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826EF" w14:textId="512296DA" w:rsidR="006A475F" w:rsidRDefault="006A475F" w:rsidP="006A475F">
      <w:pPr>
        <w:widowControl w:val="0"/>
        <w:jc w:val="both"/>
        <w:rPr>
          <w:rFonts w:ascii="Arial" w:hAnsi="Arial" w:cs="Arial"/>
          <w:sz w:val="20"/>
        </w:rPr>
      </w:pPr>
    </w:p>
    <w:p w14:paraId="3702128C" w14:textId="2710CEAF" w:rsidR="00F558D5" w:rsidRDefault="00F558D5" w:rsidP="006A475F">
      <w:pPr>
        <w:widowControl w:val="0"/>
        <w:jc w:val="both"/>
        <w:rPr>
          <w:rFonts w:ascii="Arial" w:hAnsi="Arial" w:cs="Arial"/>
          <w:sz w:val="20"/>
        </w:rPr>
      </w:pPr>
    </w:p>
    <w:p w14:paraId="4AD5E451" w14:textId="65D3ED1B" w:rsidR="00F558D5" w:rsidRDefault="00F558D5" w:rsidP="006A475F">
      <w:pPr>
        <w:widowControl w:val="0"/>
        <w:jc w:val="both"/>
        <w:rPr>
          <w:rFonts w:ascii="Arial" w:hAnsi="Arial" w:cs="Arial"/>
          <w:sz w:val="20"/>
        </w:rPr>
      </w:pPr>
    </w:p>
    <w:p w14:paraId="0E3C010C" w14:textId="26506B5A" w:rsidR="00F558D5" w:rsidRDefault="00F558D5" w:rsidP="006A475F">
      <w:pPr>
        <w:widowControl w:val="0"/>
        <w:jc w:val="both"/>
        <w:rPr>
          <w:rFonts w:ascii="Arial" w:hAnsi="Arial" w:cs="Arial"/>
          <w:sz w:val="20"/>
        </w:rPr>
      </w:pPr>
    </w:p>
    <w:p w14:paraId="76331DDB" w14:textId="25274A14" w:rsidR="00F558D5" w:rsidRDefault="00F558D5" w:rsidP="006A475F">
      <w:pPr>
        <w:widowControl w:val="0"/>
        <w:jc w:val="both"/>
        <w:rPr>
          <w:rFonts w:ascii="Arial" w:hAnsi="Arial" w:cs="Arial"/>
          <w:sz w:val="20"/>
        </w:rPr>
      </w:pPr>
    </w:p>
    <w:p w14:paraId="6F5198DC" w14:textId="432A47D5" w:rsidR="00F558D5" w:rsidRDefault="00F558D5" w:rsidP="006A475F">
      <w:pPr>
        <w:widowControl w:val="0"/>
        <w:jc w:val="both"/>
        <w:rPr>
          <w:rFonts w:ascii="Arial" w:hAnsi="Arial" w:cs="Arial"/>
          <w:sz w:val="20"/>
        </w:rPr>
      </w:pPr>
    </w:p>
    <w:p w14:paraId="481299F5" w14:textId="076FB151" w:rsidR="00F558D5" w:rsidRDefault="00F558D5" w:rsidP="006A475F">
      <w:pPr>
        <w:widowControl w:val="0"/>
        <w:jc w:val="both"/>
        <w:rPr>
          <w:rFonts w:ascii="Arial" w:hAnsi="Arial" w:cs="Arial"/>
          <w:sz w:val="20"/>
        </w:rPr>
      </w:pPr>
    </w:p>
    <w:p w14:paraId="62F214D7" w14:textId="67AB9A42" w:rsidR="00F558D5" w:rsidRDefault="00F558D5" w:rsidP="006A475F">
      <w:pPr>
        <w:widowControl w:val="0"/>
        <w:jc w:val="both"/>
        <w:rPr>
          <w:rFonts w:ascii="Arial" w:hAnsi="Arial" w:cs="Arial"/>
          <w:sz w:val="20"/>
        </w:rPr>
      </w:pPr>
    </w:p>
    <w:p w14:paraId="3D49B43D" w14:textId="12E065C7" w:rsidR="00F558D5" w:rsidRDefault="00F558D5" w:rsidP="006A475F">
      <w:pPr>
        <w:widowControl w:val="0"/>
        <w:jc w:val="both"/>
        <w:rPr>
          <w:rFonts w:ascii="Arial" w:hAnsi="Arial" w:cs="Arial"/>
          <w:sz w:val="20"/>
        </w:rPr>
      </w:pPr>
    </w:p>
    <w:p w14:paraId="45AD4DEC" w14:textId="1FBBD9C5" w:rsidR="00F558D5" w:rsidRDefault="00F558D5" w:rsidP="006A475F">
      <w:pPr>
        <w:widowControl w:val="0"/>
        <w:jc w:val="both"/>
        <w:rPr>
          <w:rFonts w:ascii="Arial" w:hAnsi="Arial" w:cs="Arial"/>
          <w:sz w:val="20"/>
        </w:rPr>
      </w:pPr>
    </w:p>
    <w:p w14:paraId="049E2F8A" w14:textId="77777777" w:rsidR="00F558D5" w:rsidRPr="003B3389" w:rsidRDefault="00F558D5" w:rsidP="006A475F">
      <w:pPr>
        <w:widowControl w:val="0"/>
        <w:jc w:val="both"/>
        <w:rPr>
          <w:rFonts w:ascii="Arial" w:hAnsi="Arial" w:cs="Arial"/>
          <w:sz w:val="20"/>
        </w:rPr>
      </w:pPr>
    </w:p>
    <w:p w14:paraId="04CA954A" w14:textId="77777777" w:rsidR="006A475F" w:rsidRPr="003B3389" w:rsidRDefault="006A475F" w:rsidP="006A475F">
      <w:pPr>
        <w:widowControl w:val="0"/>
        <w:jc w:val="both"/>
        <w:rPr>
          <w:rFonts w:ascii="Arial" w:hAnsi="Arial" w:cs="Arial"/>
          <w:sz w:val="20"/>
        </w:rPr>
      </w:pPr>
    </w:p>
    <w:p w14:paraId="6ACDF206" w14:textId="77777777" w:rsidR="006A475F" w:rsidRPr="003B3389" w:rsidRDefault="006A475F" w:rsidP="006A475F">
      <w:pPr>
        <w:widowControl w:val="0"/>
        <w:jc w:val="both"/>
        <w:rPr>
          <w:rFonts w:ascii="Arial" w:hAnsi="Arial" w:cs="Arial"/>
          <w:sz w:val="20"/>
        </w:rPr>
      </w:pPr>
    </w:p>
    <w:p w14:paraId="79CACE95" w14:textId="77777777" w:rsidR="006A475F" w:rsidRPr="003B3389" w:rsidRDefault="006A475F" w:rsidP="006A475F">
      <w:pPr>
        <w:widowControl w:val="0"/>
        <w:jc w:val="both"/>
        <w:rPr>
          <w:rFonts w:ascii="Arial" w:hAnsi="Arial" w:cs="Arial"/>
          <w:sz w:val="20"/>
        </w:rPr>
      </w:pPr>
    </w:p>
    <w:p w14:paraId="74641473" w14:textId="77777777" w:rsidR="006A475F" w:rsidRPr="003B3389" w:rsidRDefault="006A475F" w:rsidP="006A475F">
      <w:pPr>
        <w:widowControl w:val="0"/>
        <w:jc w:val="both"/>
        <w:rPr>
          <w:rFonts w:ascii="Arial" w:hAnsi="Arial" w:cs="Arial"/>
          <w:sz w:val="20"/>
        </w:rPr>
      </w:pPr>
    </w:p>
    <w:p w14:paraId="3E717664" w14:textId="77777777" w:rsidR="006A475F" w:rsidRPr="003B3389" w:rsidRDefault="006A475F" w:rsidP="006A475F">
      <w:pPr>
        <w:widowControl w:val="0"/>
        <w:jc w:val="both"/>
        <w:rPr>
          <w:rFonts w:ascii="Arial" w:hAnsi="Arial" w:cs="Arial"/>
          <w:sz w:val="20"/>
        </w:rPr>
      </w:pPr>
    </w:p>
    <w:p w14:paraId="21D7A27C" w14:textId="77777777" w:rsidR="006A475F" w:rsidRPr="003B3389" w:rsidRDefault="006A475F" w:rsidP="006A475F">
      <w:pPr>
        <w:widowControl w:val="0"/>
        <w:jc w:val="both"/>
        <w:rPr>
          <w:rFonts w:ascii="Arial" w:hAnsi="Arial" w:cs="Arial"/>
          <w:sz w:val="20"/>
        </w:rPr>
      </w:pPr>
    </w:p>
    <w:p w14:paraId="688145D0" w14:textId="1FA04ED8" w:rsidR="00236176" w:rsidRPr="00F558D5" w:rsidRDefault="00583DB3" w:rsidP="00345818">
      <w:pPr>
        <w:widowControl w:val="0"/>
        <w:jc w:val="center"/>
        <w:rPr>
          <w:rFonts w:ascii="Arial" w:hAnsi="Arial" w:cs="Arial"/>
          <w:b/>
          <w:color w:val="auto"/>
          <w:sz w:val="32"/>
          <w:szCs w:val="48"/>
        </w:rPr>
      </w:pPr>
      <w:r w:rsidRPr="00F558D5">
        <w:rPr>
          <w:rFonts w:ascii="Arial" w:hAnsi="Arial" w:cs="Arial"/>
          <w:b/>
          <w:color w:val="auto"/>
          <w:sz w:val="32"/>
          <w:szCs w:val="48"/>
          <w:lang w:val="es-ES"/>
        </w:rPr>
        <w:t>BASES</w:t>
      </w:r>
    </w:p>
    <w:p w14:paraId="42602370" w14:textId="77777777" w:rsidR="00236176" w:rsidRPr="00CD5328" w:rsidRDefault="00236176" w:rsidP="00345818">
      <w:pPr>
        <w:widowControl w:val="0"/>
        <w:jc w:val="both"/>
        <w:rPr>
          <w:rFonts w:ascii="Arial" w:hAnsi="Arial" w:cs="Arial"/>
          <w:sz w:val="20"/>
        </w:rPr>
      </w:pPr>
    </w:p>
    <w:p w14:paraId="7D3C6895" w14:textId="77777777" w:rsidR="007E5D08" w:rsidRPr="00CD5328" w:rsidRDefault="007E5D08" w:rsidP="00345818">
      <w:pPr>
        <w:widowControl w:val="0"/>
        <w:jc w:val="both"/>
        <w:rPr>
          <w:rFonts w:ascii="Arial" w:hAnsi="Arial" w:cs="Arial"/>
          <w:sz w:val="20"/>
        </w:rPr>
      </w:pPr>
    </w:p>
    <w:p w14:paraId="118527B9" w14:textId="77777777" w:rsidR="00236176" w:rsidRPr="00CD5328" w:rsidRDefault="00236176" w:rsidP="00345818">
      <w:pPr>
        <w:widowControl w:val="0"/>
        <w:jc w:val="both"/>
        <w:rPr>
          <w:rFonts w:ascii="Arial" w:hAnsi="Arial" w:cs="Arial"/>
          <w:sz w:val="20"/>
        </w:rPr>
      </w:pPr>
    </w:p>
    <w:p w14:paraId="3C51A6F8" w14:textId="49DBBF8A" w:rsidR="00236176" w:rsidRPr="00CD5328" w:rsidRDefault="002D5697" w:rsidP="00345818">
      <w:pPr>
        <w:widowControl w:val="0"/>
        <w:jc w:val="center"/>
        <w:rPr>
          <w:rFonts w:ascii="Arial" w:hAnsi="Arial" w:cs="Arial"/>
        </w:rPr>
      </w:pPr>
      <w:r>
        <w:rPr>
          <w:rFonts w:ascii="Arial" w:hAnsi="Arial" w:cs="Arial"/>
          <w:b/>
          <w:sz w:val="32"/>
        </w:rPr>
        <w:t>CO</w:t>
      </w:r>
      <w:r w:rsidR="00795365">
        <w:rPr>
          <w:rFonts w:ascii="Arial" w:hAnsi="Arial" w:cs="Arial"/>
          <w:b/>
          <w:sz w:val="32"/>
        </w:rPr>
        <w:t>N</w:t>
      </w:r>
      <w:r>
        <w:rPr>
          <w:rFonts w:ascii="Arial" w:hAnsi="Arial" w:cs="Arial"/>
          <w:b/>
          <w:sz w:val="32"/>
        </w:rPr>
        <w:t>CURSO</w:t>
      </w:r>
      <w:r w:rsidR="007E5D08" w:rsidRPr="00CD5328">
        <w:rPr>
          <w:rFonts w:ascii="Arial" w:hAnsi="Arial" w:cs="Arial"/>
          <w:b/>
          <w:sz w:val="32"/>
        </w:rPr>
        <w:t xml:space="preserve"> PÚBLIC</w:t>
      </w:r>
      <w:r w:rsidR="00793D63">
        <w:rPr>
          <w:rFonts w:ascii="Arial" w:hAnsi="Arial" w:cs="Arial"/>
          <w:b/>
          <w:sz w:val="32"/>
        </w:rPr>
        <w:t>O</w:t>
      </w:r>
      <w:r w:rsidR="007E5D08" w:rsidRPr="00CD5328">
        <w:rPr>
          <w:rFonts w:ascii="Arial" w:hAnsi="Arial" w:cs="Arial"/>
          <w:b/>
          <w:sz w:val="32"/>
        </w:rPr>
        <w:t xml:space="preserve"> Nº</w:t>
      </w:r>
      <w:r w:rsidR="00F558D5">
        <w:rPr>
          <w:rFonts w:ascii="Arial" w:hAnsi="Arial" w:cs="Arial"/>
          <w:b/>
          <w:sz w:val="32"/>
        </w:rPr>
        <w:t xml:space="preserve"> 003-2021-FONAFE</w:t>
      </w:r>
    </w:p>
    <w:p w14:paraId="237F4BDE" w14:textId="36D893B8" w:rsidR="00236176" w:rsidRPr="00CD5328" w:rsidRDefault="00236176" w:rsidP="00345818">
      <w:pPr>
        <w:widowControl w:val="0"/>
        <w:jc w:val="center"/>
        <w:rPr>
          <w:rFonts w:ascii="Arial" w:hAnsi="Arial" w:cs="Arial"/>
          <w:sz w:val="18"/>
        </w:rPr>
      </w:pPr>
    </w:p>
    <w:p w14:paraId="658E39F8" w14:textId="77777777" w:rsidR="00236176" w:rsidRPr="00CD5328" w:rsidRDefault="00236176" w:rsidP="00345818">
      <w:pPr>
        <w:widowControl w:val="0"/>
        <w:jc w:val="both"/>
        <w:rPr>
          <w:rFonts w:ascii="Arial" w:hAnsi="Arial" w:cs="Arial"/>
          <w:sz w:val="20"/>
        </w:rPr>
      </w:pPr>
    </w:p>
    <w:p w14:paraId="1C52D363" w14:textId="77777777" w:rsidR="00236176" w:rsidRDefault="00236176" w:rsidP="00345818">
      <w:pPr>
        <w:widowControl w:val="0"/>
        <w:jc w:val="both"/>
        <w:rPr>
          <w:rFonts w:ascii="Arial" w:hAnsi="Arial" w:cs="Arial"/>
          <w:sz w:val="20"/>
        </w:rPr>
      </w:pPr>
    </w:p>
    <w:p w14:paraId="30842CD8" w14:textId="77777777" w:rsidR="006A54F8" w:rsidRPr="00CD5328" w:rsidRDefault="006A54F8" w:rsidP="00345818">
      <w:pPr>
        <w:widowControl w:val="0"/>
        <w:jc w:val="both"/>
        <w:rPr>
          <w:rFonts w:ascii="Arial" w:hAnsi="Arial" w:cs="Arial"/>
          <w:sz w:val="20"/>
        </w:rPr>
      </w:pPr>
    </w:p>
    <w:p w14:paraId="59B936EE" w14:textId="77777777" w:rsidR="00236176" w:rsidRPr="00CD5328" w:rsidRDefault="00236176" w:rsidP="00345818">
      <w:pPr>
        <w:widowControl w:val="0"/>
        <w:jc w:val="both"/>
        <w:rPr>
          <w:rFonts w:ascii="Arial" w:hAnsi="Arial" w:cs="Arial"/>
          <w:sz w:val="20"/>
        </w:rPr>
      </w:pPr>
    </w:p>
    <w:p w14:paraId="296E6C13" w14:textId="77777777" w:rsidR="00236176" w:rsidRPr="00CD5328" w:rsidRDefault="00236176" w:rsidP="00345818">
      <w:pPr>
        <w:widowControl w:val="0"/>
        <w:jc w:val="both"/>
        <w:rPr>
          <w:rFonts w:ascii="Arial" w:hAnsi="Arial" w:cs="Arial"/>
          <w:sz w:val="20"/>
        </w:rPr>
      </w:pPr>
    </w:p>
    <w:p w14:paraId="72E88BDD" w14:textId="2094F872" w:rsidR="00236176" w:rsidRPr="00F558D5" w:rsidRDefault="00F558D5" w:rsidP="00F558D5">
      <w:pPr>
        <w:widowControl w:val="0"/>
        <w:jc w:val="center"/>
        <w:rPr>
          <w:rFonts w:ascii="Arial" w:hAnsi="Arial" w:cs="Arial"/>
          <w:b/>
          <w:sz w:val="32"/>
        </w:rPr>
      </w:pPr>
      <w:r w:rsidRPr="00F558D5">
        <w:rPr>
          <w:rFonts w:ascii="Arial" w:hAnsi="Arial" w:cs="Arial"/>
          <w:b/>
          <w:sz w:val="32"/>
        </w:rPr>
        <w:t>SERVICIO DE ARRENDAMIENTO DE EQUIPOS DE CÓMPUTO PARA LAS EMPRESAS BAJO EL AMBITO DE FONAFE</w:t>
      </w:r>
    </w:p>
    <w:p w14:paraId="5E4A995D" w14:textId="77777777" w:rsidR="00236176" w:rsidRPr="00CD5328" w:rsidRDefault="00236176" w:rsidP="00345818">
      <w:pPr>
        <w:widowControl w:val="0"/>
        <w:jc w:val="both"/>
        <w:rPr>
          <w:rFonts w:ascii="Arial" w:hAnsi="Arial" w:cs="Arial"/>
          <w:sz w:val="20"/>
        </w:rPr>
      </w:pPr>
    </w:p>
    <w:p w14:paraId="6EEA7D31" w14:textId="77777777" w:rsidR="00236176" w:rsidRPr="00CD5328" w:rsidRDefault="00236176" w:rsidP="00345818">
      <w:pPr>
        <w:widowControl w:val="0"/>
        <w:jc w:val="both"/>
        <w:rPr>
          <w:rFonts w:ascii="Arial" w:hAnsi="Arial" w:cs="Arial"/>
          <w:sz w:val="20"/>
        </w:rPr>
      </w:pPr>
    </w:p>
    <w:p w14:paraId="34D1BD08" w14:textId="77777777" w:rsidR="00236176" w:rsidRPr="00CD5328" w:rsidRDefault="00236176" w:rsidP="00345818">
      <w:pPr>
        <w:widowControl w:val="0"/>
        <w:jc w:val="both"/>
        <w:rPr>
          <w:rFonts w:ascii="Arial" w:hAnsi="Arial" w:cs="Arial"/>
          <w:sz w:val="20"/>
        </w:rPr>
      </w:pPr>
    </w:p>
    <w:p w14:paraId="6D4DBC09" w14:textId="77777777" w:rsidR="00236176" w:rsidRPr="00CD5328" w:rsidRDefault="00236176" w:rsidP="00345818">
      <w:pPr>
        <w:widowControl w:val="0"/>
        <w:jc w:val="both"/>
        <w:rPr>
          <w:rFonts w:ascii="Arial" w:hAnsi="Arial" w:cs="Arial"/>
          <w:sz w:val="20"/>
        </w:rPr>
      </w:pPr>
    </w:p>
    <w:p w14:paraId="5A33A732" w14:textId="77777777" w:rsidR="00DA212A" w:rsidRPr="00CD5328" w:rsidRDefault="00DA212A" w:rsidP="00345818">
      <w:pPr>
        <w:widowControl w:val="0"/>
        <w:jc w:val="both"/>
        <w:rPr>
          <w:rFonts w:ascii="Arial" w:hAnsi="Arial" w:cs="Arial"/>
          <w:sz w:val="20"/>
        </w:rPr>
      </w:pPr>
    </w:p>
    <w:p w14:paraId="0AA201CF" w14:textId="77777777" w:rsidR="00DA212A" w:rsidRPr="00CD5328" w:rsidRDefault="00DA212A" w:rsidP="00345818">
      <w:pPr>
        <w:widowControl w:val="0"/>
        <w:jc w:val="both"/>
        <w:rPr>
          <w:rFonts w:ascii="Arial" w:hAnsi="Arial" w:cs="Arial"/>
          <w:sz w:val="20"/>
        </w:rPr>
      </w:pPr>
    </w:p>
    <w:p w14:paraId="042C111C" w14:textId="77777777" w:rsidR="00DA212A" w:rsidRPr="00CD5328" w:rsidRDefault="00DA212A" w:rsidP="00345818">
      <w:pPr>
        <w:widowControl w:val="0"/>
        <w:jc w:val="both"/>
        <w:rPr>
          <w:rFonts w:ascii="Arial" w:hAnsi="Arial" w:cs="Arial"/>
          <w:sz w:val="20"/>
        </w:rPr>
      </w:pPr>
    </w:p>
    <w:p w14:paraId="29990769" w14:textId="77777777" w:rsidR="00DA212A" w:rsidRPr="00CD5328" w:rsidRDefault="00DA212A" w:rsidP="00345818">
      <w:pPr>
        <w:widowControl w:val="0"/>
        <w:jc w:val="both"/>
        <w:rPr>
          <w:rFonts w:ascii="Arial" w:hAnsi="Arial" w:cs="Arial"/>
          <w:sz w:val="20"/>
        </w:rPr>
      </w:pPr>
    </w:p>
    <w:p w14:paraId="6EBE0F5F" w14:textId="77777777" w:rsidR="00F77D95" w:rsidRPr="003B3389" w:rsidRDefault="00F3000B" w:rsidP="00345818">
      <w:pPr>
        <w:widowControl w:val="0"/>
        <w:jc w:val="both"/>
        <w:rPr>
          <w:rFonts w:ascii="Arial" w:hAnsi="Arial" w:cs="Arial"/>
          <w:sz w:val="20"/>
        </w:rPr>
      </w:pPr>
      <w:r w:rsidRPr="00CD5328">
        <w:rPr>
          <w:rFonts w:ascii="Arial" w:hAnsi="Arial" w:cs="Arial"/>
          <w:sz w:val="20"/>
        </w:rPr>
        <w:br w:type="page"/>
      </w:r>
    </w:p>
    <w:p w14:paraId="0C60B39D" w14:textId="77777777" w:rsidR="006777E2" w:rsidRPr="003B3389" w:rsidRDefault="006777E2" w:rsidP="006777E2">
      <w:pPr>
        <w:widowControl w:val="0"/>
        <w:jc w:val="both"/>
        <w:rPr>
          <w:rFonts w:ascii="Arial" w:hAnsi="Arial" w:cs="Arial"/>
          <w:sz w:val="20"/>
        </w:rPr>
      </w:pPr>
    </w:p>
    <w:p w14:paraId="74D74A80" w14:textId="77777777" w:rsidR="006777E2" w:rsidRPr="003B3389" w:rsidRDefault="006777E2" w:rsidP="006777E2">
      <w:pPr>
        <w:widowControl w:val="0"/>
        <w:jc w:val="both"/>
        <w:rPr>
          <w:rFonts w:ascii="Arial" w:hAnsi="Arial" w:cs="Arial"/>
          <w:sz w:val="20"/>
        </w:rPr>
      </w:pPr>
    </w:p>
    <w:p w14:paraId="025200BF" w14:textId="77777777" w:rsidR="006777E2" w:rsidRPr="003B3389" w:rsidRDefault="006777E2" w:rsidP="006777E2">
      <w:pPr>
        <w:widowControl w:val="0"/>
        <w:jc w:val="both"/>
        <w:rPr>
          <w:rFonts w:ascii="Arial" w:hAnsi="Arial" w:cs="Arial"/>
          <w:sz w:val="20"/>
        </w:rPr>
      </w:pPr>
    </w:p>
    <w:p w14:paraId="1EF356C3" w14:textId="77777777" w:rsidR="006777E2" w:rsidRPr="003B3389" w:rsidRDefault="006777E2" w:rsidP="006777E2">
      <w:pPr>
        <w:widowControl w:val="0"/>
        <w:jc w:val="both"/>
        <w:rPr>
          <w:rFonts w:ascii="Arial" w:hAnsi="Arial" w:cs="Arial"/>
          <w:sz w:val="20"/>
        </w:rPr>
      </w:pPr>
    </w:p>
    <w:p w14:paraId="7854333B" w14:textId="77777777" w:rsidR="006777E2" w:rsidRPr="003B3389" w:rsidRDefault="006777E2" w:rsidP="006777E2">
      <w:pPr>
        <w:widowControl w:val="0"/>
        <w:jc w:val="both"/>
        <w:rPr>
          <w:rFonts w:ascii="Arial" w:hAnsi="Arial" w:cs="Arial"/>
          <w:sz w:val="20"/>
        </w:rPr>
      </w:pPr>
    </w:p>
    <w:p w14:paraId="513E5EB6" w14:textId="77777777" w:rsidR="006777E2" w:rsidRPr="003B3389" w:rsidRDefault="006777E2" w:rsidP="006777E2">
      <w:pPr>
        <w:widowControl w:val="0"/>
        <w:jc w:val="both"/>
        <w:rPr>
          <w:rFonts w:ascii="Arial" w:hAnsi="Arial" w:cs="Arial"/>
          <w:sz w:val="20"/>
        </w:rPr>
      </w:pPr>
    </w:p>
    <w:p w14:paraId="60C444C1" w14:textId="77777777" w:rsidR="006777E2" w:rsidRPr="003B3389" w:rsidRDefault="006777E2" w:rsidP="006777E2">
      <w:pPr>
        <w:widowControl w:val="0"/>
        <w:jc w:val="both"/>
        <w:rPr>
          <w:rFonts w:ascii="Arial" w:hAnsi="Arial" w:cs="Arial"/>
          <w:sz w:val="20"/>
        </w:rPr>
      </w:pPr>
    </w:p>
    <w:p w14:paraId="648E9BBE" w14:textId="77777777" w:rsidR="006777E2" w:rsidRPr="003B3389" w:rsidRDefault="006777E2" w:rsidP="006777E2">
      <w:pPr>
        <w:widowControl w:val="0"/>
        <w:jc w:val="both"/>
        <w:rPr>
          <w:rFonts w:ascii="Arial" w:hAnsi="Arial" w:cs="Arial"/>
          <w:sz w:val="20"/>
        </w:rPr>
      </w:pPr>
    </w:p>
    <w:p w14:paraId="4DF9BCFC" w14:textId="77777777" w:rsidR="006777E2" w:rsidRPr="003B3389" w:rsidRDefault="006777E2" w:rsidP="006777E2">
      <w:pPr>
        <w:widowControl w:val="0"/>
        <w:jc w:val="both"/>
        <w:rPr>
          <w:rFonts w:ascii="Arial" w:hAnsi="Arial" w:cs="Arial"/>
          <w:sz w:val="20"/>
        </w:rPr>
      </w:pPr>
    </w:p>
    <w:p w14:paraId="00D3FE25" w14:textId="77777777" w:rsidR="006777E2" w:rsidRPr="003B3389" w:rsidRDefault="006777E2" w:rsidP="006777E2">
      <w:pPr>
        <w:widowControl w:val="0"/>
        <w:jc w:val="both"/>
        <w:rPr>
          <w:rFonts w:ascii="Arial" w:hAnsi="Arial" w:cs="Arial"/>
          <w:sz w:val="20"/>
        </w:rPr>
      </w:pPr>
    </w:p>
    <w:p w14:paraId="5FC988D0" w14:textId="77777777" w:rsidR="006777E2" w:rsidRDefault="006777E2" w:rsidP="006777E2">
      <w:pPr>
        <w:widowControl w:val="0"/>
        <w:jc w:val="both"/>
        <w:rPr>
          <w:rFonts w:ascii="Arial" w:hAnsi="Arial" w:cs="Arial"/>
          <w:sz w:val="20"/>
        </w:rPr>
      </w:pPr>
    </w:p>
    <w:p w14:paraId="51927652" w14:textId="77777777" w:rsidR="006777E2" w:rsidRDefault="006777E2" w:rsidP="006777E2">
      <w:pPr>
        <w:widowControl w:val="0"/>
        <w:jc w:val="both"/>
        <w:rPr>
          <w:rFonts w:ascii="Arial" w:hAnsi="Arial" w:cs="Arial"/>
          <w:sz w:val="20"/>
        </w:rPr>
      </w:pPr>
    </w:p>
    <w:p w14:paraId="7AD1F629" w14:textId="77777777" w:rsidR="001A550D" w:rsidRPr="006777E2" w:rsidRDefault="001A550D" w:rsidP="00345818">
      <w:pPr>
        <w:widowControl w:val="0"/>
        <w:autoSpaceDE w:val="0"/>
        <w:autoSpaceDN w:val="0"/>
        <w:adjustRightInd w:val="0"/>
        <w:ind w:left="477"/>
        <w:jc w:val="center"/>
        <w:rPr>
          <w:rFonts w:ascii="Arial" w:hAnsi="Arial" w:cs="Arial"/>
          <w:b/>
          <w:sz w:val="32"/>
          <w:szCs w:val="32"/>
        </w:rPr>
      </w:pPr>
      <w:r w:rsidRPr="006777E2">
        <w:rPr>
          <w:rFonts w:ascii="Arial" w:hAnsi="Arial" w:cs="Arial"/>
          <w:b/>
          <w:sz w:val="32"/>
          <w:szCs w:val="32"/>
        </w:rPr>
        <w:t>DEBER DE COLABORACIÓN</w:t>
      </w:r>
    </w:p>
    <w:p w14:paraId="63DD82F2" w14:textId="77777777" w:rsidR="001A550D" w:rsidRPr="005E53F4" w:rsidRDefault="001A550D" w:rsidP="00345818">
      <w:pPr>
        <w:widowControl w:val="0"/>
        <w:autoSpaceDE w:val="0"/>
        <w:autoSpaceDN w:val="0"/>
        <w:adjustRightInd w:val="0"/>
        <w:ind w:left="477"/>
        <w:jc w:val="both"/>
        <w:rPr>
          <w:rFonts w:ascii="Arial" w:hAnsi="Arial" w:cs="Arial"/>
        </w:rPr>
      </w:pPr>
    </w:p>
    <w:p w14:paraId="43F56816" w14:textId="77777777" w:rsidR="00FB19E8" w:rsidRPr="005E53F4" w:rsidRDefault="00FB19E8" w:rsidP="009B06FB">
      <w:pPr>
        <w:widowControl w:val="0"/>
        <w:autoSpaceDE w:val="0"/>
        <w:autoSpaceDN w:val="0"/>
        <w:adjustRightInd w:val="0"/>
        <w:ind w:left="477"/>
        <w:jc w:val="both"/>
        <w:rPr>
          <w:rFonts w:ascii="Arial" w:hAnsi="Arial" w:cs="Arial"/>
        </w:rPr>
      </w:pPr>
    </w:p>
    <w:p w14:paraId="38A6FC98" w14:textId="77777777" w:rsidR="001A550D" w:rsidRPr="005E53F4" w:rsidRDefault="001A550D" w:rsidP="009B06FB">
      <w:pPr>
        <w:widowControl w:val="0"/>
        <w:autoSpaceDE w:val="0"/>
        <w:autoSpaceDN w:val="0"/>
        <w:adjustRightInd w:val="0"/>
        <w:ind w:left="477"/>
        <w:jc w:val="both"/>
        <w:rPr>
          <w:rFonts w:ascii="Arial" w:hAnsi="Arial" w:cs="Arial"/>
        </w:rPr>
      </w:pPr>
    </w:p>
    <w:p w14:paraId="79351C92"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05960694"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678700DA"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138A807"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3592DF8C"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sidR="00E53608">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5E96D0E1"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5AD82B77" w14:textId="77777777" w:rsidR="001A550D" w:rsidRPr="003A247A"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32086B5E" w14:textId="77777777" w:rsidR="001A550D" w:rsidRPr="003B3389" w:rsidRDefault="001A550D" w:rsidP="009B06FB">
      <w:pPr>
        <w:widowControl w:val="0"/>
        <w:jc w:val="both"/>
        <w:rPr>
          <w:rFonts w:ascii="Arial" w:hAnsi="Arial" w:cs="Arial"/>
          <w:sz w:val="20"/>
        </w:rPr>
      </w:pPr>
    </w:p>
    <w:p w14:paraId="080BC7A6" w14:textId="77777777" w:rsidR="00F77D95" w:rsidRPr="003B3389" w:rsidRDefault="00F77D95" w:rsidP="00345818">
      <w:pPr>
        <w:widowControl w:val="0"/>
        <w:jc w:val="both"/>
        <w:rPr>
          <w:rFonts w:ascii="Arial" w:hAnsi="Arial" w:cs="Arial"/>
          <w:sz w:val="20"/>
        </w:rPr>
      </w:pPr>
    </w:p>
    <w:p w14:paraId="46F6DE41" w14:textId="77777777" w:rsidR="00F77D95" w:rsidRPr="003B3389" w:rsidRDefault="00F77D95" w:rsidP="00345818">
      <w:pPr>
        <w:widowControl w:val="0"/>
        <w:jc w:val="both"/>
        <w:rPr>
          <w:rFonts w:ascii="Arial" w:hAnsi="Arial" w:cs="Arial"/>
          <w:sz w:val="20"/>
        </w:rPr>
      </w:pPr>
    </w:p>
    <w:p w14:paraId="07B9513D" w14:textId="77777777" w:rsidR="00F77D95" w:rsidRPr="003B3389" w:rsidRDefault="00F77D95" w:rsidP="00345818">
      <w:pPr>
        <w:widowControl w:val="0"/>
        <w:jc w:val="both"/>
        <w:rPr>
          <w:rFonts w:ascii="Arial" w:hAnsi="Arial" w:cs="Arial"/>
          <w:sz w:val="20"/>
        </w:rPr>
      </w:pPr>
    </w:p>
    <w:p w14:paraId="6B6E3AAB" w14:textId="77777777" w:rsidR="00F77D95" w:rsidRPr="003B3389" w:rsidRDefault="00F77D95" w:rsidP="00345818">
      <w:pPr>
        <w:widowControl w:val="0"/>
        <w:jc w:val="both"/>
        <w:rPr>
          <w:rFonts w:ascii="Arial" w:hAnsi="Arial" w:cs="Arial"/>
          <w:sz w:val="20"/>
        </w:rPr>
      </w:pPr>
    </w:p>
    <w:p w14:paraId="7ECDA415" w14:textId="77777777" w:rsidR="00333DA5" w:rsidRDefault="00333DA5" w:rsidP="00345818">
      <w:pPr>
        <w:widowControl w:val="0"/>
        <w:rPr>
          <w:rFonts w:ascii="Arial" w:hAnsi="Arial" w:cs="Arial"/>
          <w:sz w:val="20"/>
        </w:rPr>
      </w:pPr>
      <w:r>
        <w:rPr>
          <w:rFonts w:ascii="Arial" w:hAnsi="Arial" w:cs="Arial"/>
          <w:sz w:val="20"/>
        </w:rPr>
        <w:br w:type="page"/>
      </w:r>
    </w:p>
    <w:p w14:paraId="321CC479" w14:textId="77777777" w:rsidR="009B0986" w:rsidRDefault="009B0986" w:rsidP="009B0986">
      <w:pPr>
        <w:widowControl w:val="0"/>
        <w:jc w:val="both"/>
        <w:rPr>
          <w:rFonts w:ascii="Arial" w:hAnsi="Arial" w:cs="Arial"/>
          <w:sz w:val="20"/>
        </w:rPr>
      </w:pPr>
    </w:p>
    <w:p w14:paraId="14AA1FC4" w14:textId="77777777" w:rsidR="009B0986" w:rsidRDefault="009B0986" w:rsidP="009B0986">
      <w:pPr>
        <w:widowControl w:val="0"/>
        <w:jc w:val="both"/>
        <w:rPr>
          <w:rFonts w:ascii="Arial" w:hAnsi="Arial" w:cs="Arial"/>
          <w:sz w:val="20"/>
        </w:rPr>
      </w:pPr>
    </w:p>
    <w:p w14:paraId="5D915275" w14:textId="77777777" w:rsidR="009B0986" w:rsidRDefault="009B0986" w:rsidP="009B0986">
      <w:pPr>
        <w:widowControl w:val="0"/>
        <w:jc w:val="both"/>
        <w:rPr>
          <w:rFonts w:ascii="Arial" w:hAnsi="Arial" w:cs="Arial"/>
          <w:sz w:val="20"/>
        </w:rPr>
      </w:pPr>
    </w:p>
    <w:p w14:paraId="2B152B72" w14:textId="77777777" w:rsidR="009B0986" w:rsidRDefault="009B0986" w:rsidP="009B0986">
      <w:pPr>
        <w:widowControl w:val="0"/>
        <w:jc w:val="both"/>
        <w:rPr>
          <w:rFonts w:ascii="Arial" w:hAnsi="Arial" w:cs="Arial"/>
          <w:sz w:val="20"/>
        </w:rPr>
      </w:pPr>
    </w:p>
    <w:p w14:paraId="66307F31" w14:textId="77777777" w:rsidR="009B0986" w:rsidRDefault="009B0986" w:rsidP="009B0986">
      <w:pPr>
        <w:widowControl w:val="0"/>
        <w:jc w:val="both"/>
        <w:rPr>
          <w:rFonts w:ascii="Arial" w:hAnsi="Arial" w:cs="Arial"/>
          <w:sz w:val="20"/>
        </w:rPr>
      </w:pPr>
    </w:p>
    <w:p w14:paraId="6D8C5F47" w14:textId="77777777" w:rsidR="009B0986" w:rsidRDefault="009B0986" w:rsidP="009B0986">
      <w:pPr>
        <w:widowControl w:val="0"/>
        <w:jc w:val="both"/>
        <w:rPr>
          <w:rFonts w:ascii="Arial" w:hAnsi="Arial" w:cs="Arial"/>
          <w:sz w:val="20"/>
        </w:rPr>
      </w:pPr>
    </w:p>
    <w:p w14:paraId="3D3016E3" w14:textId="77777777" w:rsidR="009B0986" w:rsidRDefault="009B0986" w:rsidP="009B0986">
      <w:pPr>
        <w:widowControl w:val="0"/>
        <w:jc w:val="both"/>
        <w:rPr>
          <w:rFonts w:ascii="Arial" w:hAnsi="Arial" w:cs="Arial"/>
          <w:sz w:val="20"/>
        </w:rPr>
      </w:pPr>
    </w:p>
    <w:p w14:paraId="78EAD21C" w14:textId="77777777" w:rsidR="009B0986" w:rsidRDefault="009B0986" w:rsidP="009B0986">
      <w:pPr>
        <w:widowControl w:val="0"/>
        <w:jc w:val="both"/>
        <w:rPr>
          <w:rFonts w:ascii="Arial" w:hAnsi="Arial" w:cs="Arial"/>
          <w:sz w:val="20"/>
        </w:rPr>
      </w:pPr>
    </w:p>
    <w:p w14:paraId="638B7F98" w14:textId="77777777" w:rsidR="009B0986" w:rsidRDefault="009B0986" w:rsidP="009B0986">
      <w:pPr>
        <w:widowControl w:val="0"/>
        <w:jc w:val="both"/>
        <w:rPr>
          <w:rFonts w:ascii="Arial" w:hAnsi="Arial" w:cs="Arial"/>
          <w:sz w:val="20"/>
        </w:rPr>
      </w:pPr>
    </w:p>
    <w:p w14:paraId="79AADB22" w14:textId="77777777" w:rsidR="009B0986" w:rsidRDefault="009B0986" w:rsidP="009B0986">
      <w:pPr>
        <w:widowControl w:val="0"/>
        <w:jc w:val="both"/>
        <w:rPr>
          <w:rFonts w:ascii="Arial" w:hAnsi="Arial" w:cs="Arial"/>
          <w:sz w:val="20"/>
        </w:rPr>
      </w:pPr>
    </w:p>
    <w:p w14:paraId="2AA59D4A" w14:textId="77777777" w:rsidR="009B0986" w:rsidRDefault="009B0986" w:rsidP="009B0986">
      <w:pPr>
        <w:widowControl w:val="0"/>
        <w:jc w:val="both"/>
        <w:rPr>
          <w:rFonts w:ascii="Arial" w:hAnsi="Arial" w:cs="Arial"/>
          <w:sz w:val="20"/>
        </w:rPr>
      </w:pPr>
    </w:p>
    <w:p w14:paraId="2E8FF620" w14:textId="77777777" w:rsidR="009B0986" w:rsidRDefault="009B0986" w:rsidP="009B0986">
      <w:pPr>
        <w:widowControl w:val="0"/>
        <w:jc w:val="both"/>
        <w:rPr>
          <w:rFonts w:ascii="Arial" w:hAnsi="Arial" w:cs="Arial"/>
          <w:sz w:val="20"/>
        </w:rPr>
      </w:pPr>
    </w:p>
    <w:p w14:paraId="63E20616" w14:textId="77777777" w:rsidR="009B0986" w:rsidRDefault="009B0986" w:rsidP="009B0986">
      <w:pPr>
        <w:widowControl w:val="0"/>
        <w:jc w:val="both"/>
        <w:rPr>
          <w:rFonts w:ascii="Arial" w:hAnsi="Arial" w:cs="Arial"/>
          <w:sz w:val="20"/>
        </w:rPr>
      </w:pPr>
    </w:p>
    <w:p w14:paraId="71105960" w14:textId="77777777" w:rsidR="009B0986" w:rsidRDefault="009B0986" w:rsidP="009B0986">
      <w:pPr>
        <w:widowControl w:val="0"/>
        <w:jc w:val="both"/>
        <w:rPr>
          <w:rFonts w:ascii="Arial" w:hAnsi="Arial" w:cs="Arial"/>
          <w:sz w:val="20"/>
        </w:rPr>
      </w:pPr>
    </w:p>
    <w:p w14:paraId="1B419A7C" w14:textId="77777777" w:rsidR="009B0986" w:rsidRDefault="009B0986" w:rsidP="009B0986">
      <w:pPr>
        <w:widowControl w:val="0"/>
        <w:jc w:val="both"/>
        <w:rPr>
          <w:rFonts w:ascii="Arial" w:hAnsi="Arial" w:cs="Arial"/>
          <w:sz w:val="20"/>
        </w:rPr>
      </w:pPr>
    </w:p>
    <w:p w14:paraId="3ED03C06" w14:textId="77777777" w:rsidR="009B0986" w:rsidRDefault="009B0986" w:rsidP="009B0986">
      <w:pPr>
        <w:widowControl w:val="0"/>
        <w:jc w:val="both"/>
        <w:rPr>
          <w:rFonts w:ascii="Arial" w:hAnsi="Arial" w:cs="Arial"/>
          <w:sz w:val="20"/>
        </w:rPr>
      </w:pPr>
    </w:p>
    <w:p w14:paraId="559B75C4" w14:textId="77777777" w:rsidR="001D0AA2" w:rsidRPr="00CD5328" w:rsidRDefault="001D0AA2" w:rsidP="00345818">
      <w:pPr>
        <w:widowControl w:val="0"/>
        <w:jc w:val="center"/>
        <w:rPr>
          <w:rFonts w:ascii="Arial" w:hAnsi="Arial" w:cs="Arial"/>
          <w:b/>
          <w:sz w:val="32"/>
          <w:u w:val="single"/>
        </w:rPr>
      </w:pPr>
      <w:r w:rsidRPr="00CD5328">
        <w:rPr>
          <w:rFonts w:ascii="Arial" w:hAnsi="Arial" w:cs="Arial"/>
          <w:b/>
          <w:sz w:val="32"/>
          <w:u w:val="single"/>
        </w:rPr>
        <w:t>SECCIÓN GENERAL</w:t>
      </w:r>
    </w:p>
    <w:p w14:paraId="4801B3E6" w14:textId="77777777" w:rsidR="001D0AA2" w:rsidRPr="00CD5328" w:rsidRDefault="001D0AA2" w:rsidP="00345818">
      <w:pPr>
        <w:pStyle w:val="Prrafodelista"/>
        <w:widowControl w:val="0"/>
        <w:ind w:left="360"/>
        <w:jc w:val="center"/>
        <w:rPr>
          <w:rFonts w:ascii="Arial" w:hAnsi="Arial" w:cs="Arial"/>
          <w:sz w:val="24"/>
        </w:rPr>
      </w:pPr>
    </w:p>
    <w:p w14:paraId="045F5447" w14:textId="77777777" w:rsidR="001D0AA2" w:rsidRPr="00CD5328" w:rsidRDefault="001D0AA2" w:rsidP="00345818">
      <w:pPr>
        <w:pStyle w:val="Prrafodelista"/>
        <w:widowControl w:val="0"/>
        <w:ind w:left="360"/>
        <w:jc w:val="center"/>
        <w:rPr>
          <w:rFonts w:ascii="Arial" w:hAnsi="Arial" w:cs="Arial"/>
          <w:sz w:val="24"/>
        </w:rPr>
      </w:pPr>
    </w:p>
    <w:p w14:paraId="5830D37A" w14:textId="77777777" w:rsidR="001D0AA2" w:rsidRPr="00CD5328" w:rsidRDefault="001D0AA2" w:rsidP="00345818">
      <w:pPr>
        <w:pStyle w:val="Prrafodelista"/>
        <w:widowControl w:val="0"/>
        <w:ind w:left="360"/>
        <w:jc w:val="center"/>
        <w:rPr>
          <w:rFonts w:ascii="Arial" w:hAnsi="Arial" w:cs="Arial"/>
          <w:sz w:val="24"/>
        </w:rPr>
      </w:pPr>
    </w:p>
    <w:p w14:paraId="642DC530" w14:textId="77777777" w:rsidR="001D0AA2" w:rsidRPr="00CD5328" w:rsidRDefault="001D0AA2" w:rsidP="0034581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4AF2A26C" w14:textId="77777777" w:rsidR="001D0AA2" w:rsidRPr="00CD5328" w:rsidRDefault="001D0AA2" w:rsidP="00345818">
      <w:pPr>
        <w:widowControl w:val="0"/>
        <w:ind w:left="360"/>
        <w:jc w:val="center"/>
        <w:rPr>
          <w:rFonts w:ascii="Arial" w:hAnsi="Arial" w:cs="Arial"/>
          <w:sz w:val="18"/>
        </w:rPr>
      </w:pPr>
    </w:p>
    <w:p w14:paraId="594DD6DC" w14:textId="77777777" w:rsidR="001D0AA2" w:rsidRPr="00CD5328" w:rsidRDefault="001D0AA2" w:rsidP="00345818">
      <w:pPr>
        <w:widowControl w:val="0"/>
        <w:ind w:left="360"/>
        <w:jc w:val="center"/>
        <w:rPr>
          <w:rFonts w:ascii="Arial" w:hAnsi="Arial" w:cs="Arial"/>
          <w:sz w:val="18"/>
        </w:rPr>
      </w:pPr>
    </w:p>
    <w:p w14:paraId="1A3896A8" w14:textId="77777777" w:rsidR="001D0AA2" w:rsidRPr="00CD5328" w:rsidRDefault="001D0AA2" w:rsidP="00345818">
      <w:pPr>
        <w:widowControl w:val="0"/>
        <w:ind w:left="360"/>
        <w:jc w:val="center"/>
        <w:rPr>
          <w:rFonts w:ascii="Arial" w:hAnsi="Arial" w:cs="Arial"/>
          <w:sz w:val="18"/>
        </w:rPr>
      </w:pPr>
    </w:p>
    <w:p w14:paraId="07F8719E" w14:textId="77777777" w:rsidR="001D0AA2" w:rsidRPr="00CD5328" w:rsidRDefault="009C305B" w:rsidP="0034581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612B71EB" w14:textId="77777777" w:rsidR="00F97985" w:rsidRPr="00CD5328" w:rsidRDefault="00DA212A" w:rsidP="00345818">
      <w:pPr>
        <w:widowControl w:val="0"/>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0B134A68" w14:textId="77777777" w:rsidTr="00F97985">
        <w:trPr>
          <w:trHeight w:val="600"/>
        </w:trPr>
        <w:tc>
          <w:tcPr>
            <w:tcW w:w="8813" w:type="dxa"/>
          </w:tcPr>
          <w:p w14:paraId="5ABE3510" w14:textId="77777777" w:rsidR="00F97985" w:rsidRPr="00CD5328" w:rsidRDefault="00F97985" w:rsidP="00345818">
            <w:pPr>
              <w:pStyle w:val="Prrafodelista"/>
              <w:widowControl w:val="0"/>
              <w:ind w:left="360"/>
              <w:jc w:val="center"/>
              <w:rPr>
                <w:rFonts w:ascii="Arial" w:hAnsi="Arial" w:cs="Arial"/>
                <w:b/>
                <w:sz w:val="12"/>
              </w:rPr>
            </w:pPr>
          </w:p>
          <w:p w14:paraId="4E0687D8" w14:textId="77777777" w:rsidR="00F97985" w:rsidRPr="00CD5328" w:rsidRDefault="00F97985" w:rsidP="00345818">
            <w:pPr>
              <w:pStyle w:val="Prrafodelista"/>
              <w:widowControl w:val="0"/>
              <w:ind w:left="0"/>
              <w:jc w:val="center"/>
              <w:rPr>
                <w:rFonts w:ascii="Arial" w:hAnsi="Arial" w:cs="Arial"/>
              </w:rPr>
            </w:pPr>
            <w:r w:rsidRPr="00CD5328">
              <w:rPr>
                <w:rFonts w:ascii="Arial" w:hAnsi="Arial" w:cs="Arial"/>
                <w:b/>
              </w:rPr>
              <w:t>CAPÍTULO I</w:t>
            </w:r>
          </w:p>
          <w:p w14:paraId="6B964BEC"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7FEB907F" w14:textId="77777777" w:rsidR="00F97985" w:rsidRPr="00CD5328" w:rsidRDefault="00F97985" w:rsidP="00345818">
            <w:pPr>
              <w:widowControl w:val="0"/>
              <w:jc w:val="center"/>
              <w:rPr>
                <w:rFonts w:ascii="Arial" w:hAnsi="Arial" w:cs="Arial"/>
                <w:sz w:val="6"/>
              </w:rPr>
            </w:pPr>
          </w:p>
        </w:tc>
      </w:tr>
    </w:tbl>
    <w:p w14:paraId="7E1A2B67" w14:textId="77777777" w:rsidR="00F97985" w:rsidRPr="005E53F4" w:rsidRDefault="00F97985" w:rsidP="005E53F4">
      <w:pPr>
        <w:widowControl w:val="0"/>
        <w:ind w:left="284"/>
        <w:jc w:val="both"/>
        <w:rPr>
          <w:rFonts w:ascii="Arial" w:hAnsi="Arial" w:cs="Arial"/>
        </w:rPr>
      </w:pPr>
    </w:p>
    <w:p w14:paraId="4D001464" w14:textId="77777777" w:rsidR="00F97985" w:rsidRPr="005E53F4" w:rsidRDefault="00F97985" w:rsidP="005E53F4">
      <w:pPr>
        <w:widowControl w:val="0"/>
        <w:tabs>
          <w:tab w:val="center" w:pos="7248"/>
          <w:tab w:val="right" w:pos="11667"/>
        </w:tabs>
        <w:ind w:left="284"/>
        <w:jc w:val="both"/>
        <w:rPr>
          <w:rFonts w:ascii="Arial" w:hAnsi="Arial" w:cs="Arial"/>
          <w:u w:val="single"/>
        </w:rPr>
      </w:pPr>
    </w:p>
    <w:p w14:paraId="171B117A" w14:textId="77777777" w:rsidR="00F97985" w:rsidRPr="005E53F4" w:rsidRDefault="00F97985" w:rsidP="005E53F4">
      <w:pPr>
        <w:pStyle w:val="WW-Textosinformato"/>
        <w:widowControl w:val="0"/>
        <w:tabs>
          <w:tab w:val="center" w:pos="6363"/>
          <w:tab w:val="right" w:pos="10782"/>
        </w:tabs>
        <w:ind w:left="284"/>
        <w:jc w:val="both"/>
        <w:rPr>
          <w:rFonts w:ascii="Arial" w:hAnsi="Arial" w:cs="Arial"/>
          <w:u w:val="single"/>
          <w:lang w:val="es-ES_tradnl"/>
        </w:rPr>
      </w:pPr>
    </w:p>
    <w:p w14:paraId="047A444C" w14:textId="77777777" w:rsidR="00A14EA2" w:rsidRPr="005E53F4" w:rsidRDefault="00A14EA2" w:rsidP="00AF6CA3">
      <w:pPr>
        <w:pStyle w:val="Prrafodelista"/>
        <w:widowControl w:val="0"/>
        <w:numPr>
          <w:ilvl w:val="0"/>
          <w:numId w:val="6"/>
        </w:numPr>
        <w:tabs>
          <w:tab w:val="center" w:pos="709"/>
          <w:tab w:val="right" w:pos="10782"/>
        </w:tabs>
        <w:suppressAutoHyphens/>
        <w:ind w:left="284"/>
        <w:contextualSpacing w:val="0"/>
        <w:jc w:val="both"/>
        <w:rPr>
          <w:rFonts w:ascii="Arial" w:eastAsia="MS Mincho" w:hAnsi="Arial" w:cs="Arial"/>
          <w:vanish/>
          <w:color w:val="auto"/>
          <w:sz w:val="20"/>
          <w:lang w:val="es-ES_tradnl" w:eastAsia="es-ES"/>
        </w:rPr>
      </w:pPr>
    </w:p>
    <w:p w14:paraId="619ADC51" w14:textId="77777777" w:rsidR="0026478C" w:rsidRPr="00464FE2" w:rsidRDefault="0026478C" w:rsidP="00AF6CA3">
      <w:pPr>
        <w:pStyle w:val="WW-Textosinformato"/>
        <w:widowControl w:val="0"/>
        <w:numPr>
          <w:ilvl w:val="1"/>
          <w:numId w:val="6"/>
        </w:numPr>
        <w:ind w:left="709" w:hanging="567"/>
        <w:jc w:val="both"/>
        <w:rPr>
          <w:rFonts w:ascii="Arial" w:hAnsi="Arial" w:cs="Arial"/>
          <w:b/>
          <w:lang w:val="es-ES_tradnl"/>
        </w:rPr>
      </w:pPr>
      <w:r w:rsidRPr="00464FE2">
        <w:rPr>
          <w:rFonts w:ascii="Arial" w:hAnsi="Arial" w:cs="Arial"/>
          <w:b/>
          <w:lang w:val="es-ES_tradnl"/>
        </w:rPr>
        <w:t>REFERENCIAS</w:t>
      </w:r>
    </w:p>
    <w:p w14:paraId="0D02FEEC" w14:textId="77777777" w:rsidR="0026478C" w:rsidRPr="00464FE2" w:rsidRDefault="0026478C" w:rsidP="0026478C">
      <w:pPr>
        <w:widowControl w:val="0"/>
        <w:ind w:left="705"/>
        <w:jc w:val="both"/>
        <w:rPr>
          <w:rFonts w:ascii="Arial" w:hAnsi="Arial" w:cs="Arial"/>
        </w:rPr>
      </w:pPr>
    </w:p>
    <w:p w14:paraId="46FA6200" w14:textId="77777777" w:rsidR="0026478C" w:rsidRPr="00CA39A4" w:rsidRDefault="0026478C" w:rsidP="0026478C">
      <w:pPr>
        <w:widowControl w:val="0"/>
        <w:ind w:left="709"/>
        <w:jc w:val="both"/>
        <w:rPr>
          <w:rFonts w:ascii="Arial" w:hAnsi="Arial" w:cs="Arial"/>
          <w:color w:val="auto"/>
          <w:sz w:val="20"/>
        </w:rPr>
      </w:pPr>
      <w:r w:rsidRPr="00CA39A4">
        <w:rPr>
          <w:rFonts w:ascii="Arial" w:hAnsi="Arial" w:cs="Arial"/>
          <w:sz w:val="20"/>
        </w:rPr>
        <w:t xml:space="preserve">Cuando en el presente documento se mencione la palabra Ley, se entiende que se está haciendo referencia a la Ley N° 30225, Ley de </w:t>
      </w:r>
      <w:r w:rsidRPr="00CA39A4">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7020F7">
        <w:rPr>
          <w:rFonts w:ascii="Arial" w:hAnsi="Arial" w:cs="Arial"/>
          <w:color w:val="auto"/>
          <w:sz w:val="20"/>
        </w:rPr>
        <w:t>344</w:t>
      </w:r>
      <w:r w:rsidRPr="00CA39A4">
        <w:rPr>
          <w:rFonts w:ascii="Arial" w:hAnsi="Arial" w:cs="Arial"/>
          <w:color w:val="auto"/>
          <w:sz w:val="20"/>
        </w:rPr>
        <w:t>-201</w:t>
      </w:r>
      <w:r w:rsidR="007020F7">
        <w:rPr>
          <w:rFonts w:ascii="Arial" w:hAnsi="Arial" w:cs="Arial"/>
          <w:color w:val="auto"/>
          <w:sz w:val="20"/>
        </w:rPr>
        <w:t>8</w:t>
      </w:r>
      <w:r w:rsidRPr="00CA39A4">
        <w:rPr>
          <w:rFonts w:ascii="Arial" w:hAnsi="Arial" w:cs="Arial"/>
          <w:color w:val="auto"/>
          <w:sz w:val="20"/>
        </w:rPr>
        <w:t>-EF.</w:t>
      </w:r>
    </w:p>
    <w:p w14:paraId="0E8E71AB" w14:textId="77777777" w:rsidR="0026478C" w:rsidRPr="00CA39A4" w:rsidRDefault="0026478C" w:rsidP="0026478C">
      <w:pPr>
        <w:pStyle w:val="WW-Textosinformato"/>
        <w:widowControl w:val="0"/>
        <w:ind w:left="720"/>
        <w:jc w:val="both"/>
        <w:rPr>
          <w:rFonts w:ascii="Arial" w:hAnsi="Arial" w:cs="Arial"/>
        </w:rPr>
      </w:pPr>
    </w:p>
    <w:p w14:paraId="09AB7488" w14:textId="77777777" w:rsidR="0026478C" w:rsidRPr="00464FE2" w:rsidRDefault="0026478C" w:rsidP="0026478C">
      <w:pPr>
        <w:widowControl w:val="0"/>
        <w:ind w:left="709"/>
        <w:jc w:val="both"/>
        <w:rPr>
          <w:rFonts w:ascii="Arial" w:hAnsi="Arial" w:cs="Arial"/>
          <w:color w:val="auto"/>
          <w:sz w:val="20"/>
        </w:rPr>
      </w:pPr>
      <w:r w:rsidRPr="00CA39A4">
        <w:rPr>
          <w:rFonts w:ascii="Arial" w:hAnsi="Arial" w:cs="Arial"/>
          <w:color w:val="auto"/>
          <w:sz w:val="20"/>
        </w:rPr>
        <w:t>Las referidas normas incluyen sus respectivas modificaciones, de ser el caso.</w:t>
      </w:r>
    </w:p>
    <w:p w14:paraId="11A23CDB" w14:textId="77777777" w:rsidR="00296F94" w:rsidRPr="00CD5328" w:rsidRDefault="00296F94" w:rsidP="00345818">
      <w:pPr>
        <w:pStyle w:val="WW-Textosinformato"/>
        <w:widowControl w:val="0"/>
        <w:ind w:left="720"/>
        <w:jc w:val="both"/>
        <w:rPr>
          <w:rFonts w:ascii="Arial" w:hAnsi="Arial" w:cs="Arial"/>
          <w:b/>
        </w:rPr>
      </w:pPr>
    </w:p>
    <w:p w14:paraId="180560EC" w14:textId="77777777" w:rsidR="00296F94" w:rsidRPr="00CD5328" w:rsidRDefault="00296F94" w:rsidP="00345818">
      <w:pPr>
        <w:pStyle w:val="WW-Textosinformato"/>
        <w:widowControl w:val="0"/>
        <w:ind w:left="720"/>
        <w:jc w:val="both"/>
        <w:rPr>
          <w:rFonts w:ascii="Arial" w:hAnsi="Arial" w:cs="Arial"/>
          <w:b/>
          <w:lang w:val="es-ES_tradnl"/>
        </w:rPr>
      </w:pPr>
    </w:p>
    <w:p w14:paraId="2163FC87" w14:textId="77777777" w:rsidR="00F97985" w:rsidRPr="00BE4440" w:rsidRDefault="00F97985" w:rsidP="00AF6CA3">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CONVOCATORIA</w:t>
      </w:r>
    </w:p>
    <w:p w14:paraId="13DB82C4" w14:textId="77777777" w:rsidR="002A6522" w:rsidRDefault="002A6522" w:rsidP="00345818">
      <w:pPr>
        <w:pStyle w:val="Sangra3detindependiente"/>
        <w:widowControl w:val="0"/>
        <w:ind w:left="709" w:firstLine="0"/>
        <w:jc w:val="both"/>
        <w:rPr>
          <w:rFonts w:cs="Arial"/>
          <w:i w:val="0"/>
          <w:color w:val="000000" w:themeColor="text1"/>
        </w:rPr>
      </w:pPr>
    </w:p>
    <w:p w14:paraId="673443C3" w14:textId="77777777" w:rsidR="00F97985" w:rsidRDefault="000E46EB" w:rsidP="00345818">
      <w:pPr>
        <w:pStyle w:val="Sangra3detindependiente"/>
        <w:widowControl w:val="0"/>
        <w:ind w:left="709" w:firstLine="0"/>
        <w:jc w:val="both"/>
        <w:rPr>
          <w:rFonts w:cs="Arial"/>
          <w:i w:val="0"/>
          <w:color w:val="000000" w:themeColor="text1"/>
        </w:rPr>
      </w:pPr>
      <w:r w:rsidRPr="006B1215">
        <w:rPr>
          <w:rFonts w:cs="Arial"/>
          <w:i w:val="0"/>
        </w:rPr>
        <w:t xml:space="preserve">Se realiza a través de su publicación en el SEACE de conformidad con lo señalado en el artículo </w:t>
      </w:r>
      <w:r>
        <w:rPr>
          <w:rFonts w:cs="Arial"/>
          <w:i w:val="0"/>
        </w:rPr>
        <w:t>54</w:t>
      </w:r>
      <w:r w:rsidRPr="006B1215">
        <w:rPr>
          <w:rFonts w:cs="Arial"/>
          <w:i w:val="0"/>
        </w:rPr>
        <w:t xml:space="preserve"> del Reglamento, en la fecha señalada en el calendario del procedimiento de selección, debiendo adjuntar las bases y resumen ejecutivo. </w:t>
      </w:r>
      <w:r w:rsidR="00F97985" w:rsidRPr="006F6C1F">
        <w:rPr>
          <w:rFonts w:cs="Arial"/>
          <w:i w:val="0"/>
          <w:color w:val="000000" w:themeColor="text1"/>
        </w:rPr>
        <w:t xml:space="preserve"> </w:t>
      </w:r>
    </w:p>
    <w:p w14:paraId="5B187045" w14:textId="77777777" w:rsidR="002A6522" w:rsidRDefault="002A6522" w:rsidP="00345818">
      <w:pPr>
        <w:pStyle w:val="Sangra3detindependiente"/>
        <w:widowControl w:val="0"/>
        <w:ind w:left="709" w:firstLine="0"/>
        <w:jc w:val="both"/>
        <w:rPr>
          <w:rFonts w:cs="Arial"/>
          <w:i w:val="0"/>
          <w:color w:val="000000" w:themeColor="text1"/>
        </w:rPr>
      </w:pPr>
    </w:p>
    <w:p w14:paraId="5397FE80" w14:textId="77777777" w:rsidR="002A6522" w:rsidRPr="006F6C1F" w:rsidRDefault="002A6522" w:rsidP="00345818">
      <w:pPr>
        <w:pStyle w:val="Sangra3detindependiente"/>
        <w:widowControl w:val="0"/>
        <w:ind w:left="709" w:firstLine="0"/>
        <w:jc w:val="both"/>
        <w:rPr>
          <w:rFonts w:cs="Arial"/>
          <w:i w:val="0"/>
          <w:color w:val="000000" w:themeColor="text1"/>
        </w:rPr>
      </w:pPr>
    </w:p>
    <w:p w14:paraId="090B62E0" w14:textId="77777777" w:rsidR="00F97985" w:rsidRPr="00BE4440" w:rsidRDefault="00F97985" w:rsidP="00AF6CA3">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REGISTRO DE PARTICIPANTES</w:t>
      </w:r>
    </w:p>
    <w:p w14:paraId="14DCCDD8" w14:textId="77777777" w:rsidR="00F97985" w:rsidRPr="00A15D19" w:rsidRDefault="00F97985" w:rsidP="00345818">
      <w:pPr>
        <w:pStyle w:val="Sangra3detindependiente"/>
        <w:widowControl w:val="0"/>
        <w:ind w:left="709" w:firstLine="0"/>
        <w:jc w:val="both"/>
        <w:rPr>
          <w:rFonts w:cs="Arial"/>
          <w:i w:val="0"/>
        </w:rPr>
      </w:pPr>
    </w:p>
    <w:p w14:paraId="75D1A039" w14:textId="77777777" w:rsidR="000E46EB" w:rsidRDefault="000E46EB" w:rsidP="000E46EB">
      <w:pPr>
        <w:pStyle w:val="Sangra3detindependiente"/>
        <w:widowControl w:val="0"/>
        <w:ind w:left="709" w:firstLine="0"/>
        <w:jc w:val="both"/>
        <w:rPr>
          <w:rFonts w:cs="Arial"/>
          <w:i w:val="0"/>
        </w:rPr>
      </w:pPr>
      <w:r w:rsidRPr="0016037C">
        <w:rPr>
          <w:rFonts w:cs="Arial"/>
          <w:i w:val="0"/>
        </w:rPr>
        <w:t>El registro de participantes se</w:t>
      </w:r>
      <w:r>
        <w:rPr>
          <w:rFonts w:cs="Arial"/>
          <w:i w:val="0"/>
        </w:rPr>
        <w:t xml:space="preserve"> realiza conforme al artículo 55 del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05FC92DC" w14:textId="77777777" w:rsidR="000E46EB" w:rsidRDefault="000E46EB" w:rsidP="000E46EB">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E46EB" w:rsidRPr="0069075E" w14:paraId="5DF6BBA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9AC7FB" w14:textId="77777777" w:rsidR="000E46EB" w:rsidRPr="0069075E" w:rsidRDefault="000E46EB"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E46EB" w:rsidRPr="0069075E" w14:paraId="41D9876F" w14:textId="77777777" w:rsidTr="00014B9E">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D89DCD8" w14:textId="77777777" w:rsidR="000E46EB" w:rsidRPr="0069075E" w:rsidRDefault="000E46EB" w:rsidP="00014B9E">
            <w:pPr>
              <w:widowControl w:val="0"/>
              <w:ind w:left="459"/>
              <w:jc w:val="both"/>
              <w:rPr>
                <w:rFonts w:ascii="Arial" w:hAnsi="Arial" w:cs="Arial"/>
                <w:b w:val="0"/>
                <w:i/>
                <w:color w:val="0000FF"/>
                <w:sz w:val="19"/>
                <w:szCs w:val="19"/>
              </w:rPr>
            </w:pPr>
          </w:p>
          <w:p w14:paraId="0CEA28E2" w14:textId="77777777" w:rsidR="000E46EB" w:rsidRPr="0069075E" w:rsidRDefault="000E46EB" w:rsidP="00AF6CA3">
            <w:pPr>
              <w:pStyle w:val="Prrafodelista"/>
              <w:numPr>
                <w:ilvl w:val="0"/>
                <w:numId w:val="9"/>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4"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0E2F147C" w14:textId="77777777" w:rsidR="000E46EB" w:rsidRPr="006B1215" w:rsidRDefault="000E46EB" w:rsidP="00014B9E">
            <w:pPr>
              <w:pStyle w:val="Sangra3detindependiente"/>
              <w:widowControl w:val="0"/>
              <w:ind w:left="459" w:firstLine="0"/>
              <w:jc w:val="both"/>
              <w:rPr>
                <w:rFonts w:cs="Arial"/>
                <w:b w:val="0"/>
                <w:i w:val="0"/>
                <w:color w:val="0000FF"/>
                <w:sz w:val="19"/>
                <w:szCs w:val="19"/>
              </w:rPr>
            </w:pPr>
          </w:p>
          <w:p w14:paraId="3F319D3B" w14:textId="77777777" w:rsidR="000E46EB" w:rsidRPr="0069075E" w:rsidRDefault="000E46EB" w:rsidP="00AF6CA3">
            <w:pPr>
              <w:pStyle w:val="Prrafodelista"/>
              <w:numPr>
                <w:ilvl w:val="0"/>
                <w:numId w:val="9"/>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67708E">
              <w:rPr>
                <w:rFonts w:ascii="Arial" w:hAnsi="Arial" w:cs="Arial"/>
                <w:b w:val="0"/>
                <w:i/>
                <w:color w:val="0000FF"/>
                <w:sz w:val="19"/>
                <w:szCs w:val="19"/>
              </w:rPr>
              <w:t>https://</w:t>
            </w:r>
            <w:hyperlink r:id="rId15" w:history="1">
              <w:r w:rsidRPr="0069075E">
                <w:rPr>
                  <w:rStyle w:val="Hipervnculo"/>
                  <w:rFonts w:ascii="Arial" w:hAnsi="Arial" w:cs="Arial"/>
                  <w:b w:val="0"/>
                  <w:i/>
                  <w:color w:val="0000FF"/>
                  <w:sz w:val="19"/>
                  <w:szCs w:val="19"/>
                  <w:u w:val="none"/>
                </w:rPr>
                <w:t>www</w:t>
              </w:r>
              <w:r w:rsidR="0067708E">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67708E">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D69C582" w14:textId="77777777" w:rsidR="000E46EB" w:rsidRPr="0069075E" w:rsidRDefault="000E46EB" w:rsidP="00014B9E">
            <w:pPr>
              <w:pStyle w:val="Prrafodelista"/>
              <w:ind w:left="459"/>
              <w:jc w:val="both"/>
              <w:rPr>
                <w:rFonts w:ascii="Arial" w:hAnsi="Arial" w:cs="Arial"/>
                <w:b w:val="0"/>
                <w:i/>
                <w:color w:val="0000FF"/>
                <w:sz w:val="19"/>
                <w:szCs w:val="19"/>
              </w:rPr>
            </w:pPr>
          </w:p>
          <w:p w14:paraId="0DCB0DB5" w14:textId="77777777" w:rsidR="000E46EB" w:rsidRPr="0069075E" w:rsidRDefault="000E46EB" w:rsidP="00AF6CA3">
            <w:pPr>
              <w:pStyle w:val="Prrafodelista"/>
              <w:numPr>
                <w:ilvl w:val="0"/>
                <w:numId w:val="9"/>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512D8D62" w14:textId="77777777" w:rsidR="000E46EB" w:rsidRPr="00BE62B0" w:rsidRDefault="000E46EB" w:rsidP="000E46EB">
      <w:pPr>
        <w:pStyle w:val="WW-Textosinformato"/>
        <w:widowControl w:val="0"/>
        <w:ind w:left="720"/>
        <w:jc w:val="both"/>
        <w:rPr>
          <w:rFonts w:ascii="Arial" w:hAnsi="Arial" w:cs="Arial"/>
          <w:lang w:val="es-ES"/>
        </w:rPr>
      </w:pPr>
    </w:p>
    <w:p w14:paraId="5B95BD32" w14:textId="77777777" w:rsidR="004E6038" w:rsidRDefault="004E6038" w:rsidP="00345818">
      <w:pPr>
        <w:pStyle w:val="Sangra3detindependiente"/>
        <w:widowControl w:val="0"/>
        <w:ind w:left="709" w:firstLine="0"/>
        <w:jc w:val="both"/>
        <w:rPr>
          <w:rFonts w:cs="Arial"/>
          <w:i w:val="0"/>
        </w:rPr>
      </w:pPr>
    </w:p>
    <w:p w14:paraId="1A8803C7" w14:textId="77777777" w:rsidR="00F97985" w:rsidRPr="00BE4440" w:rsidRDefault="00F97985" w:rsidP="00AF6CA3">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6F05B03F" w14:textId="77777777" w:rsidR="00F97985" w:rsidRPr="000446EA" w:rsidRDefault="00F97985" w:rsidP="00345818">
      <w:pPr>
        <w:widowControl w:val="0"/>
        <w:ind w:left="709"/>
        <w:jc w:val="both"/>
        <w:rPr>
          <w:rFonts w:ascii="Arial" w:hAnsi="Arial" w:cs="Arial"/>
          <w:lang w:val="es-ES_tradnl"/>
        </w:rPr>
      </w:pPr>
    </w:p>
    <w:p w14:paraId="4847619D" w14:textId="77777777" w:rsidR="00ED0FF7" w:rsidRDefault="000E46EB" w:rsidP="00345818">
      <w:pPr>
        <w:widowControl w:val="0"/>
        <w:ind w:left="709"/>
        <w:jc w:val="both"/>
        <w:rPr>
          <w:rFonts w:ascii="Arial" w:eastAsia="Times New Roman" w:hAnsi="Arial" w:cs="Arial"/>
          <w:color w:val="auto"/>
          <w:sz w:val="20"/>
          <w:lang w:val="es-ES" w:eastAsia="es-ES"/>
        </w:rPr>
      </w:pPr>
      <w:r w:rsidRPr="000E46EB">
        <w:rPr>
          <w:rFonts w:ascii="Arial" w:eastAsia="Times New Roman" w:hAnsi="Arial" w:cs="Arial"/>
          <w:color w:val="auto"/>
          <w:sz w:val="20"/>
          <w:lang w:val="es-ES" w:eastAsia="es-ES"/>
        </w:rPr>
        <w:t>La formulación de consultas y observaciones a las bases se efectúa de conformidad con lo establecido en los numerales 72.1 y 72.2 del artículo 72 del Reglamento.</w:t>
      </w:r>
    </w:p>
    <w:p w14:paraId="7578A045" w14:textId="77777777" w:rsidR="000E46EB" w:rsidRPr="006F6C1F" w:rsidRDefault="000E46EB" w:rsidP="00345818">
      <w:pPr>
        <w:widowControl w:val="0"/>
        <w:ind w:left="709"/>
        <w:jc w:val="both"/>
        <w:rPr>
          <w:rFonts w:ascii="Arial" w:eastAsia="Times New Roman" w:hAnsi="Arial" w:cs="Arial"/>
          <w:color w:val="000000" w:themeColor="text1"/>
          <w:sz w:val="20"/>
          <w:lang w:val="es-ES" w:eastAsia="es-ES"/>
        </w:rPr>
      </w:pPr>
    </w:p>
    <w:p w14:paraId="2FA967E9" w14:textId="77777777" w:rsidR="00C628F6" w:rsidRPr="00447FF1" w:rsidRDefault="00C628F6" w:rsidP="00345818">
      <w:pPr>
        <w:pStyle w:val="Sangra3detindependiente"/>
        <w:widowControl w:val="0"/>
        <w:ind w:left="709" w:firstLine="0"/>
        <w:jc w:val="both"/>
        <w:rPr>
          <w:rFonts w:cs="Arial"/>
          <w:i w:val="0"/>
          <w:lang w:val="es-PE"/>
        </w:rPr>
      </w:pPr>
    </w:p>
    <w:p w14:paraId="11041E67" w14:textId="77777777" w:rsidR="00F97985" w:rsidRPr="00BE4440" w:rsidRDefault="00515E8E" w:rsidP="00AF6CA3">
      <w:pPr>
        <w:pStyle w:val="WW-Textosinformato"/>
        <w:widowControl w:val="0"/>
        <w:numPr>
          <w:ilvl w:val="1"/>
          <w:numId w:val="6"/>
        </w:numPr>
        <w:ind w:left="709" w:hanging="567"/>
        <w:jc w:val="both"/>
        <w:rPr>
          <w:rFonts w:ascii="Arial" w:hAnsi="Arial" w:cs="Arial"/>
          <w:b/>
          <w:lang w:val="es-ES_tradnl"/>
        </w:rPr>
      </w:pPr>
      <w:r>
        <w:rPr>
          <w:rFonts w:ascii="Arial" w:hAnsi="Arial" w:cs="Arial"/>
          <w:b/>
          <w:lang w:val="es-ES_tradnl"/>
        </w:rPr>
        <w:t>ABSOLUCIÓN DE CONSULTAS,</w:t>
      </w:r>
      <w:r w:rsidR="00A01144" w:rsidRPr="00BE4440">
        <w:rPr>
          <w:rFonts w:ascii="Arial" w:hAnsi="Arial" w:cs="Arial"/>
          <w:b/>
          <w:lang w:val="es-ES_tradnl"/>
        </w:rPr>
        <w:t xml:space="preserve"> OBSERVACIONES </w:t>
      </w:r>
      <w:r>
        <w:rPr>
          <w:rFonts w:ascii="Arial" w:hAnsi="Arial" w:cs="Arial"/>
          <w:b/>
          <w:lang w:val="es-ES_tradnl"/>
        </w:rPr>
        <w:t>E INTEGRACIÓN DE BASES</w:t>
      </w:r>
    </w:p>
    <w:p w14:paraId="660F1734" w14:textId="77777777" w:rsidR="00F97985" w:rsidRPr="00BE4440" w:rsidRDefault="00F97985" w:rsidP="00345818">
      <w:pPr>
        <w:pStyle w:val="WW-Textosinformato"/>
        <w:widowControl w:val="0"/>
        <w:ind w:left="709"/>
        <w:jc w:val="both"/>
        <w:rPr>
          <w:rFonts w:ascii="Arial" w:hAnsi="Arial" w:cs="Arial"/>
          <w:b/>
          <w:lang w:val="es-ES_tradnl"/>
        </w:rPr>
      </w:pPr>
    </w:p>
    <w:p w14:paraId="6BFA1229" w14:textId="77777777" w:rsidR="00515E8E" w:rsidRPr="00200CAD" w:rsidRDefault="00515E8E" w:rsidP="00515E8E">
      <w:pPr>
        <w:pStyle w:val="Sangra3detindependiente"/>
        <w:widowControl w:val="0"/>
        <w:ind w:left="709" w:firstLine="0"/>
        <w:jc w:val="both"/>
        <w:rPr>
          <w:rFonts w:cs="Arial"/>
          <w:i w:val="0"/>
        </w:rPr>
      </w:pPr>
      <w:bookmarkStart w:id="0" w:name="_Hlk519516175"/>
      <w:r>
        <w:rPr>
          <w:rFonts w:cs="Arial"/>
          <w:i w:val="0"/>
        </w:rPr>
        <w:t>La absolución de consultas, observaciones e integración de las bases se realizan conforme a las disposiciones previstas en los numerales 72.4 y 72.5 del artículo 72 del Reglamento</w:t>
      </w:r>
      <w:r w:rsidRPr="00200CAD">
        <w:rPr>
          <w:rFonts w:cs="Arial"/>
          <w:i w:val="0"/>
        </w:rPr>
        <w:t xml:space="preserve">. </w:t>
      </w:r>
    </w:p>
    <w:bookmarkEnd w:id="0"/>
    <w:p w14:paraId="73979ACA" w14:textId="77777777" w:rsidR="00515E8E" w:rsidRDefault="00515E8E" w:rsidP="00515E8E">
      <w:pPr>
        <w:pStyle w:val="Sangra3detindependiente"/>
        <w:widowControl w:val="0"/>
        <w:ind w:left="0" w:firstLine="0"/>
        <w:jc w:val="both"/>
        <w:rPr>
          <w:rFonts w:cs="Arial"/>
          <w:u w:val="single"/>
        </w:rPr>
      </w:pPr>
    </w:p>
    <w:p w14:paraId="1A1A26CE" w14:textId="77777777" w:rsidR="001F2986" w:rsidRDefault="001F2986" w:rsidP="00515E8E">
      <w:pPr>
        <w:pStyle w:val="Sangra3detindependiente"/>
        <w:widowControl w:val="0"/>
        <w:ind w:left="0" w:firstLine="0"/>
        <w:jc w:val="both"/>
        <w:rPr>
          <w:rFonts w:cs="Arial"/>
          <w:u w:val="single"/>
        </w:rPr>
      </w:pPr>
    </w:p>
    <w:p w14:paraId="784F6434" w14:textId="77777777" w:rsidR="001F2986" w:rsidRPr="00200CAD" w:rsidRDefault="001F2986" w:rsidP="00515E8E">
      <w:pPr>
        <w:pStyle w:val="Sangra3detindependiente"/>
        <w:widowControl w:val="0"/>
        <w:ind w:left="0" w:firstLine="0"/>
        <w:jc w:val="both"/>
        <w:rPr>
          <w:rFonts w:cs="Arial"/>
          <w:u w:val="single"/>
        </w:rPr>
      </w:pPr>
    </w:p>
    <w:tbl>
      <w:tblPr>
        <w:tblStyle w:val="Tabladecuadrcula1clara-nfasis51"/>
        <w:tblW w:w="8363" w:type="dxa"/>
        <w:tblInd w:w="704" w:type="dxa"/>
        <w:tblLook w:val="04A0" w:firstRow="1" w:lastRow="0" w:firstColumn="1" w:lastColumn="0" w:noHBand="0" w:noVBand="1"/>
      </w:tblPr>
      <w:tblGrid>
        <w:gridCol w:w="8363"/>
      </w:tblGrid>
      <w:tr w:rsidR="00515E8E" w:rsidRPr="00200CAD" w14:paraId="383FBE2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C42803" w14:textId="77777777" w:rsidR="00515E8E" w:rsidRPr="00200CAD" w:rsidRDefault="00515E8E" w:rsidP="00014B9E">
            <w:pPr>
              <w:jc w:val="both"/>
              <w:rPr>
                <w:rFonts w:ascii="Arial" w:hAnsi="Arial" w:cs="Arial"/>
                <w:color w:val="3333CC"/>
                <w:sz w:val="19"/>
                <w:szCs w:val="19"/>
                <w:lang w:val="es-ES"/>
              </w:rPr>
            </w:pPr>
            <w:r w:rsidRPr="00200CAD">
              <w:rPr>
                <w:rFonts w:ascii="Arial" w:hAnsi="Arial" w:cs="Arial"/>
                <w:color w:val="0000FF"/>
                <w:sz w:val="19"/>
                <w:szCs w:val="19"/>
                <w:lang w:val="es-ES"/>
              </w:rPr>
              <w:lastRenderedPageBreak/>
              <w:t>Importante</w:t>
            </w:r>
          </w:p>
        </w:tc>
      </w:tr>
      <w:tr w:rsidR="00515E8E" w:rsidRPr="0069075E" w14:paraId="40DD3254"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6EA774" w14:textId="77777777" w:rsidR="00AA7EA9" w:rsidRPr="00AA7EA9" w:rsidRDefault="00515E8E" w:rsidP="00AF6CA3">
            <w:pPr>
              <w:pStyle w:val="Prrafodelista"/>
              <w:numPr>
                <w:ilvl w:val="0"/>
                <w:numId w:val="28"/>
              </w:numPr>
              <w:ind w:left="289" w:hanging="289"/>
              <w:jc w:val="both"/>
              <w:rPr>
                <w:rFonts w:ascii="Arial" w:hAnsi="Arial" w:cs="Arial"/>
                <w:b w:val="0"/>
                <w:i/>
                <w:color w:val="0000FF"/>
                <w:sz w:val="19"/>
                <w:szCs w:val="19"/>
              </w:rPr>
            </w:pPr>
            <w:r w:rsidRPr="00AA7EA9">
              <w:rPr>
                <w:rFonts w:ascii="Arial" w:hAnsi="Arial" w:cs="Arial"/>
                <w:b w:val="0"/>
                <w:i/>
                <w:color w:val="0000FF"/>
                <w:sz w:val="19"/>
                <w:szCs w:val="19"/>
              </w:rPr>
              <w:t xml:space="preserve">No se absolverán consultas y observaciones a las bases que se presenten en forma física. </w:t>
            </w:r>
          </w:p>
          <w:p w14:paraId="301AB2FB" w14:textId="77777777" w:rsidR="00AA7EA9" w:rsidRPr="00AA7EA9" w:rsidRDefault="00AA7EA9" w:rsidP="00AA7EA9">
            <w:pPr>
              <w:ind w:left="289" w:hanging="289"/>
              <w:jc w:val="both"/>
              <w:rPr>
                <w:rFonts w:ascii="Arial" w:hAnsi="Arial" w:cs="Arial"/>
                <w:b w:val="0"/>
                <w:i/>
                <w:color w:val="0000FF"/>
                <w:sz w:val="19"/>
                <w:szCs w:val="19"/>
              </w:rPr>
            </w:pPr>
          </w:p>
          <w:p w14:paraId="0B51169D" w14:textId="77777777" w:rsidR="00515E8E" w:rsidRPr="00AA7EA9" w:rsidRDefault="00AA7EA9" w:rsidP="00AF6CA3">
            <w:pPr>
              <w:pStyle w:val="Prrafodelista"/>
              <w:numPr>
                <w:ilvl w:val="0"/>
                <w:numId w:val="28"/>
              </w:numPr>
              <w:ind w:left="289" w:hanging="289"/>
              <w:jc w:val="both"/>
              <w:rPr>
                <w:rFonts w:ascii="Arial" w:hAnsi="Arial" w:cs="Arial"/>
                <w:color w:val="0000FF"/>
                <w:sz w:val="19"/>
                <w:szCs w:val="19"/>
              </w:rPr>
            </w:pPr>
            <w:r w:rsidRPr="00156BC7">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00E0A5EF" w14:textId="77777777" w:rsidR="00515E8E" w:rsidRDefault="00515E8E" w:rsidP="00515E8E">
      <w:pPr>
        <w:pStyle w:val="WW-Textosinformato"/>
        <w:widowControl w:val="0"/>
        <w:jc w:val="both"/>
        <w:rPr>
          <w:rFonts w:ascii="Arial" w:hAnsi="Arial" w:cs="Arial"/>
          <w:lang w:val="es-ES_tradnl"/>
        </w:rPr>
      </w:pPr>
    </w:p>
    <w:p w14:paraId="454A82B6" w14:textId="77777777" w:rsidR="00041F69" w:rsidRPr="00FC5CA5" w:rsidRDefault="00041F69" w:rsidP="00345818">
      <w:pPr>
        <w:pStyle w:val="WW-Textosinformato"/>
        <w:widowControl w:val="0"/>
        <w:ind w:left="709"/>
        <w:jc w:val="both"/>
        <w:rPr>
          <w:rFonts w:ascii="Arial" w:hAnsi="Arial" w:cs="Arial"/>
          <w:lang w:val="es-ES_tradnl"/>
        </w:rPr>
      </w:pPr>
    </w:p>
    <w:p w14:paraId="5685657F" w14:textId="77777777" w:rsidR="00F97985" w:rsidRPr="00BE4440" w:rsidRDefault="00F97985" w:rsidP="00AF6CA3">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r w:rsidR="003C2F83">
        <w:rPr>
          <w:rFonts w:ascii="Arial" w:hAnsi="Arial" w:cs="Arial"/>
          <w:b/>
          <w:lang w:val="es-ES_tradnl"/>
        </w:rPr>
        <w:t>E INTEGRACIÓN DE BASES</w:t>
      </w:r>
    </w:p>
    <w:p w14:paraId="56939539" w14:textId="77777777" w:rsidR="00F97985" w:rsidRPr="00BE4440" w:rsidRDefault="00F97985" w:rsidP="00345818">
      <w:pPr>
        <w:pStyle w:val="Sangra3detindependiente"/>
        <w:widowControl w:val="0"/>
        <w:ind w:left="709" w:firstLine="0"/>
        <w:jc w:val="both"/>
        <w:rPr>
          <w:rFonts w:cs="Arial"/>
          <w:b/>
          <w:i w:val="0"/>
        </w:rPr>
      </w:pPr>
    </w:p>
    <w:p w14:paraId="76D08E9C" w14:textId="434E2B34" w:rsidR="003C2F83" w:rsidRDefault="003C2F83"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6B6588">
        <w:rPr>
          <w:rFonts w:ascii="Arial" w:eastAsia="Times New Roman" w:hAnsi="Arial" w:cs="Arial"/>
          <w:color w:val="auto"/>
          <w:sz w:val="20"/>
          <w:lang w:val="es-ES" w:eastAsia="es-ES"/>
        </w:rPr>
        <w:t xml:space="preserve">Los cuestionamientos al pliego de absolución de consultas y observaciones </w:t>
      </w:r>
      <w:r w:rsidR="00AA7EA9">
        <w:rPr>
          <w:rFonts w:ascii="Arial" w:eastAsia="Times New Roman" w:hAnsi="Arial" w:cs="Arial"/>
          <w:color w:val="auto"/>
          <w:sz w:val="20"/>
          <w:lang w:val="es-ES" w:eastAsia="es-ES"/>
        </w:rPr>
        <w:t xml:space="preserve">así como a las bases integradas </w:t>
      </w:r>
      <w:r w:rsidRPr="006B6588">
        <w:rPr>
          <w:rFonts w:ascii="Arial" w:eastAsia="Times New Roman" w:hAnsi="Arial" w:cs="Arial"/>
          <w:color w:val="auto"/>
          <w:sz w:val="20"/>
          <w:lang w:val="es-ES" w:eastAsia="es-ES"/>
        </w:rPr>
        <w:t>por supuestas vulneraciones a la normativa de contrataciones, a los principios que rigen la contrat</w:t>
      </w:r>
      <w:r w:rsidR="00F558D5">
        <w:rPr>
          <w:rFonts w:ascii="Arial" w:eastAsia="Times New Roman" w:hAnsi="Arial" w:cs="Arial"/>
          <w:color w:val="auto"/>
          <w:sz w:val="20"/>
          <w:lang w:val="es-ES" w:eastAsia="es-ES"/>
        </w:rPr>
        <w:t xml:space="preserve">ación pública u otra normativa </w:t>
      </w:r>
      <w:r w:rsidRPr="006B6588">
        <w:rPr>
          <w:rFonts w:ascii="Arial" w:eastAsia="Times New Roman" w:hAnsi="Arial" w:cs="Arial"/>
          <w:color w:val="auto"/>
          <w:sz w:val="20"/>
          <w:lang w:val="es-ES" w:eastAsia="es-ES"/>
        </w:rPr>
        <w:t xml:space="preserve">que tenga relación con el </w:t>
      </w:r>
      <w:r>
        <w:rPr>
          <w:rFonts w:ascii="Arial" w:eastAsia="Times New Roman" w:hAnsi="Arial" w:cs="Arial"/>
          <w:color w:val="auto"/>
          <w:sz w:val="20"/>
          <w:lang w:val="es-ES" w:eastAsia="es-ES"/>
        </w:rPr>
        <w:t xml:space="preserve">objeto de la contratación, pueden ser elevados al OSCE de acuerdo a lo indicado </w:t>
      </w:r>
      <w:r w:rsidRPr="006B6588">
        <w:rPr>
          <w:rFonts w:ascii="Arial" w:eastAsia="Times New Roman" w:hAnsi="Arial" w:cs="Arial"/>
          <w:color w:val="auto"/>
          <w:sz w:val="20"/>
          <w:lang w:val="es-ES" w:eastAsia="es-ES"/>
        </w:rPr>
        <w:t>en</w:t>
      </w:r>
      <w:r>
        <w:rPr>
          <w:rFonts w:ascii="Arial" w:eastAsia="Times New Roman" w:hAnsi="Arial" w:cs="Arial"/>
          <w:color w:val="auto"/>
          <w:sz w:val="20"/>
          <w:lang w:val="es-ES" w:eastAsia="es-ES"/>
        </w:rPr>
        <w:t xml:space="preserve"> los numerales del 72.8 </w:t>
      </w:r>
      <w:r w:rsidRPr="006B6588">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al 72.11 d</w:t>
      </w:r>
      <w:r w:rsidRPr="006B6588">
        <w:rPr>
          <w:rFonts w:ascii="Arial" w:eastAsia="Times New Roman" w:hAnsi="Arial" w:cs="Arial"/>
          <w:color w:val="auto"/>
          <w:sz w:val="20"/>
          <w:lang w:val="es-ES" w:eastAsia="es-ES"/>
        </w:rPr>
        <w:t>el artículo 72 de</w:t>
      </w:r>
      <w:r w:rsidR="00C67F76">
        <w:rPr>
          <w:rFonts w:ascii="Arial" w:eastAsia="Times New Roman" w:hAnsi="Arial" w:cs="Arial"/>
          <w:color w:val="auto"/>
          <w:sz w:val="20"/>
          <w:lang w:val="es-ES" w:eastAsia="es-ES"/>
        </w:rPr>
        <w:t>l</w:t>
      </w:r>
      <w:r w:rsidRPr="006B6588">
        <w:rPr>
          <w:rFonts w:ascii="Arial" w:eastAsia="Times New Roman" w:hAnsi="Arial" w:cs="Arial"/>
          <w:color w:val="auto"/>
          <w:sz w:val="20"/>
          <w:lang w:val="es-ES" w:eastAsia="es-ES"/>
        </w:rPr>
        <w:t xml:space="preserve"> Reglamento</w:t>
      </w:r>
      <w:r w:rsidR="003130AF">
        <w:rPr>
          <w:rFonts w:ascii="Arial" w:eastAsia="Times New Roman" w:hAnsi="Arial" w:cs="Arial"/>
          <w:color w:val="auto"/>
          <w:sz w:val="20"/>
          <w:lang w:val="es-ES" w:eastAsia="es-ES"/>
        </w:rPr>
        <w:t>.</w:t>
      </w:r>
    </w:p>
    <w:p w14:paraId="39FBEDE2"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10E1D0A5" w14:textId="77777777" w:rsidR="003130AF" w:rsidRDefault="003130AF" w:rsidP="00453000">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3130AF">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420DFFBD"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1E19F6" w:rsidRPr="00200CAD" w14:paraId="0B445780" w14:textId="77777777" w:rsidTr="00FF14C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E18DF89" w14:textId="77777777" w:rsidR="001E19F6" w:rsidRPr="00200CAD" w:rsidRDefault="001E19F6" w:rsidP="00FF14CB">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E19F6" w:rsidRPr="00200CAD" w14:paraId="6710547D" w14:textId="77777777" w:rsidTr="00FF14CB">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7DD7CFA" w14:textId="77777777" w:rsidR="001E19F6" w:rsidRPr="00D42BCD" w:rsidRDefault="001E19F6" w:rsidP="00FF14CB">
            <w:pPr>
              <w:widowControl w:val="0"/>
              <w:jc w:val="both"/>
              <w:rPr>
                <w:rFonts w:ascii="Arial" w:hAnsi="Arial" w:cs="Arial"/>
                <w:b w:val="0"/>
                <w:color w:val="auto"/>
                <w:sz w:val="20"/>
              </w:rPr>
            </w:pPr>
            <w:r w:rsidRPr="00D42BCD">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06480A" w:rsidRPr="0006480A">
              <w:rPr>
                <w:rFonts w:ascii="Arial" w:hAnsi="Arial" w:cs="Arial"/>
                <w:b w:val="0"/>
                <w:i/>
                <w:color w:val="FF0000"/>
                <w:sz w:val="19"/>
                <w:szCs w:val="19"/>
              </w:rPr>
              <w:t>a partir de la oportunidad en que establezca el OSCE mediante comunicado</w:t>
            </w:r>
            <w:r w:rsidR="00D42BCD">
              <w:rPr>
                <w:rFonts w:ascii="Arial" w:hAnsi="Arial" w:cs="Arial"/>
                <w:b w:val="0"/>
                <w:i/>
                <w:color w:val="FF0000"/>
                <w:sz w:val="19"/>
                <w:szCs w:val="19"/>
              </w:rPr>
              <w:t>.</w:t>
            </w:r>
          </w:p>
        </w:tc>
      </w:tr>
    </w:tbl>
    <w:p w14:paraId="78863F29" w14:textId="77777777" w:rsidR="001E19F6" w:rsidRDefault="001E19F6"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5131FC7B" w14:textId="77777777" w:rsidR="001E19F6" w:rsidRPr="006B6588" w:rsidRDefault="001E19F6"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C2F83" w:rsidRPr="0069075E" w14:paraId="491C4073"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5AFECCE" w14:textId="77777777" w:rsidR="003C2F83" w:rsidRPr="00200CAD" w:rsidRDefault="003C2F83" w:rsidP="00014B9E">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C2F83" w:rsidRPr="006A7905" w14:paraId="6FAC93E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BE15CA9" w14:textId="77777777" w:rsidR="003C2F83" w:rsidRPr="007806D2" w:rsidRDefault="003C2F83" w:rsidP="00014B9E">
            <w:pPr>
              <w:widowControl w:val="0"/>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4AB34DA7" w14:textId="77777777" w:rsidR="003C2F83" w:rsidRDefault="003C2F83" w:rsidP="003C2F83">
      <w:pPr>
        <w:pStyle w:val="Prrafodelista"/>
        <w:widowControl w:val="0"/>
        <w:ind w:left="709"/>
        <w:jc w:val="both"/>
        <w:rPr>
          <w:rFonts w:ascii="Arial" w:hAnsi="Arial" w:cs="Arial"/>
          <w:sz w:val="20"/>
        </w:rPr>
      </w:pPr>
    </w:p>
    <w:p w14:paraId="5BB6CAD2" w14:textId="77777777" w:rsidR="00524E86" w:rsidRPr="00B41565" w:rsidRDefault="00524E86" w:rsidP="00345818">
      <w:pPr>
        <w:pStyle w:val="WW-Textosinformato"/>
        <w:widowControl w:val="0"/>
        <w:ind w:left="709"/>
        <w:jc w:val="both"/>
        <w:rPr>
          <w:rFonts w:ascii="Arial" w:hAnsi="Arial" w:cs="Arial"/>
          <w:lang w:val="es-ES_tradnl"/>
        </w:rPr>
      </w:pPr>
    </w:p>
    <w:p w14:paraId="0E8FBB40" w14:textId="77777777" w:rsidR="00F97985" w:rsidRPr="00BE4440" w:rsidRDefault="00F97985" w:rsidP="00AF6CA3">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3B0F3B60" w14:textId="77777777" w:rsidR="00F97985" w:rsidRPr="00CD5328" w:rsidRDefault="00F97985" w:rsidP="00345818">
      <w:pPr>
        <w:pStyle w:val="Sangra3detindependiente"/>
        <w:widowControl w:val="0"/>
        <w:tabs>
          <w:tab w:val="left" w:pos="709"/>
        </w:tabs>
        <w:ind w:left="709" w:firstLine="0"/>
        <w:jc w:val="both"/>
        <w:rPr>
          <w:rFonts w:cs="Arial"/>
          <w:i w:val="0"/>
          <w:lang w:val="es-ES_tradnl"/>
        </w:rPr>
      </w:pPr>
    </w:p>
    <w:p w14:paraId="5265A365" w14:textId="77777777" w:rsidR="002C2309" w:rsidRPr="006F472C" w:rsidRDefault="002C2309" w:rsidP="002C2309">
      <w:pPr>
        <w:ind w:left="709"/>
        <w:jc w:val="both"/>
        <w:rPr>
          <w:rFonts w:ascii="Arial" w:hAnsi="Arial" w:cs="Arial"/>
          <w:color w:val="auto"/>
          <w:sz w:val="20"/>
          <w:lang w:val="es-ES"/>
        </w:rPr>
      </w:pPr>
      <w:r w:rsidRPr="006F472C">
        <w:rPr>
          <w:rFonts w:ascii="Arial" w:hAnsi="Arial" w:cs="Arial"/>
          <w:sz w:val="20"/>
          <w:lang w:val="es-ES"/>
        </w:rPr>
        <w:t>Las ofertas se presentan</w:t>
      </w:r>
      <w:r>
        <w:rPr>
          <w:rFonts w:ascii="Arial" w:hAnsi="Arial" w:cs="Arial"/>
          <w:sz w:val="20"/>
          <w:lang w:val="es-ES"/>
        </w:rPr>
        <w:t xml:space="preserve"> conforme lo establecido en el artículo 59 del </w:t>
      </w:r>
      <w:r w:rsidR="00A90B9C">
        <w:rPr>
          <w:rFonts w:ascii="Arial" w:hAnsi="Arial" w:cs="Arial"/>
          <w:sz w:val="20"/>
          <w:lang w:val="es-ES"/>
        </w:rPr>
        <w:t>Reglamento</w:t>
      </w:r>
      <w:r w:rsidRPr="006F472C">
        <w:rPr>
          <w:rFonts w:ascii="Arial" w:hAnsi="Arial" w:cs="Arial"/>
          <w:color w:val="auto"/>
          <w:sz w:val="20"/>
          <w:lang w:val="es-ES"/>
        </w:rPr>
        <w:t xml:space="preserve">. </w:t>
      </w:r>
    </w:p>
    <w:p w14:paraId="203A4B82" w14:textId="77777777" w:rsidR="002C2309" w:rsidRPr="00D21D70" w:rsidRDefault="002C2309" w:rsidP="002C2309">
      <w:pPr>
        <w:ind w:left="709"/>
        <w:jc w:val="both"/>
        <w:rPr>
          <w:rFonts w:ascii="Arial" w:hAnsi="Arial" w:cs="Arial"/>
          <w:color w:val="auto"/>
          <w:sz w:val="20"/>
          <w:lang w:val="es-ES"/>
        </w:rPr>
      </w:pPr>
    </w:p>
    <w:p w14:paraId="776F90B1" w14:textId="77777777" w:rsidR="00DC3CFF" w:rsidRDefault="002C2309" w:rsidP="002C2309">
      <w:pPr>
        <w:pStyle w:val="Prrafodelista"/>
        <w:widowControl w:val="0"/>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A90B9C">
        <w:rPr>
          <w:rFonts w:ascii="Arial" w:hAnsi="Arial" w:cs="Arial"/>
          <w:color w:val="auto"/>
          <w:sz w:val="20"/>
        </w:rPr>
        <w:t xml:space="preserve"> (firma manuscrita)</w:t>
      </w:r>
      <w:r w:rsidRPr="006F472C">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A90B9C">
        <w:rPr>
          <w:rFonts w:ascii="Arial" w:hAnsi="Arial" w:cs="Arial"/>
          <w:color w:val="auto"/>
          <w:sz w:val="20"/>
        </w:rPr>
        <w:t xml:space="preserve"> No se acepta el pegado de la imagen de una firma o visto. Las ofertas se presentan foliadas.</w:t>
      </w:r>
    </w:p>
    <w:p w14:paraId="0E0EC7AC" w14:textId="77777777" w:rsidR="00D04B8F" w:rsidRPr="00846124" w:rsidRDefault="00D04B8F" w:rsidP="002C2309">
      <w:pPr>
        <w:pStyle w:val="Prrafodelista"/>
        <w:widowControl w:val="0"/>
        <w:jc w:val="both"/>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402D0E" w:rsidRPr="00C757C8" w14:paraId="18A42EAE" w14:textId="77777777" w:rsidTr="00402D0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0EBE37" w14:textId="77777777" w:rsidR="00402D0E" w:rsidRPr="00C757C8" w:rsidRDefault="00402D0E" w:rsidP="00402D0E">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402D0E" w:rsidRPr="00C757C8" w14:paraId="15A5F7F1" w14:textId="77777777" w:rsidTr="00402D0E">
        <w:trPr>
          <w:trHeight w:val="194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9F95DC" w14:textId="77777777" w:rsidR="00402D0E" w:rsidRPr="00C757C8" w:rsidRDefault="00402D0E" w:rsidP="00AF6CA3">
            <w:pPr>
              <w:pStyle w:val="Prrafodelista"/>
              <w:widowControl w:val="0"/>
              <w:numPr>
                <w:ilvl w:val="0"/>
                <w:numId w:val="31"/>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1E451229"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p w14:paraId="5AD65E79" w14:textId="77777777" w:rsidR="00402D0E" w:rsidRPr="00C757C8" w:rsidRDefault="00402D0E" w:rsidP="00AF6CA3">
            <w:pPr>
              <w:pStyle w:val="Prrafodelista"/>
              <w:widowControl w:val="0"/>
              <w:numPr>
                <w:ilvl w:val="0"/>
                <w:numId w:val="31"/>
              </w:numPr>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FE222F" w:rsidRPr="00C757C8">
              <w:rPr>
                <w:rFonts w:ascii="Arial" w:hAnsi="Arial" w:cs="Arial"/>
                <w:b w:val="0"/>
                <w:i/>
                <w:color w:val="0000FF"/>
                <w:sz w:val="19"/>
                <w:szCs w:val="19"/>
              </w:rPr>
              <w:t xml:space="preserve">la información contenida en los documentos </w:t>
            </w:r>
            <w:r w:rsidR="00FE222F">
              <w:rPr>
                <w:rFonts w:ascii="Arial" w:hAnsi="Arial" w:cs="Arial"/>
                <w:b w:val="0"/>
                <w:i/>
                <w:color w:val="0000FF"/>
                <w:sz w:val="19"/>
                <w:szCs w:val="19"/>
              </w:rPr>
              <w:t>escaneados</w:t>
            </w:r>
            <w:r w:rsidR="00FE222F" w:rsidRPr="00C757C8">
              <w:rPr>
                <w:rFonts w:ascii="Arial" w:hAnsi="Arial" w:cs="Arial"/>
                <w:b w:val="0"/>
                <w:i/>
                <w:color w:val="0000FF"/>
                <w:sz w:val="19"/>
                <w:szCs w:val="19"/>
              </w:rPr>
              <w:t xml:space="preserve"> que conforman la oferta no coincida con lo declarado a través del SEACE, prevalece la información declarada</w:t>
            </w:r>
            <w:r w:rsidR="00FE222F">
              <w:rPr>
                <w:rFonts w:ascii="Arial" w:hAnsi="Arial" w:cs="Arial"/>
                <w:b w:val="0"/>
                <w:i/>
                <w:color w:val="0000FF"/>
                <w:sz w:val="19"/>
                <w:szCs w:val="19"/>
              </w:rPr>
              <w:t xml:space="preserve"> en los documentos escaneados</w:t>
            </w:r>
            <w:r w:rsidR="00FE222F" w:rsidRPr="00C757C8">
              <w:rPr>
                <w:rFonts w:ascii="Arial" w:hAnsi="Arial" w:cs="Arial"/>
                <w:b w:val="0"/>
                <w:i/>
                <w:color w:val="0000FF"/>
                <w:sz w:val="19"/>
                <w:szCs w:val="19"/>
              </w:rPr>
              <w:t>.</w:t>
            </w:r>
          </w:p>
          <w:p w14:paraId="6CF32EE8"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p w14:paraId="485B6A26" w14:textId="77777777" w:rsidR="00402D0E" w:rsidRPr="00F62A8C" w:rsidRDefault="00402D0E" w:rsidP="00AF6CA3">
            <w:pPr>
              <w:pStyle w:val="Prrafodelista"/>
              <w:widowControl w:val="0"/>
              <w:numPr>
                <w:ilvl w:val="0"/>
                <w:numId w:val="31"/>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760414FC"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tc>
      </w:tr>
    </w:tbl>
    <w:p w14:paraId="1B259DB6" w14:textId="77777777" w:rsidR="00FD1953" w:rsidRDefault="00FD1953" w:rsidP="00345818">
      <w:pPr>
        <w:pStyle w:val="Sangra3detindependiente"/>
        <w:widowControl w:val="0"/>
        <w:tabs>
          <w:tab w:val="left" w:pos="709"/>
        </w:tabs>
        <w:ind w:left="709" w:firstLine="0"/>
        <w:jc w:val="both"/>
        <w:rPr>
          <w:rFonts w:cs="Arial"/>
          <w:i w:val="0"/>
          <w:lang w:val="es-PE"/>
        </w:rPr>
      </w:pPr>
    </w:p>
    <w:p w14:paraId="0D201BB3" w14:textId="0B1EC7AA" w:rsidR="003522A9" w:rsidRDefault="003522A9" w:rsidP="00345818">
      <w:pPr>
        <w:pStyle w:val="Sangra3detindependiente"/>
        <w:widowControl w:val="0"/>
        <w:tabs>
          <w:tab w:val="left" w:pos="709"/>
        </w:tabs>
        <w:ind w:left="709" w:firstLine="0"/>
        <w:jc w:val="both"/>
        <w:rPr>
          <w:rFonts w:cs="Arial"/>
          <w:i w:val="0"/>
          <w:lang w:val="es-PE"/>
        </w:rPr>
      </w:pPr>
    </w:p>
    <w:p w14:paraId="36DE752A" w14:textId="77777777" w:rsidR="00262B70" w:rsidRDefault="00262B70" w:rsidP="00345818">
      <w:pPr>
        <w:pStyle w:val="Sangra3detindependiente"/>
        <w:widowControl w:val="0"/>
        <w:tabs>
          <w:tab w:val="left" w:pos="709"/>
        </w:tabs>
        <w:ind w:left="709" w:firstLine="0"/>
        <w:jc w:val="both"/>
        <w:rPr>
          <w:rFonts w:cs="Arial"/>
          <w:i w:val="0"/>
          <w:lang w:val="es-PE"/>
        </w:rPr>
      </w:pPr>
    </w:p>
    <w:p w14:paraId="23D34792" w14:textId="77777777" w:rsidR="003522A9" w:rsidRDefault="003522A9" w:rsidP="00345818">
      <w:pPr>
        <w:pStyle w:val="Sangra3detindependiente"/>
        <w:widowControl w:val="0"/>
        <w:tabs>
          <w:tab w:val="left" w:pos="709"/>
        </w:tabs>
        <w:ind w:left="709" w:firstLine="0"/>
        <w:jc w:val="both"/>
        <w:rPr>
          <w:rFonts w:cs="Arial"/>
          <w:i w:val="0"/>
          <w:lang w:val="es-PE"/>
        </w:rPr>
      </w:pPr>
    </w:p>
    <w:p w14:paraId="7B6D5F96" w14:textId="77777777" w:rsidR="00F97985" w:rsidRPr="00BE4440" w:rsidRDefault="00F97985" w:rsidP="00AF6CA3">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lastRenderedPageBreak/>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2DF8FC7F" w14:textId="77777777" w:rsidR="00F97985" w:rsidRDefault="00F97985" w:rsidP="00345818">
      <w:pPr>
        <w:pStyle w:val="Prrafodelista"/>
        <w:widowControl w:val="0"/>
        <w:jc w:val="both"/>
        <w:rPr>
          <w:rFonts w:ascii="Arial" w:hAnsi="Arial" w:cs="Arial"/>
          <w:color w:val="auto"/>
          <w:sz w:val="20"/>
        </w:rPr>
      </w:pPr>
    </w:p>
    <w:p w14:paraId="43FB697B" w14:textId="77777777" w:rsidR="00F87EF6" w:rsidRDefault="00F87EF6" w:rsidP="00345818">
      <w:pPr>
        <w:pStyle w:val="Prrafodelista"/>
        <w:widowControl w:val="0"/>
        <w:jc w:val="both"/>
        <w:rPr>
          <w:rFonts w:ascii="Arial" w:hAnsi="Arial" w:cs="Arial"/>
          <w:color w:val="auto"/>
          <w:sz w:val="20"/>
        </w:rPr>
      </w:pPr>
      <w:r w:rsidRPr="00F87EF6">
        <w:rPr>
          <w:rFonts w:ascii="Arial" w:hAnsi="Arial" w:cs="Arial"/>
          <w:color w:val="auto"/>
          <w:sz w:val="2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p>
    <w:p w14:paraId="1F0A6941" w14:textId="77777777" w:rsidR="00AD66DA" w:rsidRDefault="00AD66DA" w:rsidP="00345818">
      <w:pPr>
        <w:pStyle w:val="Prrafodelista"/>
        <w:widowControl w:val="0"/>
        <w:jc w:val="both"/>
        <w:rPr>
          <w:rFonts w:ascii="Arial" w:hAnsi="Arial" w:cs="Arial"/>
          <w:color w:val="auto"/>
          <w:sz w:val="20"/>
        </w:rPr>
      </w:pPr>
    </w:p>
    <w:p w14:paraId="6D74A6B8" w14:textId="77777777" w:rsidR="00AD66DA" w:rsidRPr="00C757C8" w:rsidRDefault="00AD66DA" w:rsidP="00AD66DA">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2F2CE551" w14:textId="77777777" w:rsidR="00AD66DA" w:rsidRPr="00846124" w:rsidRDefault="00AD66DA" w:rsidP="00345818">
      <w:pPr>
        <w:pStyle w:val="Prrafodelista"/>
        <w:widowControl w:val="0"/>
        <w:jc w:val="both"/>
        <w:rPr>
          <w:rFonts w:ascii="Arial" w:hAnsi="Arial" w:cs="Arial"/>
          <w:color w:val="auto"/>
          <w:sz w:val="20"/>
        </w:rPr>
      </w:pPr>
    </w:p>
    <w:p w14:paraId="686633A8" w14:textId="77777777" w:rsidR="00D04B8F" w:rsidRPr="001B30D3" w:rsidRDefault="00D04B8F" w:rsidP="00D04B8F">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D04B8F" w:rsidRPr="0069075E" w14:paraId="1AC0DC65"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D8AF11" w14:textId="77777777" w:rsidR="00D04B8F" w:rsidRPr="0069075E" w:rsidRDefault="00D04B8F"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D04B8F" w:rsidRPr="0069075E" w14:paraId="201A02C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3D3D186" w14:textId="77777777" w:rsidR="00D04B8F" w:rsidRPr="003C761C" w:rsidRDefault="00D04B8F" w:rsidP="00014B9E">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20E98B4C" w14:textId="77777777" w:rsidR="00D04B8F" w:rsidRDefault="00D04B8F" w:rsidP="00D04B8F">
      <w:pPr>
        <w:ind w:left="720"/>
        <w:jc w:val="both"/>
        <w:rPr>
          <w:rFonts w:ascii="Arial" w:hAnsi="Arial" w:cs="Arial"/>
          <w:sz w:val="20"/>
        </w:rPr>
      </w:pPr>
    </w:p>
    <w:p w14:paraId="3A91B7E1" w14:textId="77777777" w:rsidR="00F87EF6" w:rsidRDefault="00F87EF6" w:rsidP="00D04B8F">
      <w:pPr>
        <w:ind w:left="720"/>
        <w:jc w:val="both"/>
        <w:rPr>
          <w:rFonts w:ascii="Arial" w:hAnsi="Arial" w:cs="Arial"/>
          <w:sz w:val="20"/>
        </w:rPr>
      </w:pPr>
      <w:r w:rsidRPr="00F87EF6">
        <w:rPr>
          <w:rFonts w:ascii="Arial" w:hAnsi="Arial" w:cs="Arial"/>
          <w:sz w:val="20"/>
        </w:rPr>
        <w:t>En la apertura electrónica de la oferta, el comité de selección, verifica la presentación de lo</w:t>
      </w:r>
      <w:r w:rsidR="00B15422">
        <w:rPr>
          <w:rFonts w:ascii="Arial" w:hAnsi="Arial" w:cs="Arial"/>
          <w:sz w:val="20"/>
        </w:rPr>
        <w:t xml:space="preserve"> exigido</w:t>
      </w:r>
      <w:r w:rsidRPr="00F87EF6">
        <w:rPr>
          <w:rFonts w:ascii="Arial" w:hAnsi="Arial" w:cs="Arial"/>
          <w:sz w:val="20"/>
        </w:rPr>
        <w:t xml:space="preserve"> en la sección específica de las bases, de conformidad con el numeral 73.2 del artículo 73 del Reglamento y determina si las ofertas responden a las características y/o requisitos y condiciones de l</w:t>
      </w:r>
      <w:r w:rsidR="005F6DF1">
        <w:rPr>
          <w:rFonts w:ascii="Arial" w:hAnsi="Arial" w:cs="Arial"/>
          <w:sz w:val="20"/>
        </w:rPr>
        <w:t>o</w:t>
      </w:r>
      <w:r w:rsidRPr="00F87EF6">
        <w:rPr>
          <w:rFonts w:ascii="Arial" w:hAnsi="Arial" w:cs="Arial"/>
          <w:sz w:val="20"/>
        </w:rPr>
        <w:t xml:space="preserve">s </w:t>
      </w:r>
      <w:r w:rsidR="005F6DF1">
        <w:rPr>
          <w:rFonts w:ascii="Arial" w:hAnsi="Arial" w:cs="Arial"/>
          <w:sz w:val="20"/>
        </w:rPr>
        <w:t>Términos de Referencia</w:t>
      </w:r>
      <w:r w:rsidRPr="00F87EF6">
        <w:rPr>
          <w:rFonts w:ascii="Arial" w:hAnsi="Arial" w:cs="Arial"/>
          <w:sz w:val="20"/>
        </w:rPr>
        <w:t>, detallad</w:t>
      </w:r>
      <w:r w:rsidR="005F6DF1">
        <w:rPr>
          <w:rFonts w:ascii="Arial" w:hAnsi="Arial" w:cs="Arial"/>
          <w:sz w:val="20"/>
        </w:rPr>
        <w:t>o</w:t>
      </w:r>
      <w:r w:rsidRPr="00F87EF6">
        <w:rPr>
          <w:rFonts w:ascii="Arial" w:hAnsi="Arial" w:cs="Arial"/>
          <w:sz w:val="20"/>
        </w:rPr>
        <w:t>s en la sección específica de las bases. De no cumplir con lo requerido, la oferta se considera no admitida.</w:t>
      </w:r>
    </w:p>
    <w:p w14:paraId="03480158" w14:textId="77777777" w:rsidR="0040208C" w:rsidRPr="000F6945" w:rsidRDefault="0040208C" w:rsidP="00345818">
      <w:pPr>
        <w:widowControl w:val="0"/>
        <w:ind w:left="709"/>
        <w:jc w:val="both"/>
        <w:rPr>
          <w:rFonts w:ascii="Arial" w:hAnsi="Arial" w:cs="Arial"/>
          <w:sz w:val="20"/>
          <w:lang w:val="es-ES"/>
        </w:rPr>
      </w:pPr>
    </w:p>
    <w:p w14:paraId="7C682ED5" w14:textId="77777777" w:rsidR="00F97985" w:rsidRPr="000F6945" w:rsidRDefault="00F97985" w:rsidP="00345818">
      <w:pPr>
        <w:widowControl w:val="0"/>
        <w:ind w:left="709"/>
        <w:jc w:val="both"/>
        <w:rPr>
          <w:rFonts w:ascii="Arial" w:hAnsi="Arial" w:cs="Arial"/>
          <w:sz w:val="20"/>
          <w:lang w:val="es-ES"/>
        </w:rPr>
      </w:pPr>
    </w:p>
    <w:p w14:paraId="43D9A57B" w14:textId="77777777" w:rsidR="00F97985" w:rsidRPr="009C6257" w:rsidRDefault="00F97985" w:rsidP="00AF6CA3">
      <w:pPr>
        <w:pStyle w:val="WW-Textosinformato"/>
        <w:widowControl w:val="0"/>
        <w:numPr>
          <w:ilvl w:val="1"/>
          <w:numId w:val="6"/>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0FAE3315" w14:textId="77777777" w:rsidR="00F97985" w:rsidRPr="00CD5328" w:rsidRDefault="00F97985" w:rsidP="00345818">
      <w:pPr>
        <w:pStyle w:val="WW-Textosinformato"/>
        <w:widowControl w:val="0"/>
        <w:tabs>
          <w:tab w:val="center" w:pos="709"/>
          <w:tab w:val="center" w:pos="6402"/>
          <w:tab w:val="right" w:pos="10821"/>
        </w:tabs>
        <w:ind w:left="709"/>
        <w:jc w:val="both"/>
        <w:rPr>
          <w:rFonts w:ascii="Arial" w:hAnsi="Arial" w:cs="Arial"/>
        </w:rPr>
      </w:pPr>
    </w:p>
    <w:p w14:paraId="28EA667A" w14:textId="77777777" w:rsidR="00C4498F" w:rsidRPr="00D94226" w:rsidRDefault="00407D49" w:rsidP="009A02B5">
      <w:pPr>
        <w:pStyle w:val="Prrafodelista"/>
        <w:jc w:val="both"/>
        <w:rPr>
          <w:rFonts w:ascii="Arial" w:hAnsi="Arial" w:cs="Arial"/>
          <w:sz w:val="20"/>
        </w:rPr>
      </w:pPr>
      <w:r>
        <w:rPr>
          <w:rFonts w:ascii="Arial" w:hAnsi="Arial" w:cs="Arial"/>
          <w:sz w:val="20"/>
        </w:rPr>
        <w:t xml:space="preserve">La evaluación de las ofertas se realiza conforme a lo establecido en </w:t>
      </w:r>
      <w:r w:rsidR="00C4498F">
        <w:rPr>
          <w:rFonts w:ascii="Arial" w:hAnsi="Arial" w:cs="Arial"/>
          <w:sz w:val="20"/>
        </w:rPr>
        <w:t xml:space="preserve">el artículo 74 del Reglamento. </w:t>
      </w:r>
    </w:p>
    <w:p w14:paraId="436A127D" w14:textId="77777777" w:rsidR="00C4498F" w:rsidRPr="00506405" w:rsidRDefault="00C4498F" w:rsidP="00C4498F">
      <w:pPr>
        <w:ind w:left="720"/>
        <w:jc w:val="both"/>
        <w:rPr>
          <w:rFonts w:ascii="Arial" w:hAnsi="Arial" w:cs="Arial"/>
          <w:sz w:val="20"/>
        </w:rPr>
      </w:pPr>
    </w:p>
    <w:p w14:paraId="575419C7" w14:textId="77777777" w:rsidR="00574BF6" w:rsidRPr="00B57E63" w:rsidRDefault="00574BF6" w:rsidP="00574BF6">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E9324F">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506DD55D" w14:textId="77777777" w:rsidR="008B5949" w:rsidRDefault="008B5949" w:rsidP="00C4498F">
      <w:pPr>
        <w:pStyle w:val="WW-Textosinformato"/>
        <w:widowControl w:val="0"/>
        <w:ind w:left="709"/>
        <w:jc w:val="both"/>
        <w:rPr>
          <w:rFonts w:ascii="Arial" w:hAnsi="Arial" w:cs="Arial"/>
        </w:rPr>
      </w:pPr>
    </w:p>
    <w:p w14:paraId="209F241C" w14:textId="77777777" w:rsidR="00574BF6" w:rsidRPr="00191639" w:rsidRDefault="00574BF6" w:rsidP="00C4498F">
      <w:pPr>
        <w:pStyle w:val="WW-Textosinformato"/>
        <w:widowControl w:val="0"/>
        <w:ind w:left="709"/>
        <w:jc w:val="both"/>
        <w:rPr>
          <w:rFonts w:ascii="Arial" w:hAnsi="Arial" w:cs="Arial"/>
        </w:rPr>
      </w:pPr>
    </w:p>
    <w:p w14:paraId="1438F90D" w14:textId="77777777" w:rsidR="008D26EA" w:rsidRPr="00B70080" w:rsidRDefault="008D26EA" w:rsidP="00AF6CA3">
      <w:pPr>
        <w:pStyle w:val="WW-Textosinformato"/>
        <w:widowControl w:val="0"/>
        <w:numPr>
          <w:ilvl w:val="1"/>
          <w:numId w:val="6"/>
        </w:numPr>
        <w:ind w:left="709" w:hanging="567"/>
        <w:jc w:val="both"/>
        <w:rPr>
          <w:rFonts w:ascii="Arial" w:hAnsi="Arial" w:cs="Arial"/>
          <w:b/>
          <w:lang w:val="es-ES_tradnl"/>
        </w:rPr>
      </w:pPr>
      <w:r w:rsidRPr="00B70080">
        <w:rPr>
          <w:rFonts w:ascii="Arial" w:hAnsi="Arial" w:cs="Arial"/>
          <w:b/>
          <w:lang w:val="es-ES_tradnl"/>
        </w:rPr>
        <w:t>CALIFICACIÓN DE OFERTAS</w:t>
      </w:r>
    </w:p>
    <w:p w14:paraId="68B72802" w14:textId="77777777" w:rsidR="008D26EA" w:rsidRDefault="008D26EA" w:rsidP="00345818">
      <w:pPr>
        <w:widowControl w:val="0"/>
        <w:ind w:left="720"/>
        <w:jc w:val="both"/>
        <w:rPr>
          <w:rFonts w:ascii="Arial" w:hAnsi="Arial" w:cs="Arial"/>
          <w:sz w:val="20"/>
        </w:rPr>
      </w:pPr>
    </w:p>
    <w:p w14:paraId="5586CF15" w14:textId="77777777" w:rsidR="00407D49" w:rsidRDefault="00407D49" w:rsidP="00431E6D">
      <w:pPr>
        <w:pStyle w:val="WW-Textosinformato"/>
        <w:widowControl w:val="0"/>
        <w:ind w:left="709"/>
        <w:jc w:val="both"/>
        <w:rPr>
          <w:rFonts w:ascii="Arial" w:hAnsi="Arial" w:cs="Arial"/>
          <w:lang w:val="es-ES_tradnl"/>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2FC34A39" w14:textId="77777777" w:rsidR="00407D49" w:rsidRDefault="00407D49" w:rsidP="00431E6D">
      <w:pPr>
        <w:pStyle w:val="WW-Textosinformato"/>
        <w:widowControl w:val="0"/>
        <w:ind w:left="709"/>
        <w:jc w:val="both"/>
        <w:rPr>
          <w:rFonts w:ascii="Arial" w:hAnsi="Arial" w:cs="Arial"/>
          <w:lang w:val="es-ES_tradnl"/>
        </w:rPr>
      </w:pPr>
    </w:p>
    <w:p w14:paraId="72032E44" w14:textId="77777777" w:rsidR="007E0879" w:rsidRPr="008D26EA" w:rsidRDefault="007E0879" w:rsidP="00345818">
      <w:pPr>
        <w:pStyle w:val="WW-Textosinformato"/>
        <w:widowControl w:val="0"/>
        <w:ind w:left="709"/>
        <w:jc w:val="both"/>
        <w:rPr>
          <w:rFonts w:ascii="Arial" w:hAnsi="Arial" w:cs="Arial"/>
          <w:b/>
        </w:rPr>
      </w:pPr>
    </w:p>
    <w:p w14:paraId="7F12E46E" w14:textId="77777777" w:rsidR="00B70080" w:rsidRPr="006927AD" w:rsidRDefault="00183D5C" w:rsidP="00AF6CA3">
      <w:pPr>
        <w:pStyle w:val="WW-Textosinformato"/>
        <w:widowControl w:val="0"/>
        <w:numPr>
          <w:ilvl w:val="1"/>
          <w:numId w:val="6"/>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2D24860" w14:textId="77777777" w:rsidR="00B70080" w:rsidRDefault="00B70080" w:rsidP="00345818">
      <w:pPr>
        <w:pStyle w:val="WW-Textosinformato"/>
        <w:widowControl w:val="0"/>
        <w:ind w:left="709"/>
        <w:jc w:val="both"/>
        <w:rPr>
          <w:rFonts w:ascii="Arial" w:eastAsia="Batang" w:hAnsi="Arial" w:cs="Arial"/>
          <w:color w:val="000000"/>
          <w:lang w:eastAsia="es-PE"/>
        </w:rPr>
      </w:pPr>
    </w:p>
    <w:p w14:paraId="282F3A75" w14:textId="77777777" w:rsidR="00407D49" w:rsidRDefault="00014B9E" w:rsidP="00014B9E">
      <w:pPr>
        <w:pStyle w:val="WW-Textosinformato"/>
        <w:widowControl w:val="0"/>
        <w:ind w:left="709"/>
        <w:jc w:val="both"/>
        <w:rPr>
          <w:rFonts w:ascii="Arial" w:eastAsia="Batang" w:hAnsi="Arial" w:cs="Arial"/>
          <w:color w:val="000000"/>
          <w:lang w:eastAsia="es-PE"/>
        </w:rPr>
      </w:pPr>
      <w:r w:rsidRPr="00200CAD">
        <w:rPr>
          <w:rFonts w:ascii="Arial" w:eastAsia="Batang" w:hAnsi="Arial" w:cs="Arial"/>
          <w:color w:val="000000"/>
          <w:lang w:eastAsia="es-PE"/>
        </w:rPr>
        <w:t xml:space="preserve">La subsanación de las ofertas se sujeta a lo establecido en el artículo </w:t>
      </w:r>
      <w:r>
        <w:rPr>
          <w:rFonts w:ascii="Arial" w:eastAsia="Batang" w:hAnsi="Arial" w:cs="Arial"/>
          <w:color w:val="000000"/>
          <w:lang w:eastAsia="es-PE"/>
        </w:rPr>
        <w:t>60</w:t>
      </w:r>
      <w:r w:rsidR="00EA771A">
        <w:rPr>
          <w:rFonts w:ascii="Arial" w:eastAsia="Batang" w:hAnsi="Arial" w:cs="Arial"/>
          <w:color w:val="000000"/>
          <w:lang w:eastAsia="es-PE"/>
        </w:rPr>
        <w:t xml:space="preserve"> </w:t>
      </w:r>
      <w:r w:rsidR="00203DEC" w:rsidRPr="00B47875">
        <w:rPr>
          <w:rFonts w:ascii="Arial" w:eastAsia="Batang" w:hAnsi="Arial" w:cs="Arial"/>
          <w:color w:val="000000"/>
          <w:lang w:eastAsia="es-PE"/>
        </w:rPr>
        <w:t>del Reglamento</w:t>
      </w:r>
      <w:r w:rsidR="00203DEC" w:rsidRPr="004A4CE1">
        <w:rPr>
          <w:rFonts w:ascii="Arial" w:eastAsia="Batang" w:hAnsi="Arial" w:cs="Arial"/>
          <w:color w:val="000000"/>
          <w:lang w:eastAsia="es-PE"/>
        </w:rPr>
        <w:t>.</w:t>
      </w:r>
      <w:r w:rsidR="004A4CE1">
        <w:rPr>
          <w:rFonts w:ascii="Arial" w:eastAsia="Batang" w:hAnsi="Arial" w:cs="Arial"/>
          <w:color w:val="000000"/>
          <w:lang w:eastAsia="es-PE"/>
        </w:rPr>
        <w:t xml:space="preserve"> </w:t>
      </w:r>
      <w:r w:rsidR="004A4CE1" w:rsidRPr="004A4CE1">
        <w:rPr>
          <w:rFonts w:ascii="Arial" w:eastAsia="Batang" w:hAnsi="Arial" w:cs="Arial"/>
          <w:color w:val="000000"/>
          <w:lang w:eastAsia="es-PE"/>
        </w:rPr>
        <w:t>El plazo que se otorgue para la subsanación no puede ser inferior a un (1) día hábil.</w:t>
      </w:r>
    </w:p>
    <w:p w14:paraId="36E25B18" w14:textId="77777777" w:rsidR="009A02B5" w:rsidRDefault="009A02B5" w:rsidP="00014B9E">
      <w:pPr>
        <w:pStyle w:val="WW-Textosinformato"/>
        <w:widowControl w:val="0"/>
        <w:ind w:left="709"/>
        <w:jc w:val="both"/>
        <w:rPr>
          <w:rFonts w:ascii="Arial" w:eastAsia="Batang" w:hAnsi="Arial" w:cs="Arial"/>
          <w:color w:val="000000"/>
          <w:lang w:eastAsia="es-PE"/>
        </w:rPr>
      </w:pPr>
    </w:p>
    <w:p w14:paraId="24CD713A" w14:textId="77777777" w:rsidR="009A02B5" w:rsidRPr="00C757C8" w:rsidRDefault="009A02B5" w:rsidP="009A02B5">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787D78D0" w14:textId="77777777" w:rsidR="009A02B5" w:rsidRDefault="009A02B5" w:rsidP="009A02B5">
      <w:pPr>
        <w:pStyle w:val="Textosinformato"/>
        <w:ind w:left="709"/>
        <w:jc w:val="both"/>
        <w:rPr>
          <w:rFonts w:ascii="Arial" w:eastAsia="Batang" w:hAnsi="Arial" w:cs="Arial"/>
          <w:color w:val="000000"/>
          <w:lang w:val="es-PE" w:eastAsia="es-PE"/>
        </w:rPr>
      </w:pPr>
    </w:p>
    <w:p w14:paraId="0090ACFE" w14:textId="77777777" w:rsidR="009A02B5" w:rsidRDefault="009A02B5" w:rsidP="009A02B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9492F44" w14:textId="77777777" w:rsidR="009A02B5" w:rsidRDefault="009A02B5" w:rsidP="00014B9E">
      <w:pPr>
        <w:pStyle w:val="WW-Textosinformato"/>
        <w:widowControl w:val="0"/>
        <w:ind w:left="709"/>
        <w:jc w:val="both"/>
        <w:rPr>
          <w:rFonts w:ascii="Arial" w:hAnsi="Arial" w:cs="Arial"/>
        </w:rPr>
      </w:pPr>
    </w:p>
    <w:p w14:paraId="17A716E1" w14:textId="77777777" w:rsidR="00014B9E" w:rsidRDefault="00014B9E" w:rsidP="00345818">
      <w:pPr>
        <w:pStyle w:val="WW-Textosinformato"/>
        <w:widowControl w:val="0"/>
        <w:ind w:left="709"/>
        <w:jc w:val="both"/>
        <w:rPr>
          <w:rFonts w:ascii="Arial" w:eastAsia="Batang" w:hAnsi="Arial" w:cs="Arial"/>
          <w:color w:val="000000"/>
          <w:lang w:eastAsia="es-PE"/>
        </w:rPr>
      </w:pPr>
    </w:p>
    <w:p w14:paraId="00256625" w14:textId="77777777" w:rsidR="00E525F6" w:rsidRDefault="00E525F6" w:rsidP="00AF6CA3">
      <w:pPr>
        <w:pStyle w:val="WW-Textosinformato"/>
        <w:widowControl w:val="0"/>
        <w:numPr>
          <w:ilvl w:val="1"/>
          <w:numId w:val="6"/>
        </w:numPr>
        <w:ind w:left="709" w:hanging="567"/>
        <w:jc w:val="both"/>
        <w:rPr>
          <w:rFonts w:ascii="Arial" w:hAnsi="Arial" w:cs="Arial"/>
          <w:b/>
          <w:lang w:val="es-ES_tradnl"/>
        </w:rPr>
      </w:pPr>
      <w:r>
        <w:rPr>
          <w:rFonts w:ascii="Arial" w:hAnsi="Arial" w:cs="Arial"/>
          <w:b/>
          <w:lang w:val="es-ES_tradnl"/>
        </w:rPr>
        <w:t>RECHAZO DE</w:t>
      </w:r>
      <w:r w:rsidR="001952EA">
        <w:rPr>
          <w:rFonts w:ascii="Arial" w:hAnsi="Arial" w:cs="Arial"/>
          <w:b/>
          <w:lang w:val="es-ES_tradnl"/>
        </w:rPr>
        <w:t xml:space="preserve"> LAS</w:t>
      </w:r>
      <w:r>
        <w:rPr>
          <w:rFonts w:ascii="Arial" w:hAnsi="Arial" w:cs="Arial"/>
          <w:b/>
          <w:lang w:val="es-ES_tradnl"/>
        </w:rPr>
        <w:t xml:space="preserve"> OFERTAS</w:t>
      </w:r>
    </w:p>
    <w:p w14:paraId="35CC59F5" w14:textId="77777777" w:rsidR="00E525F6" w:rsidRDefault="00E525F6" w:rsidP="00E525F6">
      <w:pPr>
        <w:pStyle w:val="WW-Textosinformato"/>
        <w:widowControl w:val="0"/>
        <w:ind w:left="709"/>
        <w:jc w:val="both"/>
        <w:rPr>
          <w:rFonts w:ascii="Arial" w:hAnsi="Arial" w:cs="Arial"/>
          <w:b/>
          <w:lang w:val="es-ES_tradnl"/>
        </w:rPr>
      </w:pPr>
    </w:p>
    <w:p w14:paraId="7BA3CE8A" w14:textId="77777777" w:rsidR="00273A52" w:rsidRPr="00273A52" w:rsidRDefault="00273A52" w:rsidP="00273A52">
      <w:pPr>
        <w:pStyle w:val="WW-Textosinformato"/>
        <w:widowControl w:val="0"/>
        <w:ind w:left="709"/>
        <w:jc w:val="both"/>
        <w:rPr>
          <w:rFonts w:ascii="Arial" w:hAnsi="Arial" w:cs="Arial"/>
          <w:lang w:val="es-ES_tradnl"/>
        </w:rPr>
      </w:pPr>
      <w:r w:rsidRPr="00273A52">
        <w:rPr>
          <w:rFonts w:ascii="Arial" w:hAnsi="Arial" w:cs="Arial"/>
          <w:lang w:val="es-ES_tradnl"/>
        </w:rPr>
        <w:t xml:space="preserve">Previo al otorgamiento de la buena pro, el comité de selección revisa las ofertas económicas que cumplen los requisitos de calificación, de conformidad con lo establecido para el rechazo de ofertas, previsto en el artículo 68 del Reglamento, de ser el caso.  </w:t>
      </w:r>
    </w:p>
    <w:p w14:paraId="563777BF" w14:textId="77777777" w:rsidR="00273A52" w:rsidRPr="00273A52" w:rsidRDefault="00273A52" w:rsidP="00273A52">
      <w:pPr>
        <w:pStyle w:val="WW-Textosinformato"/>
        <w:widowControl w:val="0"/>
        <w:ind w:left="709"/>
        <w:jc w:val="both"/>
        <w:rPr>
          <w:rFonts w:ascii="Arial" w:hAnsi="Arial" w:cs="Arial"/>
          <w:lang w:val="es-ES_tradnl"/>
        </w:rPr>
      </w:pPr>
    </w:p>
    <w:p w14:paraId="28F9BEB8" w14:textId="77777777" w:rsidR="00E525F6" w:rsidRPr="00273A52" w:rsidRDefault="00273A52" w:rsidP="00273A52">
      <w:pPr>
        <w:pStyle w:val="WW-Textosinformato"/>
        <w:widowControl w:val="0"/>
        <w:ind w:left="709"/>
        <w:jc w:val="both"/>
        <w:rPr>
          <w:rFonts w:ascii="Arial" w:hAnsi="Arial" w:cs="Arial"/>
          <w:lang w:val="es-ES_tradnl"/>
        </w:rPr>
      </w:pPr>
      <w:r w:rsidRPr="00273A52">
        <w:rPr>
          <w:rFonts w:ascii="Arial" w:hAnsi="Arial" w:cs="Arial"/>
          <w:lang w:val="es-ES_tradnl"/>
        </w:rPr>
        <w:t xml:space="preserve">De rechazarse </w:t>
      </w:r>
      <w:r w:rsidR="009A02B5">
        <w:rPr>
          <w:rFonts w:ascii="Arial" w:hAnsi="Arial" w:cs="Arial"/>
          <w:lang w:val="es-ES_tradnl"/>
        </w:rPr>
        <w:t>alguna de</w:t>
      </w:r>
      <w:r w:rsidR="009A02B5" w:rsidRPr="00273A52">
        <w:rPr>
          <w:rFonts w:ascii="Arial" w:hAnsi="Arial" w:cs="Arial"/>
          <w:lang w:val="es-ES_tradnl"/>
        </w:rPr>
        <w:t xml:space="preserve"> </w:t>
      </w:r>
      <w:r w:rsidRPr="00273A52">
        <w:rPr>
          <w:rFonts w:ascii="Arial" w:hAnsi="Arial" w:cs="Arial"/>
          <w:lang w:val="es-ES_tradnl"/>
        </w:rPr>
        <w:t>las ofertas</w:t>
      </w:r>
      <w:r w:rsidR="00AA7EA9">
        <w:rPr>
          <w:rFonts w:ascii="Arial" w:hAnsi="Arial" w:cs="Arial"/>
          <w:lang w:val="es-ES_tradnl"/>
        </w:rPr>
        <w:t xml:space="preserve"> calificadas</w:t>
      </w:r>
      <w:r w:rsidRPr="00273A52">
        <w:rPr>
          <w:rFonts w:ascii="Arial" w:hAnsi="Arial" w:cs="Arial"/>
          <w:lang w:val="es-ES_tradnl"/>
        </w:rPr>
        <w:t>, el comité de selección revisa el cumplimiento de los requisitos de calificación de los postores que siguen en el orden de prelación</w:t>
      </w:r>
      <w:r w:rsidR="009A02B5">
        <w:rPr>
          <w:rFonts w:ascii="Arial" w:hAnsi="Arial" w:cs="Arial"/>
          <w:lang w:val="es-ES_tradnl"/>
        </w:rPr>
        <w:t>, en caso las hubiere</w:t>
      </w:r>
      <w:r w:rsidRPr="00273A52">
        <w:rPr>
          <w:rFonts w:ascii="Arial" w:hAnsi="Arial" w:cs="Arial"/>
          <w:lang w:val="es-ES_tradnl"/>
        </w:rPr>
        <w:t>.</w:t>
      </w:r>
    </w:p>
    <w:p w14:paraId="101654A4" w14:textId="77777777" w:rsidR="00E525F6" w:rsidRDefault="00E525F6" w:rsidP="00E525F6">
      <w:pPr>
        <w:pStyle w:val="WW-Textosinformato"/>
        <w:widowControl w:val="0"/>
        <w:ind w:left="709"/>
        <w:jc w:val="both"/>
        <w:rPr>
          <w:rFonts w:ascii="Arial" w:hAnsi="Arial" w:cs="Arial"/>
          <w:b/>
          <w:lang w:val="es-ES_tradnl"/>
        </w:rPr>
      </w:pPr>
    </w:p>
    <w:p w14:paraId="43B9C91B" w14:textId="77777777" w:rsidR="00E525F6" w:rsidRDefault="00E525F6" w:rsidP="00E525F6">
      <w:pPr>
        <w:pStyle w:val="WW-Textosinformato"/>
        <w:widowControl w:val="0"/>
        <w:ind w:left="709"/>
        <w:jc w:val="both"/>
        <w:rPr>
          <w:rFonts w:ascii="Arial" w:hAnsi="Arial" w:cs="Arial"/>
          <w:b/>
          <w:lang w:val="es-ES_tradnl"/>
        </w:rPr>
      </w:pPr>
    </w:p>
    <w:p w14:paraId="4964ED1F" w14:textId="77777777" w:rsidR="00F97985" w:rsidRPr="00CD5328" w:rsidRDefault="00F97985" w:rsidP="00AF6CA3">
      <w:pPr>
        <w:pStyle w:val="WW-Textosinformato"/>
        <w:widowControl w:val="0"/>
        <w:numPr>
          <w:ilvl w:val="1"/>
          <w:numId w:val="6"/>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FE98FB6" w14:textId="77777777" w:rsidR="00F97985" w:rsidRPr="00EC5C38" w:rsidRDefault="00F97985" w:rsidP="00345818">
      <w:pPr>
        <w:pStyle w:val="Ttulo9"/>
        <w:widowControl w:val="0"/>
        <w:tabs>
          <w:tab w:val="left" w:pos="567"/>
        </w:tabs>
        <w:spacing w:before="0"/>
        <w:ind w:left="708"/>
        <w:jc w:val="both"/>
        <w:rPr>
          <w:rFonts w:ascii="Arial" w:hAnsi="Arial" w:cs="Arial"/>
          <w:i w:val="0"/>
          <w:color w:val="auto"/>
          <w:sz w:val="20"/>
          <w:lang w:val="es-ES_tradnl"/>
        </w:rPr>
      </w:pPr>
    </w:p>
    <w:p w14:paraId="389C6D79" w14:textId="0F418CC6" w:rsidR="005572F7" w:rsidRDefault="00170808" w:rsidP="00262B70">
      <w:pPr>
        <w:widowControl w:val="0"/>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Pr="00200CAD">
        <w:rPr>
          <w:rFonts w:ascii="Arial" w:hAnsi="Arial" w:cs="Arial"/>
          <w:color w:val="auto"/>
          <w:sz w:val="20"/>
          <w:lang w:val="es-ES"/>
        </w:rPr>
        <w:t>mediante su publicación en el SEACE</w:t>
      </w:r>
      <w:r>
        <w:rPr>
          <w:rFonts w:ascii="Arial" w:hAnsi="Arial" w:cs="Arial"/>
          <w:color w:val="auto"/>
          <w:sz w:val="20"/>
          <w:lang w:val="es-ES"/>
        </w:rPr>
        <w:t>, incluyendo el cuadro comparativo y las actas debidamente motivadas de los resultados de la admisión, no admisión, evaluación, calificación, descalificación y el otorgamiento de la buena pro</w:t>
      </w:r>
      <w:r w:rsidRPr="00200CAD">
        <w:rPr>
          <w:rFonts w:ascii="Arial" w:hAnsi="Arial" w:cs="Arial"/>
          <w:color w:val="auto"/>
          <w:sz w:val="20"/>
          <w:lang w:val="es-ES"/>
        </w:rPr>
        <w:t>.</w:t>
      </w:r>
      <w:r w:rsidR="009A4F1E" w:rsidRPr="009A4F1E">
        <w:rPr>
          <w:rFonts w:ascii="Arial" w:hAnsi="Arial" w:cs="Arial"/>
          <w:color w:val="auto"/>
          <w:sz w:val="20"/>
          <w:lang w:val="es-ES"/>
        </w:rPr>
        <w:t xml:space="preserve"> </w:t>
      </w:r>
    </w:p>
    <w:p w14:paraId="64209877" w14:textId="77777777" w:rsidR="005572F7" w:rsidRDefault="005572F7" w:rsidP="00345818">
      <w:pPr>
        <w:widowControl w:val="0"/>
        <w:ind w:left="720"/>
        <w:jc w:val="both"/>
        <w:rPr>
          <w:rFonts w:ascii="Arial" w:hAnsi="Arial" w:cs="Arial"/>
          <w:color w:val="auto"/>
          <w:sz w:val="20"/>
          <w:lang w:val="es-ES"/>
        </w:rPr>
      </w:pPr>
    </w:p>
    <w:p w14:paraId="51860172" w14:textId="77777777" w:rsidR="00322A6B" w:rsidRPr="002938BC" w:rsidRDefault="00322A6B" w:rsidP="00345818">
      <w:pPr>
        <w:pStyle w:val="Prrafodelista"/>
        <w:widowControl w:val="0"/>
        <w:jc w:val="both"/>
        <w:rPr>
          <w:rFonts w:ascii="Arial" w:hAnsi="Arial" w:cs="Arial"/>
          <w:sz w:val="20"/>
        </w:rPr>
      </w:pPr>
    </w:p>
    <w:p w14:paraId="1CF241B1" w14:textId="77777777" w:rsidR="00F97985" w:rsidRPr="00CD5328" w:rsidRDefault="00F97985" w:rsidP="00AF6CA3">
      <w:pPr>
        <w:pStyle w:val="WW-Textosinformato"/>
        <w:widowControl w:val="0"/>
        <w:numPr>
          <w:ilvl w:val="1"/>
          <w:numId w:val="6"/>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14CEDD86" w14:textId="77777777" w:rsidR="00F97985" w:rsidRPr="00213189" w:rsidRDefault="00F97985" w:rsidP="00345818">
      <w:pPr>
        <w:pStyle w:val="Ttulo9"/>
        <w:widowControl w:val="0"/>
        <w:tabs>
          <w:tab w:val="left" w:pos="567"/>
        </w:tabs>
        <w:spacing w:before="0"/>
        <w:ind w:left="709"/>
        <w:jc w:val="both"/>
        <w:rPr>
          <w:rFonts w:ascii="Arial" w:hAnsi="Arial" w:cs="Arial"/>
          <w:i w:val="0"/>
          <w:color w:val="auto"/>
          <w:sz w:val="20"/>
        </w:rPr>
      </w:pPr>
    </w:p>
    <w:p w14:paraId="5F151653" w14:textId="77777777" w:rsidR="00B036F1" w:rsidRPr="004B0E6E" w:rsidRDefault="00B036F1" w:rsidP="00B036F1">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ro se produce a los ocho (8) días hábiles</w:t>
      </w:r>
      <w:r>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47065448" w14:textId="77777777" w:rsidR="00B036F1" w:rsidRPr="004B0E6E" w:rsidRDefault="00B036F1" w:rsidP="00B036F1">
      <w:pPr>
        <w:ind w:left="720"/>
        <w:jc w:val="both"/>
        <w:rPr>
          <w:rFonts w:ascii="Arial" w:hAnsi="Arial" w:cs="Arial"/>
          <w:sz w:val="20"/>
          <w:lang w:val="es-ES"/>
        </w:rPr>
      </w:pPr>
    </w:p>
    <w:p w14:paraId="58DC17BC" w14:textId="77777777" w:rsidR="00B036F1" w:rsidRPr="004B0E6E" w:rsidRDefault="00B036F1" w:rsidP="00B036F1">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0E876F60" w14:textId="77777777" w:rsidR="00B036F1" w:rsidRPr="004B0E6E" w:rsidRDefault="00B036F1" w:rsidP="00B036F1">
      <w:pPr>
        <w:ind w:left="720"/>
        <w:jc w:val="both"/>
        <w:rPr>
          <w:rFonts w:ascii="Arial" w:hAnsi="Arial" w:cs="Arial"/>
          <w:sz w:val="20"/>
          <w:lang w:val="es-ES"/>
        </w:rPr>
      </w:pPr>
    </w:p>
    <w:p w14:paraId="7CC874D0" w14:textId="77777777" w:rsidR="00B036F1" w:rsidRPr="004B0E6E" w:rsidRDefault="00B036F1" w:rsidP="00B036F1">
      <w:pPr>
        <w:ind w:left="720"/>
        <w:jc w:val="both"/>
        <w:rPr>
          <w:rFonts w:ascii="Arial" w:hAnsi="Arial" w:cs="Arial"/>
          <w:sz w:val="20"/>
          <w:lang w:val="es-ES"/>
        </w:rPr>
      </w:pPr>
      <w:r w:rsidRPr="00443040">
        <w:rPr>
          <w:rFonts w:ascii="Arial" w:hAnsi="Arial" w:cs="Arial"/>
          <w:sz w:val="20"/>
          <w:lang w:val="es-ES"/>
        </w:rPr>
        <w:t xml:space="preserve">El consentimiento del otorgamiento de la buena pro se publica en el SEACE al día </w:t>
      </w:r>
      <w:r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31363F95" w14:textId="77777777" w:rsidR="00B036F1" w:rsidRDefault="00B036F1" w:rsidP="00B036F1">
      <w:pPr>
        <w:widowControl w:val="0"/>
        <w:ind w:left="708"/>
        <w:jc w:val="both"/>
        <w:rPr>
          <w:rFonts w:ascii="Arial" w:hAnsi="Arial" w:cs="Arial"/>
        </w:rPr>
      </w:pPr>
    </w:p>
    <w:p w14:paraId="0931FFE3" w14:textId="77777777" w:rsidR="00B036F1" w:rsidRDefault="00B036F1" w:rsidP="00B036F1">
      <w:pPr>
        <w:widowControl w:val="0"/>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B036F1" w:rsidRPr="0069075E" w14:paraId="4EFCA885"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E326940" w14:textId="77777777" w:rsidR="00B036F1" w:rsidRPr="0069075E" w:rsidRDefault="00B036F1" w:rsidP="00E53608">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036F1" w:rsidRPr="00E20695" w14:paraId="3AC82109" w14:textId="77777777" w:rsidTr="00E53608">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DD9E236" w14:textId="77777777" w:rsidR="00B036F1" w:rsidRPr="00E20695" w:rsidRDefault="00B036F1" w:rsidP="00E53608">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el órgano enc</w:t>
            </w:r>
            <w:r w:rsidR="00D03836">
              <w:rPr>
                <w:rFonts w:ascii="Arial" w:hAnsi="Arial" w:cs="Arial"/>
                <w:b w:val="0"/>
                <w:i/>
                <w:color w:val="0000FF"/>
                <w:sz w:val="19"/>
                <w:szCs w:val="19"/>
              </w:rPr>
              <w:t>argado de las contrataciones o e</w:t>
            </w:r>
            <w:r>
              <w:rPr>
                <w:rFonts w:ascii="Arial" w:hAnsi="Arial" w:cs="Arial"/>
                <w:b w:val="0"/>
                <w:i/>
                <w:color w:val="0000FF"/>
                <w:sz w:val="19"/>
                <w:szCs w:val="19"/>
              </w:rPr>
              <w:t xml:space="preserve">l órgano de la Entidad 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14:paraId="2AA833EE" w14:textId="77777777" w:rsidR="00B036F1" w:rsidRDefault="00B036F1" w:rsidP="00B036F1">
      <w:pPr>
        <w:widowControl w:val="0"/>
        <w:ind w:left="708"/>
        <w:jc w:val="both"/>
        <w:rPr>
          <w:rFonts w:ascii="Arial" w:hAnsi="Arial" w:cs="Arial"/>
        </w:rPr>
      </w:pPr>
    </w:p>
    <w:p w14:paraId="11DD0D40" w14:textId="77777777" w:rsidR="009A25C1" w:rsidRPr="0027113A" w:rsidRDefault="009A25C1" w:rsidP="00345818">
      <w:pPr>
        <w:widowControl w:val="0"/>
        <w:ind w:left="709"/>
        <w:rPr>
          <w:rFonts w:ascii="Arial" w:hAnsi="Arial" w:cs="Arial"/>
          <w:color w:val="000000" w:themeColor="text1"/>
          <w:sz w:val="20"/>
        </w:rPr>
      </w:pPr>
    </w:p>
    <w:p w14:paraId="68521748" w14:textId="77777777" w:rsidR="009B0986" w:rsidRDefault="009B0986">
      <w:pPr>
        <w:rPr>
          <w:rFonts w:ascii="Arial" w:hAnsi="Arial" w:cs="Arial"/>
        </w:rPr>
      </w:pPr>
      <w:r>
        <w:rPr>
          <w:rFonts w:ascii="Arial" w:hAnsi="Arial" w:cs="Arial"/>
        </w:rPr>
        <w:br w:type="page"/>
      </w:r>
    </w:p>
    <w:p w14:paraId="3054067D" w14:textId="77777777" w:rsidR="00883D63" w:rsidRPr="00CD5328" w:rsidRDefault="00883D63" w:rsidP="00345818">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22A66DBA" w14:textId="77777777" w:rsidTr="009A7ECC">
        <w:tc>
          <w:tcPr>
            <w:tcW w:w="8813" w:type="dxa"/>
          </w:tcPr>
          <w:p w14:paraId="2289C161" w14:textId="77777777" w:rsidR="00F97985" w:rsidRPr="00CD5328" w:rsidRDefault="00F97985" w:rsidP="00345818">
            <w:pPr>
              <w:pStyle w:val="Prrafodelista"/>
              <w:widowControl w:val="0"/>
              <w:ind w:left="360"/>
              <w:jc w:val="center"/>
              <w:rPr>
                <w:rFonts w:ascii="Arial" w:hAnsi="Arial" w:cs="Arial"/>
                <w:b/>
                <w:sz w:val="12"/>
              </w:rPr>
            </w:pPr>
          </w:p>
          <w:p w14:paraId="19CC6328"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w:t>
            </w:r>
          </w:p>
          <w:p w14:paraId="5104C2DB"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3EB436C8" w14:textId="77777777" w:rsidR="00F97985" w:rsidRPr="00CD5328" w:rsidRDefault="00F97985" w:rsidP="00345818">
            <w:pPr>
              <w:widowControl w:val="0"/>
              <w:jc w:val="center"/>
              <w:rPr>
                <w:rFonts w:ascii="Arial" w:hAnsi="Arial" w:cs="Arial"/>
                <w:sz w:val="6"/>
              </w:rPr>
            </w:pPr>
          </w:p>
        </w:tc>
      </w:tr>
    </w:tbl>
    <w:p w14:paraId="65CC2E97" w14:textId="77777777" w:rsidR="00F97985" w:rsidRPr="00CD5328" w:rsidRDefault="00F97985" w:rsidP="002243DD">
      <w:pPr>
        <w:widowControl w:val="0"/>
        <w:ind w:left="284"/>
        <w:jc w:val="both"/>
        <w:rPr>
          <w:rFonts w:ascii="Arial" w:hAnsi="Arial" w:cs="Arial"/>
        </w:rPr>
      </w:pPr>
    </w:p>
    <w:p w14:paraId="652455A2" w14:textId="77777777" w:rsidR="00F97985" w:rsidRPr="00CD5328" w:rsidRDefault="00F97985" w:rsidP="002243DD">
      <w:pPr>
        <w:pStyle w:val="Prrafodelista"/>
        <w:widowControl w:val="0"/>
        <w:ind w:left="284"/>
        <w:jc w:val="both"/>
        <w:rPr>
          <w:rFonts w:ascii="Arial" w:hAnsi="Arial" w:cs="Arial"/>
        </w:rPr>
      </w:pPr>
    </w:p>
    <w:p w14:paraId="3DF60E94" w14:textId="77777777" w:rsidR="00F97985" w:rsidRPr="00CD5328" w:rsidRDefault="00F97985" w:rsidP="00AF6CA3">
      <w:pPr>
        <w:pStyle w:val="Prrafodelista"/>
        <w:widowControl w:val="0"/>
        <w:numPr>
          <w:ilvl w:val="0"/>
          <w:numId w:val="10"/>
        </w:numPr>
        <w:ind w:left="284"/>
        <w:jc w:val="both"/>
        <w:rPr>
          <w:rFonts w:ascii="Arial" w:hAnsi="Arial" w:cs="Arial"/>
          <w:vanish/>
          <w:sz w:val="20"/>
        </w:rPr>
      </w:pPr>
    </w:p>
    <w:p w14:paraId="239A1EBB" w14:textId="77777777" w:rsidR="00F97985" w:rsidRPr="00CD5328" w:rsidRDefault="00F97985" w:rsidP="00AF6CA3">
      <w:pPr>
        <w:pStyle w:val="Prrafodelista"/>
        <w:widowControl w:val="0"/>
        <w:numPr>
          <w:ilvl w:val="1"/>
          <w:numId w:val="11"/>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A99B30A" w14:textId="77777777" w:rsidR="00F97985" w:rsidRPr="00CD5328" w:rsidRDefault="00F97985" w:rsidP="00345818">
      <w:pPr>
        <w:widowControl w:val="0"/>
        <w:tabs>
          <w:tab w:val="center" w:pos="8505"/>
          <w:tab w:val="right" w:pos="11389"/>
        </w:tabs>
        <w:ind w:left="709"/>
        <w:jc w:val="both"/>
        <w:rPr>
          <w:rFonts w:ascii="Arial" w:hAnsi="Arial" w:cs="Arial"/>
        </w:rPr>
      </w:pPr>
    </w:p>
    <w:p w14:paraId="25766EEF" w14:textId="77777777" w:rsidR="007B03C3" w:rsidRPr="00CD5328" w:rsidRDefault="007B03C3" w:rsidP="007B03C3">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B8A9AAB" w14:textId="77777777" w:rsidR="007B03C3" w:rsidRPr="00CD5328" w:rsidRDefault="007B03C3" w:rsidP="007B03C3">
      <w:pPr>
        <w:pStyle w:val="Prrafodelista"/>
        <w:widowControl w:val="0"/>
        <w:ind w:left="709"/>
        <w:jc w:val="both"/>
        <w:rPr>
          <w:rFonts w:ascii="Arial" w:hAnsi="Arial" w:cs="Arial"/>
          <w:sz w:val="20"/>
        </w:rPr>
      </w:pPr>
    </w:p>
    <w:p w14:paraId="1F5C75C7" w14:textId="77777777" w:rsidR="007B03C3" w:rsidRPr="00CD5328" w:rsidRDefault="007B03C3" w:rsidP="007B03C3">
      <w:pPr>
        <w:pStyle w:val="Prrafodelista"/>
        <w:widowControl w:val="0"/>
        <w:ind w:left="709"/>
        <w:jc w:val="both"/>
        <w:rPr>
          <w:rFonts w:ascii="Arial" w:hAnsi="Arial" w:cs="Arial"/>
          <w:sz w:val="20"/>
          <w:lang w:val="es-ES"/>
        </w:rPr>
      </w:pPr>
      <w:r w:rsidRPr="00CD5328">
        <w:rPr>
          <w:rFonts w:ascii="Arial" w:hAnsi="Arial" w:cs="Arial"/>
          <w:sz w:val="20"/>
          <w:lang w:val="es-ES"/>
        </w:rPr>
        <w:t xml:space="preserve">El recurso de apelación se presenta ante y es resuelto por el Tribunal de Contrataciones del Estado. </w:t>
      </w:r>
    </w:p>
    <w:p w14:paraId="391F1D19" w14:textId="77777777" w:rsidR="007B03C3" w:rsidRPr="00CD5328" w:rsidRDefault="007B03C3" w:rsidP="007B03C3">
      <w:pPr>
        <w:pStyle w:val="Prrafodelista"/>
        <w:widowControl w:val="0"/>
        <w:ind w:left="709"/>
        <w:jc w:val="both"/>
        <w:rPr>
          <w:rFonts w:ascii="Arial" w:hAnsi="Arial" w:cs="Arial"/>
          <w:sz w:val="20"/>
          <w:lang w:val="es-ES"/>
        </w:rPr>
      </w:pPr>
    </w:p>
    <w:p w14:paraId="79AC1EB2" w14:textId="77777777" w:rsidR="004A4CE1" w:rsidRPr="00CD5328" w:rsidRDefault="004A4CE1" w:rsidP="004A4CE1">
      <w:pPr>
        <w:pStyle w:val="Prrafodelista"/>
        <w:widowControl w:val="0"/>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4A4CE1">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5B2291F7" w14:textId="77777777" w:rsidR="007B03C3" w:rsidRPr="00D758EE" w:rsidRDefault="007B03C3" w:rsidP="007B03C3">
      <w:pPr>
        <w:pStyle w:val="Sangra3detindependiente"/>
        <w:widowControl w:val="0"/>
        <w:ind w:left="709" w:firstLine="0"/>
        <w:jc w:val="both"/>
        <w:rPr>
          <w:rFonts w:cs="Arial"/>
          <w:i w:val="0"/>
        </w:rPr>
      </w:pPr>
    </w:p>
    <w:tbl>
      <w:tblPr>
        <w:tblStyle w:val="Tabladecuadrcula1clara-nfasis51"/>
        <w:tblW w:w="8452" w:type="dxa"/>
        <w:tblInd w:w="728" w:type="dxa"/>
        <w:tblLook w:val="04A0" w:firstRow="1" w:lastRow="0" w:firstColumn="1" w:lastColumn="0" w:noHBand="0" w:noVBand="1"/>
      </w:tblPr>
      <w:tblGrid>
        <w:gridCol w:w="8452"/>
      </w:tblGrid>
      <w:tr w:rsidR="007B03C3" w:rsidRPr="002A0051" w14:paraId="28BFAC5D"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846A1F2" w14:textId="77777777" w:rsidR="007B03C3" w:rsidRPr="00200CAD" w:rsidRDefault="007B03C3" w:rsidP="00E53608">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7B03C3" w:rsidRPr="00367648" w14:paraId="5C2DCA28" w14:textId="77777777" w:rsidTr="00E53608">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C443164" w14:textId="77777777" w:rsidR="007B03C3" w:rsidRPr="00200CAD" w:rsidRDefault="007B03C3" w:rsidP="00AF6CA3">
            <w:pPr>
              <w:pStyle w:val="Prrafodelista"/>
              <w:numPr>
                <w:ilvl w:val="0"/>
                <w:numId w:val="21"/>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F27BFB7" w14:textId="77777777" w:rsidR="007B03C3" w:rsidRDefault="007B03C3" w:rsidP="00E53608">
            <w:pPr>
              <w:pStyle w:val="Prrafodelista"/>
              <w:ind w:left="360"/>
              <w:jc w:val="both"/>
              <w:rPr>
                <w:rFonts w:ascii="Arial" w:hAnsi="Arial" w:cs="Arial"/>
                <w:b w:val="0"/>
                <w:color w:val="0000FF"/>
                <w:sz w:val="19"/>
                <w:szCs w:val="19"/>
              </w:rPr>
            </w:pPr>
          </w:p>
          <w:p w14:paraId="72F2A904" w14:textId="77777777" w:rsidR="007B03C3" w:rsidRDefault="007B03C3" w:rsidP="00E53608">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Luego de otorga</w:t>
            </w:r>
            <w:r w:rsidR="00C27B36">
              <w:rPr>
                <w:rFonts w:ascii="Arial" w:hAnsi="Arial" w:cs="Arial"/>
                <w:b w:val="0"/>
                <w:i/>
                <w:color w:val="0000FF"/>
                <w:sz w:val="19"/>
                <w:szCs w:val="19"/>
              </w:rPr>
              <w:t>da la b</w:t>
            </w:r>
            <w:r w:rsidRPr="005C351D">
              <w:rPr>
                <w:rFonts w:ascii="Arial" w:hAnsi="Arial" w:cs="Arial"/>
                <w:b w:val="0"/>
                <w:i/>
                <w:color w:val="0000FF"/>
                <w:sz w:val="19"/>
                <w:szCs w:val="19"/>
              </w:rPr>
              <w:t>uena pro no se da a conocer las ofertas cuyos requisitos de calificación no fueron analizados y revisados por el comité de selección.</w:t>
            </w:r>
          </w:p>
          <w:p w14:paraId="624B00FA" w14:textId="77777777" w:rsidR="004A4CE1" w:rsidRPr="005C351D" w:rsidRDefault="004A4CE1" w:rsidP="00E53608">
            <w:pPr>
              <w:pStyle w:val="Prrafodelista"/>
              <w:ind w:left="360"/>
              <w:jc w:val="both"/>
              <w:rPr>
                <w:rFonts w:ascii="Arial" w:hAnsi="Arial" w:cs="Arial"/>
                <w:b w:val="0"/>
                <w:i/>
                <w:color w:val="0000FF"/>
                <w:sz w:val="19"/>
                <w:szCs w:val="19"/>
              </w:rPr>
            </w:pPr>
          </w:p>
          <w:p w14:paraId="727160D7" w14:textId="77777777" w:rsidR="004A4CE1" w:rsidRPr="004A4CE1" w:rsidRDefault="004A4CE1" w:rsidP="00AF6CA3">
            <w:pPr>
              <w:pStyle w:val="Prrafodelista"/>
              <w:numPr>
                <w:ilvl w:val="0"/>
                <w:numId w:val="21"/>
              </w:numPr>
              <w:jc w:val="both"/>
              <w:rPr>
                <w:rFonts w:ascii="Arial" w:hAnsi="Arial" w:cs="Arial"/>
                <w:b w:val="0"/>
                <w:i/>
                <w:color w:val="0000FF"/>
                <w:sz w:val="19"/>
                <w:szCs w:val="19"/>
              </w:rPr>
            </w:pPr>
            <w:r w:rsidRPr="004A4CE1">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029D1923" w14:textId="77777777" w:rsidR="007B03C3" w:rsidRPr="00200CAD" w:rsidRDefault="007B03C3" w:rsidP="00E53608">
            <w:pPr>
              <w:pStyle w:val="Prrafodelista"/>
              <w:ind w:left="360"/>
              <w:jc w:val="both"/>
              <w:rPr>
                <w:rFonts w:ascii="Arial" w:hAnsi="Arial" w:cs="Arial"/>
                <w:b w:val="0"/>
                <w:color w:val="0000FF"/>
                <w:sz w:val="19"/>
                <w:szCs w:val="19"/>
              </w:rPr>
            </w:pPr>
          </w:p>
          <w:p w14:paraId="5FD9FF19" w14:textId="77777777" w:rsidR="007B03C3" w:rsidRPr="00200CAD" w:rsidRDefault="007B03C3" w:rsidP="00AF6CA3">
            <w:pPr>
              <w:pStyle w:val="Prrafodelista"/>
              <w:numPr>
                <w:ilvl w:val="0"/>
                <w:numId w:val="21"/>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491C4271" w14:textId="77777777" w:rsidR="007B03C3" w:rsidRPr="00200CAD" w:rsidRDefault="007B03C3" w:rsidP="00E53608">
            <w:pPr>
              <w:pStyle w:val="Prrafodelista"/>
              <w:ind w:left="360"/>
              <w:jc w:val="both"/>
              <w:rPr>
                <w:rFonts w:ascii="Arial" w:hAnsi="Arial" w:cs="Arial"/>
                <w:b w:val="0"/>
                <w:color w:val="0000FF"/>
                <w:sz w:val="19"/>
                <w:szCs w:val="19"/>
              </w:rPr>
            </w:pPr>
          </w:p>
        </w:tc>
      </w:tr>
    </w:tbl>
    <w:p w14:paraId="63B149F4" w14:textId="77777777" w:rsidR="007B03C3" w:rsidRDefault="007B03C3" w:rsidP="007B03C3">
      <w:pPr>
        <w:pStyle w:val="Sangra3detindependiente"/>
        <w:widowControl w:val="0"/>
        <w:ind w:left="709" w:firstLine="0"/>
        <w:jc w:val="both"/>
        <w:rPr>
          <w:rFonts w:cs="Arial"/>
          <w:i w:val="0"/>
        </w:rPr>
      </w:pPr>
    </w:p>
    <w:p w14:paraId="236F0549" w14:textId="77777777" w:rsidR="007B03C3" w:rsidRPr="007B03C3" w:rsidRDefault="007B03C3" w:rsidP="007B03C3">
      <w:pPr>
        <w:pStyle w:val="Prrafodelista"/>
        <w:widowControl w:val="0"/>
        <w:ind w:left="709"/>
        <w:jc w:val="both"/>
        <w:rPr>
          <w:rFonts w:ascii="Arial" w:hAnsi="Arial" w:cs="Arial"/>
          <w:b/>
          <w:caps/>
          <w:sz w:val="20"/>
        </w:rPr>
      </w:pPr>
    </w:p>
    <w:p w14:paraId="752A8DB8" w14:textId="77777777" w:rsidR="00F97985" w:rsidRPr="00CD5328" w:rsidRDefault="00F97985" w:rsidP="00AF6CA3">
      <w:pPr>
        <w:pStyle w:val="Prrafodelista"/>
        <w:widowControl w:val="0"/>
        <w:numPr>
          <w:ilvl w:val="1"/>
          <w:numId w:val="11"/>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7C8BC1A1" w14:textId="77777777" w:rsidR="00F97985" w:rsidRPr="00CD5328" w:rsidRDefault="00F97985" w:rsidP="00345818">
      <w:pPr>
        <w:widowControl w:val="0"/>
        <w:tabs>
          <w:tab w:val="left" w:pos="0"/>
        </w:tabs>
        <w:ind w:left="709"/>
        <w:jc w:val="both"/>
        <w:rPr>
          <w:rFonts w:ascii="Arial" w:hAnsi="Arial" w:cs="Arial"/>
        </w:rPr>
      </w:pPr>
    </w:p>
    <w:p w14:paraId="18902C03" w14:textId="77777777" w:rsidR="00C44911" w:rsidRPr="00C55E26" w:rsidRDefault="00C44911" w:rsidP="00C44911">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o contra los actos dictados con anterioridad a ella </w:t>
      </w:r>
      <w:r w:rsidR="00C45D9F">
        <w:rPr>
          <w:rFonts w:ascii="Arial" w:hAnsi="Arial" w:cs="Arial"/>
          <w:sz w:val="20"/>
          <w:lang w:val="es-ES"/>
        </w:rPr>
        <w:t>se interpone</w:t>
      </w:r>
      <w:r w:rsidRPr="00C55E26">
        <w:rPr>
          <w:rFonts w:ascii="Arial" w:hAnsi="Arial" w:cs="Arial"/>
          <w:sz w:val="20"/>
          <w:lang w:val="es-ES"/>
        </w:rPr>
        <w:t xml:space="preserve"> dentro de los ocho (8) días hábiles siguientes de haberse </w:t>
      </w:r>
      <w:r>
        <w:rPr>
          <w:rFonts w:ascii="Arial" w:hAnsi="Arial" w:cs="Arial"/>
          <w:sz w:val="20"/>
          <w:lang w:val="es-ES"/>
        </w:rPr>
        <w:t xml:space="preserve">notificado el </w:t>
      </w:r>
      <w:r w:rsidRPr="00C55E26">
        <w:rPr>
          <w:rFonts w:ascii="Arial" w:hAnsi="Arial" w:cs="Arial"/>
          <w:sz w:val="20"/>
          <w:lang w:val="es-ES"/>
        </w:rPr>
        <w:t>otorga</w:t>
      </w:r>
      <w:r>
        <w:rPr>
          <w:rFonts w:ascii="Arial" w:hAnsi="Arial" w:cs="Arial"/>
          <w:sz w:val="20"/>
          <w:lang w:val="es-ES"/>
        </w:rPr>
        <w:t>miento</w:t>
      </w:r>
      <w:r w:rsidRPr="00C55E26">
        <w:rPr>
          <w:rFonts w:ascii="Arial" w:hAnsi="Arial" w:cs="Arial"/>
          <w:sz w:val="20"/>
          <w:lang w:val="es-ES"/>
        </w:rPr>
        <w:t xml:space="preserve"> </w:t>
      </w:r>
      <w:r>
        <w:rPr>
          <w:rFonts w:ascii="Arial" w:hAnsi="Arial" w:cs="Arial"/>
          <w:sz w:val="20"/>
          <w:lang w:val="es-ES"/>
        </w:rPr>
        <w:t xml:space="preserve">de </w:t>
      </w:r>
      <w:r w:rsidRPr="00C55E26">
        <w:rPr>
          <w:rFonts w:ascii="Arial" w:hAnsi="Arial" w:cs="Arial"/>
          <w:sz w:val="20"/>
          <w:lang w:val="es-ES"/>
        </w:rPr>
        <w:t xml:space="preserve">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w:t>
      </w:r>
    </w:p>
    <w:p w14:paraId="6DF51F91" w14:textId="77777777" w:rsidR="00C44911" w:rsidRPr="00C55E26" w:rsidRDefault="00C44911" w:rsidP="00C44911">
      <w:pPr>
        <w:pStyle w:val="Prrafodelista"/>
        <w:widowControl w:val="0"/>
        <w:ind w:left="709"/>
        <w:jc w:val="both"/>
        <w:rPr>
          <w:rFonts w:ascii="Arial" w:hAnsi="Arial" w:cs="Arial"/>
          <w:sz w:val="20"/>
          <w:lang w:val="es-ES"/>
        </w:rPr>
      </w:pPr>
    </w:p>
    <w:p w14:paraId="6FC8EB85" w14:textId="77777777" w:rsidR="00F97985" w:rsidRPr="00FC7463" w:rsidRDefault="00C44911" w:rsidP="00C44911">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0A003240" w14:textId="77777777" w:rsidR="00F97985" w:rsidRPr="00CD5328" w:rsidRDefault="00F97985" w:rsidP="00345818">
      <w:pPr>
        <w:widowControl w:val="0"/>
        <w:tabs>
          <w:tab w:val="left" w:pos="709"/>
        </w:tabs>
        <w:ind w:left="445"/>
        <w:jc w:val="both"/>
        <w:rPr>
          <w:rFonts w:ascii="Arial" w:hAnsi="Arial" w:cs="Arial"/>
        </w:rPr>
      </w:pPr>
    </w:p>
    <w:p w14:paraId="44946823" w14:textId="77777777" w:rsidR="00F97985" w:rsidRPr="00CD5328" w:rsidRDefault="00F97985" w:rsidP="0034581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6DD4B4FE" w14:textId="77777777" w:rsidTr="009A7ECC">
        <w:tc>
          <w:tcPr>
            <w:tcW w:w="8813" w:type="dxa"/>
          </w:tcPr>
          <w:p w14:paraId="0C6BEAF9" w14:textId="77777777" w:rsidR="00F97985" w:rsidRPr="00CD5328" w:rsidRDefault="00F97985" w:rsidP="00345818">
            <w:pPr>
              <w:pStyle w:val="Prrafodelista"/>
              <w:widowControl w:val="0"/>
              <w:ind w:left="360"/>
              <w:jc w:val="center"/>
              <w:rPr>
                <w:rFonts w:ascii="Arial" w:hAnsi="Arial" w:cs="Arial"/>
                <w:b/>
                <w:sz w:val="12"/>
              </w:rPr>
            </w:pPr>
          </w:p>
          <w:p w14:paraId="23220749"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III</w:t>
            </w:r>
          </w:p>
          <w:p w14:paraId="6B7E312A"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DEL CONTRATO</w:t>
            </w:r>
          </w:p>
          <w:p w14:paraId="63311A8E" w14:textId="77777777" w:rsidR="00F97985" w:rsidRPr="00CD5328" w:rsidRDefault="00F97985" w:rsidP="00345818">
            <w:pPr>
              <w:widowControl w:val="0"/>
              <w:jc w:val="center"/>
              <w:rPr>
                <w:rFonts w:ascii="Arial" w:hAnsi="Arial" w:cs="Arial"/>
                <w:sz w:val="6"/>
              </w:rPr>
            </w:pPr>
          </w:p>
        </w:tc>
      </w:tr>
    </w:tbl>
    <w:p w14:paraId="14305456" w14:textId="77777777" w:rsidR="00F97985" w:rsidRDefault="00F97985" w:rsidP="00345818">
      <w:pPr>
        <w:widowControl w:val="0"/>
        <w:ind w:left="96"/>
        <w:jc w:val="both"/>
        <w:rPr>
          <w:rFonts w:ascii="Arial" w:hAnsi="Arial" w:cs="Arial"/>
        </w:rPr>
      </w:pPr>
    </w:p>
    <w:p w14:paraId="1D2015A0" w14:textId="77777777" w:rsidR="008B513C" w:rsidRPr="00CD5328" w:rsidRDefault="008B513C" w:rsidP="00345818">
      <w:pPr>
        <w:widowControl w:val="0"/>
        <w:ind w:left="96"/>
        <w:jc w:val="both"/>
        <w:rPr>
          <w:rFonts w:ascii="Arial" w:hAnsi="Arial" w:cs="Arial"/>
        </w:rPr>
      </w:pPr>
    </w:p>
    <w:p w14:paraId="72EA5F4F" w14:textId="77777777" w:rsidR="00F97985" w:rsidRPr="00CD5328" w:rsidRDefault="00F97985" w:rsidP="00AF6CA3">
      <w:pPr>
        <w:pStyle w:val="Prrafodelista"/>
        <w:widowControl w:val="0"/>
        <w:numPr>
          <w:ilvl w:val="0"/>
          <w:numId w:val="7"/>
        </w:numPr>
        <w:ind w:left="96"/>
        <w:jc w:val="both"/>
        <w:rPr>
          <w:rFonts w:ascii="Arial" w:hAnsi="Arial" w:cs="Arial"/>
          <w:b/>
          <w:caps/>
          <w:vanish/>
          <w:sz w:val="20"/>
        </w:rPr>
      </w:pPr>
    </w:p>
    <w:p w14:paraId="24573EC8" w14:textId="77777777" w:rsidR="00F97985" w:rsidRPr="00CD5328" w:rsidRDefault="00F97985" w:rsidP="00AF6CA3">
      <w:pPr>
        <w:pStyle w:val="Prrafodelista"/>
        <w:widowControl w:val="0"/>
        <w:numPr>
          <w:ilvl w:val="0"/>
          <w:numId w:val="7"/>
        </w:numPr>
        <w:ind w:left="96"/>
        <w:jc w:val="both"/>
        <w:rPr>
          <w:rFonts w:ascii="Arial" w:hAnsi="Arial" w:cs="Arial"/>
          <w:b/>
          <w:caps/>
          <w:vanish/>
          <w:sz w:val="20"/>
        </w:rPr>
      </w:pPr>
    </w:p>
    <w:p w14:paraId="4210337B" w14:textId="77777777" w:rsidR="00F97985" w:rsidRPr="00CD5328" w:rsidRDefault="003D5A05" w:rsidP="00AF6CA3">
      <w:pPr>
        <w:pStyle w:val="Prrafodelista"/>
        <w:widowControl w:val="0"/>
        <w:numPr>
          <w:ilvl w:val="1"/>
          <w:numId w:val="7"/>
        </w:numPr>
        <w:ind w:left="445" w:hanging="425"/>
        <w:jc w:val="both"/>
        <w:rPr>
          <w:rFonts w:ascii="Arial" w:hAnsi="Arial" w:cs="Arial"/>
          <w:b/>
          <w:caps/>
          <w:sz w:val="20"/>
        </w:rPr>
      </w:pPr>
      <w:r w:rsidRPr="00CD5328">
        <w:rPr>
          <w:rFonts w:ascii="Arial" w:hAnsi="Arial" w:cs="Arial"/>
          <w:b/>
          <w:caps/>
          <w:sz w:val="20"/>
        </w:rPr>
        <w:t>PERFECCIONAMIENTO DEL CONTRATO</w:t>
      </w:r>
    </w:p>
    <w:p w14:paraId="0293D1B3" w14:textId="77777777" w:rsidR="00F97985" w:rsidRPr="00CD5328" w:rsidRDefault="00F97985" w:rsidP="00345818">
      <w:pPr>
        <w:widowControl w:val="0"/>
        <w:ind w:left="445"/>
        <w:jc w:val="both"/>
        <w:rPr>
          <w:rFonts w:ascii="Arial" w:hAnsi="Arial" w:cs="Arial"/>
        </w:rPr>
      </w:pPr>
    </w:p>
    <w:p w14:paraId="7BE07599" w14:textId="77777777" w:rsidR="0017533C" w:rsidRPr="0017533C" w:rsidRDefault="0017533C" w:rsidP="0017533C">
      <w:pPr>
        <w:widowControl w:val="0"/>
        <w:ind w:left="426"/>
        <w:jc w:val="both"/>
        <w:rPr>
          <w:rFonts w:ascii="Arial" w:hAnsi="Arial" w:cs="Arial"/>
          <w:color w:val="auto"/>
          <w:sz w:val="20"/>
          <w:lang w:val="es-ES"/>
        </w:rPr>
      </w:pPr>
      <w:r w:rsidRPr="0017533C">
        <w:rPr>
          <w:rFonts w:ascii="Arial" w:hAnsi="Arial" w:cs="Arial"/>
          <w:color w:val="auto"/>
          <w:sz w:val="20"/>
          <w:lang w:val="es-ES"/>
        </w:rPr>
        <w:t>Los plazos y el procedimiento para perfeccionar el contrato se realiza conforme a lo indicado en el artículo 141 del Reglamento.</w:t>
      </w:r>
    </w:p>
    <w:p w14:paraId="6D0C69EA" w14:textId="77777777" w:rsidR="0017533C" w:rsidRPr="0017533C" w:rsidRDefault="0017533C" w:rsidP="0017533C">
      <w:pPr>
        <w:widowControl w:val="0"/>
        <w:ind w:left="426"/>
        <w:jc w:val="both"/>
        <w:rPr>
          <w:rFonts w:ascii="Arial" w:hAnsi="Arial" w:cs="Arial"/>
          <w:color w:val="auto"/>
          <w:sz w:val="20"/>
          <w:lang w:val="es-ES"/>
        </w:rPr>
      </w:pPr>
    </w:p>
    <w:p w14:paraId="1048262E" w14:textId="77777777" w:rsidR="00CA39A4" w:rsidRDefault="0017533C" w:rsidP="0017533C">
      <w:pPr>
        <w:widowControl w:val="0"/>
        <w:ind w:left="426"/>
        <w:jc w:val="both"/>
        <w:rPr>
          <w:rFonts w:ascii="Arial" w:hAnsi="Arial" w:cs="Arial"/>
          <w:color w:val="auto"/>
          <w:sz w:val="20"/>
          <w:lang w:val="es-ES"/>
        </w:rPr>
      </w:pPr>
      <w:r w:rsidRPr="0017533C">
        <w:rPr>
          <w:rFonts w:ascii="Arial" w:hAnsi="Arial" w:cs="Arial"/>
          <w:color w:val="auto"/>
          <w:sz w:val="20"/>
          <w:lang w:val="es-ES"/>
        </w:rPr>
        <w:t>Para perfeccionar el contrato, el postor ganador de la buena pro debe presentar los documentos señalados en el artículo 139 del Reglamento y los previstos en la sección específica de las bases.</w:t>
      </w:r>
    </w:p>
    <w:p w14:paraId="3AED630A" w14:textId="77777777" w:rsidR="0017533C" w:rsidRDefault="0017533C" w:rsidP="0017533C">
      <w:pPr>
        <w:widowControl w:val="0"/>
        <w:ind w:left="426"/>
        <w:jc w:val="both"/>
        <w:rPr>
          <w:rFonts w:ascii="Arial" w:hAnsi="Arial" w:cs="Arial"/>
          <w:color w:val="000000" w:themeColor="text1"/>
          <w:sz w:val="20"/>
          <w:lang w:val="es-ES"/>
        </w:rPr>
      </w:pPr>
    </w:p>
    <w:p w14:paraId="3FFD568B" w14:textId="77777777" w:rsidR="001876CE" w:rsidRPr="00D05F03" w:rsidRDefault="001876CE" w:rsidP="00345818">
      <w:pPr>
        <w:widowControl w:val="0"/>
        <w:tabs>
          <w:tab w:val="left" w:pos="567"/>
        </w:tabs>
        <w:ind w:left="426"/>
        <w:jc w:val="both"/>
        <w:rPr>
          <w:rFonts w:ascii="Arial" w:hAnsi="Arial" w:cs="Arial"/>
          <w:color w:val="000000" w:themeColor="text1"/>
          <w:sz w:val="18"/>
          <w:szCs w:val="18"/>
        </w:rPr>
      </w:pPr>
    </w:p>
    <w:p w14:paraId="74EDD927" w14:textId="77777777" w:rsidR="004144BB" w:rsidRPr="00AB331B" w:rsidRDefault="004144BB" w:rsidP="00AF6CA3">
      <w:pPr>
        <w:pStyle w:val="Prrafodelista"/>
        <w:widowControl w:val="0"/>
        <w:numPr>
          <w:ilvl w:val="1"/>
          <w:numId w:val="7"/>
        </w:numPr>
        <w:ind w:left="445" w:hanging="425"/>
        <w:jc w:val="both"/>
        <w:rPr>
          <w:rFonts w:ascii="Arial" w:hAnsi="Arial" w:cs="Arial"/>
          <w:b/>
          <w:caps/>
          <w:color w:val="000000" w:themeColor="text1"/>
          <w:sz w:val="20"/>
        </w:rPr>
      </w:pPr>
      <w:r w:rsidRPr="00AB331B">
        <w:rPr>
          <w:rFonts w:ascii="Arial" w:hAnsi="Arial" w:cs="Arial"/>
          <w:b/>
          <w:caps/>
          <w:color w:val="000000" w:themeColor="text1"/>
          <w:sz w:val="20"/>
        </w:rPr>
        <w:t>GARANTÍAS</w:t>
      </w:r>
    </w:p>
    <w:p w14:paraId="63B09205" w14:textId="77777777" w:rsidR="00971951" w:rsidRPr="00D05F03" w:rsidRDefault="00971951" w:rsidP="00345818">
      <w:pPr>
        <w:widowControl w:val="0"/>
        <w:ind w:left="426"/>
        <w:jc w:val="both"/>
        <w:rPr>
          <w:rFonts w:ascii="Arial" w:hAnsi="Arial" w:cs="Arial"/>
          <w:i/>
          <w:color w:val="000000" w:themeColor="text1"/>
          <w:sz w:val="20"/>
          <w:lang w:val="es-ES"/>
        </w:rPr>
      </w:pPr>
    </w:p>
    <w:p w14:paraId="07DEB68B" w14:textId="77777777" w:rsidR="001876CE" w:rsidRPr="008B0468" w:rsidRDefault="001876CE" w:rsidP="001876CE">
      <w:pPr>
        <w:pStyle w:val="Prrafodelista"/>
        <w:widowControl w:val="0"/>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060D951E" w14:textId="77777777" w:rsidR="001876CE" w:rsidRDefault="001876CE" w:rsidP="001876CE">
      <w:pPr>
        <w:pStyle w:val="Prrafodelista"/>
        <w:widowControl w:val="0"/>
        <w:ind w:left="709"/>
        <w:jc w:val="both"/>
        <w:rPr>
          <w:rFonts w:ascii="Arial" w:hAnsi="Arial" w:cs="Arial"/>
          <w:sz w:val="20"/>
        </w:rPr>
      </w:pPr>
    </w:p>
    <w:p w14:paraId="521E503A" w14:textId="77777777" w:rsidR="001876CE" w:rsidRDefault="001876CE" w:rsidP="001876CE">
      <w:pPr>
        <w:pStyle w:val="Prrafodelista"/>
        <w:widowControl w:val="0"/>
        <w:ind w:left="709"/>
        <w:jc w:val="both"/>
        <w:rPr>
          <w:rFonts w:ascii="Arial" w:hAnsi="Arial" w:cs="Arial"/>
          <w:sz w:val="20"/>
        </w:rPr>
      </w:pPr>
    </w:p>
    <w:p w14:paraId="6FF8A0FA" w14:textId="77777777" w:rsidR="001876CE" w:rsidRPr="00CD5328" w:rsidRDefault="001876CE" w:rsidP="00AF6CA3">
      <w:pPr>
        <w:pStyle w:val="Prrafodelista"/>
        <w:widowControl w:val="0"/>
        <w:numPr>
          <w:ilvl w:val="2"/>
          <w:numId w:val="7"/>
        </w:numPr>
        <w:jc w:val="both"/>
        <w:rPr>
          <w:rFonts w:ascii="Arial" w:hAnsi="Arial" w:cs="Arial"/>
          <w:b/>
          <w:sz w:val="20"/>
        </w:rPr>
      </w:pPr>
      <w:r w:rsidRPr="00CD5328">
        <w:rPr>
          <w:rFonts w:ascii="Arial" w:hAnsi="Arial" w:cs="Arial"/>
          <w:b/>
          <w:sz w:val="20"/>
        </w:rPr>
        <w:t>GARANTÍA DE FIEL CUMPLIMIENTO</w:t>
      </w:r>
    </w:p>
    <w:p w14:paraId="304483D8" w14:textId="77777777" w:rsidR="001876CE" w:rsidRPr="00CD5328" w:rsidRDefault="001876CE" w:rsidP="001876CE">
      <w:pPr>
        <w:pStyle w:val="Prrafodelista"/>
        <w:widowControl w:val="0"/>
        <w:ind w:left="1134"/>
        <w:jc w:val="both"/>
        <w:rPr>
          <w:rFonts w:ascii="Arial" w:hAnsi="Arial" w:cs="Arial"/>
          <w:sz w:val="20"/>
        </w:rPr>
      </w:pPr>
    </w:p>
    <w:p w14:paraId="4F82B409" w14:textId="77777777" w:rsidR="001876CE" w:rsidRPr="00903FE7" w:rsidRDefault="001876CE" w:rsidP="00970F26">
      <w:pPr>
        <w:ind w:left="1418"/>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64418A72" w14:textId="77777777" w:rsidR="001876CE" w:rsidRDefault="001876CE" w:rsidP="001876CE">
      <w:pPr>
        <w:ind w:left="1134"/>
        <w:jc w:val="both"/>
        <w:rPr>
          <w:rFonts w:ascii="Arial" w:hAnsi="Arial" w:cs="Arial"/>
          <w:sz w:val="20"/>
        </w:rPr>
      </w:pPr>
    </w:p>
    <w:p w14:paraId="402119C5" w14:textId="77777777" w:rsidR="001876CE" w:rsidRPr="00CD5328" w:rsidRDefault="001876CE" w:rsidP="001876CE">
      <w:pPr>
        <w:pStyle w:val="Prrafodelista"/>
        <w:widowControl w:val="0"/>
        <w:ind w:left="1134"/>
        <w:jc w:val="both"/>
        <w:rPr>
          <w:rFonts w:ascii="Arial" w:hAnsi="Arial" w:cs="Arial"/>
          <w:sz w:val="20"/>
        </w:rPr>
      </w:pPr>
    </w:p>
    <w:p w14:paraId="50E65EE6" w14:textId="77777777" w:rsidR="001876CE" w:rsidRPr="00CD5328" w:rsidRDefault="001876CE" w:rsidP="00AF6CA3">
      <w:pPr>
        <w:pStyle w:val="Prrafodelista"/>
        <w:widowControl w:val="0"/>
        <w:numPr>
          <w:ilvl w:val="2"/>
          <w:numId w:val="7"/>
        </w:numPr>
        <w:jc w:val="both"/>
        <w:rPr>
          <w:rFonts w:ascii="Arial" w:hAnsi="Arial" w:cs="Arial"/>
          <w:b/>
          <w:sz w:val="20"/>
        </w:rPr>
      </w:pPr>
      <w:r w:rsidRPr="00CD5328">
        <w:rPr>
          <w:rFonts w:ascii="Arial" w:hAnsi="Arial" w:cs="Arial"/>
          <w:b/>
          <w:sz w:val="20"/>
        </w:rPr>
        <w:t>GARANTÍA DE FIEL CUMPLIMIENTO POR PRESTACIONES ACCESORIAS</w:t>
      </w:r>
    </w:p>
    <w:p w14:paraId="30D39092" w14:textId="77777777" w:rsidR="001876CE" w:rsidRPr="00CD5328" w:rsidRDefault="001876CE" w:rsidP="001876CE">
      <w:pPr>
        <w:pStyle w:val="Prrafodelista"/>
        <w:widowControl w:val="0"/>
        <w:ind w:left="1134"/>
        <w:jc w:val="both"/>
        <w:rPr>
          <w:rFonts w:ascii="Arial" w:hAnsi="Arial" w:cs="Arial"/>
          <w:sz w:val="20"/>
        </w:rPr>
      </w:pPr>
    </w:p>
    <w:p w14:paraId="3F5E03E9" w14:textId="77777777" w:rsidR="001876CE" w:rsidRDefault="001876CE" w:rsidP="00970F26">
      <w:pPr>
        <w:pStyle w:val="Prrafodelista"/>
        <w:widowControl w:val="0"/>
        <w:ind w:left="1418"/>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14C8D771" w14:textId="7A6DC736" w:rsidR="001876CE" w:rsidRDefault="001876CE" w:rsidP="001876CE">
      <w:pPr>
        <w:pStyle w:val="Prrafodelista"/>
        <w:widowControl w:val="0"/>
        <w:ind w:left="1134"/>
        <w:jc w:val="both"/>
        <w:rPr>
          <w:rFonts w:ascii="Arial" w:hAnsi="Arial" w:cs="Arial"/>
          <w:sz w:val="20"/>
          <w:lang w:val="es-ES_tradnl"/>
        </w:rPr>
      </w:pPr>
    </w:p>
    <w:p w14:paraId="60804BBD" w14:textId="77777777" w:rsidR="003126FB" w:rsidRPr="008726FA" w:rsidRDefault="003126FB" w:rsidP="001876CE">
      <w:pPr>
        <w:pStyle w:val="Prrafodelista"/>
        <w:widowControl w:val="0"/>
        <w:ind w:left="1134"/>
        <w:jc w:val="both"/>
        <w:rPr>
          <w:rFonts w:ascii="Arial" w:hAnsi="Arial" w:cs="Arial"/>
          <w:sz w:val="20"/>
          <w:lang w:val="es-ES_tradnl"/>
        </w:rPr>
      </w:pPr>
    </w:p>
    <w:tbl>
      <w:tblPr>
        <w:tblStyle w:val="Tabladecuadrcula1clara-nfasis51"/>
        <w:tblW w:w="8250" w:type="dxa"/>
        <w:tblInd w:w="817" w:type="dxa"/>
        <w:tblLook w:val="04A0" w:firstRow="1" w:lastRow="0" w:firstColumn="1" w:lastColumn="0" w:noHBand="0" w:noVBand="1"/>
      </w:tblPr>
      <w:tblGrid>
        <w:gridCol w:w="8250"/>
      </w:tblGrid>
      <w:tr w:rsidR="001876CE" w:rsidRPr="00261047" w14:paraId="5C3D1723"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77FDBCB3" w14:textId="77777777" w:rsidR="001876CE" w:rsidRPr="008726FA" w:rsidRDefault="001876CE" w:rsidP="00E53608">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1876CE" w:rsidRPr="00261047" w14:paraId="5033D4E0" w14:textId="77777777" w:rsidTr="00970F26">
        <w:trPr>
          <w:trHeight w:val="1405"/>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715D15CF" w14:textId="77777777" w:rsidR="003E4737" w:rsidRPr="003E4737" w:rsidRDefault="001876CE" w:rsidP="00AF6CA3">
            <w:pPr>
              <w:pStyle w:val="Prrafodelista"/>
              <w:widowControl w:val="0"/>
              <w:numPr>
                <w:ilvl w:val="0"/>
                <w:numId w:val="32"/>
              </w:numPr>
              <w:jc w:val="both"/>
              <w:rPr>
                <w:rFonts w:ascii="Arial" w:hAnsi="Arial" w:cs="Arial"/>
                <w:b w:val="0"/>
                <w:bCs w:val="0"/>
                <w:i/>
                <w:color w:val="0000FF"/>
                <w:sz w:val="19"/>
                <w:szCs w:val="19"/>
                <w:lang w:val="es-ES_tradnl"/>
              </w:rPr>
            </w:pPr>
            <w:r w:rsidRPr="003E4737">
              <w:rPr>
                <w:rFonts w:ascii="Arial" w:hAnsi="Arial" w:cs="Arial"/>
                <w:b w:val="0"/>
                <w:bCs w:val="0"/>
                <w:i/>
                <w:color w:val="0000FF"/>
                <w:sz w:val="19"/>
                <w:szCs w:val="19"/>
              </w:rPr>
              <w:t xml:space="preserve">En los contratos derivados de procedimientos de selección por relación de ítems, cuando el monto del ítem adjudicado o la sumatoria de los montos de los ítems adjudicados sea igual o menor a </w:t>
            </w:r>
            <w:r w:rsidR="002D7D38" w:rsidRPr="003E4737">
              <w:rPr>
                <w:rFonts w:ascii="Arial" w:hAnsi="Arial" w:cs="Arial"/>
                <w:b w:val="0"/>
                <w:bCs w:val="0"/>
                <w:i/>
                <w:color w:val="0000FF"/>
                <w:sz w:val="19"/>
                <w:szCs w:val="19"/>
              </w:rPr>
              <w:t>doscientos</w:t>
            </w:r>
            <w:r w:rsidRPr="003E4737">
              <w:rPr>
                <w:rFonts w:ascii="Arial" w:hAnsi="Arial" w:cs="Arial"/>
                <w:b w:val="0"/>
                <w:bCs w:val="0"/>
                <w:i/>
                <w:color w:val="0000FF"/>
                <w:sz w:val="19"/>
                <w:szCs w:val="19"/>
              </w:rPr>
              <w:t xml:space="preserve"> mil Soles (S/ </w:t>
            </w:r>
            <w:r w:rsidR="002D7D38" w:rsidRPr="003E4737">
              <w:rPr>
                <w:rFonts w:ascii="Arial" w:hAnsi="Arial" w:cs="Arial"/>
                <w:b w:val="0"/>
                <w:bCs w:val="0"/>
                <w:i/>
                <w:color w:val="0000FF"/>
                <w:sz w:val="19"/>
                <w:szCs w:val="19"/>
              </w:rPr>
              <w:t>2</w:t>
            </w:r>
            <w:r w:rsidRPr="003E4737">
              <w:rPr>
                <w:rFonts w:ascii="Arial" w:hAnsi="Arial" w:cs="Arial"/>
                <w:b w:val="0"/>
                <w:bCs w:val="0"/>
                <w:i/>
                <w:color w:val="0000FF"/>
                <w:sz w:val="19"/>
                <w:szCs w:val="19"/>
              </w:rPr>
              <w:t>00,000.00), no corresponde presentar garantía de fiel cumplimiento de contrato ni garantía de fiel cumplimiento por prestaciones accesorias, conforme a lo dispuesto en el literal a) del  artículo 152 del Reglamento</w:t>
            </w:r>
            <w:r w:rsidRPr="003E4737">
              <w:rPr>
                <w:rFonts w:ascii="Arial" w:hAnsi="Arial" w:cs="Arial"/>
                <w:b w:val="0"/>
                <w:bCs w:val="0"/>
                <w:i/>
                <w:color w:val="0000FF"/>
                <w:sz w:val="19"/>
                <w:szCs w:val="19"/>
                <w:lang w:val="es-ES_tradnl"/>
              </w:rPr>
              <w:t>.</w:t>
            </w:r>
          </w:p>
          <w:p w14:paraId="64D3D8C0" w14:textId="77777777" w:rsidR="003E4737" w:rsidRPr="003E4737" w:rsidRDefault="003E4737" w:rsidP="003E4737">
            <w:pPr>
              <w:pStyle w:val="Prrafodelista"/>
              <w:widowControl w:val="0"/>
              <w:ind w:left="394"/>
              <w:jc w:val="both"/>
              <w:rPr>
                <w:rFonts w:ascii="Arial" w:hAnsi="Arial" w:cs="Arial"/>
                <w:b w:val="0"/>
                <w:bCs w:val="0"/>
                <w:i/>
                <w:color w:val="0000FF"/>
                <w:sz w:val="19"/>
                <w:szCs w:val="19"/>
                <w:lang w:val="es-ES_tradnl"/>
              </w:rPr>
            </w:pPr>
          </w:p>
          <w:p w14:paraId="2D446BB8" w14:textId="77777777" w:rsidR="003E4737" w:rsidRPr="00064DA2" w:rsidRDefault="003E4737" w:rsidP="00AF6CA3">
            <w:pPr>
              <w:pStyle w:val="Prrafodelista"/>
              <w:widowControl w:val="0"/>
              <w:numPr>
                <w:ilvl w:val="0"/>
                <w:numId w:val="32"/>
              </w:numPr>
              <w:jc w:val="both"/>
              <w:rPr>
                <w:rFonts w:ascii="Arial" w:hAnsi="Arial" w:cs="Arial"/>
                <w:bCs w:val="0"/>
                <w:i/>
                <w:color w:val="0000FF"/>
                <w:sz w:val="19"/>
                <w:szCs w:val="19"/>
                <w:lang w:val="es-ES_tradnl"/>
              </w:rPr>
            </w:pPr>
            <w:r w:rsidRPr="003E4737">
              <w:rPr>
                <w:rFonts w:ascii="Arial" w:hAnsi="Arial" w:cs="Arial"/>
                <w:b w:val="0"/>
                <w:bCs w:val="0"/>
                <w:i/>
                <w:color w:val="0000FF"/>
                <w:sz w:val="19"/>
                <w:szCs w:val="19"/>
                <w:lang w:val="es-ES_tradnl"/>
              </w:rPr>
              <w:t xml:space="preserve">En los contratos periódicos de prestación de servicios 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conforme lo establecen los numerales 149.4 y 149.5 del artículo 149 del </w:t>
            </w:r>
            <w:r w:rsidRPr="003126FB">
              <w:rPr>
                <w:rFonts w:ascii="Arial" w:hAnsi="Arial" w:cs="Arial"/>
                <w:b w:val="0"/>
                <w:bCs w:val="0"/>
                <w:i/>
                <w:color w:val="0000FF"/>
                <w:sz w:val="19"/>
                <w:szCs w:val="19"/>
                <w:lang w:val="es-ES_tradnl"/>
              </w:rPr>
              <w:t>Reglamento</w:t>
            </w:r>
            <w:r w:rsidR="0078223F" w:rsidRPr="003126FB">
              <w:rPr>
                <w:rFonts w:ascii="Arial" w:hAnsi="Arial" w:cs="Arial"/>
                <w:b w:val="0"/>
                <w:bCs w:val="0"/>
                <w:i/>
                <w:color w:val="0000FF"/>
                <w:sz w:val="19"/>
                <w:szCs w:val="19"/>
                <w:lang w:val="es-ES_tradnl"/>
              </w:rPr>
              <w:t xml:space="preserve"> y numeral 151.2 del artículo 151 del Reglamento</w:t>
            </w:r>
            <w:r w:rsidRPr="003126FB">
              <w:rPr>
                <w:rFonts w:ascii="Arial" w:hAnsi="Arial" w:cs="Arial"/>
                <w:b w:val="0"/>
                <w:bCs w:val="0"/>
                <w:i/>
                <w:color w:val="0000FF"/>
                <w:sz w:val="19"/>
                <w:szCs w:val="19"/>
                <w:lang w:val="es-ES_tradnl"/>
              </w:rPr>
              <w:t>.</w:t>
            </w:r>
          </w:p>
          <w:p w14:paraId="34E5380D" w14:textId="77777777" w:rsidR="00064DA2" w:rsidRPr="00064DA2" w:rsidRDefault="00064DA2" w:rsidP="00064DA2">
            <w:pPr>
              <w:pStyle w:val="Prrafodelista"/>
              <w:rPr>
                <w:rFonts w:ascii="Arial" w:hAnsi="Arial" w:cs="Arial"/>
                <w:i/>
                <w:color w:val="0000FF"/>
                <w:sz w:val="19"/>
                <w:szCs w:val="19"/>
                <w:lang w:val="es-ES_tradnl"/>
              </w:rPr>
            </w:pPr>
          </w:p>
          <w:p w14:paraId="2EAD7A26" w14:textId="0DCDDA82" w:rsidR="00064DA2" w:rsidRPr="003E4737" w:rsidRDefault="00064DA2" w:rsidP="00064DA2">
            <w:pPr>
              <w:pStyle w:val="Prrafodelista"/>
              <w:widowControl w:val="0"/>
              <w:ind w:left="394"/>
              <w:jc w:val="both"/>
              <w:rPr>
                <w:rFonts w:ascii="Arial" w:hAnsi="Arial" w:cs="Arial"/>
                <w:bCs w:val="0"/>
                <w:i/>
                <w:color w:val="0000FF"/>
                <w:sz w:val="19"/>
                <w:szCs w:val="19"/>
                <w:lang w:val="es-ES_tradnl"/>
              </w:rPr>
            </w:pPr>
          </w:p>
        </w:tc>
      </w:tr>
    </w:tbl>
    <w:p w14:paraId="6F7A83BE" w14:textId="77777777" w:rsidR="001876CE" w:rsidRDefault="001876CE" w:rsidP="001876CE">
      <w:pPr>
        <w:pStyle w:val="Prrafodelista"/>
        <w:widowControl w:val="0"/>
        <w:ind w:left="1134"/>
        <w:jc w:val="both"/>
        <w:rPr>
          <w:rFonts w:ascii="Arial" w:hAnsi="Arial" w:cs="Arial"/>
          <w:sz w:val="20"/>
          <w:lang w:val="es-ES_tradnl"/>
        </w:rPr>
      </w:pPr>
    </w:p>
    <w:p w14:paraId="4A1CFF37" w14:textId="77777777" w:rsidR="001876CE" w:rsidRPr="008726FA" w:rsidRDefault="001876CE" w:rsidP="001876CE">
      <w:pPr>
        <w:pStyle w:val="Prrafodelista"/>
        <w:widowControl w:val="0"/>
        <w:ind w:left="1134"/>
        <w:jc w:val="both"/>
        <w:rPr>
          <w:rFonts w:ascii="Arial" w:hAnsi="Arial" w:cs="Arial"/>
          <w:sz w:val="20"/>
          <w:lang w:val="es-ES_tradnl"/>
        </w:rPr>
      </w:pPr>
    </w:p>
    <w:p w14:paraId="5577D019" w14:textId="77777777" w:rsidR="001876CE" w:rsidRDefault="001876CE" w:rsidP="00AF6CA3">
      <w:pPr>
        <w:pStyle w:val="Prrafodelista"/>
        <w:widowControl w:val="0"/>
        <w:numPr>
          <w:ilvl w:val="2"/>
          <w:numId w:val="7"/>
        </w:numPr>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14:paraId="7077373B" w14:textId="77777777" w:rsidR="001876CE" w:rsidRDefault="001876CE" w:rsidP="001876CE">
      <w:pPr>
        <w:pStyle w:val="Prrafodelista"/>
        <w:widowControl w:val="0"/>
        <w:ind w:left="1134"/>
        <w:jc w:val="both"/>
        <w:rPr>
          <w:rFonts w:ascii="Arial" w:hAnsi="Arial" w:cs="Arial"/>
          <w:b/>
          <w:sz w:val="20"/>
        </w:rPr>
      </w:pPr>
    </w:p>
    <w:p w14:paraId="288EBEB5" w14:textId="77777777" w:rsidR="001876CE" w:rsidRDefault="001876CE" w:rsidP="001876CE">
      <w:pPr>
        <w:pStyle w:val="Prrafodelista"/>
        <w:widowControl w:val="0"/>
        <w:ind w:left="1134"/>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3E2363">
        <w:rPr>
          <w:rFonts w:ascii="Arial" w:hAnsi="Arial" w:cs="Arial"/>
          <w:color w:val="auto"/>
          <w:sz w:val="20"/>
        </w:rPr>
        <w:t>presentar una garantía emitida por idéntico monto conforme a lo estipulado en el artículo 1</w:t>
      </w:r>
      <w:r>
        <w:rPr>
          <w:rFonts w:ascii="Arial" w:hAnsi="Arial" w:cs="Arial"/>
          <w:color w:val="auto"/>
          <w:sz w:val="20"/>
        </w:rPr>
        <w:t>53</w:t>
      </w:r>
      <w:r w:rsidRPr="003E2363">
        <w:rPr>
          <w:rFonts w:ascii="Arial" w:hAnsi="Arial" w:cs="Arial"/>
          <w:color w:val="auto"/>
          <w:sz w:val="20"/>
        </w:rPr>
        <w:t xml:space="preserve"> del </w:t>
      </w:r>
      <w:r>
        <w:rPr>
          <w:rFonts w:ascii="Arial" w:hAnsi="Arial" w:cs="Arial"/>
          <w:sz w:val="20"/>
        </w:rPr>
        <w:t>Reglamento</w:t>
      </w:r>
      <w:r w:rsidRPr="00B204E6">
        <w:rPr>
          <w:rFonts w:ascii="Arial" w:hAnsi="Arial" w:cs="Arial"/>
          <w:sz w:val="20"/>
        </w:rPr>
        <w:t>.</w:t>
      </w:r>
    </w:p>
    <w:p w14:paraId="0736EB5E" w14:textId="77777777" w:rsidR="001876CE" w:rsidRDefault="001876CE" w:rsidP="001876CE">
      <w:pPr>
        <w:pStyle w:val="Prrafodelista"/>
        <w:widowControl w:val="0"/>
        <w:ind w:left="1134"/>
        <w:jc w:val="both"/>
        <w:rPr>
          <w:rFonts w:ascii="Arial" w:hAnsi="Arial" w:cs="Arial"/>
          <w:sz w:val="20"/>
        </w:rPr>
      </w:pPr>
    </w:p>
    <w:p w14:paraId="60F01ECF" w14:textId="34E68BDF" w:rsidR="008D408F" w:rsidRDefault="008D408F" w:rsidP="00345818">
      <w:pPr>
        <w:pStyle w:val="Prrafodelista"/>
        <w:widowControl w:val="0"/>
        <w:ind w:left="1134"/>
        <w:jc w:val="both"/>
        <w:rPr>
          <w:rFonts w:ascii="Arial" w:hAnsi="Arial" w:cs="Arial"/>
          <w:sz w:val="20"/>
        </w:rPr>
      </w:pPr>
    </w:p>
    <w:p w14:paraId="0B90A74E" w14:textId="476F2524" w:rsidR="003126FB" w:rsidRDefault="003126FB" w:rsidP="00345818">
      <w:pPr>
        <w:pStyle w:val="Prrafodelista"/>
        <w:widowControl w:val="0"/>
        <w:ind w:left="1134"/>
        <w:jc w:val="both"/>
        <w:rPr>
          <w:rFonts w:ascii="Arial" w:hAnsi="Arial" w:cs="Arial"/>
          <w:sz w:val="20"/>
        </w:rPr>
      </w:pPr>
    </w:p>
    <w:p w14:paraId="0DF0ACB3" w14:textId="651E019A" w:rsidR="003126FB" w:rsidRDefault="003126FB" w:rsidP="00345818">
      <w:pPr>
        <w:pStyle w:val="Prrafodelista"/>
        <w:widowControl w:val="0"/>
        <w:ind w:left="1134"/>
        <w:jc w:val="both"/>
        <w:rPr>
          <w:rFonts w:ascii="Arial" w:hAnsi="Arial" w:cs="Arial"/>
          <w:sz w:val="20"/>
        </w:rPr>
      </w:pPr>
    </w:p>
    <w:p w14:paraId="4B306216" w14:textId="77777777" w:rsidR="003126FB" w:rsidRPr="00CD5328" w:rsidRDefault="003126FB" w:rsidP="00345818">
      <w:pPr>
        <w:pStyle w:val="Prrafodelista"/>
        <w:widowControl w:val="0"/>
        <w:ind w:left="1134"/>
        <w:jc w:val="both"/>
        <w:rPr>
          <w:rFonts w:ascii="Arial" w:hAnsi="Arial" w:cs="Arial"/>
          <w:sz w:val="20"/>
        </w:rPr>
      </w:pPr>
    </w:p>
    <w:p w14:paraId="76DAC4BC" w14:textId="77777777" w:rsidR="004144BB" w:rsidRPr="00C238A3" w:rsidRDefault="004144BB" w:rsidP="00AF6CA3">
      <w:pPr>
        <w:pStyle w:val="Prrafodelista"/>
        <w:widowControl w:val="0"/>
        <w:numPr>
          <w:ilvl w:val="1"/>
          <w:numId w:val="7"/>
        </w:numPr>
        <w:ind w:left="445" w:hanging="425"/>
        <w:jc w:val="both"/>
        <w:rPr>
          <w:rFonts w:ascii="Arial" w:hAnsi="Arial" w:cs="Arial"/>
          <w:b/>
          <w:caps/>
          <w:sz w:val="20"/>
        </w:rPr>
      </w:pPr>
      <w:r w:rsidRPr="00C238A3">
        <w:rPr>
          <w:rFonts w:ascii="Arial" w:hAnsi="Arial" w:cs="Arial"/>
          <w:b/>
          <w:caps/>
          <w:sz w:val="20"/>
        </w:rPr>
        <w:t>REQUISITOS DE LAS GARANTÍAS</w:t>
      </w:r>
    </w:p>
    <w:p w14:paraId="41BA62D2" w14:textId="77777777" w:rsidR="004144BB" w:rsidRPr="00CD5328" w:rsidRDefault="004144BB" w:rsidP="00345818">
      <w:pPr>
        <w:pStyle w:val="Prrafodelista"/>
        <w:widowControl w:val="0"/>
        <w:jc w:val="both"/>
        <w:rPr>
          <w:rFonts w:ascii="Arial" w:hAnsi="Arial" w:cs="Arial"/>
          <w:sz w:val="20"/>
        </w:rPr>
      </w:pPr>
    </w:p>
    <w:p w14:paraId="266DFC51" w14:textId="77777777" w:rsidR="002F3FF4" w:rsidRPr="00CD5328" w:rsidRDefault="002F3FF4" w:rsidP="002F3FF4">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Pr>
          <w:rFonts w:ascii="Arial" w:hAnsi="Arial" w:cs="Arial"/>
          <w:sz w:val="20"/>
          <w:lang w:val="es-ES"/>
        </w:rPr>
        <w:t>,</w:t>
      </w:r>
      <w:r w:rsidRPr="00CD5328">
        <w:rPr>
          <w:rFonts w:ascii="Arial" w:hAnsi="Arial" w:cs="Arial"/>
          <w:sz w:val="20"/>
          <w:lang w:val="es-ES"/>
        </w:rPr>
        <w:t xml:space="preserve"> al s</w:t>
      </w:r>
      <w:r>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Pr>
          <w:rFonts w:ascii="Arial" w:hAnsi="Arial" w:cs="Arial"/>
          <w:sz w:val="20"/>
          <w:lang w:val="es-ES"/>
        </w:rPr>
        <w:t xml:space="preserve"> </w:t>
      </w:r>
      <w:r w:rsidR="00043498">
        <w:rPr>
          <w:rFonts w:ascii="Arial" w:hAnsi="Arial" w:cs="Arial"/>
          <w:sz w:val="20"/>
          <w:lang w:val="es-ES"/>
        </w:rPr>
        <w:t xml:space="preserve">y </w:t>
      </w:r>
      <w:r>
        <w:rPr>
          <w:rFonts w:ascii="Arial" w:hAnsi="Arial" w:cs="Arial"/>
          <w:sz w:val="20"/>
          <w:lang w:val="es-ES"/>
        </w:rPr>
        <w:t>que cuenten con clasificación de riesgo B o superior</w:t>
      </w:r>
      <w:r w:rsidR="00043498">
        <w:rPr>
          <w:rFonts w:ascii="Arial" w:hAnsi="Arial" w:cs="Arial"/>
          <w:sz w:val="20"/>
          <w:lang w:val="es-ES"/>
        </w:rPr>
        <w:t xml:space="preserve">. Asimismo, </w:t>
      </w:r>
      <w:r w:rsidRPr="00CD5328">
        <w:rPr>
          <w:rFonts w:ascii="Arial" w:hAnsi="Arial" w:cs="Arial"/>
          <w:sz w:val="20"/>
          <w:lang w:val="es-ES"/>
        </w:rPr>
        <w:t xml:space="preserve"> deben estar autorizadas para emitir garantías; o estar consideradas en la </w:t>
      </w:r>
      <w:r>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647563B9" w14:textId="77777777" w:rsidR="002F3FF4" w:rsidRDefault="002F3FF4" w:rsidP="002F3FF4">
      <w:pPr>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2F3FF4" w:rsidRPr="00B444A6" w14:paraId="6A634C0A"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67FA82C" w14:textId="77777777" w:rsidR="002F3FF4" w:rsidRPr="00B444A6" w:rsidRDefault="002F3FF4" w:rsidP="00E53608">
            <w:pPr>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2F3FF4" w:rsidRPr="00B444A6" w14:paraId="203E3F59" w14:textId="77777777" w:rsidTr="00E53608">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691457" w14:textId="77777777" w:rsidR="002F3FF4" w:rsidRPr="000B044C" w:rsidRDefault="002F3FF4" w:rsidP="00E53608">
            <w:pPr>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0F1108FC" w14:textId="77777777" w:rsidR="002F3FF4" w:rsidRDefault="002F3FF4" w:rsidP="002F3FF4">
      <w:pPr>
        <w:ind w:left="720"/>
        <w:jc w:val="both"/>
        <w:rPr>
          <w:rFonts w:ascii="Arial" w:hAnsi="Arial" w:cs="Arial"/>
          <w:color w:val="auto"/>
          <w:sz w:val="20"/>
          <w:lang w:val="es-ES"/>
        </w:rPr>
      </w:pPr>
    </w:p>
    <w:p w14:paraId="1B92623F" w14:textId="77777777" w:rsidR="002F3FF4" w:rsidRDefault="002F3FF4" w:rsidP="002F3FF4">
      <w:pPr>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24441A" w:rsidRPr="0083079E" w14:paraId="15365FE3" w14:textId="77777777" w:rsidTr="00D0198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9CFD54A" w14:textId="77777777" w:rsidR="0024441A" w:rsidRPr="00200CAD" w:rsidRDefault="0024441A" w:rsidP="00D01986">
            <w:pPr>
              <w:jc w:val="both"/>
              <w:rPr>
                <w:rFonts w:ascii="Arial" w:hAnsi="Arial" w:cs="Arial"/>
                <w:color w:val="auto"/>
                <w:sz w:val="20"/>
                <w:lang w:val="es-ES"/>
              </w:rPr>
            </w:pPr>
            <w:r w:rsidRPr="00156BC7">
              <w:rPr>
                <w:rFonts w:ascii="Arial" w:hAnsi="Arial" w:cs="Arial"/>
                <w:i/>
                <w:color w:val="FF0000"/>
                <w:sz w:val="20"/>
                <w:lang w:val="es-ES"/>
              </w:rPr>
              <w:t>Advertencia</w:t>
            </w:r>
          </w:p>
        </w:tc>
      </w:tr>
      <w:tr w:rsidR="0024441A" w14:paraId="10A20625" w14:textId="77777777" w:rsidTr="00D0198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2093F6F"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7D37977" w14:textId="77777777" w:rsidR="0024441A" w:rsidRPr="00691B79" w:rsidRDefault="0024441A" w:rsidP="00D01986">
            <w:pPr>
              <w:jc w:val="both"/>
              <w:rPr>
                <w:rFonts w:ascii="Arial" w:hAnsi="Arial" w:cs="Arial"/>
                <w:b w:val="0"/>
                <w:i/>
                <w:color w:val="FF0000"/>
                <w:sz w:val="20"/>
                <w:lang w:val="es-ES"/>
              </w:rPr>
            </w:pPr>
          </w:p>
          <w:p w14:paraId="26E7928A"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6"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1CED767A" w14:textId="77777777" w:rsidR="0024441A" w:rsidRPr="00691B79" w:rsidRDefault="0024441A" w:rsidP="00D01986">
            <w:pPr>
              <w:jc w:val="both"/>
              <w:rPr>
                <w:rFonts w:ascii="Arial" w:hAnsi="Arial" w:cs="Arial"/>
                <w:b w:val="0"/>
                <w:i/>
                <w:color w:val="FF0000"/>
                <w:sz w:val="20"/>
                <w:lang w:val="es-ES"/>
              </w:rPr>
            </w:pPr>
          </w:p>
          <w:p w14:paraId="5CE6DE97"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1FF63082" w14:textId="77777777" w:rsidR="0024441A" w:rsidRPr="00691B79" w:rsidRDefault="0024441A" w:rsidP="00D01986">
            <w:pPr>
              <w:jc w:val="both"/>
              <w:rPr>
                <w:rFonts w:ascii="Arial" w:hAnsi="Arial" w:cs="Arial"/>
                <w:b w:val="0"/>
                <w:i/>
                <w:color w:val="FF0000"/>
                <w:sz w:val="20"/>
                <w:lang w:val="es-ES"/>
              </w:rPr>
            </w:pPr>
          </w:p>
          <w:p w14:paraId="42AFA30C"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DA74A2">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670EE98F" w14:textId="77777777" w:rsidR="0024441A" w:rsidRPr="00691B79" w:rsidRDefault="0024441A" w:rsidP="00D01986">
            <w:pPr>
              <w:jc w:val="both"/>
              <w:rPr>
                <w:rFonts w:ascii="Arial" w:hAnsi="Arial" w:cs="Arial"/>
                <w:b w:val="0"/>
                <w:i/>
                <w:color w:val="FF0000"/>
                <w:sz w:val="20"/>
                <w:lang w:val="es-ES"/>
              </w:rPr>
            </w:pPr>
          </w:p>
          <w:p w14:paraId="422309DC"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553E20E0" w14:textId="77777777" w:rsidR="0024441A" w:rsidRPr="00691B79" w:rsidRDefault="0024441A" w:rsidP="00D01986">
            <w:pPr>
              <w:jc w:val="both"/>
              <w:rPr>
                <w:rFonts w:ascii="Arial" w:hAnsi="Arial" w:cs="Arial"/>
                <w:b w:val="0"/>
                <w:i/>
                <w:color w:val="FF0000"/>
                <w:sz w:val="20"/>
                <w:lang w:val="es-ES"/>
              </w:rPr>
            </w:pPr>
          </w:p>
          <w:p w14:paraId="4B80170D" w14:textId="77777777" w:rsidR="0024441A"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0C013A39" w14:textId="77777777" w:rsidR="0024441A" w:rsidRDefault="0024441A" w:rsidP="00D01986">
            <w:pPr>
              <w:jc w:val="both"/>
              <w:rPr>
                <w:rFonts w:ascii="Arial" w:hAnsi="Arial" w:cs="Arial"/>
                <w:b w:val="0"/>
                <w:i/>
                <w:color w:val="FF0000"/>
                <w:sz w:val="20"/>
                <w:lang w:val="es-ES"/>
              </w:rPr>
            </w:pPr>
          </w:p>
          <w:p w14:paraId="262350C9" w14:textId="77777777" w:rsidR="0024441A" w:rsidRPr="00200CAD" w:rsidRDefault="0024441A" w:rsidP="00D01986">
            <w:pPr>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17"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33DEEBB6" w14:textId="77777777" w:rsidR="0024441A" w:rsidRPr="00200CAD" w:rsidRDefault="0024441A" w:rsidP="00D01986">
            <w:pPr>
              <w:jc w:val="both"/>
              <w:rPr>
                <w:rFonts w:ascii="Arial" w:hAnsi="Arial" w:cs="Arial"/>
                <w:b w:val="0"/>
                <w:i/>
                <w:color w:val="FF0000"/>
                <w:sz w:val="20"/>
                <w:lang w:val="es-ES"/>
              </w:rPr>
            </w:pPr>
          </w:p>
          <w:p w14:paraId="0A0583E8" w14:textId="77777777" w:rsidR="0024441A" w:rsidRPr="00200CAD" w:rsidRDefault="0024441A" w:rsidP="00D01986">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32D26906" w14:textId="77777777" w:rsidR="002F3FF4" w:rsidRDefault="002F3FF4" w:rsidP="002F3FF4">
      <w:pPr>
        <w:ind w:left="720"/>
        <w:jc w:val="both"/>
        <w:rPr>
          <w:rFonts w:ascii="Arial" w:hAnsi="Arial" w:cs="Arial"/>
          <w:color w:val="auto"/>
          <w:sz w:val="20"/>
          <w:lang w:val="es-ES"/>
        </w:rPr>
      </w:pPr>
    </w:p>
    <w:p w14:paraId="4D13CBC4" w14:textId="77777777" w:rsidR="00E87B55" w:rsidRPr="002F3FF4" w:rsidRDefault="00E87B55" w:rsidP="00AA038E">
      <w:pPr>
        <w:pStyle w:val="Estilonum"/>
        <w:numPr>
          <w:ilvl w:val="0"/>
          <w:numId w:val="0"/>
        </w:numPr>
        <w:ind w:left="445"/>
        <w:rPr>
          <w:b w:val="0"/>
          <w:lang w:val="es-ES"/>
        </w:rPr>
      </w:pPr>
    </w:p>
    <w:p w14:paraId="0B7D0E13" w14:textId="77777777" w:rsidR="004144BB" w:rsidRPr="00587C94" w:rsidRDefault="004144BB" w:rsidP="00345818">
      <w:pPr>
        <w:pStyle w:val="Estilonum"/>
      </w:pPr>
      <w:r w:rsidRPr="00587C94">
        <w:t xml:space="preserve">EJECUCIÓN DE </w:t>
      </w:r>
      <w:r w:rsidR="009A4B81" w:rsidRPr="00587C94">
        <w:t>GARANTÍAS</w:t>
      </w:r>
    </w:p>
    <w:p w14:paraId="5791A9A5" w14:textId="77777777" w:rsidR="004144BB" w:rsidRPr="00CD5328" w:rsidRDefault="004144BB" w:rsidP="00345818">
      <w:pPr>
        <w:pStyle w:val="Prrafodelista"/>
        <w:widowControl w:val="0"/>
        <w:ind w:left="426"/>
        <w:jc w:val="both"/>
        <w:rPr>
          <w:rFonts w:ascii="Arial" w:hAnsi="Arial" w:cs="Arial"/>
          <w:sz w:val="20"/>
        </w:rPr>
      </w:pPr>
    </w:p>
    <w:p w14:paraId="0A26085E" w14:textId="77777777" w:rsidR="004144BB" w:rsidRPr="006D585E" w:rsidRDefault="0027487F" w:rsidP="00345818">
      <w:pPr>
        <w:pStyle w:val="Prrafodelista"/>
        <w:widowControl w:val="0"/>
        <w:ind w:left="426"/>
        <w:jc w:val="both"/>
        <w:rPr>
          <w:rFonts w:ascii="Arial" w:hAnsi="Arial" w:cs="Arial"/>
          <w:sz w:val="20"/>
        </w:rPr>
      </w:pPr>
      <w:r w:rsidRPr="0027487F">
        <w:rPr>
          <w:rFonts w:ascii="Arial" w:hAnsi="Arial" w:cs="Arial"/>
          <w:color w:val="000000" w:themeColor="text1"/>
          <w:sz w:val="20"/>
          <w:lang w:val="es-ES"/>
        </w:rPr>
        <w:t>La Entidad puede solicitar la ejecución de las garantías conforme a los supuestos contemplados en el artículo 155 del Reglamento.</w:t>
      </w:r>
    </w:p>
    <w:p w14:paraId="701BC76D" w14:textId="77777777" w:rsidR="004F2CF5" w:rsidRPr="00CD5328" w:rsidRDefault="004F2CF5" w:rsidP="00345818">
      <w:pPr>
        <w:pStyle w:val="Prrafodelista"/>
        <w:widowControl w:val="0"/>
        <w:ind w:left="426"/>
        <w:jc w:val="both"/>
        <w:rPr>
          <w:rFonts w:ascii="Arial" w:hAnsi="Arial" w:cs="Arial"/>
          <w:sz w:val="20"/>
        </w:rPr>
      </w:pPr>
    </w:p>
    <w:p w14:paraId="74BE9329" w14:textId="77777777" w:rsidR="004F2CF5" w:rsidRPr="00CD5328" w:rsidRDefault="004F2CF5" w:rsidP="00345818">
      <w:pPr>
        <w:pStyle w:val="Prrafodelista"/>
        <w:widowControl w:val="0"/>
        <w:ind w:left="426"/>
        <w:jc w:val="both"/>
        <w:rPr>
          <w:rFonts w:ascii="Arial" w:hAnsi="Arial" w:cs="Arial"/>
          <w:sz w:val="20"/>
        </w:rPr>
      </w:pPr>
    </w:p>
    <w:p w14:paraId="4E2081C2" w14:textId="77777777" w:rsidR="001230D9" w:rsidRPr="00CD5328" w:rsidRDefault="001230D9" w:rsidP="00345818">
      <w:pPr>
        <w:pStyle w:val="Estilonum"/>
      </w:pPr>
      <w:r w:rsidRPr="00CD5328">
        <w:t>ADELANTOS</w:t>
      </w:r>
    </w:p>
    <w:p w14:paraId="501EBEAD" w14:textId="77777777" w:rsidR="001230D9" w:rsidRPr="00CD5328" w:rsidRDefault="001230D9" w:rsidP="00345818">
      <w:pPr>
        <w:pStyle w:val="Prrafodelista"/>
        <w:widowControl w:val="0"/>
        <w:ind w:left="426"/>
        <w:jc w:val="both"/>
        <w:rPr>
          <w:rFonts w:ascii="Arial" w:hAnsi="Arial" w:cs="Arial"/>
          <w:sz w:val="20"/>
        </w:rPr>
      </w:pPr>
    </w:p>
    <w:p w14:paraId="4685CC76" w14:textId="77777777" w:rsidR="00B47242" w:rsidRDefault="001B0A8B" w:rsidP="00345818">
      <w:pPr>
        <w:pStyle w:val="Prrafodelista"/>
        <w:widowControl w:val="0"/>
        <w:ind w:left="426"/>
        <w:jc w:val="both"/>
        <w:rPr>
          <w:rFonts w:ascii="Arial" w:hAnsi="Arial" w:cs="Arial"/>
          <w:sz w:val="20"/>
        </w:rPr>
      </w:pPr>
      <w:r w:rsidRPr="001B0A8B">
        <w:rPr>
          <w:rFonts w:ascii="Arial" w:hAnsi="Arial" w:cs="Arial"/>
          <w:sz w:val="20"/>
        </w:rPr>
        <w:t xml:space="preserve">La Entidad puede entregar adelantos directos al contratista, los que en ningún caso exceden en conjunto del treinta por ciento (30%) del monto del contrato original, siempre que ello haya sido previsto en la </w:t>
      </w:r>
      <w:r w:rsidRPr="001B0A8B">
        <w:rPr>
          <w:rFonts w:ascii="Arial" w:hAnsi="Arial" w:cs="Arial"/>
          <w:sz w:val="20"/>
        </w:rPr>
        <w:lastRenderedPageBreak/>
        <w:t>sección específica de las bases.</w:t>
      </w:r>
    </w:p>
    <w:p w14:paraId="1601AE00" w14:textId="77777777" w:rsidR="001B0A8B" w:rsidRPr="006D585E" w:rsidRDefault="001B0A8B" w:rsidP="00345818">
      <w:pPr>
        <w:pStyle w:val="Prrafodelista"/>
        <w:widowControl w:val="0"/>
        <w:ind w:left="426"/>
        <w:jc w:val="both"/>
        <w:rPr>
          <w:rFonts w:ascii="Arial" w:hAnsi="Arial" w:cs="Arial"/>
          <w:sz w:val="20"/>
        </w:rPr>
      </w:pPr>
    </w:p>
    <w:p w14:paraId="597CF563" w14:textId="77777777" w:rsidR="001230D9" w:rsidRPr="006D585E" w:rsidRDefault="001230D9" w:rsidP="00345818">
      <w:pPr>
        <w:pStyle w:val="Prrafodelista"/>
        <w:widowControl w:val="0"/>
        <w:ind w:left="426"/>
        <w:jc w:val="both"/>
        <w:rPr>
          <w:rFonts w:ascii="Arial" w:hAnsi="Arial" w:cs="Arial"/>
          <w:sz w:val="20"/>
        </w:rPr>
      </w:pPr>
    </w:p>
    <w:p w14:paraId="29DECA6E" w14:textId="77777777" w:rsidR="00F9595F" w:rsidRPr="00D12E40" w:rsidRDefault="004144BB" w:rsidP="00345818">
      <w:pPr>
        <w:pStyle w:val="Estilonum"/>
        <w:rPr>
          <w:color w:val="000000" w:themeColor="text1"/>
        </w:rPr>
      </w:pPr>
      <w:r w:rsidRPr="00D12E40">
        <w:rPr>
          <w:color w:val="000000" w:themeColor="text1"/>
        </w:rPr>
        <w:t xml:space="preserve">PENALIDADES </w:t>
      </w:r>
    </w:p>
    <w:p w14:paraId="6308B447" w14:textId="77777777" w:rsidR="00F9595F" w:rsidRPr="006D585E" w:rsidRDefault="00F9595F" w:rsidP="00345818">
      <w:pPr>
        <w:pStyle w:val="Prrafodelista"/>
        <w:widowControl w:val="0"/>
        <w:ind w:left="426"/>
        <w:jc w:val="both"/>
        <w:rPr>
          <w:rFonts w:ascii="Arial" w:hAnsi="Arial" w:cs="Arial"/>
          <w:sz w:val="20"/>
        </w:rPr>
      </w:pPr>
    </w:p>
    <w:p w14:paraId="5FF8EB39" w14:textId="77777777" w:rsidR="00F909F7" w:rsidRPr="00D12E40" w:rsidRDefault="00F909F7" w:rsidP="00AF6CA3">
      <w:pPr>
        <w:pStyle w:val="Prrafodelista"/>
        <w:widowControl w:val="0"/>
        <w:numPr>
          <w:ilvl w:val="2"/>
          <w:numId w:val="7"/>
        </w:numPr>
        <w:ind w:left="1134" w:hanging="708"/>
        <w:jc w:val="both"/>
        <w:rPr>
          <w:rFonts w:ascii="Arial" w:hAnsi="Arial" w:cs="Arial"/>
          <w:b/>
          <w:color w:val="000000" w:themeColor="text1"/>
          <w:sz w:val="20"/>
        </w:rPr>
      </w:pPr>
      <w:r w:rsidRPr="00D12E40">
        <w:rPr>
          <w:rFonts w:ascii="Arial" w:hAnsi="Arial" w:cs="Arial"/>
          <w:b/>
          <w:color w:val="000000" w:themeColor="text1"/>
          <w:sz w:val="20"/>
        </w:rPr>
        <w:t>PENALIDAD POR MORA EN LA EJECUCIÓN DE LA PRESTACIÓN</w:t>
      </w:r>
    </w:p>
    <w:p w14:paraId="6B64C4F8" w14:textId="77777777" w:rsidR="00F909F7" w:rsidRPr="00D12E40" w:rsidRDefault="00F909F7" w:rsidP="00345818">
      <w:pPr>
        <w:pStyle w:val="Prrafodelista"/>
        <w:widowControl w:val="0"/>
        <w:ind w:left="1134"/>
        <w:jc w:val="both"/>
        <w:rPr>
          <w:rFonts w:ascii="Arial" w:hAnsi="Arial" w:cs="Arial"/>
          <w:color w:val="000000" w:themeColor="text1"/>
          <w:sz w:val="20"/>
        </w:rPr>
      </w:pPr>
    </w:p>
    <w:p w14:paraId="13E54114" w14:textId="77777777" w:rsidR="001B0A8B" w:rsidRPr="00300D55" w:rsidRDefault="001B0A8B" w:rsidP="001B0A8B">
      <w:pPr>
        <w:widowControl w:val="0"/>
        <w:ind w:left="1134"/>
        <w:jc w:val="both"/>
        <w:rPr>
          <w:rFonts w:ascii="Arial" w:hAnsi="Arial" w:cs="Arial"/>
          <w:color w:val="auto"/>
          <w:sz w:val="20"/>
        </w:rPr>
      </w:pPr>
      <w:r w:rsidRPr="00300D55">
        <w:rPr>
          <w:rFonts w:ascii="Arial" w:hAnsi="Arial" w:cs="Arial"/>
          <w:color w:val="auto"/>
          <w:sz w:val="20"/>
        </w:rPr>
        <w:t>En caso de retraso injustificado del contratista en la ejecución de las prestaciones objeto del contrato, la Entidad le aplica automáticamente una penalidad por mora por cada día de atraso, de conformidad con el artículo 1</w:t>
      </w:r>
      <w:r>
        <w:rPr>
          <w:rFonts w:ascii="Arial" w:hAnsi="Arial" w:cs="Arial"/>
          <w:color w:val="auto"/>
          <w:sz w:val="20"/>
        </w:rPr>
        <w:t>62</w:t>
      </w:r>
      <w:r w:rsidRPr="00300D55">
        <w:rPr>
          <w:rFonts w:ascii="Arial" w:hAnsi="Arial" w:cs="Arial"/>
          <w:color w:val="auto"/>
          <w:sz w:val="20"/>
        </w:rPr>
        <w:t xml:space="preserve"> del Reglamento.</w:t>
      </w:r>
    </w:p>
    <w:p w14:paraId="5CFE4DCB" w14:textId="77777777" w:rsidR="001B0A8B" w:rsidRPr="00506253" w:rsidRDefault="001B0A8B" w:rsidP="001B0A8B">
      <w:pPr>
        <w:pStyle w:val="Prrafodelista"/>
        <w:widowControl w:val="0"/>
        <w:ind w:left="1134"/>
        <w:jc w:val="both"/>
        <w:rPr>
          <w:rFonts w:ascii="Arial" w:hAnsi="Arial" w:cs="Arial"/>
          <w:color w:val="auto"/>
          <w:sz w:val="20"/>
        </w:rPr>
      </w:pPr>
    </w:p>
    <w:p w14:paraId="22FB410F" w14:textId="77777777" w:rsidR="001B0A8B" w:rsidRPr="00506253" w:rsidRDefault="001B0A8B" w:rsidP="001B0A8B">
      <w:pPr>
        <w:pStyle w:val="Prrafodelista"/>
        <w:widowControl w:val="0"/>
        <w:ind w:left="1134"/>
        <w:jc w:val="both"/>
        <w:rPr>
          <w:rFonts w:ascii="Arial" w:hAnsi="Arial" w:cs="Arial"/>
          <w:color w:val="auto"/>
          <w:sz w:val="20"/>
        </w:rPr>
      </w:pPr>
    </w:p>
    <w:p w14:paraId="1BFBADE6" w14:textId="77777777" w:rsidR="001B0A8B" w:rsidRPr="00C65E7A" w:rsidRDefault="001B0A8B" w:rsidP="00AF6CA3">
      <w:pPr>
        <w:pStyle w:val="Prrafodelista"/>
        <w:widowControl w:val="0"/>
        <w:numPr>
          <w:ilvl w:val="2"/>
          <w:numId w:val="7"/>
        </w:numPr>
        <w:ind w:left="1134" w:hanging="708"/>
        <w:jc w:val="both"/>
        <w:rPr>
          <w:rFonts w:ascii="Arial" w:hAnsi="Arial" w:cs="Arial"/>
          <w:b/>
          <w:sz w:val="20"/>
        </w:rPr>
      </w:pPr>
      <w:r w:rsidRPr="00C65E7A">
        <w:rPr>
          <w:rFonts w:ascii="Arial" w:hAnsi="Arial" w:cs="Arial"/>
          <w:b/>
          <w:sz w:val="20"/>
        </w:rPr>
        <w:t>OTRAS PENALIDADES</w:t>
      </w:r>
    </w:p>
    <w:p w14:paraId="214B150B" w14:textId="77777777" w:rsidR="001B0A8B" w:rsidRPr="00506253" w:rsidRDefault="001B0A8B" w:rsidP="001B0A8B">
      <w:pPr>
        <w:ind w:left="1134"/>
        <w:jc w:val="both"/>
        <w:rPr>
          <w:rFonts w:ascii="Arial" w:hAnsi="Arial" w:cs="Arial"/>
          <w:color w:val="auto"/>
          <w:sz w:val="20"/>
        </w:rPr>
      </w:pPr>
    </w:p>
    <w:p w14:paraId="5872FB38" w14:textId="77777777" w:rsidR="001B0A8B" w:rsidRPr="00506253" w:rsidRDefault="001B0A8B" w:rsidP="001B0A8B">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la mencionada en el numeral precedente,</w:t>
      </w:r>
      <w:r>
        <w:rPr>
          <w:rFonts w:ascii="Arial" w:hAnsi="Arial" w:cs="Arial"/>
          <w:color w:val="auto"/>
          <w:sz w:val="20"/>
        </w:rPr>
        <w:t xml:space="preserve"> según lo previsto en el artículo 163 del Reglamento y lo indicado en </w:t>
      </w:r>
      <w:r w:rsidRPr="00B0197F">
        <w:rPr>
          <w:rFonts w:ascii="Arial" w:hAnsi="Arial" w:cs="Arial"/>
          <w:color w:val="auto"/>
          <w:sz w:val="20"/>
        </w:rPr>
        <w:t>la sección específica de las bases</w:t>
      </w:r>
      <w:r>
        <w:rPr>
          <w:rFonts w:ascii="Arial" w:hAnsi="Arial" w:cs="Arial"/>
          <w:color w:val="auto"/>
          <w:sz w:val="20"/>
        </w:rPr>
        <w:t>.</w:t>
      </w:r>
      <w:r w:rsidRPr="00B0197F">
        <w:rPr>
          <w:rFonts w:ascii="Arial" w:hAnsi="Arial" w:cs="Arial"/>
          <w:color w:val="auto"/>
          <w:sz w:val="20"/>
        </w:rPr>
        <w:t xml:space="preserve"> </w:t>
      </w:r>
    </w:p>
    <w:p w14:paraId="4E1C8456" w14:textId="77777777" w:rsidR="001B0A8B" w:rsidRPr="00BD76BE" w:rsidRDefault="001B0A8B" w:rsidP="001B0A8B">
      <w:pPr>
        <w:ind w:left="709"/>
        <w:jc w:val="both"/>
        <w:rPr>
          <w:rFonts w:ascii="Arial" w:hAnsi="Arial" w:cs="Arial"/>
          <w:sz w:val="20"/>
        </w:rPr>
      </w:pPr>
    </w:p>
    <w:p w14:paraId="370DADC9" w14:textId="77777777" w:rsidR="00F9595F" w:rsidRDefault="001B0A8B" w:rsidP="005508B7">
      <w:pPr>
        <w:pStyle w:val="NormalWeb"/>
        <w:widowControl w:val="0"/>
        <w:spacing w:before="0" w:beforeAutospacing="0" w:after="0" w:afterAutospacing="0"/>
        <w:ind w:left="1134"/>
        <w:jc w:val="both"/>
        <w:rPr>
          <w:rFonts w:ascii="Arial" w:eastAsia="Batang" w:hAnsi="Arial" w:cs="Arial"/>
          <w:color w:val="000000"/>
          <w:sz w:val="20"/>
          <w:szCs w:val="20"/>
        </w:rPr>
      </w:pPr>
      <w:r w:rsidRPr="001D1DDD">
        <w:rPr>
          <w:rFonts w:ascii="Arial" w:hAnsi="Arial" w:cs="Arial"/>
          <w:sz w:val="20"/>
        </w:rPr>
        <w:t xml:space="preserve">Estos dos tipos de penalidades </w:t>
      </w:r>
      <w:r>
        <w:rPr>
          <w:rFonts w:ascii="Arial" w:hAnsi="Arial" w:cs="Arial"/>
          <w:sz w:val="20"/>
        </w:rPr>
        <w:t xml:space="preserve">se calculan en forma independiente y </w:t>
      </w:r>
      <w:r w:rsidRPr="001D1DDD">
        <w:rPr>
          <w:rFonts w:ascii="Arial" w:hAnsi="Arial" w:cs="Arial"/>
          <w:sz w:val="20"/>
        </w:rPr>
        <w:t xml:space="preserve">pueden alcanzar </w:t>
      </w:r>
      <w:r>
        <w:rPr>
          <w:rFonts w:ascii="Arial" w:hAnsi="Arial" w:cs="Arial"/>
          <w:sz w:val="20"/>
        </w:rPr>
        <w:t xml:space="preserve">cada una </w:t>
      </w:r>
      <w:r w:rsidRPr="001D1DDD">
        <w:rPr>
          <w:rFonts w:ascii="Arial" w:hAnsi="Arial" w:cs="Arial"/>
          <w:sz w:val="20"/>
        </w:rPr>
        <w:t xml:space="preserve">un monto </w:t>
      </w:r>
      <w:r>
        <w:rPr>
          <w:rFonts w:ascii="Arial" w:hAnsi="Arial" w:cs="Arial"/>
          <w:sz w:val="20"/>
        </w:rPr>
        <w:t xml:space="preserve">máximo equivalente </w:t>
      </w:r>
      <w:r w:rsidRPr="001D1DDD">
        <w:rPr>
          <w:rFonts w:ascii="Arial" w:hAnsi="Arial" w:cs="Arial"/>
          <w:sz w:val="20"/>
        </w:rPr>
        <w:t xml:space="preserve">al diez por ciento (10%) del monto del contrato vigente, </w:t>
      </w:r>
      <w:r>
        <w:rPr>
          <w:rFonts w:ascii="Arial" w:hAnsi="Arial" w:cs="Arial"/>
          <w:sz w:val="20"/>
        </w:rPr>
        <w:t>o de ser el caso, del ítem que debió ejecutarse.</w:t>
      </w:r>
    </w:p>
    <w:p w14:paraId="22D0C9FE"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3EE1E42C"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7AFB5016" w14:textId="77777777" w:rsidR="004144BB" w:rsidRPr="00CD5328" w:rsidRDefault="004144BB" w:rsidP="00345818">
      <w:pPr>
        <w:pStyle w:val="Estilonum"/>
      </w:pPr>
      <w:r w:rsidRPr="00CD5328">
        <w:t>INCUMPLIMIENTO DEL CONTRATO</w:t>
      </w:r>
    </w:p>
    <w:p w14:paraId="163C4F9C" w14:textId="77777777" w:rsidR="004144BB" w:rsidRPr="00CD5328" w:rsidRDefault="004144BB" w:rsidP="007A5BC3">
      <w:pPr>
        <w:pStyle w:val="Prrafodelista"/>
        <w:widowControl w:val="0"/>
        <w:ind w:left="445"/>
        <w:jc w:val="both"/>
        <w:rPr>
          <w:rFonts w:ascii="Arial" w:hAnsi="Arial" w:cs="Arial"/>
          <w:sz w:val="20"/>
        </w:rPr>
      </w:pPr>
    </w:p>
    <w:p w14:paraId="22C6D1A4" w14:textId="77777777" w:rsidR="004144BB" w:rsidRPr="00D12E40" w:rsidRDefault="00163D99" w:rsidP="00345818">
      <w:pPr>
        <w:pStyle w:val="Estiloparrafo2"/>
        <w:rPr>
          <w:color w:val="000000" w:themeColor="text1"/>
        </w:rPr>
      </w:pPr>
      <w:r w:rsidRPr="003E2363">
        <w:rPr>
          <w:color w:val="auto"/>
        </w:rPr>
        <w:t>Las causales para la resolución del contrato, serán aplicadas de conformidad con el artículo 36 de la Ley y 1</w:t>
      </w:r>
      <w:r>
        <w:rPr>
          <w:color w:val="auto"/>
        </w:rPr>
        <w:t>64</w:t>
      </w:r>
      <w:r w:rsidRPr="003E2363">
        <w:rPr>
          <w:color w:val="auto"/>
        </w:rPr>
        <w:t xml:space="preserve"> del Reglamento</w:t>
      </w:r>
      <w:r w:rsidRPr="00CD5328">
        <w:t>.</w:t>
      </w:r>
    </w:p>
    <w:p w14:paraId="40653C5F" w14:textId="77777777" w:rsidR="00982DC2" w:rsidRPr="00D12E40" w:rsidRDefault="00982DC2" w:rsidP="00345818">
      <w:pPr>
        <w:pStyle w:val="Estiloparrafo2"/>
        <w:rPr>
          <w:color w:val="000000" w:themeColor="text1"/>
        </w:rPr>
      </w:pPr>
    </w:p>
    <w:p w14:paraId="06C9E068" w14:textId="77777777" w:rsidR="00CD333B" w:rsidRPr="00CD5328" w:rsidRDefault="00CD333B" w:rsidP="00345818">
      <w:pPr>
        <w:pStyle w:val="Estiloparrafo2"/>
      </w:pPr>
    </w:p>
    <w:p w14:paraId="09B2ABBC" w14:textId="77777777" w:rsidR="00CD333B" w:rsidRDefault="004144BB" w:rsidP="00345818">
      <w:pPr>
        <w:pStyle w:val="Estilonum"/>
      </w:pPr>
      <w:r w:rsidRPr="00CD5328">
        <w:t>PAGOS</w:t>
      </w:r>
    </w:p>
    <w:p w14:paraId="2672F662" w14:textId="77777777" w:rsidR="00CD333B" w:rsidRDefault="00CD333B" w:rsidP="00345818">
      <w:pPr>
        <w:pStyle w:val="Estilonum"/>
        <w:numPr>
          <w:ilvl w:val="0"/>
          <w:numId w:val="0"/>
        </w:numPr>
        <w:ind w:left="445"/>
      </w:pPr>
    </w:p>
    <w:p w14:paraId="2362D217" w14:textId="3B9EC5C3" w:rsidR="00241DD1" w:rsidRPr="000C0334" w:rsidRDefault="00241DD1" w:rsidP="000C0334">
      <w:pPr>
        <w:pStyle w:val="Estiloparrafo2"/>
        <w:rPr>
          <w:color w:val="auto"/>
        </w:rPr>
      </w:pPr>
      <w:r w:rsidRPr="00241DD1">
        <w:rPr>
          <w:color w:val="auto"/>
        </w:rPr>
        <w:t xml:space="preserve">El pago se realiza después de ejecutada la respectiva prestación, pudiendo contemplarse pagos a cuenta, según la forma establecida en la sección específica de las bases o en el contrato. </w:t>
      </w:r>
    </w:p>
    <w:p w14:paraId="21227095" w14:textId="77777777" w:rsidR="00241DD1" w:rsidRPr="000C0334" w:rsidRDefault="00241DD1" w:rsidP="000C0334">
      <w:pPr>
        <w:pStyle w:val="Estiloparrafo2"/>
        <w:rPr>
          <w:color w:val="auto"/>
        </w:rPr>
      </w:pPr>
    </w:p>
    <w:p w14:paraId="4145CEC2" w14:textId="77777777" w:rsidR="00244EE5" w:rsidRPr="000C0334" w:rsidRDefault="00244EE5" w:rsidP="00244EE5">
      <w:pPr>
        <w:pStyle w:val="Estiloparrafo2"/>
        <w:rPr>
          <w:color w:val="auto"/>
        </w:rPr>
      </w:pPr>
      <w:bookmarkStart w:id="1" w:name="_Hlk44485278"/>
      <w:r w:rsidRPr="000C0334">
        <w:rPr>
          <w:color w:val="auto"/>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bookmarkEnd w:id="1"/>
    <w:p w14:paraId="2E19BF05" w14:textId="77777777" w:rsidR="00244EE5" w:rsidRPr="000C0334" w:rsidRDefault="00244EE5" w:rsidP="00244EE5">
      <w:pPr>
        <w:pStyle w:val="Estiloparrafo2"/>
        <w:rPr>
          <w:color w:val="auto"/>
        </w:rPr>
      </w:pPr>
    </w:p>
    <w:p w14:paraId="2CC1F4CA" w14:textId="77777777" w:rsidR="00244EE5" w:rsidRPr="000C0334" w:rsidRDefault="00244EE5" w:rsidP="00244EE5">
      <w:pPr>
        <w:pStyle w:val="Estiloparrafo2"/>
        <w:rPr>
          <w:color w:val="auto"/>
        </w:rPr>
      </w:pPr>
      <w:r w:rsidRPr="000C0334">
        <w:rPr>
          <w:color w:val="auto"/>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27D8B849" w14:textId="77777777" w:rsidR="00241DD1" w:rsidRPr="000C0334" w:rsidRDefault="00241DD1" w:rsidP="000C0334">
      <w:pPr>
        <w:pStyle w:val="Estiloparrafo2"/>
        <w:rPr>
          <w:color w:val="auto"/>
        </w:rPr>
      </w:pPr>
    </w:p>
    <w:p w14:paraId="40228643" w14:textId="77777777" w:rsidR="00241DD1" w:rsidRPr="000C0334" w:rsidRDefault="00241DD1" w:rsidP="00241DD1">
      <w:pPr>
        <w:pStyle w:val="Estiloparrafo2"/>
        <w:rPr>
          <w:color w:val="auto"/>
        </w:rPr>
      </w:pPr>
      <w:r w:rsidRPr="000C0334">
        <w:rPr>
          <w:color w:val="auto"/>
        </w:rPr>
        <w:t>En el caso que se haya suscrito contrato con un consorcio, el pago se realizará de acuerdo a lo que se indique en el contrato de consorcio.</w:t>
      </w:r>
    </w:p>
    <w:p w14:paraId="07858598" w14:textId="77777777" w:rsidR="00241DD1" w:rsidRDefault="00241DD1" w:rsidP="00241DD1">
      <w:pPr>
        <w:pStyle w:val="Estiloparrafo2"/>
        <w:ind w:left="709"/>
        <w:rPr>
          <w:lang w:val="es-ES"/>
        </w:rPr>
      </w:pPr>
    </w:p>
    <w:tbl>
      <w:tblPr>
        <w:tblStyle w:val="Tabladecuadrcula1clara1"/>
        <w:tblW w:w="8533" w:type="dxa"/>
        <w:tblInd w:w="534" w:type="dxa"/>
        <w:tblLook w:val="04A0" w:firstRow="1" w:lastRow="0" w:firstColumn="1" w:lastColumn="0" w:noHBand="0" w:noVBand="1"/>
      </w:tblPr>
      <w:tblGrid>
        <w:gridCol w:w="8533"/>
      </w:tblGrid>
      <w:tr w:rsidR="00241DD1" w:rsidRPr="00B24BFE" w14:paraId="72BCCB5B" w14:textId="77777777" w:rsidTr="00F62AB2">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2862D61C" w14:textId="77777777" w:rsidR="00241DD1" w:rsidRPr="00200CAD" w:rsidRDefault="00241DD1" w:rsidP="00E53608">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241DD1" w:rsidRPr="00FB38DC" w14:paraId="5563D243" w14:textId="77777777" w:rsidTr="00F62AB2">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FD2646F" w14:textId="77777777" w:rsidR="00241DD1" w:rsidRPr="00200CAD" w:rsidRDefault="00241DD1" w:rsidP="00E53608">
            <w:pPr>
              <w:jc w:val="both"/>
              <w:rPr>
                <w:rFonts w:ascii="Arial" w:hAnsi="Arial" w:cs="Arial"/>
                <w:b w:val="0"/>
                <w:color w:val="auto"/>
                <w:sz w:val="20"/>
                <w:lang w:val="es-ES"/>
              </w:rPr>
            </w:pPr>
            <w:r w:rsidRPr="00200CAD">
              <w:rPr>
                <w:rFonts w:ascii="Arial" w:hAnsi="Arial" w:cs="Arial"/>
                <w:b w:val="0"/>
                <w:i/>
                <w:color w:val="FF0000"/>
                <w:sz w:val="20"/>
                <w:lang w:val="es-ES"/>
              </w:rPr>
              <w:t>En caso de retraso en los pagos a cuenta o pago final por parte de la Entidad, salvo que se deba a caso fortuito o fuerza mayor, esta reconoce al contratista los intereses legales correspondientes, de conformidad con el artículo 39 de la Ley y 1</w:t>
            </w:r>
            <w:r>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7186294E" w14:textId="77777777" w:rsidR="00241DD1" w:rsidRDefault="00241DD1" w:rsidP="00241DD1">
      <w:pPr>
        <w:pStyle w:val="Prrafodelista"/>
        <w:widowControl w:val="0"/>
        <w:ind w:left="709"/>
        <w:jc w:val="both"/>
        <w:rPr>
          <w:rFonts w:ascii="Arial" w:hAnsi="Arial" w:cs="Arial"/>
          <w:sz w:val="20"/>
          <w:lang w:val="es-MX"/>
        </w:rPr>
      </w:pPr>
    </w:p>
    <w:p w14:paraId="42EB94CA" w14:textId="77777777" w:rsidR="00E704B3" w:rsidRPr="00E704B3" w:rsidRDefault="00E704B3" w:rsidP="00E704B3">
      <w:pPr>
        <w:pStyle w:val="Estiloparrafo2"/>
        <w:rPr>
          <w:bCs/>
          <w:color w:val="auto"/>
          <w:lang w:val="es-MX"/>
        </w:rPr>
      </w:pPr>
    </w:p>
    <w:p w14:paraId="62B7E22C" w14:textId="77777777" w:rsidR="004144BB" w:rsidRPr="00CD5328" w:rsidRDefault="004144BB" w:rsidP="00AF6CA3">
      <w:pPr>
        <w:pStyle w:val="Prrafodelista"/>
        <w:widowControl w:val="0"/>
        <w:numPr>
          <w:ilvl w:val="1"/>
          <w:numId w:val="7"/>
        </w:numPr>
        <w:tabs>
          <w:tab w:val="left" w:pos="426"/>
          <w:tab w:val="left" w:pos="567"/>
        </w:tabs>
        <w:ind w:left="426" w:hanging="426"/>
        <w:jc w:val="both"/>
        <w:rPr>
          <w:rFonts w:ascii="Arial" w:hAnsi="Arial" w:cs="Arial"/>
          <w:b/>
          <w:sz w:val="20"/>
        </w:rPr>
      </w:pPr>
      <w:r w:rsidRPr="00CD5328">
        <w:rPr>
          <w:rFonts w:ascii="Arial" w:hAnsi="Arial" w:cs="Arial"/>
          <w:b/>
          <w:sz w:val="20"/>
        </w:rPr>
        <w:t>DISPOSICIONES FINALES</w:t>
      </w:r>
    </w:p>
    <w:p w14:paraId="436C9531" w14:textId="77777777" w:rsidR="004144BB" w:rsidRPr="00CD5328" w:rsidRDefault="004144BB" w:rsidP="00E704B3">
      <w:pPr>
        <w:pStyle w:val="Prrafodelista"/>
        <w:widowControl w:val="0"/>
        <w:ind w:left="567"/>
        <w:jc w:val="both"/>
        <w:rPr>
          <w:rFonts w:ascii="Arial" w:hAnsi="Arial" w:cs="Arial"/>
          <w:sz w:val="20"/>
        </w:rPr>
      </w:pPr>
    </w:p>
    <w:p w14:paraId="37A43F29" w14:textId="77777777" w:rsidR="004144BB" w:rsidRPr="00CD5328" w:rsidRDefault="00163D99" w:rsidP="00E704B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Pr>
          <w:rFonts w:ascii="Arial" w:hAnsi="Arial" w:cs="Arial"/>
          <w:sz w:val="20"/>
        </w:rPr>
        <w:t>dimiento</w:t>
      </w:r>
      <w:r w:rsidRPr="00CD5328">
        <w:rPr>
          <w:rFonts w:ascii="Arial" w:hAnsi="Arial" w:cs="Arial"/>
          <w:sz w:val="20"/>
        </w:rPr>
        <w:t xml:space="preserve"> no contemplados en las </w:t>
      </w:r>
      <w:r>
        <w:rPr>
          <w:rFonts w:ascii="Arial" w:hAnsi="Arial" w:cs="Arial"/>
          <w:sz w:val="20"/>
        </w:rPr>
        <w:t>b</w:t>
      </w:r>
      <w:r w:rsidRPr="00CD5328">
        <w:rPr>
          <w:rFonts w:ascii="Arial" w:hAnsi="Arial" w:cs="Arial"/>
          <w:sz w:val="20"/>
        </w:rPr>
        <w:t>ases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3317D0E0" w14:textId="77777777" w:rsidR="00F97985" w:rsidRPr="00CD5328" w:rsidRDefault="00F97985" w:rsidP="00E704B3">
      <w:pPr>
        <w:widowControl w:val="0"/>
        <w:ind w:left="567"/>
        <w:jc w:val="both"/>
        <w:rPr>
          <w:rFonts w:ascii="Arial" w:hAnsi="Arial" w:cs="Arial"/>
        </w:rPr>
      </w:pPr>
    </w:p>
    <w:p w14:paraId="33B4F811" w14:textId="77777777" w:rsidR="00213DF4" w:rsidRDefault="00213DF4" w:rsidP="00E704B3">
      <w:pPr>
        <w:widowControl w:val="0"/>
        <w:ind w:left="567"/>
        <w:jc w:val="both"/>
        <w:rPr>
          <w:rFonts w:ascii="Arial" w:hAnsi="Arial" w:cs="Arial"/>
          <w:sz w:val="20"/>
        </w:rPr>
      </w:pPr>
    </w:p>
    <w:p w14:paraId="409D8416" w14:textId="77777777" w:rsidR="004110A5" w:rsidRDefault="004110A5" w:rsidP="00345818">
      <w:pPr>
        <w:widowControl w:val="0"/>
        <w:rPr>
          <w:rFonts w:ascii="Arial" w:hAnsi="Arial" w:cs="Arial"/>
          <w:sz w:val="20"/>
        </w:rPr>
      </w:pPr>
      <w:r>
        <w:rPr>
          <w:rFonts w:ascii="Arial" w:hAnsi="Arial" w:cs="Arial"/>
          <w:sz w:val="20"/>
        </w:rPr>
        <w:br w:type="page"/>
      </w:r>
    </w:p>
    <w:p w14:paraId="75E106A6" w14:textId="77777777" w:rsidR="00753DD9" w:rsidRPr="003B3389" w:rsidRDefault="00753DD9" w:rsidP="00753DD9">
      <w:pPr>
        <w:widowControl w:val="0"/>
        <w:jc w:val="both"/>
        <w:rPr>
          <w:rFonts w:ascii="Arial" w:hAnsi="Arial" w:cs="Arial"/>
          <w:sz w:val="20"/>
        </w:rPr>
      </w:pPr>
    </w:p>
    <w:p w14:paraId="54C8F328" w14:textId="77777777" w:rsidR="00753DD9" w:rsidRPr="003B3389" w:rsidRDefault="00753DD9" w:rsidP="00753DD9">
      <w:pPr>
        <w:widowControl w:val="0"/>
        <w:jc w:val="both"/>
        <w:rPr>
          <w:rFonts w:ascii="Arial" w:hAnsi="Arial" w:cs="Arial"/>
          <w:sz w:val="20"/>
        </w:rPr>
      </w:pPr>
    </w:p>
    <w:p w14:paraId="3C253241" w14:textId="77777777" w:rsidR="00753DD9" w:rsidRPr="003B3389" w:rsidRDefault="00753DD9" w:rsidP="00753DD9">
      <w:pPr>
        <w:widowControl w:val="0"/>
        <w:jc w:val="both"/>
        <w:rPr>
          <w:rFonts w:ascii="Arial" w:hAnsi="Arial" w:cs="Arial"/>
          <w:sz w:val="20"/>
        </w:rPr>
      </w:pPr>
    </w:p>
    <w:p w14:paraId="7A05B097" w14:textId="77777777" w:rsidR="00753DD9" w:rsidRPr="003B3389" w:rsidRDefault="00753DD9" w:rsidP="00753DD9">
      <w:pPr>
        <w:widowControl w:val="0"/>
        <w:jc w:val="both"/>
        <w:rPr>
          <w:rFonts w:ascii="Arial" w:hAnsi="Arial" w:cs="Arial"/>
          <w:sz w:val="20"/>
        </w:rPr>
      </w:pPr>
    </w:p>
    <w:p w14:paraId="47548DE9" w14:textId="77777777" w:rsidR="00753DD9" w:rsidRPr="003B3389" w:rsidRDefault="00753DD9" w:rsidP="00753DD9">
      <w:pPr>
        <w:widowControl w:val="0"/>
        <w:jc w:val="both"/>
        <w:rPr>
          <w:rFonts w:ascii="Arial" w:hAnsi="Arial" w:cs="Arial"/>
          <w:sz w:val="20"/>
        </w:rPr>
      </w:pPr>
    </w:p>
    <w:p w14:paraId="11D503A1" w14:textId="77777777" w:rsidR="00753DD9" w:rsidRPr="003B3389" w:rsidRDefault="00753DD9" w:rsidP="00753DD9">
      <w:pPr>
        <w:widowControl w:val="0"/>
        <w:jc w:val="both"/>
        <w:rPr>
          <w:rFonts w:ascii="Arial" w:hAnsi="Arial" w:cs="Arial"/>
          <w:sz w:val="20"/>
        </w:rPr>
      </w:pPr>
    </w:p>
    <w:p w14:paraId="33F9051D" w14:textId="77777777" w:rsidR="00753DD9" w:rsidRPr="003B3389" w:rsidRDefault="00753DD9" w:rsidP="00753DD9">
      <w:pPr>
        <w:widowControl w:val="0"/>
        <w:jc w:val="both"/>
        <w:rPr>
          <w:rFonts w:ascii="Arial" w:hAnsi="Arial" w:cs="Arial"/>
          <w:sz w:val="20"/>
        </w:rPr>
      </w:pPr>
    </w:p>
    <w:p w14:paraId="73460A44" w14:textId="77777777" w:rsidR="00753DD9" w:rsidRPr="003B3389" w:rsidRDefault="00753DD9" w:rsidP="00753DD9">
      <w:pPr>
        <w:widowControl w:val="0"/>
        <w:jc w:val="both"/>
        <w:rPr>
          <w:rFonts w:ascii="Arial" w:hAnsi="Arial" w:cs="Arial"/>
          <w:sz w:val="20"/>
        </w:rPr>
      </w:pPr>
    </w:p>
    <w:p w14:paraId="6104BFA6" w14:textId="77777777" w:rsidR="00753DD9" w:rsidRPr="003B3389" w:rsidRDefault="00753DD9" w:rsidP="00753DD9">
      <w:pPr>
        <w:widowControl w:val="0"/>
        <w:jc w:val="both"/>
        <w:rPr>
          <w:rFonts w:ascii="Arial" w:hAnsi="Arial" w:cs="Arial"/>
          <w:sz w:val="20"/>
        </w:rPr>
      </w:pPr>
    </w:p>
    <w:p w14:paraId="0E392158" w14:textId="77777777" w:rsidR="00753DD9" w:rsidRPr="003B3389" w:rsidRDefault="00753DD9" w:rsidP="00753DD9">
      <w:pPr>
        <w:widowControl w:val="0"/>
        <w:jc w:val="both"/>
        <w:rPr>
          <w:rFonts w:ascii="Arial" w:hAnsi="Arial" w:cs="Arial"/>
          <w:sz w:val="20"/>
        </w:rPr>
      </w:pPr>
    </w:p>
    <w:p w14:paraId="40C0DEDF" w14:textId="77777777" w:rsidR="00753DD9" w:rsidRDefault="00753DD9" w:rsidP="00753DD9">
      <w:pPr>
        <w:widowControl w:val="0"/>
        <w:jc w:val="both"/>
        <w:rPr>
          <w:rFonts w:ascii="Arial" w:hAnsi="Arial" w:cs="Arial"/>
          <w:sz w:val="20"/>
        </w:rPr>
      </w:pPr>
    </w:p>
    <w:p w14:paraId="4232E9CD" w14:textId="77777777" w:rsidR="00753DD9" w:rsidRDefault="00753DD9" w:rsidP="00753DD9">
      <w:pPr>
        <w:widowControl w:val="0"/>
        <w:jc w:val="both"/>
        <w:rPr>
          <w:rFonts w:ascii="Arial" w:hAnsi="Arial" w:cs="Arial"/>
          <w:sz w:val="20"/>
        </w:rPr>
      </w:pPr>
    </w:p>
    <w:p w14:paraId="364040AE" w14:textId="77777777" w:rsidR="00753DD9" w:rsidRPr="003B3389" w:rsidRDefault="00753DD9" w:rsidP="00753DD9">
      <w:pPr>
        <w:widowControl w:val="0"/>
        <w:jc w:val="both"/>
        <w:rPr>
          <w:rFonts w:ascii="Arial" w:hAnsi="Arial" w:cs="Arial"/>
          <w:sz w:val="20"/>
        </w:rPr>
      </w:pPr>
    </w:p>
    <w:p w14:paraId="59FE1991" w14:textId="77777777" w:rsidR="00753DD9" w:rsidRDefault="00753DD9" w:rsidP="00753DD9">
      <w:pPr>
        <w:widowControl w:val="0"/>
        <w:jc w:val="both"/>
        <w:rPr>
          <w:rFonts w:ascii="Arial" w:hAnsi="Arial" w:cs="Arial"/>
          <w:sz w:val="20"/>
        </w:rPr>
      </w:pPr>
    </w:p>
    <w:p w14:paraId="0427BF06" w14:textId="77777777" w:rsidR="00753DD9" w:rsidRPr="003B3389" w:rsidRDefault="00753DD9" w:rsidP="00753DD9">
      <w:pPr>
        <w:widowControl w:val="0"/>
        <w:jc w:val="both"/>
        <w:rPr>
          <w:rFonts w:ascii="Arial" w:hAnsi="Arial" w:cs="Arial"/>
          <w:sz w:val="20"/>
        </w:rPr>
      </w:pPr>
    </w:p>
    <w:p w14:paraId="03D7F983" w14:textId="77777777" w:rsidR="00753DD9" w:rsidRDefault="00753DD9" w:rsidP="00753DD9">
      <w:pPr>
        <w:widowControl w:val="0"/>
        <w:jc w:val="both"/>
        <w:rPr>
          <w:rFonts w:ascii="Arial" w:hAnsi="Arial" w:cs="Arial"/>
          <w:sz w:val="20"/>
        </w:rPr>
      </w:pPr>
    </w:p>
    <w:p w14:paraId="0F8BD023" w14:textId="77777777" w:rsidR="00753DD9" w:rsidRPr="003B3389" w:rsidRDefault="00753DD9" w:rsidP="00753DD9">
      <w:pPr>
        <w:widowControl w:val="0"/>
        <w:jc w:val="both"/>
        <w:rPr>
          <w:rFonts w:ascii="Arial" w:hAnsi="Arial" w:cs="Arial"/>
          <w:sz w:val="20"/>
        </w:rPr>
      </w:pPr>
    </w:p>
    <w:p w14:paraId="01BC9560" w14:textId="77777777" w:rsidR="001C65EC" w:rsidRPr="00CD5328" w:rsidRDefault="001C65EC" w:rsidP="00345818">
      <w:pPr>
        <w:widowControl w:val="0"/>
        <w:jc w:val="center"/>
        <w:rPr>
          <w:rFonts w:ascii="Arial" w:hAnsi="Arial" w:cs="Arial"/>
          <w:b/>
          <w:sz w:val="28"/>
          <w:u w:val="single"/>
        </w:rPr>
      </w:pPr>
      <w:r w:rsidRPr="00CD5328">
        <w:rPr>
          <w:rFonts w:ascii="Arial" w:hAnsi="Arial" w:cs="Arial"/>
          <w:b/>
          <w:sz w:val="32"/>
          <w:u w:val="single"/>
        </w:rPr>
        <w:t>SECCIÓN ESPECÍFICA</w:t>
      </w:r>
    </w:p>
    <w:p w14:paraId="3ABB425E" w14:textId="77777777" w:rsidR="001C65EC" w:rsidRPr="00CD5328" w:rsidRDefault="001C65EC" w:rsidP="00345818">
      <w:pPr>
        <w:pStyle w:val="Prrafodelista"/>
        <w:widowControl w:val="0"/>
        <w:ind w:left="0"/>
        <w:jc w:val="center"/>
        <w:rPr>
          <w:rFonts w:ascii="Arial" w:hAnsi="Arial" w:cs="Arial"/>
        </w:rPr>
      </w:pPr>
    </w:p>
    <w:p w14:paraId="3CEDD65C" w14:textId="77777777" w:rsidR="001C65EC" w:rsidRPr="00CD5328" w:rsidRDefault="001C65EC" w:rsidP="00345818">
      <w:pPr>
        <w:pStyle w:val="Prrafodelista"/>
        <w:widowControl w:val="0"/>
        <w:ind w:left="0"/>
        <w:jc w:val="center"/>
        <w:rPr>
          <w:rFonts w:ascii="Arial" w:hAnsi="Arial" w:cs="Arial"/>
        </w:rPr>
      </w:pPr>
    </w:p>
    <w:p w14:paraId="0B455979" w14:textId="77777777" w:rsidR="001C65EC" w:rsidRPr="00CD5328" w:rsidRDefault="001C65EC" w:rsidP="00345818">
      <w:pPr>
        <w:pStyle w:val="Prrafodelista"/>
        <w:widowControl w:val="0"/>
        <w:ind w:left="0"/>
        <w:jc w:val="center"/>
        <w:rPr>
          <w:rFonts w:ascii="Arial" w:hAnsi="Arial" w:cs="Arial"/>
        </w:rPr>
      </w:pPr>
    </w:p>
    <w:p w14:paraId="7E862675" w14:textId="77777777" w:rsidR="001C65EC" w:rsidRPr="00CD5328" w:rsidRDefault="001C65EC" w:rsidP="00345818">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7B7E5CD9" w14:textId="77777777" w:rsidR="001C65EC" w:rsidRPr="00CD5328" w:rsidRDefault="001C65EC" w:rsidP="00345818">
      <w:pPr>
        <w:widowControl w:val="0"/>
        <w:jc w:val="center"/>
        <w:rPr>
          <w:rFonts w:ascii="Arial" w:hAnsi="Arial" w:cs="Arial"/>
          <w:sz w:val="18"/>
        </w:rPr>
      </w:pPr>
    </w:p>
    <w:p w14:paraId="39BCE4E6" w14:textId="77777777" w:rsidR="001C65EC" w:rsidRPr="00CD5328" w:rsidRDefault="001C65EC" w:rsidP="00345818">
      <w:pPr>
        <w:widowControl w:val="0"/>
        <w:jc w:val="center"/>
        <w:rPr>
          <w:rFonts w:ascii="Arial" w:hAnsi="Arial" w:cs="Arial"/>
          <w:sz w:val="18"/>
        </w:rPr>
      </w:pPr>
    </w:p>
    <w:p w14:paraId="1EA60CF8" w14:textId="77777777" w:rsidR="001C65EC" w:rsidRPr="00CD5328" w:rsidRDefault="001C65EC" w:rsidP="00345818">
      <w:pPr>
        <w:widowControl w:val="0"/>
        <w:jc w:val="center"/>
        <w:rPr>
          <w:rFonts w:ascii="Arial" w:hAnsi="Arial" w:cs="Arial"/>
          <w:sz w:val="18"/>
        </w:rPr>
      </w:pPr>
    </w:p>
    <w:p w14:paraId="634C4F86" w14:textId="77777777" w:rsidR="001C65EC" w:rsidRPr="00CD5328" w:rsidRDefault="001C65EC" w:rsidP="00345818">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193A1D3" w14:textId="77777777" w:rsidR="001C65EC" w:rsidRPr="00CD5328" w:rsidRDefault="001C65EC" w:rsidP="00345818">
      <w:pPr>
        <w:widowControl w:val="0"/>
        <w:ind w:left="360"/>
        <w:jc w:val="both"/>
        <w:rPr>
          <w:rFonts w:ascii="Arial" w:hAnsi="Arial" w:cs="Arial"/>
          <w:i/>
          <w:sz w:val="20"/>
        </w:rPr>
      </w:pPr>
    </w:p>
    <w:p w14:paraId="17B3BC79" w14:textId="77777777" w:rsidR="001C65EC" w:rsidRPr="00CD5328" w:rsidRDefault="001C65EC" w:rsidP="00345818">
      <w:pPr>
        <w:widowControl w:val="0"/>
        <w:ind w:left="360"/>
        <w:jc w:val="both"/>
        <w:rPr>
          <w:rFonts w:ascii="Arial" w:hAnsi="Arial" w:cs="Arial"/>
          <w:i/>
          <w:sz w:val="20"/>
        </w:rPr>
      </w:pPr>
    </w:p>
    <w:p w14:paraId="655236DD" w14:textId="77777777" w:rsidR="00D5597F" w:rsidRDefault="001C65EC" w:rsidP="00345818">
      <w:pPr>
        <w:widowControl w:val="0"/>
        <w:rPr>
          <w:rFonts w:ascii="Arial" w:hAnsi="Arial" w:cs="Arial"/>
        </w:rPr>
      </w:pPr>
      <w:r w:rsidRPr="00CD5328">
        <w:rPr>
          <w:rFonts w:ascii="Arial" w:hAnsi="Arial" w:cs="Arial"/>
        </w:rPr>
        <w:br w:type="page"/>
      </w:r>
    </w:p>
    <w:p w14:paraId="1E0F9783" w14:textId="77777777" w:rsidR="003A4705" w:rsidRPr="003A4705" w:rsidRDefault="003A4705" w:rsidP="00345818">
      <w:pPr>
        <w:widowControl w:val="0"/>
        <w:rPr>
          <w:rFonts w:ascii="Arial" w:hAnsi="Arial" w:cs="Arial"/>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4"/>
      </w:tblGrid>
      <w:tr w:rsidR="00D5597F" w:rsidRPr="00CD5328" w14:paraId="05DCDAB8" w14:textId="77777777" w:rsidTr="00AD0AB4">
        <w:tc>
          <w:tcPr>
            <w:tcW w:w="9064" w:type="dxa"/>
          </w:tcPr>
          <w:p w14:paraId="573448DE" w14:textId="77777777" w:rsidR="00D5597F" w:rsidRPr="00CD5328" w:rsidRDefault="00D5597F" w:rsidP="00345818">
            <w:pPr>
              <w:pStyle w:val="Prrafodelista"/>
              <w:widowControl w:val="0"/>
              <w:ind w:left="360"/>
              <w:jc w:val="center"/>
              <w:rPr>
                <w:rFonts w:ascii="Arial" w:hAnsi="Arial" w:cs="Arial"/>
                <w:b/>
                <w:sz w:val="12"/>
              </w:rPr>
            </w:pPr>
          </w:p>
          <w:p w14:paraId="0BDC430B" w14:textId="77777777" w:rsidR="00D5597F" w:rsidRPr="00CD5328" w:rsidRDefault="00D5597F" w:rsidP="00345818">
            <w:pPr>
              <w:pStyle w:val="Prrafodelista"/>
              <w:widowControl w:val="0"/>
              <w:ind w:left="66"/>
              <w:jc w:val="center"/>
              <w:rPr>
                <w:rFonts w:ascii="Arial" w:hAnsi="Arial" w:cs="Arial"/>
              </w:rPr>
            </w:pPr>
            <w:r w:rsidRPr="00CD5328">
              <w:rPr>
                <w:rFonts w:ascii="Arial" w:hAnsi="Arial" w:cs="Arial"/>
                <w:b/>
              </w:rPr>
              <w:t>CAPÍTULO I</w:t>
            </w:r>
          </w:p>
          <w:p w14:paraId="1C04C109" w14:textId="77777777" w:rsidR="00D5597F" w:rsidRPr="00CD5328" w:rsidRDefault="00D5597F" w:rsidP="00345818">
            <w:pPr>
              <w:widowControl w:val="0"/>
              <w:jc w:val="center"/>
              <w:rPr>
                <w:rFonts w:ascii="Arial" w:hAnsi="Arial" w:cs="Arial"/>
                <w:b/>
              </w:rPr>
            </w:pPr>
            <w:r w:rsidRPr="00CD5328">
              <w:rPr>
                <w:rFonts w:ascii="Arial" w:hAnsi="Arial" w:cs="Arial"/>
                <w:b/>
              </w:rPr>
              <w:t>GENERALIDADES</w:t>
            </w:r>
          </w:p>
          <w:p w14:paraId="7D6E270B" w14:textId="77777777" w:rsidR="00D5597F" w:rsidRPr="00CD5328" w:rsidRDefault="00D5597F" w:rsidP="00345818">
            <w:pPr>
              <w:widowControl w:val="0"/>
              <w:jc w:val="center"/>
              <w:rPr>
                <w:rFonts w:ascii="Arial" w:hAnsi="Arial" w:cs="Arial"/>
                <w:sz w:val="6"/>
              </w:rPr>
            </w:pPr>
          </w:p>
        </w:tc>
      </w:tr>
    </w:tbl>
    <w:p w14:paraId="04BF72EE" w14:textId="77777777" w:rsidR="00D5597F" w:rsidRDefault="00D5597F" w:rsidP="00345818">
      <w:pPr>
        <w:widowControl w:val="0"/>
        <w:jc w:val="both"/>
        <w:rPr>
          <w:rFonts w:ascii="Arial" w:hAnsi="Arial" w:cs="Arial"/>
          <w:sz w:val="20"/>
        </w:rPr>
      </w:pPr>
    </w:p>
    <w:p w14:paraId="3FA8BCC6" w14:textId="77777777" w:rsidR="003A4705" w:rsidRPr="00C841D1" w:rsidRDefault="003A4705" w:rsidP="00345818">
      <w:pPr>
        <w:widowControl w:val="0"/>
        <w:jc w:val="both"/>
        <w:rPr>
          <w:rFonts w:ascii="Arial" w:hAnsi="Arial" w:cs="Arial"/>
          <w:sz w:val="20"/>
        </w:rPr>
      </w:pPr>
    </w:p>
    <w:p w14:paraId="1A0A169B" w14:textId="77777777" w:rsidR="00D5597F" w:rsidRPr="00CD5328" w:rsidRDefault="00D5597F" w:rsidP="00AF6CA3">
      <w:pPr>
        <w:pStyle w:val="Prrafodelista"/>
        <w:widowControl w:val="0"/>
        <w:numPr>
          <w:ilvl w:val="1"/>
          <w:numId w:val="8"/>
        </w:numPr>
        <w:ind w:left="528" w:hanging="508"/>
        <w:jc w:val="both"/>
        <w:rPr>
          <w:rFonts w:ascii="Arial" w:hAnsi="Arial" w:cs="Arial"/>
          <w:b/>
          <w:sz w:val="20"/>
        </w:rPr>
      </w:pPr>
      <w:r w:rsidRPr="00CD5328">
        <w:rPr>
          <w:rFonts w:ascii="Arial" w:hAnsi="Arial" w:cs="Arial"/>
          <w:b/>
          <w:sz w:val="20"/>
        </w:rPr>
        <w:t>ENTIDAD CONVOCANTE</w:t>
      </w:r>
    </w:p>
    <w:p w14:paraId="1011F514" w14:textId="77777777" w:rsidR="00AD0AB4" w:rsidRPr="00CD5328" w:rsidRDefault="00AD0AB4" w:rsidP="0034581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030B25" w:rsidRPr="00CD5328" w14:paraId="02F56406" w14:textId="77777777" w:rsidTr="00D856AA">
        <w:trPr>
          <w:trHeight w:val="397"/>
        </w:trPr>
        <w:tc>
          <w:tcPr>
            <w:tcW w:w="2288" w:type="dxa"/>
          </w:tcPr>
          <w:p w14:paraId="671ABD6D" w14:textId="77777777" w:rsidR="00030B25" w:rsidRPr="00CD5328" w:rsidRDefault="00030B25" w:rsidP="00D856AA">
            <w:pPr>
              <w:widowControl w:val="0"/>
              <w:rPr>
                <w:rFonts w:ascii="Arial" w:hAnsi="Arial" w:cs="Arial"/>
                <w:sz w:val="20"/>
              </w:rPr>
            </w:pPr>
            <w:r w:rsidRPr="00CD5328">
              <w:rPr>
                <w:rFonts w:ascii="Arial" w:hAnsi="Arial" w:cs="Arial"/>
                <w:sz w:val="20"/>
              </w:rPr>
              <w:t>Nombre</w:t>
            </w:r>
          </w:p>
        </w:tc>
        <w:tc>
          <w:tcPr>
            <w:tcW w:w="236" w:type="dxa"/>
          </w:tcPr>
          <w:p w14:paraId="07E1E986" w14:textId="77777777" w:rsidR="00030B25" w:rsidRPr="00CD5328" w:rsidRDefault="00030B25" w:rsidP="00D856AA">
            <w:pPr>
              <w:widowControl w:val="0"/>
              <w:jc w:val="center"/>
              <w:rPr>
                <w:rFonts w:ascii="Arial" w:hAnsi="Arial" w:cs="Arial"/>
                <w:sz w:val="20"/>
              </w:rPr>
            </w:pPr>
            <w:r w:rsidRPr="00CD5328">
              <w:rPr>
                <w:rFonts w:ascii="Arial" w:hAnsi="Arial" w:cs="Arial"/>
                <w:sz w:val="20"/>
              </w:rPr>
              <w:t>:</w:t>
            </w:r>
          </w:p>
        </w:tc>
        <w:tc>
          <w:tcPr>
            <w:tcW w:w="6059" w:type="dxa"/>
          </w:tcPr>
          <w:p w14:paraId="00C874E1" w14:textId="77777777" w:rsidR="00030B25" w:rsidRDefault="00030B25" w:rsidP="00D856AA">
            <w:pPr>
              <w:widowControl w:val="0"/>
              <w:rPr>
                <w:rFonts w:ascii="Arial" w:hAnsi="Arial" w:cs="Arial"/>
                <w:sz w:val="20"/>
                <w:lang w:val="pt-BR"/>
              </w:rPr>
            </w:pPr>
            <w:r>
              <w:rPr>
                <w:rFonts w:ascii="Arial" w:hAnsi="Arial" w:cs="Arial"/>
                <w:sz w:val="20"/>
                <w:lang w:val="pt-BR"/>
              </w:rPr>
              <w:t>Fondo Nacional de Financiamiento de la Actividad Empresarial del Estado – FONAFE</w:t>
            </w:r>
          </w:p>
          <w:p w14:paraId="25387BE2" w14:textId="77777777" w:rsidR="00030B25" w:rsidRPr="00CD5328" w:rsidRDefault="00030B25" w:rsidP="00D856AA">
            <w:pPr>
              <w:widowControl w:val="0"/>
              <w:rPr>
                <w:rFonts w:ascii="Arial" w:hAnsi="Arial" w:cs="Arial"/>
                <w:sz w:val="20"/>
              </w:rPr>
            </w:pPr>
          </w:p>
        </w:tc>
      </w:tr>
      <w:tr w:rsidR="00030B25" w:rsidRPr="00CD5328" w14:paraId="70EC107B" w14:textId="77777777" w:rsidTr="00D856AA">
        <w:trPr>
          <w:trHeight w:val="397"/>
        </w:trPr>
        <w:tc>
          <w:tcPr>
            <w:tcW w:w="2288" w:type="dxa"/>
          </w:tcPr>
          <w:p w14:paraId="1B0AEDC5" w14:textId="77777777" w:rsidR="00030B25" w:rsidRPr="00CD5328" w:rsidRDefault="00030B25" w:rsidP="00D856AA">
            <w:pPr>
              <w:widowControl w:val="0"/>
              <w:rPr>
                <w:rFonts w:ascii="Arial" w:hAnsi="Arial" w:cs="Arial"/>
                <w:sz w:val="20"/>
              </w:rPr>
            </w:pPr>
            <w:r w:rsidRPr="00CD5328">
              <w:rPr>
                <w:rFonts w:ascii="Arial" w:hAnsi="Arial" w:cs="Arial"/>
                <w:sz w:val="20"/>
              </w:rPr>
              <w:t>RUC Nº</w:t>
            </w:r>
          </w:p>
        </w:tc>
        <w:tc>
          <w:tcPr>
            <w:tcW w:w="236" w:type="dxa"/>
          </w:tcPr>
          <w:p w14:paraId="0D506784" w14:textId="77777777" w:rsidR="00030B25" w:rsidRPr="00CD5328" w:rsidRDefault="00030B25" w:rsidP="00D856AA">
            <w:pPr>
              <w:widowControl w:val="0"/>
              <w:jc w:val="center"/>
              <w:rPr>
                <w:rFonts w:ascii="Arial" w:hAnsi="Arial" w:cs="Arial"/>
                <w:sz w:val="20"/>
              </w:rPr>
            </w:pPr>
            <w:r w:rsidRPr="00CD5328">
              <w:rPr>
                <w:rFonts w:ascii="Arial" w:hAnsi="Arial" w:cs="Arial"/>
                <w:sz w:val="20"/>
              </w:rPr>
              <w:t>:</w:t>
            </w:r>
          </w:p>
        </w:tc>
        <w:tc>
          <w:tcPr>
            <w:tcW w:w="6059" w:type="dxa"/>
          </w:tcPr>
          <w:p w14:paraId="609FE39E" w14:textId="77777777" w:rsidR="00030B25" w:rsidRPr="00CD5328" w:rsidRDefault="00030B25" w:rsidP="00D856AA">
            <w:pPr>
              <w:widowControl w:val="0"/>
              <w:rPr>
                <w:rFonts w:ascii="Arial" w:hAnsi="Arial" w:cs="Arial"/>
                <w:sz w:val="20"/>
              </w:rPr>
            </w:pPr>
            <w:r>
              <w:rPr>
                <w:rFonts w:ascii="Arial" w:hAnsi="Arial" w:cs="Arial"/>
                <w:sz w:val="20"/>
                <w:lang w:val="pt-BR"/>
              </w:rPr>
              <w:t>20458605662</w:t>
            </w:r>
          </w:p>
        </w:tc>
      </w:tr>
      <w:tr w:rsidR="00030B25" w:rsidRPr="00CD5328" w14:paraId="720C6C19" w14:textId="77777777" w:rsidTr="00D856AA">
        <w:trPr>
          <w:trHeight w:val="397"/>
        </w:trPr>
        <w:tc>
          <w:tcPr>
            <w:tcW w:w="2288" w:type="dxa"/>
          </w:tcPr>
          <w:p w14:paraId="2B412C61" w14:textId="77777777" w:rsidR="00030B25" w:rsidRPr="00CD5328" w:rsidRDefault="00030B25" w:rsidP="00D856AA">
            <w:pPr>
              <w:widowControl w:val="0"/>
              <w:rPr>
                <w:rFonts w:ascii="Arial" w:hAnsi="Arial" w:cs="Arial"/>
                <w:sz w:val="20"/>
              </w:rPr>
            </w:pPr>
            <w:r w:rsidRPr="00CD5328">
              <w:rPr>
                <w:rFonts w:ascii="Arial" w:hAnsi="Arial" w:cs="Arial"/>
                <w:sz w:val="20"/>
                <w:lang w:val="es-ES"/>
              </w:rPr>
              <w:t>Domicilio legal</w:t>
            </w:r>
          </w:p>
        </w:tc>
        <w:tc>
          <w:tcPr>
            <w:tcW w:w="236" w:type="dxa"/>
          </w:tcPr>
          <w:p w14:paraId="7E505C14" w14:textId="77777777" w:rsidR="00030B25" w:rsidRPr="00CD5328" w:rsidRDefault="00030B25" w:rsidP="00D856AA">
            <w:pPr>
              <w:widowControl w:val="0"/>
              <w:jc w:val="center"/>
              <w:rPr>
                <w:rFonts w:ascii="Arial" w:hAnsi="Arial" w:cs="Arial"/>
                <w:sz w:val="20"/>
              </w:rPr>
            </w:pPr>
            <w:r w:rsidRPr="00CD5328">
              <w:rPr>
                <w:rFonts w:ascii="Arial" w:hAnsi="Arial" w:cs="Arial"/>
                <w:sz w:val="20"/>
              </w:rPr>
              <w:t>:</w:t>
            </w:r>
          </w:p>
        </w:tc>
        <w:tc>
          <w:tcPr>
            <w:tcW w:w="6059" w:type="dxa"/>
          </w:tcPr>
          <w:p w14:paraId="6BE9591C" w14:textId="77777777" w:rsidR="00030B25" w:rsidRPr="00CD5328" w:rsidRDefault="00030B25" w:rsidP="00D856AA">
            <w:pPr>
              <w:widowControl w:val="0"/>
              <w:rPr>
                <w:rFonts w:ascii="Arial" w:hAnsi="Arial" w:cs="Arial"/>
                <w:sz w:val="20"/>
              </w:rPr>
            </w:pPr>
            <w:r>
              <w:rPr>
                <w:rFonts w:ascii="Arial" w:hAnsi="Arial" w:cs="Arial"/>
                <w:sz w:val="20"/>
                <w:lang w:val="pt-BR"/>
              </w:rPr>
              <w:t>Av. Paseo de la República N° 3121 San Isidro</w:t>
            </w:r>
          </w:p>
        </w:tc>
      </w:tr>
      <w:tr w:rsidR="00030B25" w:rsidRPr="00CD5328" w14:paraId="67E6F3DA" w14:textId="77777777" w:rsidTr="00D856AA">
        <w:trPr>
          <w:trHeight w:val="397"/>
        </w:trPr>
        <w:tc>
          <w:tcPr>
            <w:tcW w:w="2288" w:type="dxa"/>
          </w:tcPr>
          <w:p w14:paraId="619BEEB2" w14:textId="77777777" w:rsidR="00030B25" w:rsidRPr="00CD5328" w:rsidRDefault="00030B25" w:rsidP="00D856AA">
            <w:pPr>
              <w:widowControl w:val="0"/>
              <w:rPr>
                <w:rFonts w:ascii="Arial" w:hAnsi="Arial" w:cs="Arial"/>
                <w:sz w:val="20"/>
              </w:rPr>
            </w:pPr>
            <w:r w:rsidRPr="00CD5328">
              <w:rPr>
                <w:rFonts w:ascii="Arial" w:hAnsi="Arial" w:cs="Arial"/>
                <w:sz w:val="20"/>
                <w:lang w:val="es-ES"/>
              </w:rPr>
              <w:t>Teléfono:</w:t>
            </w:r>
          </w:p>
        </w:tc>
        <w:tc>
          <w:tcPr>
            <w:tcW w:w="236" w:type="dxa"/>
          </w:tcPr>
          <w:p w14:paraId="362106FE" w14:textId="77777777" w:rsidR="00030B25" w:rsidRPr="00CD5328" w:rsidRDefault="00030B25" w:rsidP="00D856AA">
            <w:pPr>
              <w:widowControl w:val="0"/>
              <w:jc w:val="center"/>
              <w:rPr>
                <w:rFonts w:ascii="Arial" w:hAnsi="Arial" w:cs="Arial"/>
                <w:sz w:val="20"/>
              </w:rPr>
            </w:pPr>
            <w:r w:rsidRPr="00CD5328">
              <w:rPr>
                <w:rFonts w:ascii="Arial" w:hAnsi="Arial" w:cs="Arial"/>
                <w:sz w:val="20"/>
              </w:rPr>
              <w:t>:</w:t>
            </w:r>
          </w:p>
        </w:tc>
        <w:tc>
          <w:tcPr>
            <w:tcW w:w="6059" w:type="dxa"/>
          </w:tcPr>
          <w:p w14:paraId="2C16206E" w14:textId="77777777" w:rsidR="00030B25" w:rsidRPr="00CD5328" w:rsidRDefault="00030B25" w:rsidP="00D856AA">
            <w:pPr>
              <w:widowControl w:val="0"/>
              <w:rPr>
                <w:rFonts w:ascii="Arial" w:hAnsi="Arial" w:cs="Arial"/>
                <w:sz w:val="20"/>
              </w:rPr>
            </w:pPr>
            <w:r>
              <w:rPr>
                <w:rFonts w:ascii="Arial" w:hAnsi="Arial" w:cs="Arial"/>
                <w:sz w:val="20"/>
                <w:lang w:val="pt-BR"/>
              </w:rPr>
              <w:t>440-42222</w:t>
            </w:r>
          </w:p>
        </w:tc>
      </w:tr>
      <w:tr w:rsidR="00030B25" w:rsidRPr="00CD5328" w14:paraId="0C929678" w14:textId="77777777" w:rsidTr="00D856AA">
        <w:trPr>
          <w:trHeight w:val="397"/>
        </w:trPr>
        <w:tc>
          <w:tcPr>
            <w:tcW w:w="2288" w:type="dxa"/>
          </w:tcPr>
          <w:p w14:paraId="2225CE82" w14:textId="77777777" w:rsidR="00030B25" w:rsidRPr="00CD5328" w:rsidRDefault="00030B25" w:rsidP="00D856AA">
            <w:pPr>
              <w:widowControl w:val="0"/>
              <w:rPr>
                <w:rFonts w:ascii="Arial" w:hAnsi="Arial" w:cs="Arial"/>
                <w:sz w:val="20"/>
              </w:rPr>
            </w:pPr>
            <w:r w:rsidRPr="00CD5328">
              <w:rPr>
                <w:rFonts w:ascii="Arial" w:hAnsi="Arial" w:cs="Arial"/>
                <w:sz w:val="20"/>
                <w:lang w:val="es-ES"/>
              </w:rPr>
              <w:t>Correo electrónico:</w:t>
            </w:r>
          </w:p>
        </w:tc>
        <w:tc>
          <w:tcPr>
            <w:tcW w:w="236" w:type="dxa"/>
          </w:tcPr>
          <w:p w14:paraId="1F7022AD" w14:textId="77777777" w:rsidR="00030B25" w:rsidRPr="00CD5328" w:rsidRDefault="00030B25" w:rsidP="00D856AA">
            <w:pPr>
              <w:widowControl w:val="0"/>
              <w:jc w:val="center"/>
              <w:rPr>
                <w:rFonts w:ascii="Arial" w:hAnsi="Arial" w:cs="Arial"/>
                <w:sz w:val="20"/>
              </w:rPr>
            </w:pPr>
            <w:r w:rsidRPr="00CD5328">
              <w:rPr>
                <w:rFonts w:ascii="Arial" w:hAnsi="Arial" w:cs="Arial"/>
                <w:sz w:val="20"/>
              </w:rPr>
              <w:t>:</w:t>
            </w:r>
          </w:p>
        </w:tc>
        <w:tc>
          <w:tcPr>
            <w:tcW w:w="6059" w:type="dxa"/>
          </w:tcPr>
          <w:p w14:paraId="2BEF0B55" w14:textId="77777777" w:rsidR="00030B25" w:rsidRPr="00CD5328" w:rsidRDefault="00030B25" w:rsidP="00D856AA">
            <w:pPr>
              <w:widowControl w:val="0"/>
              <w:rPr>
                <w:rFonts w:ascii="Arial" w:hAnsi="Arial" w:cs="Arial"/>
                <w:sz w:val="20"/>
              </w:rPr>
            </w:pPr>
            <w:r>
              <w:rPr>
                <w:rFonts w:ascii="Arial" w:hAnsi="Arial" w:cs="Arial"/>
                <w:sz w:val="20"/>
                <w:lang w:val="pt-BR"/>
              </w:rPr>
              <w:t>aguerrero</w:t>
            </w:r>
            <w:r w:rsidRPr="00BD6AEC">
              <w:rPr>
                <w:rFonts w:ascii="Arial" w:hAnsi="Arial" w:cs="Arial"/>
                <w:sz w:val="20"/>
                <w:lang w:val="pt-BR"/>
              </w:rPr>
              <w:t>@fonafe.gob.pe</w:t>
            </w:r>
            <w:r w:rsidRPr="00275CBA">
              <w:rPr>
                <w:rFonts w:ascii="Arial" w:hAnsi="Arial" w:cs="Arial"/>
                <w:color w:val="auto"/>
                <w:sz w:val="20"/>
                <w:lang w:val="pt-BR"/>
              </w:rPr>
              <w:t xml:space="preserve">, </w:t>
            </w:r>
            <w:r>
              <w:rPr>
                <w:rFonts w:ascii="Arial" w:hAnsi="Arial" w:cs="Arial"/>
                <w:sz w:val="20"/>
                <w:lang w:val="pt-BR"/>
              </w:rPr>
              <w:t>ralvarez</w:t>
            </w:r>
            <w:r w:rsidRPr="0099716A">
              <w:rPr>
                <w:rFonts w:ascii="Arial" w:hAnsi="Arial" w:cs="Arial"/>
                <w:sz w:val="20"/>
                <w:lang w:val="pt-BR"/>
              </w:rPr>
              <w:t>@fonafe.gob.pe</w:t>
            </w:r>
          </w:p>
        </w:tc>
      </w:tr>
    </w:tbl>
    <w:p w14:paraId="6FA2518F" w14:textId="77777777" w:rsidR="00AD0AB4" w:rsidRDefault="00AD0AB4" w:rsidP="00345818">
      <w:pPr>
        <w:pStyle w:val="Prrafodelista"/>
        <w:widowControl w:val="0"/>
        <w:ind w:left="528"/>
        <w:jc w:val="both"/>
        <w:rPr>
          <w:rFonts w:ascii="Arial" w:hAnsi="Arial" w:cs="Arial"/>
          <w:sz w:val="20"/>
        </w:rPr>
      </w:pPr>
    </w:p>
    <w:p w14:paraId="411FBE28" w14:textId="77777777" w:rsidR="00323A27" w:rsidRPr="00CD5328" w:rsidRDefault="00323A27" w:rsidP="00345818">
      <w:pPr>
        <w:pStyle w:val="Prrafodelista"/>
        <w:widowControl w:val="0"/>
        <w:ind w:left="528"/>
        <w:jc w:val="both"/>
        <w:rPr>
          <w:rFonts w:ascii="Arial" w:hAnsi="Arial" w:cs="Arial"/>
          <w:sz w:val="20"/>
        </w:rPr>
      </w:pPr>
    </w:p>
    <w:p w14:paraId="79CED66D" w14:textId="77777777" w:rsidR="00D5597F" w:rsidRPr="00CD5328" w:rsidRDefault="00D5597F" w:rsidP="00AF6CA3">
      <w:pPr>
        <w:pStyle w:val="Prrafodelista"/>
        <w:widowControl w:val="0"/>
        <w:numPr>
          <w:ilvl w:val="1"/>
          <w:numId w:val="8"/>
        </w:numPr>
        <w:ind w:left="528" w:hanging="508"/>
        <w:jc w:val="both"/>
        <w:rPr>
          <w:rFonts w:ascii="Arial" w:hAnsi="Arial" w:cs="Arial"/>
          <w:b/>
          <w:sz w:val="20"/>
        </w:rPr>
      </w:pPr>
      <w:r w:rsidRPr="00CD5328">
        <w:rPr>
          <w:rFonts w:ascii="Arial" w:hAnsi="Arial" w:cs="Arial"/>
          <w:b/>
          <w:sz w:val="20"/>
        </w:rPr>
        <w:t>OBJETO DE LA CONVOCATORIA</w:t>
      </w:r>
    </w:p>
    <w:p w14:paraId="0F0501E5" w14:textId="77777777" w:rsidR="00D5597F" w:rsidRPr="00CD5328" w:rsidRDefault="00D5597F" w:rsidP="00345818">
      <w:pPr>
        <w:pStyle w:val="Prrafodelista"/>
        <w:widowControl w:val="0"/>
        <w:ind w:left="528"/>
        <w:jc w:val="both"/>
        <w:rPr>
          <w:rFonts w:ascii="Arial" w:hAnsi="Arial" w:cs="Arial"/>
          <w:sz w:val="20"/>
        </w:rPr>
      </w:pPr>
    </w:p>
    <w:p w14:paraId="07A3809C" w14:textId="652E1BC2" w:rsidR="00030B25" w:rsidRPr="00030B25" w:rsidRDefault="00D5597F" w:rsidP="00030B25">
      <w:pPr>
        <w:widowControl w:val="0"/>
        <w:ind w:left="567"/>
        <w:jc w:val="both"/>
        <w:rPr>
          <w:rFonts w:ascii="Arial" w:hAnsi="Arial" w:cs="Arial"/>
          <w:b/>
          <w:i/>
          <w:color w:val="0000FF"/>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755068">
        <w:rPr>
          <w:rFonts w:ascii="Arial" w:hAnsi="Arial" w:cs="Arial"/>
          <w:sz w:val="20"/>
        </w:rPr>
        <w:t xml:space="preserve">servicio </w:t>
      </w:r>
      <w:r w:rsidR="00177891">
        <w:rPr>
          <w:rFonts w:ascii="Arial" w:hAnsi="Arial" w:cs="Arial"/>
          <w:sz w:val="20"/>
        </w:rPr>
        <w:t xml:space="preserve">de </w:t>
      </w:r>
      <w:r w:rsidR="00030B25" w:rsidRPr="00030B25">
        <w:rPr>
          <w:rFonts w:ascii="Arial" w:hAnsi="Arial" w:cs="Arial"/>
          <w:b/>
          <w:sz w:val="20"/>
        </w:rPr>
        <w:t>SERVICIO DE ARRENDAMIENTO DE EQUIPOS DE CÓMPUTO PARA LAS EMPRESAS BAJO EL AMBITO DE FONAFE</w:t>
      </w:r>
      <w:r w:rsidR="00030B25">
        <w:rPr>
          <w:rFonts w:ascii="Arial" w:hAnsi="Arial" w:cs="Arial"/>
          <w:b/>
          <w:sz w:val="20"/>
        </w:rPr>
        <w:t>.</w:t>
      </w:r>
    </w:p>
    <w:p w14:paraId="424A5BC8" w14:textId="77777777" w:rsidR="00030B25" w:rsidRPr="00C55063" w:rsidRDefault="00030B25" w:rsidP="00345818">
      <w:pPr>
        <w:widowControl w:val="0"/>
        <w:ind w:left="567"/>
        <w:jc w:val="both"/>
        <w:rPr>
          <w:rFonts w:ascii="Arial" w:hAnsi="Arial" w:cs="Arial"/>
          <w:b/>
          <w:i/>
          <w:color w:val="auto"/>
          <w:sz w:val="20"/>
          <w:lang w:val="es-MX"/>
        </w:rPr>
      </w:pPr>
    </w:p>
    <w:p w14:paraId="67DADE01" w14:textId="77777777" w:rsidR="00FB16C8" w:rsidRPr="00CD5328" w:rsidRDefault="00FB16C8" w:rsidP="00AF6CA3">
      <w:pPr>
        <w:pStyle w:val="Prrafodelista"/>
        <w:widowControl w:val="0"/>
        <w:numPr>
          <w:ilvl w:val="1"/>
          <w:numId w:val="8"/>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5283AA2C" w14:textId="77777777" w:rsidR="00FB16C8" w:rsidRPr="00CD5328" w:rsidRDefault="00FB16C8" w:rsidP="00345818">
      <w:pPr>
        <w:widowControl w:val="0"/>
        <w:ind w:left="528"/>
        <w:jc w:val="both"/>
        <w:rPr>
          <w:rFonts w:ascii="Arial" w:hAnsi="Arial" w:cs="Arial"/>
          <w:sz w:val="20"/>
        </w:rPr>
      </w:pPr>
    </w:p>
    <w:p w14:paraId="3C44182C" w14:textId="0C1CAA89" w:rsidR="00030B25" w:rsidRPr="00116B40" w:rsidRDefault="00FB16C8" w:rsidP="00030B25">
      <w:pPr>
        <w:widowControl w:val="0"/>
        <w:ind w:left="528"/>
        <w:jc w:val="both"/>
        <w:rPr>
          <w:rFonts w:ascii="Arial" w:hAnsi="Arial" w:cs="Arial"/>
          <w:sz w:val="20"/>
        </w:rPr>
      </w:pPr>
      <w:r w:rsidRPr="00C8075B">
        <w:rPr>
          <w:rFonts w:ascii="Arial" w:hAnsi="Arial" w:cs="Arial"/>
          <w:sz w:val="20"/>
        </w:rPr>
        <w:t xml:space="preserve">El expediente de contratación fue aprobado mediante </w:t>
      </w:r>
      <w:r w:rsidR="00030B25" w:rsidRPr="00C8075B">
        <w:rPr>
          <w:rFonts w:ascii="Arial" w:hAnsi="Arial" w:cs="Arial"/>
          <w:b/>
          <w:sz w:val="20"/>
        </w:rPr>
        <w:t>Formato N° 002/CP N° 003-2021-GSC</w:t>
      </w:r>
      <w:r w:rsidR="00030B25" w:rsidRPr="00C8075B">
        <w:rPr>
          <w:rFonts w:ascii="Arial" w:hAnsi="Arial" w:cs="Arial"/>
          <w:sz w:val="20"/>
        </w:rPr>
        <w:t xml:space="preserve"> el 23 de julio del 2021.</w:t>
      </w:r>
    </w:p>
    <w:p w14:paraId="2A465BE9" w14:textId="77777777" w:rsidR="00D5597F" w:rsidRPr="0093536D" w:rsidRDefault="00D5597F" w:rsidP="00345818">
      <w:pPr>
        <w:pStyle w:val="Prrafodelista"/>
        <w:widowControl w:val="0"/>
        <w:ind w:left="528"/>
        <w:jc w:val="both"/>
        <w:rPr>
          <w:rFonts w:ascii="Arial" w:hAnsi="Arial" w:cs="Arial"/>
          <w:sz w:val="20"/>
        </w:rPr>
      </w:pPr>
    </w:p>
    <w:p w14:paraId="6840B55C" w14:textId="77777777" w:rsidR="00582C8A" w:rsidRPr="0093536D" w:rsidRDefault="00582C8A" w:rsidP="00345818">
      <w:pPr>
        <w:pStyle w:val="Prrafodelista"/>
        <w:widowControl w:val="0"/>
        <w:ind w:left="528"/>
        <w:jc w:val="both"/>
        <w:rPr>
          <w:rFonts w:ascii="Arial" w:hAnsi="Arial" w:cs="Arial"/>
          <w:sz w:val="20"/>
        </w:rPr>
      </w:pPr>
    </w:p>
    <w:p w14:paraId="157A81B6" w14:textId="77777777" w:rsidR="00582C8A" w:rsidRPr="00CD5328" w:rsidRDefault="00582C8A" w:rsidP="00AF6CA3">
      <w:pPr>
        <w:pStyle w:val="Prrafodelista"/>
        <w:widowControl w:val="0"/>
        <w:numPr>
          <w:ilvl w:val="1"/>
          <w:numId w:val="8"/>
        </w:numPr>
        <w:ind w:left="528" w:hanging="508"/>
        <w:jc w:val="both"/>
        <w:rPr>
          <w:rFonts w:ascii="Arial" w:hAnsi="Arial" w:cs="Arial"/>
          <w:b/>
          <w:sz w:val="20"/>
        </w:rPr>
      </w:pPr>
      <w:r w:rsidRPr="00CD5328">
        <w:rPr>
          <w:rFonts w:ascii="Arial" w:hAnsi="Arial" w:cs="Arial"/>
          <w:b/>
          <w:sz w:val="20"/>
        </w:rPr>
        <w:t>FUENTE DE FINANCIAMIENTO</w:t>
      </w:r>
    </w:p>
    <w:p w14:paraId="17CEDD30" w14:textId="77777777" w:rsidR="00582C8A" w:rsidRPr="00CD5328" w:rsidRDefault="00582C8A" w:rsidP="00345818">
      <w:pPr>
        <w:widowControl w:val="0"/>
        <w:ind w:left="528"/>
        <w:jc w:val="both"/>
        <w:rPr>
          <w:rFonts w:ascii="Arial" w:hAnsi="Arial" w:cs="Arial"/>
          <w:sz w:val="20"/>
        </w:rPr>
      </w:pPr>
    </w:p>
    <w:p w14:paraId="76084B82" w14:textId="2ACB0D1D" w:rsidR="00582C8A" w:rsidRPr="00CD5328" w:rsidRDefault="00030B25" w:rsidP="00345818">
      <w:pPr>
        <w:widowControl w:val="0"/>
        <w:ind w:left="528"/>
        <w:jc w:val="both"/>
        <w:rPr>
          <w:rFonts w:ascii="Arial" w:hAnsi="Arial" w:cs="Arial"/>
          <w:sz w:val="20"/>
        </w:rPr>
      </w:pPr>
      <w:r>
        <w:rPr>
          <w:rFonts w:ascii="Arial" w:hAnsi="Arial" w:cs="Arial"/>
          <w:sz w:val="20"/>
          <w:lang w:val="pt-BR"/>
        </w:rPr>
        <w:t>Recursos Directamente Recaudados (RDR)</w:t>
      </w:r>
    </w:p>
    <w:p w14:paraId="3745A899" w14:textId="77777777" w:rsidR="00582C8A" w:rsidRDefault="00582C8A" w:rsidP="00345818">
      <w:pPr>
        <w:widowControl w:val="0"/>
        <w:ind w:left="528"/>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93536D" w:rsidRPr="0093536D" w14:paraId="6ED59122" w14:textId="77777777" w:rsidTr="0093536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61BE7E" w14:textId="77777777" w:rsidR="0093536D" w:rsidRPr="0093536D" w:rsidRDefault="0093536D" w:rsidP="00345818">
            <w:pPr>
              <w:widowControl w:val="0"/>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93536D" w:rsidRPr="0093536D" w14:paraId="7CC7DAF5" w14:textId="77777777" w:rsidTr="00867C0A">
        <w:trPr>
          <w:trHeight w:val="78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22DA962" w14:textId="77777777" w:rsidR="0093536D" w:rsidRPr="0093536D" w:rsidRDefault="0093536D" w:rsidP="00345818">
            <w:pPr>
              <w:pStyle w:val="Prrafodelista"/>
              <w:widowControl w:val="0"/>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1A27D85A" w14:textId="77777777" w:rsidR="00D5597F" w:rsidRPr="008802DB" w:rsidRDefault="00D5597F" w:rsidP="00345818">
      <w:pPr>
        <w:pStyle w:val="Prrafodelista"/>
        <w:widowControl w:val="0"/>
        <w:ind w:left="528"/>
        <w:jc w:val="both"/>
        <w:rPr>
          <w:rFonts w:ascii="Arial" w:hAnsi="Arial" w:cs="Arial"/>
          <w:sz w:val="20"/>
        </w:rPr>
      </w:pPr>
    </w:p>
    <w:p w14:paraId="05A3A52E" w14:textId="77777777" w:rsidR="001D00A8" w:rsidRPr="008802DB" w:rsidRDefault="001D00A8" w:rsidP="00345818">
      <w:pPr>
        <w:pStyle w:val="Prrafodelista"/>
        <w:widowControl w:val="0"/>
        <w:ind w:left="528"/>
        <w:jc w:val="both"/>
        <w:rPr>
          <w:rFonts w:ascii="Arial" w:hAnsi="Arial" w:cs="Arial"/>
          <w:sz w:val="20"/>
        </w:rPr>
      </w:pPr>
    </w:p>
    <w:p w14:paraId="720476D4" w14:textId="77777777" w:rsidR="00767C3C" w:rsidRPr="00156BC7" w:rsidRDefault="00767C3C" w:rsidP="00AF6CA3">
      <w:pPr>
        <w:pStyle w:val="Prrafodelista"/>
        <w:widowControl w:val="0"/>
        <w:numPr>
          <w:ilvl w:val="1"/>
          <w:numId w:val="8"/>
        </w:numPr>
        <w:ind w:left="528" w:hanging="508"/>
        <w:jc w:val="both"/>
        <w:rPr>
          <w:rFonts w:ascii="Arial" w:hAnsi="Arial" w:cs="Arial"/>
          <w:b/>
          <w:sz w:val="20"/>
        </w:rPr>
      </w:pPr>
      <w:r w:rsidRPr="00156BC7">
        <w:rPr>
          <w:rFonts w:ascii="Arial" w:hAnsi="Arial" w:cs="Arial"/>
          <w:b/>
          <w:sz w:val="20"/>
        </w:rPr>
        <w:t>SISTEMA DE CONTRATACIÓN</w:t>
      </w:r>
    </w:p>
    <w:p w14:paraId="304F87CC" w14:textId="77777777" w:rsidR="00767C3C" w:rsidRPr="00CD5328" w:rsidRDefault="00767C3C" w:rsidP="00345818">
      <w:pPr>
        <w:widowControl w:val="0"/>
        <w:ind w:left="528"/>
        <w:jc w:val="both"/>
        <w:rPr>
          <w:rFonts w:ascii="Arial" w:hAnsi="Arial" w:cs="Arial"/>
          <w:sz w:val="20"/>
        </w:rPr>
      </w:pPr>
    </w:p>
    <w:p w14:paraId="76195C6C" w14:textId="6C453CD3" w:rsidR="00767C3C" w:rsidRPr="00CD5328" w:rsidRDefault="00760127" w:rsidP="00345818">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00030B25">
        <w:rPr>
          <w:rFonts w:ascii="Arial" w:hAnsi="Arial" w:cs="Arial"/>
          <w:sz w:val="20"/>
        </w:rPr>
        <w:t xml:space="preserve"> se rige por el sistema de </w:t>
      </w:r>
      <w:r w:rsidR="00030B25" w:rsidRPr="00030B25">
        <w:rPr>
          <w:rFonts w:ascii="Arial" w:hAnsi="Arial" w:cs="Arial"/>
          <w:b/>
          <w:sz w:val="20"/>
        </w:rPr>
        <w:t>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45FB87BB" w14:textId="77777777" w:rsidR="00D5597F" w:rsidRDefault="00D5597F" w:rsidP="00345818">
      <w:pPr>
        <w:widowControl w:val="0"/>
        <w:ind w:left="441"/>
        <w:jc w:val="both"/>
        <w:rPr>
          <w:rFonts w:ascii="Arial" w:hAnsi="Arial" w:cs="Arial"/>
          <w:sz w:val="20"/>
        </w:rPr>
      </w:pPr>
    </w:p>
    <w:p w14:paraId="5D92EB5F" w14:textId="77777777" w:rsidR="00C52BB3" w:rsidRDefault="00C52BB3" w:rsidP="00345818">
      <w:pPr>
        <w:widowControl w:val="0"/>
        <w:ind w:left="441"/>
        <w:jc w:val="both"/>
        <w:rPr>
          <w:rFonts w:ascii="Arial" w:hAnsi="Arial" w:cs="Arial"/>
          <w:sz w:val="20"/>
        </w:rPr>
      </w:pPr>
    </w:p>
    <w:p w14:paraId="685C7E91" w14:textId="77777777" w:rsidR="00C52BB3" w:rsidRPr="00CD5328" w:rsidRDefault="00C52BB3" w:rsidP="00AF6CA3">
      <w:pPr>
        <w:pStyle w:val="Prrafodelista"/>
        <w:widowControl w:val="0"/>
        <w:numPr>
          <w:ilvl w:val="1"/>
          <w:numId w:val="8"/>
        </w:numPr>
        <w:ind w:left="528" w:hanging="508"/>
        <w:jc w:val="both"/>
        <w:rPr>
          <w:rFonts w:ascii="Arial" w:hAnsi="Arial" w:cs="Arial"/>
          <w:b/>
          <w:sz w:val="20"/>
        </w:rPr>
      </w:pPr>
      <w:r>
        <w:rPr>
          <w:rFonts w:ascii="Arial" w:hAnsi="Arial" w:cs="Arial"/>
          <w:b/>
          <w:sz w:val="20"/>
        </w:rPr>
        <w:t>DISTRIBUCIÓN DE LA BUENA PRO</w:t>
      </w:r>
    </w:p>
    <w:p w14:paraId="3F705F76" w14:textId="77777777" w:rsidR="00C52BB3" w:rsidRPr="00CD5328" w:rsidRDefault="00C52BB3" w:rsidP="00C52BB3">
      <w:pPr>
        <w:pStyle w:val="Sangra2detindependiente1"/>
        <w:widowControl w:val="0"/>
        <w:tabs>
          <w:tab w:val="center" w:pos="6384"/>
          <w:tab w:val="right" w:pos="10803"/>
        </w:tabs>
        <w:ind w:left="528" w:firstLine="0"/>
        <w:rPr>
          <w:rFonts w:ascii="Arial" w:eastAsia="Times New Roman" w:hAnsi="Arial" w:cs="Arial"/>
          <w:sz w:val="20"/>
          <w:lang w:val="es-ES"/>
        </w:rPr>
      </w:pPr>
    </w:p>
    <w:p w14:paraId="550B0317" w14:textId="42524B34" w:rsidR="00C52BB3" w:rsidRDefault="00030B25" w:rsidP="00C52BB3">
      <w:pPr>
        <w:pStyle w:val="Prrafodelista"/>
        <w:widowControl w:val="0"/>
        <w:ind w:left="567"/>
        <w:jc w:val="both"/>
        <w:rPr>
          <w:rFonts w:ascii="Arial" w:hAnsi="Arial" w:cs="Arial"/>
          <w:b/>
          <w:sz w:val="20"/>
        </w:rPr>
      </w:pPr>
      <w:r>
        <w:rPr>
          <w:rFonts w:ascii="Arial" w:hAnsi="Arial" w:cs="Arial"/>
          <w:sz w:val="20"/>
        </w:rPr>
        <w:t>No Corresponde</w:t>
      </w:r>
    </w:p>
    <w:p w14:paraId="22825F4D" w14:textId="77777777" w:rsidR="00941597" w:rsidRDefault="00941597" w:rsidP="00345818">
      <w:pPr>
        <w:widowControl w:val="0"/>
        <w:ind w:left="441"/>
        <w:jc w:val="both"/>
        <w:rPr>
          <w:rFonts w:ascii="Arial" w:hAnsi="Arial" w:cs="Arial"/>
          <w:sz w:val="20"/>
        </w:rPr>
      </w:pPr>
    </w:p>
    <w:p w14:paraId="7E8ECD8F" w14:textId="77777777" w:rsidR="00C849CE" w:rsidRPr="00CD5328" w:rsidRDefault="00C849CE" w:rsidP="00345818">
      <w:pPr>
        <w:widowControl w:val="0"/>
        <w:ind w:left="441"/>
        <w:jc w:val="both"/>
        <w:rPr>
          <w:rFonts w:ascii="Arial" w:hAnsi="Arial" w:cs="Arial"/>
          <w:sz w:val="20"/>
        </w:rPr>
      </w:pPr>
    </w:p>
    <w:p w14:paraId="4770D6D1" w14:textId="77777777" w:rsidR="00D5597F" w:rsidRPr="00CD5328" w:rsidRDefault="00D5597F" w:rsidP="00AF6CA3">
      <w:pPr>
        <w:pStyle w:val="Prrafodelista"/>
        <w:widowControl w:val="0"/>
        <w:numPr>
          <w:ilvl w:val="1"/>
          <w:numId w:val="8"/>
        </w:numPr>
        <w:ind w:left="528" w:hanging="508"/>
        <w:jc w:val="both"/>
        <w:rPr>
          <w:rFonts w:ascii="Arial" w:hAnsi="Arial" w:cs="Arial"/>
          <w:b/>
          <w:sz w:val="20"/>
        </w:rPr>
      </w:pPr>
      <w:r w:rsidRPr="00CD5328">
        <w:rPr>
          <w:rFonts w:ascii="Arial" w:hAnsi="Arial" w:cs="Arial"/>
          <w:b/>
          <w:sz w:val="20"/>
        </w:rPr>
        <w:t>ALCANCES DEL REQUERIMIENTO</w:t>
      </w:r>
    </w:p>
    <w:p w14:paraId="4EEDF11B" w14:textId="77777777" w:rsidR="00D5597F" w:rsidRPr="00CD5328" w:rsidRDefault="00D5597F" w:rsidP="00345818">
      <w:pPr>
        <w:pStyle w:val="Sangra2detindependiente1"/>
        <w:widowControl w:val="0"/>
        <w:tabs>
          <w:tab w:val="center" w:pos="6384"/>
          <w:tab w:val="right" w:pos="10803"/>
        </w:tabs>
        <w:ind w:left="528" w:firstLine="0"/>
        <w:rPr>
          <w:rFonts w:ascii="Arial" w:eastAsia="Times New Roman" w:hAnsi="Arial" w:cs="Arial"/>
          <w:sz w:val="20"/>
          <w:lang w:val="es-ES"/>
        </w:rPr>
      </w:pPr>
    </w:p>
    <w:p w14:paraId="19478934" w14:textId="77777777" w:rsidR="00ED3CC3" w:rsidRPr="009D3C73" w:rsidRDefault="00C97F1F" w:rsidP="00345818">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6867550C" w14:textId="2100718A" w:rsidR="00F909F6" w:rsidRDefault="00F909F6"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2910738E" w14:textId="0574CB09" w:rsidR="00030B25" w:rsidRDefault="00030B25"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6C9DD5BF" w14:textId="3632A3D3" w:rsidR="00030B25" w:rsidRDefault="00030B25"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4FC3AEF7" w14:textId="46BA1D06" w:rsidR="00030B25" w:rsidRDefault="00030B25"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6CF85109" w14:textId="44617860" w:rsidR="00030B25" w:rsidRDefault="00030B25"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6A53D456" w14:textId="77777777" w:rsidR="00030B25" w:rsidRDefault="00030B25"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5F36A04C" w14:textId="77777777" w:rsidR="00C849CE" w:rsidRPr="009D3C73" w:rsidRDefault="00C849CE"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4DB075E0" w14:textId="77777777" w:rsidR="00D5597F" w:rsidRPr="00CD5328" w:rsidRDefault="00D5597F" w:rsidP="00AF6CA3">
      <w:pPr>
        <w:pStyle w:val="Prrafodelista"/>
        <w:widowControl w:val="0"/>
        <w:numPr>
          <w:ilvl w:val="1"/>
          <w:numId w:val="8"/>
        </w:numPr>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05A6EC4B" w14:textId="77777777" w:rsidR="00D5597F" w:rsidRPr="0093536D" w:rsidRDefault="00D5597F" w:rsidP="00345818">
      <w:pPr>
        <w:widowControl w:val="0"/>
        <w:ind w:left="528"/>
        <w:jc w:val="both"/>
        <w:rPr>
          <w:rFonts w:ascii="Arial" w:hAnsi="Arial" w:cs="Arial"/>
          <w:sz w:val="20"/>
        </w:rPr>
      </w:pPr>
    </w:p>
    <w:p w14:paraId="6FC3AB85" w14:textId="1AB50B16" w:rsidR="00D86313" w:rsidRPr="0093536D" w:rsidRDefault="00D86313" w:rsidP="00345818">
      <w:pPr>
        <w:widowControl w:val="0"/>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CF5DB4" w:rsidRPr="002868E0">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Pr="002868E0">
        <w:rPr>
          <w:rFonts w:ascii="Arial" w:hAnsi="Arial" w:cs="Arial"/>
          <w:sz w:val="20"/>
        </w:rPr>
        <w:t xml:space="preserve">en el plazo </w:t>
      </w:r>
      <w:r w:rsidR="00030B25">
        <w:rPr>
          <w:rFonts w:ascii="Arial" w:hAnsi="Arial" w:cs="Arial"/>
          <w:sz w:val="20"/>
        </w:rPr>
        <w:t>de acuerdo a</w:t>
      </w:r>
      <w:r w:rsidRPr="002868E0">
        <w:rPr>
          <w:rFonts w:ascii="Arial" w:hAnsi="Arial" w:cs="Arial"/>
          <w:sz w:val="20"/>
        </w:rPr>
        <w:t xml:space="preserve"> lo establecido en el expediente de contratación.</w:t>
      </w:r>
    </w:p>
    <w:p w14:paraId="409808F3" w14:textId="185650BC" w:rsidR="00532922" w:rsidRDefault="00532922" w:rsidP="00345818">
      <w:pPr>
        <w:widowControl w:val="0"/>
        <w:ind w:left="528"/>
        <w:jc w:val="both"/>
        <w:rPr>
          <w:rFonts w:ascii="Arial" w:hAnsi="Arial" w:cs="Arial"/>
          <w:sz w:val="20"/>
        </w:rPr>
      </w:pPr>
    </w:p>
    <w:p w14:paraId="0C1A253E" w14:textId="6832F742" w:rsidR="00030B25" w:rsidRDefault="00030B25" w:rsidP="00030B25">
      <w:pPr>
        <w:ind w:left="567"/>
        <w:jc w:val="both"/>
        <w:rPr>
          <w:rFonts w:ascii="Arial" w:hAnsi="Arial" w:cs="Arial"/>
          <w:sz w:val="20"/>
        </w:rPr>
      </w:pPr>
      <w:r w:rsidRPr="00030B25">
        <w:rPr>
          <w:rFonts w:ascii="Arial" w:hAnsi="Arial" w:cs="Arial"/>
          <w:sz w:val="20"/>
        </w:rPr>
        <w:t>El plazo general del servicio está conformado por las fases que lo componen:</w:t>
      </w:r>
    </w:p>
    <w:p w14:paraId="064494D8" w14:textId="77777777" w:rsidR="00030B25" w:rsidRPr="00030B25" w:rsidRDefault="00030B25" w:rsidP="00030B25">
      <w:pPr>
        <w:ind w:left="567"/>
        <w:jc w:val="both"/>
        <w:rPr>
          <w:rFonts w:ascii="Arial" w:hAnsi="Arial" w:cs="Arial"/>
          <w:sz w:val="20"/>
        </w:rPr>
      </w:pPr>
    </w:p>
    <w:p w14:paraId="62137B5C" w14:textId="77777777" w:rsidR="00030B25" w:rsidRPr="00030B25" w:rsidRDefault="00030B25" w:rsidP="00AF6CA3">
      <w:pPr>
        <w:pStyle w:val="Prrafodelista"/>
        <w:numPr>
          <w:ilvl w:val="0"/>
          <w:numId w:val="34"/>
        </w:numPr>
        <w:jc w:val="both"/>
        <w:rPr>
          <w:rFonts w:ascii="Arial" w:hAnsi="Arial" w:cs="Arial"/>
          <w:b/>
          <w:sz w:val="20"/>
        </w:rPr>
      </w:pPr>
      <w:r w:rsidRPr="00030B25">
        <w:rPr>
          <w:rFonts w:ascii="Arial" w:hAnsi="Arial" w:cs="Arial"/>
          <w:b/>
          <w:sz w:val="20"/>
        </w:rPr>
        <w:t>Planificación del Servicio.</w:t>
      </w:r>
    </w:p>
    <w:p w14:paraId="20706F56" w14:textId="77777777" w:rsidR="00030B25" w:rsidRPr="00030B25" w:rsidRDefault="00030B25" w:rsidP="00030B25">
      <w:pPr>
        <w:pStyle w:val="Prrafodelista"/>
        <w:ind w:left="1287"/>
        <w:jc w:val="both"/>
        <w:rPr>
          <w:rFonts w:ascii="Arial" w:hAnsi="Arial" w:cs="Arial"/>
          <w:sz w:val="20"/>
        </w:rPr>
      </w:pPr>
      <w:r w:rsidRPr="00030B25">
        <w:rPr>
          <w:rFonts w:ascii="Arial" w:hAnsi="Arial" w:cs="Arial"/>
          <w:sz w:val="20"/>
        </w:rPr>
        <w:t>Esta fase tendrá una duración máxima de setenta y cinco (75) días calendario para todas las ENTIDADES, e iniciará al día siguiente calendario, de haberse suscrito el contrato</w:t>
      </w:r>
    </w:p>
    <w:p w14:paraId="146BF3D6" w14:textId="77777777" w:rsidR="00030B25" w:rsidRPr="00030B25" w:rsidRDefault="00030B25" w:rsidP="00AF6CA3">
      <w:pPr>
        <w:pStyle w:val="Prrafodelista"/>
        <w:numPr>
          <w:ilvl w:val="0"/>
          <w:numId w:val="34"/>
        </w:numPr>
        <w:jc w:val="both"/>
        <w:rPr>
          <w:rFonts w:ascii="Arial" w:hAnsi="Arial" w:cs="Arial"/>
          <w:b/>
          <w:sz w:val="20"/>
        </w:rPr>
      </w:pPr>
      <w:r w:rsidRPr="00030B25">
        <w:rPr>
          <w:rFonts w:ascii="Arial" w:hAnsi="Arial" w:cs="Arial"/>
          <w:b/>
          <w:sz w:val="20"/>
        </w:rPr>
        <w:t>Transición de Entrada</w:t>
      </w:r>
    </w:p>
    <w:p w14:paraId="0C76180F" w14:textId="77777777" w:rsidR="00030B25" w:rsidRPr="00030B25" w:rsidRDefault="00030B25" w:rsidP="00030B25">
      <w:pPr>
        <w:pStyle w:val="Prrafodelista"/>
        <w:ind w:left="1287"/>
        <w:jc w:val="both"/>
        <w:rPr>
          <w:rFonts w:ascii="Arial" w:hAnsi="Arial" w:cs="Arial"/>
          <w:sz w:val="20"/>
        </w:rPr>
      </w:pPr>
      <w:r w:rsidRPr="00030B25">
        <w:rPr>
          <w:rFonts w:ascii="Arial" w:hAnsi="Arial" w:cs="Arial"/>
          <w:sz w:val="20"/>
        </w:rPr>
        <w:t xml:space="preserve">Esta fase tendrá una duración máxima de treinta (30) días calendarios para cada ENTIDAD; salvo se haya definido grupos o etapas de transición en la ENTIDAD de acuerdo a lo indicado en el ANEXO L (Cronograma General). </w:t>
      </w:r>
    </w:p>
    <w:p w14:paraId="2985BD95" w14:textId="77777777" w:rsidR="00030B25" w:rsidRPr="00030B25" w:rsidRDefault="00030B25" w:rsidP="00AF6CA3">
      <w:pPr>
        <w:pStyle w:val="Prrafodelista"/>
        <w:numPr>
          <w:ilvl w:val="0"/>
          <w:numId w:val="34"/>
        </w:numPr>
        <w:jc w:val="both"/>
        <w:rPr>
          <w:rFonts w:ascii="Arial" w:hAnsi="Arial" w:cs="Arial"/>
          <w:b/>
          <w:sz w:val="20"/>
        </w:rPr>
      </w:pPr>
      <w:r w:rsidRPr="00030B25">
        <w:rPr>
          <w:rFonts w:ascii="Arial" w:hAnsi="Arial" w:cs="Arial"/>
          <w:b/>
          <w:sz w:val="20"/>
        </w:rPr>
        <w:t>Operación del Servicio</w:t>
      </w:r>
    </w:p>
    <w:p w14:paraId="0AC6D792" w14:textId="77777777" w:rsidR="00030B25" w:rsidRPr="00030B25" w:rsidRDefault="00030B25" w:rsidP="00030B25">
      <w:pPr>
        <w:pStyle w:val="Prrafodelista"/>
        <w:ind w:left="1287"/>
        <w:jc w:val="both"/>
        <w:rPr>
          <w:rFonts w:ascii="Arial" w:hAnsi="Arial" w:cs="Arial"/>
          <w:sz w:val="20"/>
        </w:rPr>
      </w:pPr>
      <w:r w:rsidRPr="00030B25">
        <w:rPr>
          <w:rFonts w:ascii="Arial" w:hAnsi="Arial" w:cs="Arial"/>
          <w:sz w:val="20"/>
        </w:rPr>
        <w:t>Esta fase tendrá una duración de cuarenta y ocho (48) meses calendarios para cada ENTIDAD. En el caso que la ENTIDAD tenga grupos o etapas de transición, conforme se vayan dando su respectiva conformidad, se iniciará su respectiva fase de operación.</w:t>
      </w:r>
    </w:p>
    <w:p w14:paraId="0948B8BC" w14:textId="77777777" w:rsidR="00030B25" w:rsidRPr="00030B25" w:rsidRDefault="00030B25" w:rsidP="00AF6CA3">
      <w:pPr>
        <w:pStyle w:val="Prrafodelista"/>
        <w:numPr>
          <w:ilvl w:val="0"/>
          <w:numId w:val="34"/>
        </w:numPr>
        <w:jc w:val="both"/>
        <w:rPr>
          <w:rFonts w:ascii="Arial" w:hAnsi="Arial" w:cs="Arial"/>
          <w:b/>
          <w:sz w:val="20"/>
        </w:rPr>
      </w:pPr>
      <w:r w:rsidRPr="00030B25">
        <w:rPr>
          <w:rFonts w:ascii="Arial" w:hAnsi="Arial" w:cs="Arial"/>
          <w:b/>
          <w:sz w:val="20"/>
        </w:rPr>
        <w:t>Transición de Salida</w:t>
      </w:r>
    </w:p>
    <w:p w14:paraId="45E3BCB8" w14:textId="77777777" w:rsidR="00030B25" w:rsidRPr="00030B25" w:rsidRDefault="00030B25" w:rsidP="00030B25">
      <w:pPr>
        <w:pStyle w:val="Prrafodelista"/>
        <w:ind w:left="1287"/>
        <w:jc w:val="both"/>
        <w:rPr>
          <w:rFonts w:ascii="Arial" w:hAnsi="Arial" w:cs="Arial"/>
          <w:sz w:val="20"/>
        </w:rPr>
      </w:pPr>
      <w:r w:rsidRPr="00030B25">
        <w:rPr>
          <w:rFonts w:ascii="Arial" w:hAnsi="Arial" w:cs="Arial"/>
          <w:sz w:val="20"/>
        </w:rPr>
        <w:t>Esta fase se ejecutará finalizada la Fase de Operación y tendrá una duración máxima de noventa (90) días calendario.</w:t>
      </w:r>
    </w:p>
    <w:p w14:paraId="42640354" w14:textId="77777777" w:rsidR="00030B25" w:rsidRPr="0093536D" w:rsidRDefault="00030B25" w:rsidP="00345818">
      <w:pPr>
        <w:widowControl w:val="0"/>
        <w:ind w:left="528"/>
        <w:jc w:val="both"/>
        <w:rPr>
          <w:rFonts w:ascii="Arial" w:hAnsi="Arial" w:cs="Arial"/>
          <w:sz w:val="20"/>
        </w:rPr>
      </w:pPr>
    </w:p>
    <w:p w14:paraId="239C2107" w14:textId="77777777" w:rsidR="00CC6E22" w:rsidRPr="0093536D" w:rsidRDefault="00CC6E22" w:rsidP="00345818">
      <w:pPr>
        <w:widowControl w:val="0"/>
        <w:ind w:left="528"/>
        <w:jc w:val="both"/>
        <w:rPr>
          <w:rFonts w:ascii="Arial" w:hAnsi="Arial" w:cs="Arial"/>
          <w:sz w:val="20"/>
        </w:rPr>
      </w:pPr>
    </w:p>
    <w:p w14:paraId="37ABDFB6" w14:textId="77777777" w:rsidR="00D41DFC" w:rsidRPr="00CD5328" w:rsidRDefault="00D41DFC" w:rsidP="00AF6CA3">
      <w:pPr>
        <w:pStyle w:val="Prrafodelista"/>
        <w:widowControl w:val="0"/>
        <w:numPr>
          <w:ilvl w:val="1"/>
          <w:numId w:val="8"/>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7B21E9C" w14:textId="77777777" w:rsidR="00D41DFC" w:rsidRPr="00CD5328" w:rsidRDefault="00D41DFC" w:rsidP="00345818">
      <w:pPr>
        <w:widowControl w:val="0"/>
        <w:ind w:left="528"/>
        <w:jc w:val="both"/>
        <w:rPr>
          <w:rFonts w:ascii="Arial" w:hAnsi="Arial" w:cs="Arial"/>
          <w:sz w:val="20"/>
        </w:rPr>
      </w:pPr>
    </w:p>
    <w:p w14:paraId="277DC025" w14:textId="77777777" w:rsidR="00774AFA" w:rsidRDefault="00774AFA" w:rsidP="00774AFA">
      <w:pPr>
        <w:widowControl w:val="0"/>
        <w:ind w:left="528"/>
        <w:jc w:val="both"/>
        <w:rPr>
          <w:rFonts w:ascii="Arial" w:eastAsia="Times New Roman" w:hAnsi="Arial" w:cs="Arial"/>
          <w:color w:val="auto"/>
          <w:sz w:val="20"/>
          <w:lang w:val="es-ES" w:eastAsia="es-ES"/>
        </w:rPr>
      </w:pPr>
      <w:r w:rsidRPr="00D1085D">
        <w:rPr>
          <w:rFonts w:ascii="Arial" w:hAnsi="Arial" w:cs="Arial"/>
          <w:sz w:val="20"/>
        </w:rPr>
        <w:t xml:space="preserve">Los participantes registrados tienen el derecho de </w:t>
      </w:r>
      <w:r>
        <w:rPr>
          <w:rFonts w:ascii="Arial" w:hAnsi="Arial" w:cs="Arial"/>
          <w:sz w:val="20"/>
        </w:rPr>
        <w:t>recabar</w:t>
      </w:r>
      <w:r w:rsidRPr="00D1085D">
        <w:rPr>
          <w:rFonts w:ascii="Arial" w:hAnsi="Arial" w:cs="Arial"/>
          <w:sz w:val="20"/>
        </w:rPr>
        <w:t xml:space="preserve"> un ejemplar de las </w:t>
      </w:r>
      <w:r>
        <w:rPr>
          <w:rFonts w:ascii="Arial" w:hAnsi="Arial" w:cs="Arial"/>
          <w:sz w:val="20"/>
        </w:rPr>
        <w:t>b</w:t>
      </w:r>
      <w:r w:rsidRPr="00D1085D">
        <w:rPr>
          <w:rFonts w:ascii="Arial" w:hAnsi="Arial" w:cs="Arial"/>
          <w:sz w:val="20"/>
        </w:rPr>
        <w:t xml:space="preserve">ases, para cuyo efecto deben cancelar </w:t>
      </w:r>
      <w:r w:rsidRPr="00285B27">
        <w:rPr>
          <w:rFonts w:ascii="Arial" w:eastAsia="Times New Roman" w:hAnsi="Arial" w:cs="Arial"/>
          <w:color w:val="auto"/>
          <w:sz w:val="20"/>
          <w:lang w:val="es-ES" w:eastAsia="es-ES"/>
        </w:rPr>
        <w:t xml:space="preserve">S/ 6.00 (Seis y 00/100 soles) en la Caja de la Entidad, </w:t>
      </w:r>
      <w:r>
        <w:rPr>
          <w:rFonts w:ascii="Arial" w:eastAsia="Times New Roman" w:hAnsi="Arial" w:cs="Arial"/>
          <w:color w:val="auto"/>
          <w:sz w:val="20"/>
          <w:lang w:val="es-ES" w:eastAsia="es-ES"/>
        </w:rPr>
        <w:t>en la Oficina de Finanzas – Piso 9 ubicada en Av. Paseo de la República N° 3121 – San Isidro – Lima.</w:t>
      </w:r>
    </w:p>
    <w:p w14:paraId="1E4117F2" w14:textId="77777777" w:rsidR="00774AFA" w:rsidRDefault="00774AFA" w:rsidP="00774AFA">
      <w:pPr>
        <w:widowControl w:val="0"/>
        <w:ind w:left="528"/>
        <w:jc w:val="both"/>
        <w:rPr>
          <w:rFonts w:ascii="Arial" w:eastAsia="Times New Roman" w:hAnsi="Arial" w:cs="Arial"/>
          <w:color w:val="auto"/>
          <w:sz w:val="20"/>
          <w:lang w:val="es-ES" w:eastAsia="es-ES"/>
        </w:rPr>
      </w:pPr>
    </w:p>
    <w:p w14:paraId="11B0F2D3" w14:textId="1CA730B5" w:rsidR="00774AFA" w:rsidRDefault="00774AFA" w:rsidP="00774AFA">
      <w:pPr>
        <w:widowControl w:val="0"/>
        <w:ind w:left="528"/>
        <w:jc w:val="both"/>
        <w:rPr>
          <w:rFonts w:ascii="Arial" w:hAnsi="Arial" w:cs="Arial"/>
          <w:sz w:val="20"/>
        </w:rPr>
      </w:pPr>
      <w:r w:rsidRPr="00974CE8">
        <w:rPr>
          <w:rFonts w:ascii="Arial" w:hAnsi="Arial" w:cs="Arial"/>
          <w:iCs/>
          <w:sz w:val="20"/>
          <w:lang w:val="es-MX"/>
        </w:rPr>
        <w:t>Las Bases del procedimiento de selección podrán ser recabadas en la Oficina de Logística de FONAFE– Piso 7 ubicada en Av. Paseo de la República N° 3121 – San Isidro– Lima, previa cita agendada al correo </w:t>
      </w:r>
      <w:hyperlink r:id="rId18" w:history="1">
        <w:r w:rsidRPr="00974CE8">
          <w:rPr>
            <w:rStyle w:val="Hipervnculo"/>
            <w:rFonts w:ascii="Arial" w:hAnsi="Arial" w:cs="Arial"/>
            <w:iCs/>
            <w:sz w:val="20"/>
            <w:lang w:val="es-MX"/>
          </w:rPr>
          <w:t>aguerrero@fonafe.gob.pe</w:t>
        </w:r>
      </w:hyperlink>
      <w:r w:rsidRPr="00974CE8">
        <w:rPr>
          <w:rFonts w:ascii="Arial" w:hAnsi="Arial" w:cs="Arial"/>
          <w:iCs/>
          <w:sz w:val="20"/>
          <w:lang w:val="es-MX"/>
        </w:rPr>
        <w:t>, considerando que a la fecha la asistencia física a las oficinas se encuentra restringida para casos puntualmente agendados, previo cumplimiento de los protocolos de seguridad y salud. Sin perjuicio de lo indicado, las Bases del procedimiento de selección pueden ser descargadas de la plataforma del SEACE (</w:t>
      </w:r>
      <w:r>
        <w:rPr>
          <w:rFonts w:ascii="Arial" w:hAnsi="Arial" w:cs="Arial"/>
          <w:iCs/>
          <w:sz w:val="20"/>
          <w:lang w:val="es-MX"/>
        </w:rPr>
        <w:t>CP N° 003</w:t>
      </w:r>
      <w:r w:rsidRPr="00974CE8">
        <w:rPr>
          <w:rFonts w:ascii="Arial" w:hAnsi="Arial" w:cs="Arial"/>
          <w:iCs/>
          <w:sz w:val="20"/>
          <w:lang w:val="es-MX"/>
        </w:rPr>
        <w:t>-2021-FONAFE) en cualquier momento.</w:t>
      </w:r>
    </w:p>
    <w:p w14:paraId="1657E295" w14:textId="534E451E" w:rsidR="00711EBF" w:rsidRDefault="008C67A4" w:rsidP="00345818">
      <w:pPr>
        <w:widowControl w:val="0"/>
        <w:ind w:left="528"/>
        <w:jc w:val="both"/>
        <w:rPr>
          <w:rFonts w:ascii="Arial" w:hAnsi="Arial" w:cs="Arial"/>
          <w:sz w:val="20"/>
        </w:rPr>
      </w:pPr>
      <w:r w:rsidRPr="00D1085D">
        <w:rPr>
          <w:rFonts w:ascii="Arial" w:hAnsi="Arial" w:cs="Arial"/>
          <w:sz w:val="20"/>
        </w:rPr>
        <w:t xml:space="preserve"> </w:t>
      </w:r>
    </w:p>
    <w:tbl>
      <w:tblPr>
        <w:tblStyle w:val="Tablaconcuadrcula1clara-nfasis51"/>
        <w:tblW w:w="8505" w:type="dxa"/>
        <w:tblInd w:w="562" w:type="dxa"/>
        <w:tblLook w:val="04A0" w:firstRow="1" w:lastRow="0" w:firstColumn="1" w:lastColumn="0" w:noHBand="0" w:noVBand="1"/>
      </w:tblPr>
      <w:tblGrid>
        <w:gridCol w:w="8505"/>
      </w:tblGrid>
      <w:tr w:rsidR="00D875AD" w:rsidRPr="00F90543" w14:paraId="3582A051" w14:textId="77777777" w:rsidTr="006F14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49C26A0" w14:textId="77777777" w:rsidR="00D875AD" w:rsidRPr="00F90543" w:rsidRDefault="00D875AD" w:rsidP="006F1419">
            <w:pPr>
              <w:widowControl w:val="0"/>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D875AD" w:rsidRPr="002B4536" w14:paraId="7B34F936" w14:textId="77777777" w:rsidTr="006F141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F4D153F" w14:textId="77777777" w:rsidR="00D875AD" w:rsidRPr="00F90543" w:rsidRDefault="00D875AD" w:rsidP="006F1419">
            <w:pPr>
              <w:widowControl w:val="0"/>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3A49790A" w14:textId="77777777" w:rsidR="00D875AD" w:rsidRPr="0093536D" w:rsidRDefault="00D875AD" w:rsidP="003A4705">
      <w:pPr>
        <w:widowControl w:val="0"/>
        <w:ind w:left="528"/>
        <w:jc w:val="both"/>
        <w:rPr>
          <w:rFonts w:ascii="Arial" w:hAnsi="Arial" w:cs="Arial"/>
          <w:sz w:val="20"/>
        </w:rPr>
      </w:pPr>
    </w:p>
    <w:p w14:paraId="2FB5482E" w14:textId="77777777" w:rsidR="00CB1C0A" w:rsidRPr="0093536D" w:rsidRDefault="00CB1C0A" w:rsidP="00345818">
      <w:pPr>
        <w:widowControl w:val="0"/>
        <w:ind w:left="528"/>
        <w:jc w:val="both"/>
        <w:rPr>
          <w:rFonts w:ascii="Arial" w:hAnsi="Arial" w:cs="Arial"/>
          <w:sz w:val="20"/>
        </w:rPr>
      </w:pPr>
    </w:p>
    <w:p w14:paraId="589ED47E" w14:textId="77777777" w:rsidR="00D5597F" w:rsidRPr="00CD5328" w:rsidRDefault="00D5597F" w:rsidP="00AF6CA3">
      <w:pPr>
        <w:pStyle w:val="Prrafodelista"/>
        <w:widowControl w:val="0"/>
        <w:numPr>
          <w:ilvl w:val="1"/>
          <w:numId w:val="8"/>
        </w:numPr>
        <w:ind w:left="528" w:hanging="508"/>
        <w:jc w:val="both"/>
        <w:rPr>
          <w:rFonts w:ascii="Arial" w:hAnsi="Arial" w:cs="Arial"/>
          <w:b/>
          <w:sz w:val="20"/>
        </w:rPr>
      </w:pPr>
      <w:r w:rsidRPr="00CD5328">
        <w:rPr>
          <w:rFonts w:ascii="Arial" w:hAnsi="Arial" w:cs="Arial"/>
          <w:b/>
          <w:sz w:val="20"/>
        </w:rPr>
        <w:t>BASE LEGAL</w:t>
      </w:r>
    </w:p>
    <w:p w14:paraId="604AC00F" w14:textId="77777777" w:rsidR="00D5597F" w:rsidRPr="0093536D" w:rsidRDefault="00D5597F" w:rsidP="00345818">
      <w:pPr>
        <w:widowControl w:val="0"/>
        <w:ind w:left="528"/>
        <w:jc w:val="both"/>
        <w:rPr>
          <w:rFonts w:ascii="Arial" w:hAnsi="Arial" w:cs="Arial"/>
          <w:sz w:val="20"/>
        </w:rPr>
      </w:pPr>
    </w:p>
    <w:p w14:paraId="26923EFC" w14:textId="77777777" w:rsidR="00774AFA" w:rsidRPr="005C3FCD" w:rsidRDefault="00774AFA" w:rsidP="00AF6CA3">
      <w:pPr>
        <w:pStyle w:val="Prrafodelista"/>
        <w:numPr>
          <w:ilvl w:val="0"/>
          <w:numId w:val="35"/>
        </w:numPr>
        <w:autoSpaceDE w:val="0"/>
        <w:autoSpaceDN w:val="0"/>
        <w:adjustRightInd w:val="0"/>
        <w:jc w:val="both"/>
        <w:rPr>
          <w:rFonts w:ascii="Arial" w:hAnsi="Arial" w:cs="Arial"/>
          <w:sz w:val="20"/>
        </w:rPr>
      </w:pPr>
      <w:r w:rsidRPr="005C3FCD">
        <w:rPr>
          <w:rFonts w:ascii="Arial" w:hAnsi="Arial" w:cs="Arial"/>
          <w:sz w:val="20"/>
        </w:rPr>
        <w:t>Decreto Legislativo N° 1440 – Decreto Legislativo del Sistema Nacional de Presupuesto Público.</w:t>
      </w:r>
    </w:p>
    <w:p w14:paraId="53870411" w14:textId="77777777" w:rsidR="00774AFA" w:rsidRPr="000D008C" w:rsidRDefault="00774AFA" w:rsidP="00AF6CA3">
      <w:pPr>
        <w:pStyle w:val="Prrafodelista"/>
        <w:numPr>
          <w:ilvl w:val="0"/>
          <w:numId w:val="35"/>
        </w:numPr>
        <w:autoSpaceDE w:val="0"/>
        <w:autoSpaceDN w:val="0"/>
        <w:adjustRightInd w:val="0"/>
        <w:jc w:val="both"/>
        <w:rPr>
          <w:rFonts w:ascii="Arial" w:hAnsi="Arial" w:cs="Arial"/>
          <w:sz w:val="20"/>
        </w:rPr>
      </w:pPr>
      <w:r w:rsidRPr="000D008C">
        <w:rPr>
          <w:rFonts w:ascii="Arial" w:hAnsi="Arial" w:cs="Arial"/>
          <w:sz w:val="20"/>
        </w:rPr>
        <w:t>Ley N° 31084 - Ley de Presupuesto del Sector Público para el Año Fiscal 2021.</w:t>
      </w:r>
    </w:p>
    <w:p w14:paraId="7DB3D4B1" w14:textId="77777777" w:rsidR="00774AFA" w:rsidRPr="000D008C" w:rsidRDefault="00774AFA" w:rsidP="00AF6CA3">
      <w:pPr>
        <w:pStyle w:val="Prrafodelista"/>
        <w:numPr>
          <w:ilvl w:val="0"/>
          <w:numId w:val="35"/>
        </w:numPr>
        <w:autoSpaceDE w:val="0"/>
        <w:autoSpaceDN w:val="0"/>
        <w:adjustRightInd w:val="0"/>
        <w:jc w:val="both"/>
        <w:rPr>
          <w:rFonts w:ascii="Arial" w:hAnsi="Arial" w:cs="Arial"/>
          <w:sz w:val="20"/>
        </w:rPr>
      </w:pPr>
      <w:r w:rsidRPr="000D008C">
        <w:rPr>
          <w:rFonts w:ascii="Arial" w:hAnsi="Arial" w:cs="Arial"/>
          <w:sz w:val="20"/>
        </w:rPr>
        <w:t>Ley N° 31085 - Ley de Equilibrio Financiero del Presupuesto del Sector Público para el Año</w:t>
      </w:r>
    </w:p>
    <w:p w14:paraId="76F3864E" w14:textId="77777777" w:rsidR="00774AFA" w:rsidRPr="000D008C" w:rsidRDefault="00774AFA" w:rsidP="00774AFA">
      <w:pPr>
        <w:pStyle w:val="Prrafodelista"/>
        <w:autoSpaceDE w:val="0"/>
        <w:autoSpaceDN w:val="0"/>
        <w:adjustRightInd w:val="0"/>
        <w:rPr>
          <w:rFonts w:ascii="Arial" w:hAnsi="Arial" w:cs="Arial"/>
          <w:sz w:val="20"/>
        </w:rPr>
      </w:pPr>
      <w:r w:rsidRPr="000D008C">
        <w:rPr>
          <w:rFonts w:ascii="Arial" w:hAnsi="Arial" w:cs="Arial"/>
          <w:sz w:val="20"/>
        </w:rPr>
        <w:t>Fiscal 2021.</w:t>
      </w:r>
    </w:p>
    <w:p w14:paraId="77744FD9" w14:textId="77777777" w:rsidR="00774AFA" w:rsidRPr="005C3FCD" w:rsidRDefault="00774AFA" w:rsidP="00AF6CA3">
      <w:pPr>
        <w:pStyle w:val="Prrafodelista"/>
        <w:numPr>
          <w:ilvl w:val="0"/>
          <w:numId w:val="35"/>
        </w:numPr>
        <w:autoSpaceDE w:val="0"/>
        <w:autoSpaceDN w:val="0"/>
        <w:adjustRightInd w:val="0"/>
        <w:jc w:val="both"/>
        <w:rPr>
          <w:rFonts w:ascii="Arial" w:hAnsi="Arial" w:cs="Arial"/>
          <w:sz w:val="20"/>
        </w:rPr>
      </w:pPr>
      <w:r w:rsidRPr="005C3FCD">
        <w:rPr>
          <w:rFonts w:ascii="Arial" w:hAnsi="Arial" w:cs="Arial"/>
          <w:sz w:val="20"/>
        </w:rPr>
        <w:t>Decreto Supremo N° 082-2019-EF que aprueba el TUO de la Ley N° 30225 – Ley de Contrataciones del Estado.</w:t>
      </w:r>
    </w:p>
    <w:p w14:paraId="44283F3A" w14:textId="77777777" w:rsidR="00774AFA" w:rsidRPr="005C3FCD" w:rsidRDefault="00774AFA" w:rsidP="00AF6CA3">
      <w:pPr>
        <w:pStyle w:val="Prrafodelista"/>
        <w:numPr>
          <w:ilvl w:val="0"/>
          <w:numId w:val="35"/>
        </w:numPr>
        <w:autoSpaceDE w:val="0"/>
        <w:autoSpaceDN w:val="0"/>
        <w:adjustRightInd w:val="0"/>
        <w:jc w:val="both"/>
        <w:rPr>
          <w:rFonts w:ascii="Arial" w:hAnsi="Arial" w:cs="Arial"/>
          <w:sz w:val="20"/>
        </w:rPr>
      </w:pPr>
      <w:r w:rsidRPr="005C3FCD">
        <w:rPr>
          <w:rFonts w:ascii="Arial" w:hAnsi="Arial" w:cs="Arial"/>
          <w:sz w:val="20"/>
        </w:rPr>
        <w:t>Decreto Supremo N° 344-2018-EF que aprueba el Reglamento de la Ley N° 30225 - Ley de Contrataciones del Estado, modificado por Decreto Supremo N° 377-2019-EF</w:t>
      </w:r>
      <w:r>
        <w:rPr>
          <w:rFonts w:ascii="Arial" w:hAnsi="Arial" w:cs="Arial"/>
          <w:sz w:val="20"/>
        </w:rPr>
        <w:t>,</w:t>
      </w:r>
      <w:r w:rsidRPr="005C3FCD">
        <w:rPr>
          <w:rFonts w:ascii="Arial" w:hAnsi="Arial" w:cs="Arial"/>
          <w:sz w:val="20"/>
        </w:rPr>
        <w:t xml:space="preserve"> Decreto Supremo N° 168-2020-EF</w:t>
      </w:r>
      <w:r>
        <w:rPr>
          <w:rFonts w:ascii="Arial" w:hAnsi="Arial" w:cs="Arial"/>
          <w:sz w:val="20"/>
        </w:rPr>
        <w:t>, Decreto Supremo N° 250</w:t>
      </w:r>
      <w:r w:rsidRPr="005C3FCD">
        <w:rPr>
          <w:rFonts w:ascii="Arial" w:hAnsi="Arial" w:cs="Arial"/>
          <w:sz w:val="20"/>
        </w:rPr>
        <w:t>-2020-EF</w:t>
      </w:r>
      <w:r>
        <w:rPr>
          <w:rFonts w:ascii="Arial" w:hAnsi="Arial" w:cs="Arial"/>
          <w:sz w:val="20"/>
        </w:rPr>
        <w:t xml:space="preserve"> y Decreto Supremo N° 162-2021</w:t>
      </w:r>
      <w:r w:rsidRPr="005C3FCD">
        <w:rPr>
          <w:rFonts w:ascii="Arial" w:hAnsi="Arial" w:cs="Arial"/>
          <w:sz w:val="20"/>
        </w:rPr>
        <w:t>-EF.</w:t>
      </w:r>
    </w:p>
    <w:p w14:paraId="570E769A" w14:textId="77777777" w:rsidR="00774AFA" w:rsidRPr="005C3FCD" w:rsidRDefault="00774AFA" w:rsidP="00AF6CA3">
      <w:pPr>
        <w:pStyle w:val="Prrafodelista"/>
        <w:numPr>
          <w:ilvl w:val="0"/>
          <w:numId w:val="35"/>
        </w:numPr>
        <w:autoSpaceDE w:val="0"/>
        <w:autoSpaceDN w:val="0"/>
        <w:adjustRightInd w:val="0"/>
        <w:jc w:val="both"/>
        <w:rPr>
          <w:rFonts w:ascii="Arial" w:hAnsi="Arial" w:cs="Arial"/>
          <w:sz w:val="20"/>
        </w:rPr>
      </w:pPr>
      <w:r w:rsidRPr="005C3FCD">
        <w:rPr>
          <w:rFonts w:ascii="Arial" w:hAnsi="Arial" w:cs="Arial"/>
          <w:sz w:val="20"/>
        </w:rPr>
        <w:t>Decreto Supremo N° 004-2019-JUS que Aprueba el TUO de la Ley N° 27444 – Ley del Procedimiento Administrativo General.</w:t>
      </w:r>
    </w:p>
    <w:p w14:paraId="60E8C650" w14:textId="77777777" w:rsidR="00774AFA" w:rsidRPr="000D008C" w:rsidRDefault="00774AFA" w:rsidP="00AF6CA3">
      <w:pPr>
        <w:pStyle w:val="Prrafodelista"/>
        <w:numPr>
          <w:ilvl w:val="0"/>
          <w:numId w:val="35"/>
        </w:numPr>
        <w:autoSpaceDE w:val="0"/>
        <w:autoSpaceDN w:val="0"/>
        <w:adjustRightInd w:val="0"/>
        <w:jc w:val="both"/>
        <w:rPr>
          <w:rFonts w:ascii="Arial" w:hAnsi="Arial" w:cs="Arial"/>
          <w:sz w:val="20"/>
        </w:rPr>
      </w:pPr>
      <w:r w:rsidRPr="000D008C">
        <w:rPr>
          <w:rFonts w:ascii="Arial" w:hAnsi="Arial" w:cs="Arial"/>
          <w:sz w:val="20"/>
        </w:rPr>
        <w:t>Texto Único Ordenado de la Ley N° 27806, Ley de Transparencia y de Acceso a la Información</w:t>
      </w:r>
    </w:p>
    <w:p w14:paraId="5D0CD921" w14:textId="77777777" w:rsidR="00774AFA" w:rsidRPr="000D008C" w:rsidRDefault="00774AFA" w:rsidP="00774AFA">
      <w:pPr>
        <w:pStyle w:val="Prrafodelista"/>
        <w:autoSpaceDE w:val="0"/>
        <w:autoSpaceDN w:val="0"/>
        <w:adjustRightInd w:val="0"/>
        <w:rPr>
          <w:rFonts w:ascii="Arial" w:hAnsi="Arial" w:cs="Arial"/>
          <w:sz w:val="20"/>
        </w:rPr>
      </w:pPr>
      <w:r w:rsidRPr="000D008C">
        <w:rPr>
          <w:rFonts w:ascii="Arial" w:hAnsi="Arial" w:cs="Arial"/>
          <w:sz w:val="20"/>
        </w:rPr>
        <w:t>Pública, aprobado por Decreto Supremo N° 043-2003-PCM.</w:t>
      </w:r>
    </w:p>
    <w:p w14:paraId="50F2C0AC" w14:textId="77777777" w:rsidR="00774AFA" w:rsidRPr="000D008C" w:rsidRDefault="00774AFA" w:rsidP="00AF6CA3">
      <w:pPr>
        <w:pStyle w:val="Prrafodelista"/>
        <w:numPr>
          <w:ilvl w:val="0"/>
          <w:numId w:val="35"/>
        </w:numPr>
        <w:autoSpaceDE w:val="0"/>
        <w:autoSpaceDN w:val="0"/>
        <w:adjustRightInd w:val="0"/>
        <w:jc w:val="both"/>
        <w:rPr>
          <w:rFonts w:ascii="Arial" w:hAnsi="Arial" w:cs="Arial"/>
          <w:sz w:val="20"/>
        </w:rPr>
      </w:pPr>
      <w:r w:rsidRPr="000D008C">
        <w:rPr>
          <w:rFonts w:ascii="Arial" w:hAnsi="Arial" w:cs="Arial"/>
          <w:sz w:val="20"/>
        </w:rPr>
        <w:t>Ley N° 29973 - Ley General de la Persona con Discapacidad.</w:t>
      </w:r>
    </w:p>
    <w:p w14:paraId="0BD65FBA" w14:textId="77777777" w:rsidR="00774AFA" w:rsidRPr="005C3FCD" w:rsidRDefault="00774AFA" w:rsidP="00AF6CA3">
      <w:pPr>
        <w:pStyle w:val="Prrafodelista"/>
        <w:numPr>
          <w:ilvl w:val="0"/>
          <w:numId w:val="35"/>
        </w:numPr>
        <w:autoSpaceDE w:val="0"/>
        <w:autoSpaceDN w:val="0"/>
        <w:adjustRightInd w:val="0"/>
        <w:jc w:val="both"/>
        <w:rPr>
          <w:rFonts w:ascii="Arial" w:hAnsi="Arial" w:cs="Arial"/>
          <w:sz w:val="20"/>
        </w:rPr>
      </w:pPr>
      <w:r w:rsidRPr="005C3FCD">
        <w:rPr>
          <w:rFonts w:ascii="Arial" w:hAnsi="Arial" w:cs="Arial"/>
          <w:sz w:val="20"/>
        </w:rPr>
        <w:t>Decreto Supremo N° 013-2013-PRODUCE que Aprueba el TUO de la Ley de Impulso al Desarrollo Productivo y al Crecimiento Empresarial.</w:t>
      </w:r>
    </w:p>
    <w:p w14:paraId="3A2322DC" w14:textId="77777777" w:rsidR="00774AFA" w:rsidRPr="000D008C" w:rsidRDefault="00774AFA" w:rsidP="00AF6CA3">
      <w:pPr>
        <w:pStyle w:val="Prrafodelista"/>
        <w:numPr>
          <w:ilvl w:val="0"/>
          <w:numId w:val="35"/>
        </w:numPr>
        <w:autoSpaceDE w:val="0"/>
        <w:autoSpaceDN w:val="0"/>
        <w:adjustRightInd w:val="0"/>
        <w:jc w:val="both"/>
        <w:rPr>
          <w:rFonts w:ascii="Arial" w:hAnsi="Arial" w:cs="Arial"/>
          <w:sz w:val="20"/>
        </w:rPr>
      </w:pPr>
      <w:r w:rsidRPr="000D008C">
        <w:rPr>
          <w:rFonts w:ascii="Arial" w:hAnsi="Arial" w:cs="Arial"/>
          <w:sz w:val="20"/>
        </w:rPr>
        <w:t>Código Civil.</w:t>
      </w:r>
    </w:p>
    <w:p w14:paraId="70FD25EA" w14:textId="77777777" w:rsidR="00774AFA" w:rsidRPr="000D008C" w:rsidRDefault="00774AFA" w:rsidP="00AF6CA3">
      <w:pPr>
        <w:pStyle w:val="Prrafodelista"/>
        <w:numPr>
          <w:ilvl w:val="0"/>
          <w:numId w:val="35"/>
        </w:numPr>
        <w:autoSpaceDE w:val="0"/>
        <w:autoSpaceDN w:val="0"/>
        <w:adjustRightInd w:val="0"/>
        <w:jc w:val="both"/>
        <w:rPr>
          <w:rFonts w:ascii="Arial" w:hAnsi="Arial" w:cs="Arial"/>
          <w:sz w:val="20"/>
        </w:rPr>
      </w:pPr>
      <w:r w:rsidRPr="000D008C">
        <w:rPr>
          <w:rFonts w:ascii="Arial" w:hAnsi="Arial" w:cs="Arial"/>
          <w:sz w:val="20"/>
        </w:rPr>
        <w:lastRenderedPageBreak/>
        <w:t>Directivas y Opiniones del OSCE.</w:t>
      </w:r>
    </w:p>
    <w:p w14:paraId="3AA4739A" w14:textId="77777777" w:rsidR="00774AFA" w:rsidRPr="000D008C" w:rsidRDefault="00774AFA" w:rsidP="00AF6CA3">
      <w:pPr>
        <w:pStyle w:val="Prrafodelista"/>
        <w:numPr>
          <w:ilvl w:val="0"/>
          <w:numId w:val="35"/>
        </w:numPr>
        <w:autoSpaceDE w:val="0"/>
        <w:autoSpaceDN w:val="0"/>
        <w:adjustRightInd w:val="0"/>
        <w:jc w:val="both"/>
        <w:rPr>
          <w:rFonts w:ascii="Arial" w:hAnsi="Arial" w:cs="Arial"/>
          <w:sz w:val="20"/>
        </w:rPr>
      </w:pPr>
      <w:r w:rsidRPr="000D008C">
        <w:rPr>
          <w:rFonts w:ascii="Arial" w:hAnsi="Arial" w:cs="Arial"/>
          <w:sz w:val="20"/>
        </w:rPr>
        <w:t>Cualquier otra disposición legal vigente que permita desarrollar el objeto de la convocatoria,</w:t>
      </w:r>
    </w:p>
    <w:p w14:paraId="51F39C82" w14:textId="77777777" w:rsidR="00774AFA" w:rsidRDefault="00774AFA" w:rsidP="00774AFA">
      <w:pPr>
        <w:pStyle w:val="Prrafodelista"/>
        <w:autoSpaceDE w:val="0"/>
        <w:autoSpaceDN w:val="0"/>
        <w:adjustRightInd w:val="0"/>
        <w:rPr>
          <w:rFonts w:ascii="Arial" w:hAnsi="Arial" w:cs="Arial"/>
          <w:sz w:val="20"/>
        </w:rPr>
      </w:pPr>
      <w:r w:rsidRPr="000D008C">
        <w:rPr>
          <w:rFonts w:ascii="Arial" w:hAnsi="Arial" w:cs="Arial"/>
          <w:sz w:val="20"/>
        </w:rPr>
        <w:t>que no contravenga lo regulado por la Ley de Contrataciones del Estado.</w:t>
      </w:r>
    </w:p>
    <w:p w14:paraId="09C7FE99" w14:textId="77777777" w:rsidR="00774AFA" w:rsidRPr="00384A6D" w:rsidRDefault="00774AFA" w:rsidP="00774AFA">
      <w:pPr>
        <w:pStyle w:val="WW-Sangra2detindependiente"/>
        <w:widowControl w:val="0"/>
        <w:ind w:left="851" w:firstLine="0"/>
        <w:rPr>
          <w:rFonts w:cs="Arial"/>
          <w:sz w:val="20"/>
        </w:rPr>
      </w:pPr>
    </w:p>
    <w:p w14:paraId="587EDF1D" w14:textId="77777777" w:rsidR="00774AFA" w:rsidRDefault="00774AFA" w:rsidP="00774AFA">
      <w:pPr>
        <w:widowControl w:val="0"/>
        <w:tabs>
          <w:tab w:val="num" w:pos="1701"/>
          <w:tab w:val="center" w:pos="6361"/>
          <w:tab w:val="right" w:pos="10780"/>
        </w:tabs>
        <w:ind w:left="567"/>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59DFAF73" w14:textId="77777777" w:rsidR="003A4705" w:rsidRDefault="003A4705" w:rsidP="009E249E">
      <w:pPr>
        <w:widowControl w:val="0"/>
        <w:tabs>
          <w:tab w:val="num" w:pos="1701"/>
          <w:tab w:val="center" w:pos="6361"/>
          <w:tab w:val="right" w:pos="10780"/>
        </w:tabs>
        <w:ind w:left="567"/>
        <w:jc w:val="both"/>
        <w:rPr>
          <w:rFonts w:ascii="Arial" w:hAnsi="Arial" w:cs="Arial"/>
          <w:color w:val="auto"/>
          <w:sz w:val="20"/>
        </w:rPr>
      </w:pPr>
    </w:p>
    <w:p w14:paraId="755AAF95" w14:textId="0138D016" w:rsidR="00D5597F" w:rsidRDefault="00D5597F" w:rsidP="003A4705">
      <w:pPr>
        <w:widowControl w:val="0"/>
        <w:tabs>
          <w:tab w:val="num" w:pos="1701"/>
          <w:tab w:val="center" w:pos="6361"/>
          <w:tab w:val="right" w:pos="10780"/>
        </w:tabs>
        <w:ind w:left="567"/>
        <w:rPr>
          <w:rFonts w:ascii="Arial" w:hAnsi="Arial" w:cs="Arial"/>
          <w:b/>
          <w:i/>
          <w:sz w:val="20"/>
        </w:rPr>
      </w:pPr>
      <w:r w:rsidRPr="00CD5328">
        <w:rPr>
          <w:rFonts w:ascii="Arial" w:hAnsi="Arial" w:cs="Arial"/>
          <w:b/>
          <w:i/>
          <w:sz w:val="20"/>
        </w:rPr>
        <w:br w:type="page"/>
      </w:r>
    </w:p>
    <w:p w14:paraId="7B9395C2" w14:textId="77777777" w:rsidR="00774AFA" w:rsidRPr="00CD5328" w:rsidRDefault="00774AFA" w:rsidP="003A4705">
      <w:pPr>
        <w:widowControl w:val="0"/>
        <w:tabs>
          <w:tab w:val="num" w:pos="1701"/>
          <w:tab w:val="center" w:pos="6361"/>
          <w:tab w:val="right" w:pos="10780"/>
        </w:tabs>
        <w:ind w:left="567"/>
        <w:rPr>
          <w:rFonts w:ascii="Arial" w:hAnsi="Arial" w:cs="Arial"/>
          <w:b/>
          <w:i/>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4B645F" w:rsidRPr="00CD5328" w14:paraId="1FF4B5C8" w14:textId="77777777" w:rsidTr="00A261D7">
        <w:tc>
          <w:tcPr>
            <w:tcW w:w="9065" w:type="dxa"/>
          </w:tcPr>
          <w:p w14:paraId="330EDB0B" w14:textId="77777777" w:rsidR="004B645F" w:rsidRPr="00CD5328" w:rsidRDefault="004B645F" w:rsidP="00345818">
            <w:pPr>
              <w:pStyle w:val="Prrafodelista"/>
              <w:widowControl w:val="0"/>
              <w:ind w:left="360"/>
              <w:jc w:val="center"/>
              <w:rPr>
                <w:rFonts w:ascii="Arial" w:hAnsi="Arial" w:cs="Arial"/>
                <w:b/>
                <w:sz w:val="12"/>
              </w:rPr>
            </w:pPr>
          </w:p>
          <w:p w14:paraId="5BF60ED5" w14:textId="77777777" w:rsidR="004B645F" w:rsidRPr="00CD5328" w:rsidRDefault="004B645F" w:rsidP="00345818">
            <w:pPr>
              <w:pStyle w:val="Prrafodelista"/>
              <w:widowControl w:val="0"/>
              <w:ind w:left="0"/>
              <w:jc w:val="center"/>
              <w:rPr>
                <w:rFonts w:ascii="Arial" w:hAnsi="Arial" w:cs="Arial"/>
              </w:rPr>
            </w:pPr>
            <w:r w:rsidRPr="00CD5328">
              <w:rPr>
                <w:rFonts w:ascii="Arial" w:hAnsi="Arial" w:cs="Arial"/>
                <w:b/>
              </w:rPr>
              <w:t>CAPÍTULO II</w:t>
            </w:r>
          </w:p>
          <w:p w14:paraId="09A3F96B" w14:textId="77777777" w:rsidR="004B645F" w:rsidRPr="00CD5328" w:rsidRDefault="004B645F" w:rsidP="0034581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2A430E5" w14:textId="77777777" w:rsidR="004B645F" w:rsidRPr="00CD5328" w:rsidRDefault="004B645F" w:rsidP="00345818">
            <w:pPr>
              <w:widowControl w:val="0"/>
              <w:jc w:val="center"/>
              <w:rPr>
                <w:rFonts w:ascii="Arial" w:hAnsi="Arial" w:cs="Arial"/>
                <w:sz w:val="6"/>
              </w:rPr>
            </w:pPr>
          </w:p>
        </w:tc>
      </w:tr>
    </w:tbl>
    <w:p w14:paraId="09EE856A" w14:textId="77777777" w:rsidR="004B645F" w:rsidRPr="00CD5328" w:rsidRDefault="004B645F" w:rsidP="00345818">
      <w:pPr>
        <w:widowControl w:val="0"/>
        <w:jc w:val="both"/>
        <w:rPr>
          <w:rFonts w:ascii="Arial" w:hAnsi="Arial" w:cs="Arial"/>
          <w:sz w:val="20"/>
        </w:rPr>
      </w:pPr>
    </w:p>
    <w:p w14:paraId="1E80D920" w14:textId="77777777" w:rsidR="00D5597F" w:rsidRPr="0056197F" w:rsidRDefault="00D5597F" w:rsidP="00345818">
      <w:pPr>
        <w:widowControl w:val="0"/>
        <w:jc w:val="both"/>
        <w:rPr>
          <w:rFonts w:ascii="Arial" w:hAnsi="Arial" w:cs="Arial"/>
          <w:strike/>
          <w:sz w:val="20"/>
        </w:rPr>
      </w:pPr>
    </w:p>
    <w:p w14:paraId="50165B25" w14:textId="77777777" w:rsidR="00D34DEC" w:rsidRPr="0056197F" w:rsidRDefault="009A4B81" w:rsidP="00AF6CA3">
      <w:pPr>
        <w:pStyle w:val="Prrafodelista"/>
        <w:widowControl w:val="0"/>
        <w:numPr>
          <w:ilvl w:val="1"/>
          <w:numId w:val="12"/>
        </w:numPr>
        <w:jc w:val="both"/>
        <w:rPr>
          <w:rFonts w:ascii="Arial" w:hAnsi="Arial" w:cs="Arial"/>
          <w:b/>
          <w:sz w:val="20"/>
        </w:rPr>
      </w:pPr>
      <w:r w:rsidRPr="0056197F">
        <w:rPr>
          <w:rFonts w:ascii="Arial" w:hAnsi="Arial" w:cs="Arial"/>
          <w:b/>
          <w:sz w:val="20"/>
        </w:rPr>
        <w:t>C</w:t>
      </w:r>
      <w:r w:rsidR="0089274D" w:rsidRPr="0056197F">
        <w:rPr>
          <w:rFonts w:ascii="Arial" w:hAnsi="Arial" w:cs="Arial"/>
          <w:b/>
          <w:sz w:val="20"/>
        </w:rPr>
        <w:t>A</w:t>
      </w:r>
      <w:r w:rsidR="00CE4748" w:rsidRPr="0056197F">
        <w:rPr>
          <w:rFonts w:ascii="Arial" w:hAnsi="Arial" w:cs="Arial"/>
          <w:b/>
          <w:sz w:val="20"/>
        </w:rPr>
        <w:t>LENDARIO</w:t>
      </w:r>
      <w:r w:rsidRPr="0056197F">
        <w:rPr>
          <w:rFonts w:ascii="Arial" w:hAnsi="Arial" w:cs="Arial"/>
          <w:b/>
          <w:sz w:val="20"/>
        </w:rPr>
        <w:t xml:space="preserve"> DEL PROCE</w:t>
      </w:r>
      <w:r w:rsidR="00F65F7C" w:rsidRPr="0056197F">
        <w:rPr>
          <w:rFonts w:ascii="Arial" w:hAnsi="Arial" w:cs="Arial"/>
          <w:b/>
          <w:sz w:val="20"/>
        </w:rPr>
        <w:t>DIMIENTO</w:t>
      </w:r>
      <w:r w:rsidRPr="0056197F">
        <w:rPr>
          <w:rFonts w:ascii="Arial" w:hAnsi="Arial" w:cs="Arial"/>
          <w:b/>
          <w:sz w:val="20"/>
        </w:rPr>
        <w:t xml:space="preserve"> DE SELECCIÓN</w:t>
      </w:r>
    </w:p>
    <w:p w14:paraId="04B36EF7" w14:textId="77777777" w:rsidR="00D34DEC" w:rsidRPr="0056197F" w:rsidRDefault="00D34DEC" w:rsidP="00345818">
      <w:pPr>
        <w:widowControl w:val="0"/>
        <w:ind w:left="360"/>
        <w:jc w:val="both"/>
        <w:rPr>
          <w:rFonts w:ascii="Arial" w:hAnsi="Arial" w:cs="Arial"/>
          <w:strike/>
          <w:sz w:val="20"/>
        </w:rPr>
      </w:pPr>
    </w:p>
    <w:p w14:paraId="72B4A902" w14:textId="77777777" w:rsidR="0056197F" w:rsidRDefault="0056197F" w:rsidP="0056197F">
      <w:pPr>
        <w:widowControl w:val="0"/>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17C4A32C" w14:textId="77777777" w:rsidR="0056197F" w:rsidRDefault="0056197F" w:rsidP="0056197F">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56197F" w:rsidRPr="00CA6AE9" w14:paraId="41093A06" w14:textId="77777777" w:rsidTr="00A7451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B482C2" w14:textId="77777777" w:rsidR="0056197F" w:rsidRPr="00CA6AE9" w:rsidRDefault="0056197F" w:rsidP="00A7451A">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56197F" w:rsidRPr="00CA6AE9" w14:paraId="1D18F876" w14:textId="77777777" w:rsidTr="00A7451A">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A03C13D" w14:textId="77777777" w:rsidR="0056197F" w:rsidRPr="00762DB7" w:rsidRDefault="005508B7" w:rsidP="00F501B4">
            <w:pPr>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62007C4A" w14:textId="77777777" w:rsidR="009C19E8" w:rsidRDefault="009C19E8" w:rsidP="00345818">
      <w:pPr>
        <w:widowControl w:val="0"/>
        <w:ind w:left="360"/>
        <w:jc w:val="both"/>
        <w:rPr>
          <w:rFonts w:ascii="Arial" w:hAnsi="Arial" w:cs="Arial"/>
          <w:sz w:val="20"/>
        </w:rPr>
      </w:pPr>
    </w:p>
    <w:p w14:paraId="47AD1047" w14:textId="77777777" w:rsidR="009C19E8" w:rsidRDefault="009C19E8" w:rsidP="00345818">
      <w:pPr>
        <w:widowControl w:val="0"/>
        <w:ind w:left="360"/>
        <w:jc w:val="both"/>
        <w:rPr>
          <w:rFonts w:ascii="Arial" w:hAnsi="Arial" w:cs="Arial"/>
          <w:sz w:val="20"/>
        </w:rPr>
      </w:pPr>
    </w:p>
    <w:p w14:paraId="55565520" w14:textId="77777777" w:rsidR="005B4428" w:rsidRDefault="005B4428" w:rsidP="00AF6CA3">
      <w:pPr>
        <w:pStyle w:val="Prrafodelista"/>
        <w:widowControl w:val="0"/>
        <w:numPr>
          <w:ilvl w:val="1"/>
          <w:numId w:val="12"/>
        </w:numPr>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6C0C8497" w14:textId="77777777" w:rsidR="00F15BB6" w:rsidRDefault="00F15BB6" w:rsidP="00345818">
      <w:pPr>
        <w:widowControl w:val="0"/>
        <w:tabs>
          <w:tab w:val="left" w:pos="709"/>
        </w:tabs>
        <w:autoSpaceDE w:val="0"/>
        <w:autoSpaceDN w:val="0"/>
        <w:adjustRightInd w:val="0"/>
        <w:ind w:left="445" w:right="539"/>
        <w:jc w:val="both"/>
        <w:rPr>
          <w:rFonts w:ascii="Arial" w:hAnsi="Arial" w:cs="Arial"/>
          <w:sz w:val="20"/>
        </w:rPr>
      </w:pPr>
    </w:p>
    <w:p w14:paraId="37477823" w14:textId="77777777" w:rsidR="000A16B2" w:rsidRPr="0033651F" w:rsidRDefault="000A16B2" w:rsidP="001236A7">
      <w:pPr>
        <w:pStyle w:val="Prrafodelista"/>
        <w:widowControl w:val="0"/>
        <w:ind w:left="284" w:firstLine="142"/>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1"/>
      </w:r>
      <w:r w:rsidRPr="0033651F">
        <w:rPr>
          <w:rFonts w:ascii="Arial" w:hAnsi="Arial" w:cs="Arial"/>
          <w:sz w:val="20"/>
        </w:rPr>
        <w:t>, la siguiente documentación:</w:t>
      </w:r>
    </w:p>
    <w:p w14:paraId="4BD8A41E" w14:textId="77777777" w:rsidR="0033651F" w:rsidRPr="0033651F" w:rsidRDefault="0033651F" w:rsidP="00345818">
      <w:pPr>
        <w:pStyle w:val="Prrafodelista"/>
        <w:widowControl w:val="0"/>
        <w:ind w:left="360"/>
        <w:jc w:val="both"/>
        <w:rPr>
          <w:rFonts w:ascii="Arial" w:hAnsi="Arial" w:cs="Arial"/>
          <w:sz w:val="20"/>
        </w:rPr>
      </w:pPr>
    </w:p>
    <w:p w14:paraId="511CDEBA" w14:textId="77777777" w:rsidR="005B4428" w:rsidRPr="004D09ED" w:rsidRDefault="005B4428" w:rsidP="004D09ED">
      <w:pPr>
        <w:widowControl w:val="0"/>
        <w:ind w:left="360"/>
        <w:jc w:val="both"/>
        <w:rPr>
          <w:rFonts w:ascii="Arial" w:hAnsi="Arial" w:cs="Arial"/>
          <w:sz w:val="20"/>
        </w:rPr>
      </w:pPr>
    </w:p>
    <w:p w14:paraId="5B995884" w14:textId="77777777" w:rsidR="0033651F" w:rsidRPr="0047397E" w:rsidRDefault="0033651F" w:rsidP="00AF6CA3">
      <w:pPr>
        <w:pStyle w:val="Prrafodelista"/>
        <w:widowControl w:val="0"/>
        <w:numPr>
          <w:ilvl w:val="2"/>
          <w:numId w:val="12"/>
        </w:numPr>
        <w:ind w:hanging="29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4E59CB7" w14:textId="77777777" w:rsidR="00C56BDB" w:rsidRPr="001C6B94" w:rsidRDefault="00C56BDB" w:rsidP="001C6B94">
      <w:pPr>
        <w:pStyle w:val="Prrafodelista"/>
        <w:widowControl w:val="0"/>
        <w:ind w:left="1440"/>
        <w:jc w:val="both"/>
        <w:rPr>
          <w:rFonts w:ascii="Arial" w:hAnsi="Arial" w:cs="Arial"/>
          <w:sz w:val="20"/>
          <w:lang w:val="es-ES_tradnl"/>
        </w:rPr>
      </w:pPr>
      <w:bookmarkStart w:id="2" w:name="_Hlk516159295"/>
    </w:p>
    <w:p w14:paraId="17B9ED61" w14:textId="77777777" w:rsidR="00C56BDB" w:rsidRPr="0047397E" w:rsidRDefault="00C56BDB" w:rsidP="00AF6CA3">
      <w:pPr>
        <w:pStyle w:val="Prrafodelista"/>
        <w:widowControl w:val="0"/>
        <w:numPr>
          <w:ilvl w:val="3"/>
          <w:numId w:val="12"/>
        </w:numPr>
        <w:ind w:hanging="294"/>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52D44DFF" w14:textId="77777777" w:rsidR="005B4428" w:rsidRPr="001C6B94" w:rsidRDefault="005B4428" w:rsidP="00345818">
      <w:pPr>
        <w:pStyle w:val="WW-Textosinformato"/>
        <w:widowControl w:val="0"/>
        <w:ind w:left="1440"/>
        <w:rPr>
          <w:rFonts w:ascii="Arial" w:hAnsi="Arial" w:cs="Arial"/>
        </w:rPr>
      </w:pPr>
    </w:p>
    <w:p w14:paraId="35C10C79" w14:textId="77777777" w:rsidR="005B4428" w:rsidRPr="001B488E" w:rsidRDefault="005B4428" w:rsidP="00AF6CA3">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rPr>
      </w:pPr>
      <w:bookmarkStart w:id="3" w:name="_Hlk516158838"/>
      <w:bookmarkStart w:id="4" w:name="_Hlk516159019"/>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9C19E8">
        <w:rPr>
          <w:rFonts w:ascii="Arial" w:hAnsi="Arial" w:cs="Arial"/>
        </w:rPr>
        <w:t xml:space="preserve"> </w:t>
      </w:r>
      <w:r w:rsidR="009C19E8" w:rsidRPr="0097324D">
        <w:rPr>
          <w:rFonts w:ascii="Arial" w:hAnsi="Arial" w:cs="Arial"/>
        </w:rPr>
        <w:t>(</w:t>
      </w:r>
      <w:r w:rsidR="009C19E8" w:rsidRPr="0097324D">
        <w:rPr>
          <w:rFonts w:ascii="Arial" w:hAnsi="Arial" w:cs="Arial"/>
          <w:b/>
        </w:rPr>
        <w:t>Anexo Nº 1)</w:t>
      </w:r>
    </w:p>
    <w:p w14:paraId="4A0859D2" w14:textId="77777777" w:rsidR="001B488E" w:rsidRP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p w14:paraId="3D6A9B4A" w14:textId="77777777" w:rsidR="001B488E" w:rsidRPr="00952415" w:rsidRDefault="001B488E" w:rsidP="00AF6CA3">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3DD44318" w14:textId="77777777" w:rsidR="001B488E" w:rsidRPr="00952415" w:rsidRDefault="001B488E" w:rsidP="001B488E">
      <w:pPr>
        <w:pStyle w:val="Prrafodelista"/>
        <w:widowControl w:val="0"/>
        <w:ind w:left="1068"/>
        <w:jc w:val="both"/>
        <w:rPr>
          <w:rFonts w:ascii="Arial" w:hAnsi="Arial" w:cs="Arial"/>
          <w:color w:val="auto"/>
          <w:sz w:val="20"/>
          <w:lang w:val="es-ES"/>
        </w:rPr>
      </w:pPr>
    </w:p>
    <w:p w14:paraId="131EC810" w14:textId="77777777" w:rsidR="001B488E" w:rsidRPr="00952415" w:rsidRDefault="001B488E" w:rsidP="001B488E">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1EEDC736" w14:textId="77777777" w:rsidR="001B488E" w:rsidRPr="00952415" w:rsidRDefault="001B488E" w:rsidP="001B488E">
      <w:pPr>
        <w:pStyle w:val="Prrafodelista"/>
        <w:widowControl w:val="0"/>
        <w:ind w:left="1843"/>
        <w:jc w:val="both"/>
        <w:rPr>
          <w:rFonts w:ascii="Arial" w:hAnsi="Arial" w:cs="Arial"/>
          <w:color w:val="auto"/>
          <w:sz w:val="20"/>
          <w:lang w:val="es-ES"/>
        </w:rPr>
      </w:pPr>
    </w:p>
    <w:p w14:paraId="23001B57" w14:textId="77777777" w:rsidR="001B488E" w:rsidRPr="00952415" w:rsidRDefault="001B488E" w:rsidP="001B488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3165843" w14:textId="77777777" w:rsidR="001B488E" w:rsidRPr="00952415" w:rsidRDefault="001B488E" w:rsidP="00DD0429">
      <w:pPr>
        <w:pStyle w:val="WW-Textosinformato"/>
        <w:widowControl w:val="0"/>
        <w:tabs>
          <w:tab w:val="left" w:pos="993"/>
          <w:tab w:val="center" w:pos="1560"/>
          <w:tab w:val="center" w:pos="1843"/>
          <w:tab w:val="right" w:pos="11163"/>
        </w:tabs>
        <w:jc w:val="both"/>
        <w:rPr>
          <w:rFonts w:ascii="Arial" w:hAnsi="Arial" w:cs="Arial"/>
          <w:lang w:val="es-ES"/>
        </w:rPr>
      </w:pPr>
    </w:p>
    <w:p w14:paraId="1B44E446" w14:textId="77777777" w:rsidR="001B488E" w:rsidRDefault="001B488E" w:rsidP="001B488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3CF6146B" w14:textId="77777777" w:rsidR="001B488E" w:rsidRDefault="001B488E" w:rsidP="001B488E">
      <w:pPr>
        <w:pStyle w:val="Prrafodelista"/>
        <w:widowControl w:val="0"/>
        <w:ind w:left="1843"/>
        <w:jc w:val="both"/>
        <w:rPr>
          <w:rFonts w:ascii="Arial" w:hAnsi="Arial" w:cs="Arial"/>
          <w:color w:val="auto"/>
          <w:sz w:val="20"/>
          <w:lang w:val="es-ES"/>
        </w:rPr>
      </w:pPr>
    </w:p>
    <w:tbl>
      <w:tblPr>
        <w:tblStyle w:val="Tabladecuadrcula1clara-nfasis51"/>
        <w:tblW w:w="7205" w:type="dxa"/>
        <w:tblInd w:w="1862" w:type="dxa"/>
        <w:tblLook w:val="04A0" w:firstRow="1" w:lastRow="0" w:firstColumn="1" w:lastColumn="0" w:noHBand="0" w:noVBand="1"/>
      </w:tblPr>
      <w:tblGrid>
        <w:gridCol w:w="7205"/>
      </w:tblGrid>
      <w:tr w:rsidR="001B488E" w:rsidRPr="00200CAD" w14:paraId="30A54E66" w14:textId="77777777" w:rsidTr="001B488E">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477A0F2F" w14:textId="77777777" w:rsidR="001B488E" w:rsidRPr="00200CAD" w:rsidRDefault="001B488E" w:rsidP="001B488E">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1B488E" w:rsidRPr="00200CAD" w14:paraId="0E35CD7D" w14:textId="77777777" w:rsidTr="001B488E">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0BD6E1A" w14:textId="77777777" w:rsidR="001B488E" w:rsidRPr="00200CAD" w:rsidRDefault="001B488E" w:rsidP="001B488E">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2"/>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4118F96B" w14:textId="77777777" w:rsidR="001B488E" w:rsidRPr="0097324D"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bookmarkEnd w:id="3"/>
    <w:p w14:paraId="762562DF" w14:textId="77777777" w:rsidR="005B4428" w:rsidRPr="00C7758F" w:rsidRDefault="005B4428" w:rsidP="00AF6CA3">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color w:val="000000" w:themeColor="text1"/>
        </w:rPr>
      </w:pPr>
      <w:r w:rsidRPr="0097324D">
        <w:rPr>
          <w:rFonts w:ascii="Arial" w:hAnsi="Arial" w:cs="Arial"/>
        </w:rPr>
        <w:t xml:space="preserve">Declaración jurada </w:t>
      </w:r>
      <w:r w:rsidRPr="00C7758F">
        <w:rPr>
          <w:rFonts w:ascii="Arial" w:hAnsi="Arial" w:cs="Arial"/>
          <w:color w:val="000000" w:themeColor="text1"/>
        </w:rPr>
        <w:t xml:space="preserve">de acuerdo </w:t>
      </w:r>
      <w:r w:rsidR="00C56BDB" w:rsidRPr="00C7758F">
        <w:rPr>
          <w:rFonts w:ascii="Arial" w:hAnsi="Arial" w:cs="Arial"/>
          <w:color w:val="000000" w:themeColor="text1"/>
        </w:rPr>
        <w:t xml:space="preserve">con el </w:t>
      </w:r>
      <w:r w:rsidR="001B488E">
        <w:rPr>
          <w:rFonts w:ascii="Arial" w:hAnsi="Arial" w:cs="Arial"/>
          <w:color w:val="000000" w:themeColor="text1"/>
        </w:rPr>
        <w:t>literal</w:t>
      </w:r>
      <w:r w:rsidR="00C56BDB" w:rsidRPr="00C7758F">
        <w:rPr>
          <w:rFonts w:ascii="Arial" w:hAnsi="Arial" w:cs="Arial"/>
          <w:color w:val="000000" w:themeColor="text1"/>
        </w:rPr>
        <w:t xml:space="preserve"> </w:t>
      </w:r>
      <w:r w:rsidR="001B488E">
        <w:rPr>
          <w:rFonts w:ascii="Arial" w:hAnsi="Arial" w:cs="Arial"/>
          <w:color w:val="000000" w:themeColor="text1"/>
        </w:rPr>
        <w:t>b)</w:t>
      </w:r>
      <w:r w:rsidR="00C56BDB" w:rsidRPr="00C7758F">
        <w:rPr>
          <w:rFonts w:ascii="Arial" w:hAnsi="Arial" w:cs="Arial"/>
          <w:color w:val="000000" w:themeColor="text1"/>
        </w:rPr>
        <w:t xml:space="preserve"> de</w:t>
      </w:r>
      <w:r w:rsidRPr="00C7758F">
        <w:rPr>
          <w:rFonts w:ascii="Arial" w:hAnsi="Arial" w:cs="Arial"/>
          <w:color w:val="000000" w:themeColor="text1"/>
        </w:rPr>
        <w:t xml:space="preserve">l artículo </w:t>
      </w:r>
      <w:r w:rsidR="001B488E">
        <w:rPr>
          <w:rFonts w:ascii="Arial" w:hAnsi="Arial" w:cs="Arial"/>
          <w:color w:val="000000" w:themeColor="text1"/>
        </w:rPr>
        <w:t>52</w:t>
      </w:r>
      <w:r w:rsidRPr="00C7758F">
        <w:rPr>
          <w:rFonts w:ascii="Arial" w:hAnsi="Arial" w:cs="Arial"/>
          <w:color w:val="000000" w:themeColor="text1"/>
        </w:rPr>
        <w:t xml:space="preserve"> </w:t>
      </w:r>
      <w:r w:rsidR="00A56143" w:rsidRPr="00C7758F">
        <w:rPr>
          <w:rFonts w:ascii="Arial" w:hAnsi="Arial" w:cs="Arial"/>
          <w:color w:val="000000" w:themeColor="text1"/>
        </w:rPr>
        <w:t>del Reglamento</w:t>
      </w:r>
      <w:r w:rsidR="001435FE" w:rsidRPr="00C7758F">
        <w:rPr>
          <w:rFonts w:ascii="Arial" w:hAnsi="Arial" w:cs="Arial"/>
          <w:color w:val="000000" w:themeColor="text1"/>
        </w:rPr>
        <w:t>.</w:t>
      </w:r>
      <w:r w:rsidRPr="00C7758F">
        <w:rPr>
          <w:rFonts w:ascii="Arial" w:hAnsi="Arial" w:cs="Arial"/>
          <w:color w:val="000000" w:themeColor="text1"/>
        </w:rPr>
        <w:t xml:space="preserve"> </w:t>
      </w:r>
      <w:r w:rsidRPr="00C7758F">
        <w:rPr>
          <w:rFonts w:ascii="Arial" w:hAnsi="Arial" w:cs="Arial"/>
          <w:b/>
          <w:color w:val="000000" w:themeColor="text1"/>
        </w:rPr>
        <w:t xml:space="preserve">(Anexo Nº </w:t>
      </w:r>
      <w:r w:rsidR="00CE2844" w:rsidRPr="00C7758F">
        <w:rPr>
          <w:rFonts w:ascii="Arial" w:hAnsi="Arial" w:cs="Arial"/>
          <w:b/>
          <w:color w:val="000000" w:themeColor="text1"/>
        </w:rPr>
        <w:t>2</w:t>
      </w:r>
      <w:r w:rsidRPr="00C7758F">
        <w:rPr>
          <w:rFonts w:ascii="Arial" w:hAnsi="Arial" w:cs="Arial"/>
          <w:b/>
          <w:color w:val="000000" w:themeColor="text1"/>
        </w:rPr>
        <w:t>)</w:t>
      </w:r>
    </w:p>
    <w:p w14:paraId="134EFF86" w14:textId="77777777" w:rsidR="005B4428" w:rsidRDefault="005B4428" w:rsidP="00345818">
      <w:pPr>
        <w:pStyle w:val="WW-Textosinformato"/>
        <w:widowControl w:val="0"/>
        <w:tabs>
          <w:tab w:val="left" w:pos="993"/>
          <w:tab w:val="center" w:pos="6744"/>
          <w:tab w:val="right" w:pos="11163"/>
        </w:tabs>
        <w:adjustRightInd w:val="0"/>
        <w:ind w:left="2034" w:hanging="191"/>
        <w:jc w:val="both"/>
        <w:textAlignment w:val="baseline"/>
        <w:rPr>
          <w:rFonts w:ascii="Arial" w:hAnsi="Arial" w:cs="Arial"/>
        </w:rPr>
      </w:pPr>
    </w:p>
    <w:p w14:paraId="58AD6A8E" w14:textId="77777777" w:rsidR="00B04A9D" w:rsidRPr="0097324D" w:rsidRDefault="00B04A9D" w:rsidP="00AF6CA3">
      <w:pPr>
        <w:pStyle w:val="WW-Textosinformato"/>
        <w:widowControl w:val="0"/>
        <w:numPr>
          <w:ilvl w:val="0"/>
          <w:numId w:val="13"/>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bookmarkEnd w:id="4"/>
    <w:p w14:paraId="0FDDB03E" w14:textId="77777777" w:rsidR="00B04A9D" w:rsidRDefault="00B04A9D" w:rsidP="00345818">
      <w:pPr>
        <w:pStyle w:val="WW-Textosinformato"/>
        <w:widowControl w:val="0"/>
        <w:tabs>
          <w:tab w:val="left" w:pos="993"/>
          <w:tab w:val="center" w:pos="1560"/>
          <w:tab w:val="center" w:pos="1843"/>
          <w:tab w:val="right" w:pos="11163"/>
        </w:tabs>
        <w:ind w:left="1843"/>
        <w:jc w:val="both"/>
        <w:rPr>
          <w:rFonts w:ascii="Arial" w:hAnsi="Arial" w:cs="Arial"/>
        </w:rPr>
      </w:pPr>
    </w:p>
    <w:p w14:paraId="0A19ED5E" w14:textId="77777777" w:rsidR="007760CB" w:rsidRPr="00D2341A" w:rsidRDefault="007760CB" w:rsidP="00345818">
      <w:pPr>
        <w:pStyle w:val="WW-Textosinformato"/>
        <w:widowControl w:val="0"/>
        <w:tabs>
          <w:tab w:val="left" w:pos="993"/>
          <w:tab w:val="center" w:pos="1560"/>
          <w:tab w:val="center" w:pos="1843"/>
          <w:tab w:val="right" w:pos="11163"/>
        </w:tabs>
        <w:ind w:left="1843"/>
        <w:jc w:val="both"/>
        <w:rPr>
          <w:rFonts w:ascii="Arial" w:hAnsi="Arial" w:cs="Arial"/>
        </w:rPr>
      </w:pPr>
    </w:p>
    <w:p w14:paraId="1FB3E673" w14:textId="77777777" w:rsidR="00186372" w:rsidRPr="00D0617A" w:rsidRDefault="00186372" w:rsidP="00AF6CA3">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E17536">
        <w:rPr>
          <w:rFonts w:ascii="Arial" w:hAnsi="Arial" w:cs="Arial"/>
        </w:rPr>
        <w:lastRenderedPageBreak/>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3"/>
      </w:r>
    </w:p>
    <w:p w14:paraId="539C7F33" w14:textId="77777777" w:rsidR="00D0617A" w:rsidRPr="00E17536" w:rsidRDefault="00D0617A" w:rsidP="00D0617A">
      <w:pPr>
        <w:pStyle w:val="WW-Textosinformato"/>
        <w:widowControl w:val="0"/>
        <w:tabs>
          <w:tab w:val="left" w:pos="993"/>
          <w:tab w:val="center" w:pos="1843"/>
          <w:tab w:val="right" w:pos="11163"/>
        </w:tabs>
        <w:ind w:left="1843"/>
        <w:jc w:val="both"/>
        <w:rPr>
          <w:rFonts w:ascii="Arial" w:hAnsi="Arial" w:cs="Arial"/>
        </w:rPr>
      </w:pPr>
    </w:p>
    <w:p w14:paraId="35C8B4EC" w14:textId="77777777" w:rsidR="00D0617A" w:rsidRPr="003C0289" w:rsidRDefault="00D0617A" w:rsidP="00AF6CA3">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6FD1A310" w14:textId="77777777" w:rsidR="00C747C2" w:rsidRDefault="00C747C2" w:rsidP="0034581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58699B24" w14:textId="47D7912E" w:rsidR="00190789" w:rsidRDefault="005E7223" w:rsidP="00AF6CA3">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290023">
        <w:rPr>
          <w:rFonts w:ascii="Arial" w:hAnsi="Arial" w:cs="Arial"/>
        </w:rPr>
        <w:t xml:space="preserve">El </w:t>
      </w:r>
      <w:r w:rsidR="00290023" w:rsidRPr="00290023">
        <w:rPr>
          <w:rFonts w:ascii="Arial" w:hAnsi="Arial" w:cs="Arial"/>
        </w:rPr>
        <w:t>precio</w:t>
      </w:r>
      <w:r w:rsidRPr="00290023">
        <w:rPr>
          <w:rFonts w:ascii="Arial" w:hAnsi="Arial" w:cs="Arial"/>
        </w:rPr>
        <w:t xml:space="preserve"> de la oferta en</w:t>
      </w:r>
      <w:r w:rsidR="00C747C2" w:rsidRPr="007A7EDD">
        <w:rPr>
          <w:rFonts w:ascii="Arial" w:hAnsi="Arial" w:cs="Arial"/>
        </w:rPr>
        <w:t xml:space="preserve"> </w:t>
      </w:r>
      <w:r w:rsidR="000254A8">
        <w:rPr>
          <w:rFonts w:ascii="Arial" w:hAnsi="Arial" w:cs="Arial"/>
        </w:rPr>
        <w:t xml:space="preserve">dólares americanos </w:t>
      </w:r>
      <w:r w:rsidR="00190789">
        <w:rPr>
          <w:rFonts w:ascii="Arial" w:hAnsi="Arial" w:cs="Arial"/>
        </w:rPr>
        <w:t>debe registrarse directamente en el formulario electrónico del SEACE.</w:t>
      </w:r>
    </w:p>
    <w:p w14:paraId="66719782" w14:textId="77777777" w:rsidR="00190789" w:rsidRDefault="00190789" w:rsidP="00190789">
      <w:pPr>
        <w:pStyle w:val="WW-Textosinformato"/>
        <w:widowControl w:val="0"/>
        <w:tabs>
          <w:tab w:val="left" w:pos="993"/>
          <w:tab w:val="center" w:pos="1843"/>
          <w:tab w:val="right" w:pos="11163"/>
        </w:tabs>
        <w:ind w:left="1843"/>
        <w:jc w:val="both"/>
        <w:rPr>
          <w:rFonts w:ascii="Arial" w:hAnsi="Arial" w:cs="Arial"/>
        </w:rPr>
      </w:pPr>
    </w:p>
    <w:p w14:paraId="2ECE317E" w14:textId="77777777" w:rsidR="00190789" w:rsidRDefault="00190789" w:rsidP="0019078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Adicionalmente se debe adjuntar el Anexo N° 6 en el caso de procedimientos convocados a </w:t>
      </w:r>
      <w:r w:rsidR="00C747C2" w:rsidRPr="007A7EDD">
        <w:rPr>
          <w:rFonts w:ascii="Arial" w:hAnsi="Arial" w:cs="Arial"/>
        </w:rPr>
        <w:t xml:space="preserve">precios unitarios, </w:t>
      </w:r>
      <w:bookmarkStart w:id="5" w:name="_Hlk515963123"/>
      <w:r>
        <w:rPr>
          <w:rFonts w:ascii="Arial" w:hAnsi="Arial" w:cs="Arial"/>
        </w:rPr>
        <w:t xml:space="preserve">esquema mixto de suma alzada y precios unitarios, </w:t>
      </w:r>
      <w:r w:rsidR="007A7EDD">
        <w:rPr>
          <w:rFonts w:ascii="Arial" w:hAnsi="Arial" w:cs="Arial"/>
        </w:rPr>
        <w:t>porcentajes u honorario fijo y comis</w:t>
      </w:r>
      <w:r>
        <w:rPr>
          <w:rFonts w:ascii="Arial" w:hAnsi="Arial" w:cs="Arial"/>
        </w:rPr>
        <w:t>ión de éxito, según corresponda.</w:t>
      </w:r>
      <w:r w:rsidR="007A7EDD">
        <w:rPr>
          <w:rFonts w:ascii="Arial" w:hAnsi="Arial" w:cs="Arial"/>
        </w:rPr>
        <w:t xml:space="preserve"> </w:t>
      </w:r>
    </w:p>
    <w:p w14:paraId="374D6B64" w14:textId="77777777" w:rsidR="00190789" w:rsidRDefault="00190789" w:rsidP="00190789">
      <w:pPr>
        <w:pStyle w:val="WW-Textosinformato"/>
        <w:widowControl w:val="0"/>
        <w:tabs>
          <w:tab w:val="left" w:pos="993"/>
          <w:tab w:val="center" w:pos="1843"/>
          <w:tab w:val="right" w:pos="11163"/>
        </w:tabs>
        <w:ind w:left="1843"/>
        <w:jc w:val="both"/>
        <w:rPr>
          <w:rFonts w:ascii="Arial" w:hAnsi="Arial" w:cs="Arial"/>
        </w:rPr>
      </w:pPr>
    </w:p>
    <w:p w14:paraId="301DB325" w14:textId="77777777" w:rsidR="007A7EDD" w:rsidRPr="007A7EDD" w:rsidRDefault="00190789" w:rsidP="0019078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Anexo N° 6, cuando corresponda indicar </w:t>
      </w:r>
      <w:bookmarkEnd w:id="5"/>
      <w:r>
        <w:rPr>
          <w:rFonts w:ascii="Arial" w:hAnsi="Arial" w:cs="Arial"/>
        </w:rPr>
        <w:t>e</w:t>
      </w:r>
      <w:r w:rsidR="00C21CDC">
        <w:rPr>
          <w:rFonts w:ascii="Arial" w:hAnsi="Arial" w:cs="Arial"/>
        </w:rPr>
        <w:t>l monto de la oferta de la prestación accesoria</w:t>
      </w:r>
      <w:r w:rsidR="006E30B1">
        <w:rPr>
          <w:rFonts w:ascii="Arial" w:hAnsi="Arial" w:cs="Arial"/>
        </w:rPr>
        <w:t xml:space="preserve"> o que el postor goza de alguna exoneración legal.</w:t>
      </w:r>
    </w:p>
    <w:p w14:paraId="7E6E67C8" w14:textId="77777777" w:rsidR="007A7EDD" w:rsidRDefault="007A7EDD" w:rsidP="007A7EDD">
      <w:pPr>
        <w:pStyle w:val="WW-Textosinformato"/>
        <w:widowControl w:val="0"/>
        <w:tabs>
          <w:tab w:val="left" w:pos="993"/>
          <w:tab w:val="center" w:pos="1843"/>
          <w:tab w:val="right" w:pos="11163"/>
        </w:tabs>
        <w:ind w:left="1843"/>
        <w:jc w:val="both"/>
        <w:rPr>
          <w:rFonts w:ascii="Arial" w:hAnsi="Arial" w:cs="Arial"/>
        </w:rPr>
      </w:pPr>
    </w:p>
    <w:p w14:paraId="6C905F96" w14:textId="77777777" w:rsidR="003B6833" w:rsidRDefault="003B6833" w:rsidP="007A7EDD">
      <w:pPr>
        <w:pStyle w:val="WW-Textosinformato"/>
        <w:widowControl w:val="0"/>
        <w:tabs>
          <w:tab w:val="left" w:pos="993"/>
          <w:tab w:val="center" w:pos="1843"/>
          <w:tab w:val="right" w:pos="11163"/>
        </w:tabs>
        <w:ind w:left="1843"/>
        <w:jc w:val="both"/>
        <w:rPr>
          <w:rFonts w:ascii="Arial" w:hAnsi="Arial" w:cs="Arial"/>
        </w:rPr>
      </w:pPr>
      <w:r w:rsidRPr="00CD5328">
        <w:rPr>
          <w:rFonts w:ascii="Arial" w:hAnsi="Arial" w:cs="Arial"/>
        </w:rPr>
        <w:t xml:space="preserve">El </w:t>
      </w:r>
      <w:r w:rsidR="00803EEE">
        <w:rPr>
          <w:rFonts w:ascii="Arial" w:hAnsi="Arial" w:cs="Arial"/>
        </w:rPr>
        <w:t>precio</w:t>
      </w:r>
      <w:r w:rsidRPr="00CD5328">
        <w:rPr>
          <w:rFonts w:ascii="Arial" w:hAnsi="Arial" w:cs="Arial"/>
        </w:rPr>
        <w:t xml:space="preserve"> total de la </w:t>
      </w:r>
      <w:r>
        <w:rPr>
          <w:rFonts w:ascii="Arial" w:hAnsi="Arial" w:cs="Arial"/>
        </w:rPr>
        <w:t>oferta</w:t>
      </w:r>
      <w:r w:rsidRPr="00CD5328">
        <w:rPr>
          <w:rFonts w:ascii="Arial" w:hAnsi="Arial" w:cs="Arial"/>
        </w:rPr>
        <w:t xml:space="preserve"> y los subtotales que lo componen </w:t>
      </w:r>
      <w:r w:rsidR="00A365D3">
        <w:rPr>
          <w:rFonts w:ascii="Arial" w:hAnsi="Arial" w:cs="Arial"/>
        </w:rPr>
        <w:t>son</w:t>
      </w:r>
      <w:r w:rsidRPr="00CD5328">
        <w:rPr>
          <w:rFonts w:ascii="Arial" w:hAnsi="Arial" w:cs="Arial"/>
        </w:rPr>
        <w:t xml:space="preserve"> </w:t>
      </w:r>
      <w:r w:rsidRPr="00C67D4F">
        <w:rPr>
          <w:rFonts w:ascii="Arial" w:hAnsi="Arial" w:cs="Arial"/>
        </w:rPr>
        <w:t>expresados</w:t>
      </w:r>
      <w:r w:rsidRPr="00CD5328">
        <w:rPr>
          <w:rFonts w:ascii="Arial" w:hAnsi="Arial" w:cs="Arial"/>
        </w:rPr>
        <w:t xml:space="preserve"> con dos</w:t>
      </w:r>
      <w:r w:rsidR="002F18E6">
        <w:rPr>
          <w:rFonts w:ascii="Arial" w:hAnsi="Arial" w:cs="Arial"/>
        </w:rPr>
        <w:t xml:space="preserve"> </w:t>
      </w:r>
      <w:r w:rsidR="00AE6110">
        <w:rPr>
          <w:rFonts w:ascii="Arial" w:hAnsi="Arial" w:cs="Arial"/>
        </w:rPr>
        <w:t>(2)</w:t>
      </w:r>
      <w:r w:rsidRPr="00CD5328">
        <w:rPr>
          <w:rFonts w:ascii="Arial" w:hAnsi="Arial" w:cs="Arial"/>
        </w:rPr>
        <w:t xml:space="preserve"> decimales. Los precios unitarios </w:t>
      </w:r>
      <w:r w:rsidR="00691BF0">
        <w:rPr>
          <w:rFonts w:ascii="Arial" w:hAnsi="Arial" w:cs="Arial"/>
        </w:rPr>
        <w:t>puede</w:t>
      </w:r>
      <w:r w:rsidR="00EC3B5E">
        <w:rPr>
          <w:rFonts w:ascii="Arial" w:hAnsi="Arial" w:cs="Arial"/>
        </w:rPr>
        <w:t>n</w:t>
      </w:r>
      <w:r w:rsidR="00691BF0">
        <w:rPr>
          <w:rFonts w:ascii="Arial" w:hAnsi="Arial" w:cs="Arial"/>
        </w:rPr>
        <w:t xml:space="preserve"> ser</w:t>
      </w:r>
      <w:r w:rsidRPr="00CD5328">
        <w:rPr>
          <w:rFonts w:ascii="Arial" w:hAnsi="Arial" w:cs="Arial"/>
        </w:rPr>
        <w:t xml:space="preserve"> expresados con más de dos</w:t>
      </w:r>
      <w:r w:rsidR="003B2AB8">
        <w:rPr>
          <w:rFonts w:ascii="Arial" w:hAnsi="Arial" w:cs="Arial"/>
        </w:rPr>
        <w:t xml:space="preserve"> (2)</w:t>
      </w:r>
      <w:r w:rsidRPr="00CD5328">
        <w:rPr>
          <w:rFonts w:ascii="Arial" w:hAnsi="Arial" w:cs="Arial"/>
        </w:rPr>
        <w:t xml:space="preserve"> decimales.</w:t>
      </w:r>
    </w:p>
    <w:bookmarkEnd w:id="2"/>
    <w:p w14:paraId="79AFE81D" w14:textId="77777777" w:rsidR="00654531" w:rsidRPr="00887F5F" w:rsidRDefault="00654531" w:rsidP="00345818">
      <w:pPr>
        <w:widowControl w:val="0"/>
        <w:ind w:left="1843"/>
        <w:jc w:val="both"/>
        <w:rPr>
          <w:rFonts w:ascii="Arial" w:hAnsi="Arial" w:cs="Arial"/>
          <w:sz w:val="20"/>
          <w:lang w:val="es-ES"/>
        </w:rPr>
      </w:pPr>
    </w:p>
    <w:tbl>
      <w:tblPr>
        <w:tblStyle w:val="Tablaconcuadrcula1clara-nfasis51"/>
        <w:tblW w:w="7728" w:type="dxa"/>
        <w:tblInd w:w="1339" w:type="dxa"/>
        <w:tblLook w:val="04A0" w:firstRow="1" w:lastRow="0" w:firstColumn="1" w:lastColumn="0" w:noHBand="0" w:noVBand="1"/>
      </w:tblPr>
      <w:tblGrid>
        <w:gridCol w:w="7728"/>
      </w:tblGrid>
      <w:tr w:rsidR="0042459C" w:rsidRPr="00AF41B0" w14:paraId="01E8E712" w14:textId="77777777" w:rsidTr="004245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6C688CA8" w14:textId="77777777" w:rsidR="0042459C" w:rsidRPr="00AF41B0" w:rsidRDefault="0042459C" w:rsidP="00345818">
            <w:pPr>
              <w:widowControl w:val="0"/>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42459C" w:rsidRPr="00AF41B0" w14:paraId="100B24EC" w14:textId="77777777" w:rsidTr="0042459C">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5EF54F84" w14:textId="77777777" w:rsidR="0042459C" w:rsidRDefault="0042459C" w:rsidP="00AF6CA3">
            <w:pPr>
              <w:pStyle w:val="Prrafodelista"/>
              <w:widowControl w:val="0"/>
              <w:numPr>
                <w:ilvl w:val="0"/>
                <w:numId w:val="30"/>
              </w:numPr>
              <w:ind w:left="221" w:hanging="284"/>
              <w:jc w:val="both"/>
              <w:rPr>
                <w:rFonts w:ascii="Arial" w:hAnsi="Arial" w:cs="Arial"/>
                <w:b w:val="0"/>
                <w:i/>
                <w:color w:val="0000FF"/>
                <w:sz w:val="19"/>
                <w:szCs w:val="19"/>
                <w:lang w:val="es-ES_tradnl"/>
              </w:rPr>
            </w:pPr>
            <w:r w:rsidRPr="001151BD">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p w14:paraId="03F85AB8" w14:textId="77777777" w:rsidR="001151BD" w:rsidRPr="001151BD" w:rsidRDefault="001151BD" w:rsidP="001151BD">
            <w:pPr>
              <w:pStyle w:val="Prrafodelista"/>
              <w:widowControl w:val="0"/>
              <w:ind w:left="221"/>
              <w:jc w:val="both"/>
              <w:rPr>
                <w:rFonts w:ascii="Arial" w:hAnsi="Arial" w:cs="Arial"/>
                <w:b w:val="0"/>
                <w:i/>
                <w:color w:val="0000FF"/>
                <w:sz w:val="19"/>
                <w:szCs w:val="19"/>
                <w:lang w:val="es-ES_tradnl"/>
              </w:rPr>
            </w:pPr>
          </w:p>
          <w:p w14:paraId="69BCEE34" w14:textId="77777777" w:rsidR="001151BD" w:rsidRPr="001151BD" w:rsidRDefault="001151BD" w:rsidP="00AF6CA3">
            <w:pPr>
              <w:pStyle w:val="Prrafodelista"/>
              <w:widowControl w:val="0"/>
              <w:numPr>
                <w:ilvl w:val="0"/>
                <w:numId w:val="30"/>
              </w:numPr>
              <w:ind w:left="221" w:hanging="284"/>
              <w:jc w:val="both"/>
              <w:rPr>
                <w:rFonts w:ascii="Arial" w:hAnsi="Arial" w:cs="Arial"/>
                <w:color w:val="0000FF"/>
                <w:sz w:val="19"/>
                <w:szCs w:val="19"/>
              </w:rPr>
            </w:pPr>
            <w:r w:rsidRPr="001151BD">
              <w:rPr>
                <w:rFonts w:ascii="Arial" w:hAnsi="Arial" w:cs="Arial"/>
                <w:b w:val="0"/>
                <w:i/>
                <w:color w:val="0000FF"/>
                <w:sz w:val="19"/>
                <w:szCs w:val="19"/>
                <w:lang w:val="es-ES_tradnl"/>
              </w:rPr>
              <w:t xml:space="preserve">En caso </w:t>
            </w:r>
            <w:r w:rsidR="00F501B4">
              <w:rPr>
                <w:rFonts w:ascii="Arial" w:hAnsi="Arial" w:cs="Arial"/>
                <w:b w:val="0"/>
                <w:i/>
                <w:color w:val="0000FF"/>
                <w:sz w:val="19"/>
                <w:szCs w:val="19"/>
                <w:lang w:val="es-ES_tradnl"/>
              </w:rPr>
              <w:t>de requerir estructura de costos o análisis de precios</w:t>
            </w:r>
            <w:r w:rsidRPr="001151BD">
              <w:rPr>
                <w:rFonts w:ascii="Arial" w:hAnsi="Arial" w:cs="Arial"/>
                <w:b w:val="0"/>
                <w:i/>
                <w:color w:val="0000FF"/>
                <w:sz w:val="19"/>
                <w:szCs w:val="19"/>
                <w:lang w:val="es-ES_tradnl"/>
              </w:rPr>
              <w:t>, esta se presenta para el perfeccionamiento del contrato.</w:t>
            </w:r>
          </w:p>
        </w:tc>
      </w:tr>
    </w:tbl>
    <w:p w14:paraId="7378C88C" w14:textId="77777777" w:rsidR="00F501B4" w:rsidRDefault="00F501B4" w:rsidP="005D13BC">
      <w:pPr>
        <w:widowControl w:val="0"/>
        <w:jc w:val="both"/>
        <w:rPr>
          <w:rFonts w:ascii="Arial" w:hAnsi="Arial" w:cs="Arial"/>
          <w:sz w:val="20"/>
        </w:rPr>
      </w:pPr>
    </w:p>
    <w:p w14:paraId="7BB29366" w14:textId="77777777" w:rsidR="00C6281F" w:rsidRDefault="00C6281F" w:rsidP="00345818">
      <w:pPr>
        <w:widowControl w:val="0"/>
        <w:ind w:left="1843"/>
        <w:jc w:val="both"/>
        <w:rPr>
          <w:rFonts w:ascii="Arial" w:hAnsi="Arial" w:cs="Arial"/>
          <w:sz w:val="20"/>
        </w:rPr>
      </w:pPr>
    </w:p>
    <w:p w14:paraId="0CCDA9AB" w14:textId="77777777" w:rsidR="00186372" w:rsidRPr="00F53699" w:rsidRDefault="00186372" w:rsidP="00AF6CA3">
      <w:pPr>
        <w:pStyle w:val="Prrafodelista"/>
        <w:widowControl w:val="0"/>
        <w:numPr>
          <w:ilvl w:val="3"/>
          <w:numId w:val="12"/>
        </w:numPr>
        <w:ind w:hanging="294"/>
        <w:jc w:val="both"/>
        <w:rPr>
          <w:rFonts w:ascii="Arial" w:hAnsi="Arial" w:cs="Arial"/>
          <w:i/>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48F2B11B" w14:textId="77777777" w:rsidR="003D4143" w:rsidRPr="00A01177" w:rsidRDefault="003D4143" w:rsidP="00345818">
      <w:pPr>
        <w:widowControl w:val="0"/>
        <w:ind w:left="2170"/>
        <w:jc w:val="both"/>
        <w:rPr>
          <w:rFonts w:ascii="Arial" w:hAnsi="Arial" w:cs="Arial"/>
          <w:sz w:val="20"/>
        </w:rPr>
      </w:pPr>
    </w:p>
    <w:p w14:paraId="21812430" w14:textId="77777777" w:rsidR="00A01177" w:rsidRPr="00626028" w:rsidRDefault="00D0617A" w:rsidP="00626028">
      <w:pPr>
        <w:pStyle w:val="Textocomentario"/>
        <w:ind w:left="1418"/>
        <w:jc w:val="both"/>
        <w:rPr>
          <w:rFonts w:ascii="Arial" w:hAnsi="Arial" w:cs="Arial"/>
        </w:rPr>
      </w:pPr>
      <w:r>
        <w:rPr>
          <w:rFonts w:ascii="Arial" w:hAnsi="Arial" w:cs="Arial"/>
        </w:rPr>
        <w:t>Incorporar en la</w:t>
      </w:r>
      <w:r w:rsidR="00A01177" w:rsidRPr="00626028">
        <w:rPr>
          <w:rFonts w:ascii="Arial" w:hAnsi="Arial" w:cs="Arial"/>
        </w:rPr>
        <w:t xml:space="preserve"> oferta los documentos que acreditan los </w:t>
      </w:r>
      <w:r w:rsidR="00A01177" w:rsidRPr="00626028">
        <w:rPr>
          <w:rFonts w:ascii="Arial" w:hAnsi="Arial" w:cs="Arial"/>
          <w:b/>
        </w:rPr>
        <w:t>“Requisitos de Calificación”</w:t>
      </w:r>
      <w:r w:rsidR="00A01177" w:rsidRPr="00626028">
        <w:rPr>
          <w:rFonts w:ascii="Arial" w:hAnsi="Arial" w:cs="Arial"/>
        </w:rPr>
        <w:t xml:space="preserve"> que se detallan en el numeral 3.2 del Capítulo III de la presente sección de las bases.   </w:t>
      </w:r>
    </w:p>
    <w:p w14:paraId="006C1E95" w14:textId="24A74954" w:rsidR="005D13BC" w:rsidRPr="00A01177" w:rsidRDefault="005D13BC" w:rsidP="000254A8">
      <w:pPr>
        <w:widowControl w:val="0"/>
        <w:jc w:val="both"/>
        <w:rPr>
          <w:rFonts w:ascii="Arial" w:hAnsi="Arial" w:cs="Arial"/>
          <w:sz w:val="20"/>
        </w:rPr>
      </w:pPr>
    </w:p>
    <w:p w14:paraId="6B6E0A4F" w14:textId="77777777" w:rsidR="00574084" w:rsidRPr="0047397E" w:rsidRDefault="00574084" w:rsidP="00AF6CA3">
      <w:pPr>
        <w:pStyle w:val="Prrafodelista"/>
        <w:widowControl w:val="0"/>
        <w:numPr>
          <w:ilvl w:val="2"/>
          <w:numId w:val="12"/>
        </w:numPr>
        <w:ind w:hanging="294"/>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778E71B5" w14:textId="055AAD8D" w:rsidR="00BF5AA3" w:rsidRDefault="00BF5AA3" w:rsidP="00345818">
      <w:pPr>
        <w:widowControl w:val="0"/>
        <w:tabs>
          <w:tab w:val="left" w:pos="0"/>
        </w:tabs>
        <w:ind w:left="1418"/>
        <w:jc w:val="both"/>
        <w:rPr>
          <w:rFonts w:ascii="Arial" w:hAnsi="Arial" w:cs="Arial"/>
          <w:color w:val="auto"/>
          <w:sz w:val="20"/>
          <w:highlight w:val="lightGray"/>
          <w:lang w:val="es-ES_tradnl"/>
        </w:rPr>
      </w:pPr>
    </w:p>
    <w:p w14:paraId="1CD57AEE" w14:textId="77777777" w:rsidR="000254A8" w:rsidRPr="000254A8" w:rsidRDefault="000254A8" w:rsidP="00AF6CA3">
      <w:pPr>
        <w:widowControl w:val="0"/>
        <w:numPr>
          <w:ilvl w:val="0"/>
          <w:numId w:val="22"/>
        </w:numPr>
        <w:ind w:left="1418" w:hanging="284"/>
        <w:jc w:val="both"/>
        <w:rPr>
          <w:rFonts w:ascii="Arial" w:hAnsi="Arial" w:cs="Arial"/>
          <w:sz w:val="20"/>
        </w:rPr>
      </w:pPr>
      <w:r w:rsidRPr="000254A8">
        <w:rPr>
          <w:rFonts w:ascii="Arial" w:hAnsi="Arial" w:cs="Arial"/>
          <w:sz w:val="20"/>
        </w:rPr>
        <w:t xml:space="preserve">Incorporar en la oferta los documentos que acreditan los </w:t>
      </w:r>
      <w:r w:rsidRPr="000254A8">
        <w:rPr>
          <w:rFonts w:ascii="Arial" w:hAnsi="Arial" w:cs="Arial"/>
          <w:b/>
          <w:sz w:val="20"/>
        </w:rPr>
        <w:t>“Factores de Evaluación”</w:t>
      </w:r>
      <w:r w:rsidRPr="000254A8">
        <w:rPr>
          <w:rFonts w:ascii="Arial" w:hAnsi="Arial" w:cs="Arial"/>
          <w:sz w:val="20"/>
        </w:rPr>
        <w:t xml:space="preserve"> establecidos en el Capítulo IV de la presente sección de las bases, a efectos de obtener el puntaje previsto en dicho Capítulo para cada factor.</w:t>
      </w:r>
    </w:p>
    <w:p w14:paraId="02C0BC63" w14:textId="77777777" w:rsidR="000254A8" w:rsidRDefault="000254A8" w:rsidP="00345818">
      <w:pPr>
        <w:widowControl w:val="0"/>
        <w:tabs>
          <w:tab w:val="left" w:pos="0"/>
        </w:tabs>
        <w:ind w:left="1418"/>
        <w:jc w:val="both"/>
        <w:rPr>
          <w:rFonts w:ascii="Arial" w:hAnsi="Arial" w:cs="Arial"/>
          <w:color w:val="auto"/>
          <w:sz w:val="20"/>
          <w:highlight w:val="lightGray"/>
          <w:lang w:val="es-ES_tradnl"/>
        </w:rPr>
      </w:pPr>
    </w:p>
    <w:tbl>
      <w:tblPr>
        <w:tblStyle w:val="Tabladecuadrcula1clara1"/>
        <w:tblW w:w="8533" w:type="dxa"/>
        <w:tblInd w:w="534" w:type="dxa"/>
        <w:tblLook w:val="04A0" w:firstRow="1" w:lastRow="0" w:firstColumn="1" w:lastColumn="0" w:noHBand="0" w:noVBand="1"/>
      </w:tblPr>
      <w:tblGrid>
        <w:gridCol w:w="8533"/>
      </w:tblGrid>
      <w:tr w:rsidR="009C19E8" w:rsidRPr="00996828" w14:paraId="411B52AE" w14:textId="77777777" w:rsidTr="00882C3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0C999BA" w14:textId="77777777" w:rsidR="009C19E8" w:rsidRPr="00D2003B" w:rsidRDefault="009C19E8" w:rsidP="00882C34">
            <w:pPr>
              <w:jc w:val="both"/>
              <w:rPr>
                <w:rFonts w:ascii="Arial" w:hAnsi="Arial" w:cs="Arial"/>
                <w:color w:val="auto"/>
                <w:sz w:val="20"/>
                <w:lang w:val="es-ES"/>
              </w:rPr>
            </w:pPr>
            <w:bookmarkStart w:id="6" w:name="_Hlk515964809"/>
            <w:r w:rsidRPr="00D2003B">
              <w:rPr>
                <w:rFonts w:ascii="Arial" w:hAnsi="Arial" w:cs="Arial"/>
                <w:i/>
                <w:color w:val="FF0000"/>
                <w:sz w:val="20"/>
                <w:lang w:val="es-ES"/>
              </w:rPr>
              <w:t>Advertencia</w:t>
            </w:r>
          </w:p>
        </w:tc>
      </w:tr>
      <w:tr w:rsidR="009C19E8" w:rsidRPr="00050D56" w14:paraId="382D3615" w14:textId="77777777" w:rsidTr="00882C34">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503FBC72" w14:textId="77777777" w:rsidR="009C19E8" w:rsidRPr="00D2003B" w:rsidRDefault="009C19E8" w:rsidP="00882C34">
            <w:pPr>
              <w:jc w:val="both"/>
              <w:rPr>
                <w:rFonts w:ascii="Arial" w:hAnsi="Arial" w:cs="Arial"/>
                <w:b w:val="0"/>
                <w:color w:val="auto"/>
                <w:sz w:val="20"/>
                <w:lang w:val="es-ES"/>
              </w:rPr>
            </w:pPr>
            <w:r w:rsidRPr="00D2003B">
              <w:rPr>
                <w:rFonts w:ascii="Arial" w:hAnsi="Arial" w:cs="Arial"/>
                <w:b w:val="0"/>
                <w:i/>
                <w:color w:val="FF0000"/>
                <w:sz w:val="20"/>
                <w:lang w:val="es-ES"/>
              </w:rPr>
              <w:t xml:space="preserve">El comité de selección no podrá exigir al postor la presentación de documentos que no hayan sido indicados en los acápites “Documentos para la admisión de la oferta”, “Requisitos de calificación” y “Factores de evaluación”. </w:t>
            </w:r>
          </w:p>
        </w:tc>
      </w:tr>
      <w:bookmarkEnd w:id="6"/>
    </w:tbl>
    <w:p w14:paraId="3980A736" w14:textId="77777777" w:rsidR="00204A9D" w:rsidRDefault="00204A9D" w:rsidP="00345818">
      <w:pPr>
        <w:pStyle w:val="Prrafodelista"/>
        <w:widowControl w:val="0"/>
        <w:ind w:left="360"/>
        <w:jc w:val="both"/>
        <w:rPr>
          <w:rFonts w:ascii="Arial" w:hAnsi="Arial" w:cs="Arial"/>
          <w:sz w:val="20"/>
          <w:lang w:val="es-ES"/>
        </w:rPr>
      </w:pPr>
    </w:p>
    <w:p w14:paraId="179B8575" w14:textId="77777777" w:rsidR="0066527C" w:rsidRDefault="0066527C" w:rsidP="00345818">
      <w:pPr>
        <w:pStyle w:val="Prrafodelista"/>
        <w:widowControl w:val="0"/>
        <w:ind w:left="709"/>
        <w:jc w:val="both"/>
        <w:rPr>
          <w:rFonts w:ascii="Arial" w:hAnsi="Arial" w:cs="Arial"/>
          <w:i/>
          <w:sz w:val="20"/>
        </w:rPr>
      </w:pPr>
    </w:p>
    <w:p w14:paraId="445B8DE1" w14:textId="77777777" w:rsidR="00D97207" w:rsidRPr="00CD5328" w:rsidRDefault="00996828" w:rsidP="00AF6CA3">
      <w:pPr>
        <w:pStyle w:val="Prrafodelista"/>
        <w:widowControl w:val="0"/>
        <w:numPr>
          <w:ilvl w:val="1"/>
          <w:numId w:val="12"/>
        </w:numPr>
        <w:jc w:val="both"/>
        <w:rPr>
          <w:rFonts w:ascii="Arial" w:hAnsi="Arial" w:cs="Arial"/>
          <w:b/>
          <w:sz w:val="20"/>
        </w:rPr>
      </w:pPr>
      <w:r>
        <w:rPr>
          <w:rFonts w:ascii="Arial" w:hAnsi="Arial" w:cs="Arial"/>
          <w:b/>
          <w:sz w:val="20"/>
        </w:rPr>
        <w:t xml:space="preserve"> </w:t>
      </w:r>
      <w:r w:rsidR="00D97207" w:rsidRPr="00CD5328">
        <w:rPr>
          <w:rFonts w:ascii="Arial" w:hAnsi="Arial" w:cs="Arial"/>
          <w:b/>
          <w:sz w:val="20"/>
        </w:rPr>
        <w:t xml:space="preserve">REQUISITOS PARA </w:t>
      </w:r>
      <w:r w:rsidR="006B55F2">
        <w:rPr>
          <w:rFonts w:ascii="Arial" w:hAnsi="Arial" w:cs="Arial"/>
          <w:b/>
          <w:sz w:val="20"/>
        </w:rPr>
        <w:t xml:space="preserve">PERFECCIONAR </w:t>
      </w:r>
      <w:r w:rsidR="00D97207" w:rsidRPr="00CD5328">
        <w:rPr>
          <w:rFonts w:ascii="Arial" w:hAnsi="Arial" w:cs="Arial"/>
          <w:b/>
          <w:sz w:val="20"/>
        </w:rPr>
        <w:t>EL CONTRATO</w:t>
      </w:r>
    </w:p>
    <w:p w14:paraId="075EC94F" w14:textId="77777777" w:rsidR="005762B6" w:rsidRDefault="005762B6" w:rsidP="00345818">
      <w:pPr>
        <w:widowControl w:val="0"/>
        <w:ind w:left="426"/>
        <w:jc w:val="both"/>
        <w:rPr>
          <w:rFonts w:ascii="Arial" w:hAnsi="Arial" w:cs="Arial"/>
          <w:sz w:val="20"/>
          <w:lang w:val="es-ES"/>
        </w:rPr>
      </w:pPr>
    </w:p>
    <w:p w14:paraId="5A5D83A2" w14:textId="77777777" w:rsidR="007B6D5D" w:rsidRPr="00CD5328" w:rsidRDefault="007B6D5D" w:rsidP="00345818">
      <w:pPr>
        <w:widowControl w:val="0"/>
        <w:ind w:left="426"/>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08FD6EF" w14:textId="77777777" w:rsidR="007B6D5D" w:rsidRPr="00CD5328" w:rsidRDefault="007B6D5D" w:rsidP="00345818">
      <w:pPr>
        <w:widowControl w:val="0"/>
        <w:ind w:left="964"/>
        <w:jc w:val="both"/>
        <w:rPr>
          <w:rFonts w:ascii="Arial" w:hAnsi="Arial" w:cs="Arial"/>
          <w:sz w:val="20"/>
        </w:rPr>
      </w:pPr>
    </w:p>
    <w:p w14:paraId="42AFBE9C" w14:textId="77777777" w:rsidR="007B6D5D" w:rsidRPr="0069760B" w:rsidRDefault="007B6D5D" w:rsidP="00AF6CA3">
      <w:pPr>
        <w:widowControl w:val="0"/>
        <w:numPr>
          <w:ilvl w:val="0"/>
          <w:numId w:val="14"/>
        </w:numPr>
        <w:tabs>
          <w:tab w:val="left" w:pos="851"/>
        </w:tabs>
        <w:ind w:left="850"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E36AA">
        <w:rPr>
          <w:rFonts w:ascii="Arial" w:hAnsi="Arial" w:cs="Arial"/>
          <w:sz w:val="20"/>
          <w:lang w:val="es-ES"/>
        </w:rPr>
        <w:t>ante Notario de cada uno de los integrantes de ser el caso.</w:t>
      </w:r>
    </w:p>
    <w:p w14:paraId="6B304E12" w14:textId="77777777" w:rsidR="00E93DF3" w:rsidRDefault="007B6D5D" w:rsidP="00AF6CA3">
      <w:pPr>
        <w:widowControl w:val="0"/>
        <w:numPr>
          <w:ilvl w:val="0"/>
          <w:numId w:val="14"/>
        </w:numPr>
        <w:tabs>
          <w:tab w:val="left" w:pos="851"/>
        </w:tabs>
        <w:ind w:left="850"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B15422">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372FFBDB" w14:textId="77777777" w:rsidR="00031A30" w:rsidRDefault="00056624" w:rsidP="00AF6CA3">
      <w:pPr>
        <w:widowControl w:val="0"/>
        <w:numPr>
          <w:ilvl w:val="0"/>
          <w:numId w:val="14"/>
        </w:numPr>
        <w:tabs>
          <w:tab w:val="left" w:pos="851"/>
        </w:tabs>
        <w:ind w:left="850"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46DDC904" w14:textId="77777777" w:rsidR="00031A30" w:rsidRDefault="00031A30" w:rsidP="00AF6CA3">
      <w:pPr>
        <w:widowControl w:val="0"/>
        <w:numPr>
          <w:ilvl w:val="0"/>
          <w:numId w:val="14"/>
        </w:numPr>
        <w:tabs>
          <w:tab w:val="left" w:pos="851"/>
        </w:tabs>
        <w:ind w:left="850" w:hanging="425"/>
        <w:jc w:val="both"/>
        <w:rPr>
          <w:rFonts w:ascii="Arial" w:hAnsi="Arial" w:cs="Arial"/>
          <w:sz w:val="20"/>
          <w:lang w:val="es-ES"/>
        </w:rPr>
      </w:pPr>
      <w:r w:rsidRPr="00031A30">
        <w:rPr>
          <w:rFonts w:ascii="Arial" w:hAnsi="Arial" w:cs="Arial"/>
          <w:sz w:val="20"/>
          <w:lang w:val="es-ES"/>
        </w:rPr>
        <w:lastRenderedPageBreak/>
        <w:t>Copia de DNI del postor en caso de persona natural, o de su representante legal en caso de persona jurídica.</w:t>
      </w:r>
    </w:p>
    <w:p w14:paraId="45756ABB" w14:textId="77777777" w:rsidR="00743133" w:rsidRDefault="00743133" w:rsidP="00743133">
      <w:pPr>
        <w:widowControl w:val="0"/>
        <w:tabs>
          <w:tab w:val="left" w:pos="851"/>
        </w:tabs>
        <w:ind w:left="850"/>
        <w:jc w:val="both"/>
        <w:rPr>
          <w:rFonts w:ascii="Arial" w:hAnsi="Arial" w:cs="Arial"/>
          <w:sz w:val="20"/>
          <w:lang w:val="es-ES"/>
        </w:rPr>
      </w:pPr>
    </w:p>
    <w:p w14:paraId="448C5E53" w14:textId="77777777" w:rsidR="005A5C0D" w:rsidRDefault="005A5C0D" w:rsidP="00743133">
      <w:pPr>
        <w:widowControl w:val="0"/>
        <w:tabs>
          <w:tab w:val="left" w:pos="851"/>
        </w:tabs>
        <w:ind w:left="850"/>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743133" w:rsidRPr="00996828" w14:paraId="4C4F785D" w14:textId="77777777" w:rsidTr="00882C34">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580B808D" w14:textId="77777777" w:rsidR="00743133" w:rsidRPr="00D2003B" w:rsidRDefault="00743133" w:rsidP="00882C34">
            <w:pPr>
              <w:jc w:val="both"/>
              <w:rPr>
                <w:rFonts w:ascii="Arial" w:hAnsi="Arial" w:cs="Arial"/>
                <w:color w:val="FF0000"/>
                <w:sz w:val="19"/>
                <w:szCs w:val="19"/>
                <w:lang w:val="es-ES"/>
              </w:rPr>
            </w:pPr>
            <w:bookmarkStart w:id="7" w:name="_Hlk515965095"/>
            <w:r w:rsidRPr="00D2003B">
              <w:rPr>
                <w:rFonts w:ascii="Arial" w:hAnsi="Arial" w:cs="Arial"/>
                <w:color w:val="FF0000"/>
                <w:sz w:val="19"/>
                <w:szCs w:val="19"/>
                <w:lang w:val="es-ES"/>
              </w:rPr>
              <w:t>Advertencia</w:t>
            </w:r>
          </w:p>
        </w:tc>
      </w:tr>
      <w:tr w:rsidR="00743133" w:rsidRPr="003C3DAF" w14:paraId="0D201860" w14:textId="77777777" w:rsidTr="00882C34">
        <w:trPr>
          <w:trHeight w:val="880"/>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1FC96B24" w14:textId="77777777" w:rsidR="00743133" w:rsidRPr="00D2003B" w:rsidRDefault="00743133" w:rsidP="00E86A50">
            <w:pPr>
              <w:jc w:val="both"/>
              <w:rPr>
                <w:rFonts w:ascii="Arial" w:hAnsi="Arial" w:cs="Arial"/>
                <w:color w:val="FF0000"/>
                <w:sz w:val="19"/>
                <w:szCs w:val="19"/>
                <w:lang w:val="es-ES_tradnl"/>
              </w:rPr>
            </w:pPr>
            <w:r w:rsidRPr="00D2003B">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9E36AA" w:rsidRPr="00D2003B">
              <w:rPr>
                <w:rStyle w:val="Refdenotaalpie"/>
                <w:rFonts w:ascii="Arial" w:hAnsi="Arial" w:cs="Arial"/>
                <w:i/>
                <w:color w:val="FF0000"/>
                <w:sz w:val="19"/>
                <w:szCs w:val="19"/>
                <w:lang w:val="es-ES"/>
              </w:rPr>
              <w:footnoteReference w:id="4"/>
            </w:r>
            <w:r w:rsidR="009E36AA">
              <w:rPr>
                <w:rFonts w:ascii="Arial" w:hAnsi="Arial" w:cs="Arial"/>
                <w:b w:val="0"/>
                <w:i/>
                <w:color w:val="FF0000"/>
                <w:sz w:val="19"/>
                <w:szCs w:val="19"/>
                <w:lang w:val="es-ES_tradnl"/>
              </w:rPr>
              <w:t xml:space="preserve"> y siempre que el servicio web se encuentre activo en el Catálogo de Servicios de dicha plataform</w:t>
            </w:r>
            <w:r w:rsidR="00645AEA">
              <w:rPr>
                <w:rFonts w:ascii="Arial" w:hAnsi="Arial" w:cs="Arial"/>
                <w:b w:val="0"/>
                <w:i/>
                <w:color w:val="FF0000"/>
                <w:sz w:val="19"/>
                <w:szCs w:val="19"/>
                <w:lang w:val="es-ES_tradnl"/>
              </w:rPr>
              <w:t>a</w:t>
            </w:r>
            <w:r w:rsidRPr="00D2003B">
              <w:rPr>
                <w:rFonts w:ascii="Arial" w:hAnsi="Arial" w:cs="Arial"/>
                <w:b w:val="0"/>
                <w:i/>
                <w:color w:val="FF0000"/>
                <w:sz w:val="19"/>
                <w:szCs w:val="19"/>
                <w:lang w:val="es-ES_tradnl"/>
              </w:rPr>
              <w:t xml:space="preserve">, no corresponderá exigir los documentos previstos en </w:t>
            </w:r>
            <w:r w:rsidR="00F91E5D">
              <w:rPr>
                <w:rFonts w:ascii="Arial" w:hAnsi="Arial" w:cs="Arial"/>
                <w:b w:val="0"/>
                <w:i/>
                <w:color w:val="FF0000"/>
                <w:sz w:val="19"/>
                <w:szCs w:val="19"/>
                <w:lang w:val="es-ES_tradnl"/>
              </w:rPr>
              <w:t>los literales</w:t>
            </w:r>
            <w:r w:rsidRPr="00D2003B">
              <w:rPr>
                <w:rFonts w:ascii="Arial" w:hAnsi="Arial" w:cs="Arial"/>
                <w:b w:val="0"/>
                <w:i/>
                <w:color w:val="FF0000"/>
                <w:sz w:val="19"/>
                <w:szCs w:val="19"/>
                <w:lang w:val="es-ES_tradnl"/>
              </w:rPr>
              <w:t xml:space="preserve"> e) y f).</w:t>
            </w:r>
          </w:p>
        </w:tc>
      </w:tr>
      <w:bookmarkEnd w:id="7"/>
    </w:tbl>
    <w:p w14:paraId="2353DB9D" w14:textId="77777777" w:rsidR="00743133" w:rsidRDefault="00743133" w:rsidP="00743133">
      <w:pPr>
        <w:widowControl w:val="0"/>
        <w:tabs>
          <w:tab w:val="left" w:pos="851"/>
        </w:tabs>
        <w:ind w:left="850"/>
        <w:jc w:val="both"/>
        <w:rPr>
          <w:rFonts w:ascii="Arial" w:hAnsi="Arial" w:cs="Arial"/>
          <w:sz w:val="20"/>
          <w:lang w:val="es-ES"/>
        </w:rPr>
      </w:pPr>
    </w:p>
    <w:p w14:paraId="631CED7A" w14:textId="77777777" w:rsidR="00DA017A" w:rsidRDefault="00031A30" w:rsidP="00AF6CA3">
      <w:pPr>
        <w:widowControl w:val="0"/>
        <w:numPr>
          <w:ilvl w:val="0"/>
          <w:numId w:val="14"/>
        </w:numPr>
        <w:tabs>
          <w:tab w:val="left" w:pos="851"/>
        </w:tabs>
        <w:ind w:left="850" w:hanging="425"/>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67CF3A2F" w14:textId="77777777" w:rsidR="00743133" w:rsidRPr="00CC5977" w:rsidRDefault="00743133" w:rsidP="00AF6CA3">
      <w:pPr>
        <w:widowControl w:val="0"/>
        <w:numPr>
          <w:ilvl w:val="0"/>
          <w:numId w:val="14"/>
        </w:numPr>
        <w:tabs>
          <w:tab w:val="left" w:pos="851"/>
        </w:tabs>
        <w:ind w:left="850" w:hanging="425"/>
        <w:jc w:val="both"/>
        <w:rPr>
          <w:rFonts w:ascii="Arial" w:hAnsi="Arial" w:cs="Arial"/>
          <w:sz w:val="20"/>
          <w:lang w:val="es-ES"/>
        </w:rPr>
      </w:pPr>
      <w:bookmarkStart w:id="8" w:name="_Hlk515965119"/>
      <w:r w:rsidRPr="00CC5977">
        <w:rPr>
          <w:rFonts w:ascii="Arial" w:hAnsi="Arial" w:cs="Arial"/>
          <w:sz w:val="20"/>
          <w:lang w:val="es-ES"/>
        </w:rPr>
        <w:t>Detalle de los precios unitarios del precio ofertado</w:t>
      </w:r>
      <w:r w:rsidRPr="00AF1F87">
        <w:rPr>
          <w:rFonts w:ascii="Arial" w:hAnsi="Arial" w:cs="Arial"/>
          <w:sz w:val="18"/>
          <w:szCs w:val="18"/>
          <w:vertAlign w:val="superscript"/>
          <w:lang w:val="es-ES"/>
        </w:rPr>
        <w:footnoteReference w:id="5"/>
      </w:r>
      <w:r w:rsidRPr="00CC5977">
        <w:rPr>
          <w:rFonts w:ascii="Arial" w:hAnsi="Arial" w:cs="Arial"/>
          <w:sz w:val="20"/>
          <w:lang w:val="es-ES"/>
        </w:rPr>
        <w:t>.</w:t>
      </w:r>
    </w:p>
    <w:p w14:paraId="13F80740" w14:textId="08A638C8" w:rsidR="00743133" w:rsidRDefault="00743133" w:rsidP="00AF6CA3">
      <w:pPr>
        <w:widowControl w:val="0"/>
        <w:numPr>
          <w:ilvl w:val="0"/>
          <w:numId w:val="14"/>
        </w:numPr>
        <w:tabs>
          <w:tab w:val="left" w:pos="851"/>
        </w:tabs>
        <w:ind w:left="850" w:hanging="425"/>
        <w:jc w:val="both"/>
        <w:rPr>
          <w:rFonts w:ascii="Arial" w:hAnsi="Arial" w:cs="Arial"/>
          <w:sz w:val="20"/>
          <w:lang w:val="es-ES"/>
        </w:rPr>
      </w:pPr>
      <w:r w:rsidRPr="00CC5977">
        <w:rPr>
          <w:rFonts w:ascii="Arial" w:hAnsi="Arial" w:cs="Arial"/>
          <w:sz w:val="20"/>
          <w:lang w:val="es-ES"/>
        </w:rPr>
        <w:t>Estructura de costos</w:t>
      </w:r>
      <w:r w:rsidR="009A0992" w:rsidRPr="00DF7EE5">
        <w:rPr>
          <w:rFonts w:ascii="Arial" w:hAnsi="Arial" w:cs="Arial"/>
          <w:sz w:val="18"/>
          <w:szCs w:val="18"/>
          <w:vertAlign w:val="superscript"/>
          <w:lang w:val="es-ES"/>
        </w:rPr>
        <w:footnoteReference w:id="6"/>
      </w:r>
      <w:r w:rsidR="009245E3">
        <w:rPr>
          <w:rFonts w:ascii="Arial" w:hAnsi="Arial" w:cs="Arial"/>
          <w:sz w:val="20"/>
          <w:lang w:val="es-ES"/>
        </w:rPr>
        <w:t>.</w:t>
      </w:r>
    </w:p>
    <w:p w14:paraId="6BDCF8D1" w14:textId="26E59D75" w:rsidR="000254A8" w:rsidRDefault="0077049F" w:rsidP="00AF6CA3">
      <w:pPr>
        <w:widowControl w:val="0"/>
        <w:numPr>
          <w:ilvl w:val="0"/>
          <w:numId w:val="14"/>
        </w:numPr>
        <w:tabs>
          <w:tab w:val="left" w:pos="851"/>
        </w:tabs>
        <w:ind w:left="850" w:hanging="425"/>
        <w:jc w:val="both"/>
        <w:rPr>
          <w:rFonts w:ascii="Arial" w:hAnsi="Arial" w:cs="Arial"/>
          <w:sz w:val="20"/>
          <w:lang w:val="es-ES"/>
        </w:rPr>
      </w:pPr>
      <w:r>
        <w:rPr>
          <w:rFonts w:ascii="Arial" w:hAnsi="Arial" w:cs="Arial"/>
          <w:sz w:val="20"/>
          <w:lang w:val="es-ES"/>
        </w:rPr>
        <w:t xml:space="preserve">Certificado provisto por la marca o </w:t>
      </w:r>
      <w:r w:rsidRPr="002F40DB">
        <w:rPr>
          <w:rFonts w:ascii="Arial" w:hAnsi="Arial" w:cs="Arial"/>
          <w:sz w:val="20"/>
          <w:lang w:val="es-ES"/>
        </w:rPr>
        <w:t xml:space="preserve">subsidiaria </w:t>
      </w:r>
      <w:r>
        <w:rPr>
          <w:rFonts w:ascii="Arial" w:hAnsi="Arial" w:cs="Arial"/>
          <w:sz w:val="20"/>
          <w:lang w:val="es-ES"/>
        </w:rPr>
        <w:t>de la marca en el territorio peruano que evidencie que el Postor es</w:t>
      </w:r>
      <w:r w:rsidR="000254A8" w:rsidRPr="000254A8">
        <w:rPr>
          <w:rFonts w:ascii="Arial" w:hAnsi="Arial" w:cs="Arial"/>
          <w:sz w:val="20"/>
          <w:lang w:val="es-ES"/>
        </w:rPr>
        <w:t xml:space="preserve"> representante o distribuidor oficial autorizado de la marca de los equipos ofertados, esto en el caso de que el PROVEEDOR no sea fabricante o dueño de la marca</w:t>
      </w:r>
      <w:r w:rsidR="000254A8">
        <w:rPr>
          <w:rFonts w:ascii="Arial" w:hAnsi="Arial" w:cs="Arial"/>
          <w:sz w:val="20"/>
          <w:lang w:val="es-ES"/>
        </w:rPr>
        <w:t>.</w:t>
      </w:r>
      <w:r>
        <w:rPr>
          <w:rFonts w:ascii="Arial" w:hAnsi="Arial" w:cs="Arial"/>
          <w:sz w:val="20"/>
          <w:lang w:val="es-ES"/>
        </w:rPr>
        <w:t xml:space="preserve"> </w:t>
      </w:r>
    </w:p>
    <w:p w14:paraId="5245AD3E" w14:textId="44B39884" w:rsidR="000254A8" w:rsidRPr="000254A8" w:rsidRDefault="00716C01" w:rsidP="00AF6CA3">
      <w:pPr>
        <w:widowControl w:val="0"/>
        <w:numPr>
          <w:ilvl w:val="0"/>
          <w:numId w:val="14"/>
        </w:numPr>
        <w:tabs>
          <w:tab w:val="left" w:pos="851"/>
        </w:tabs>
        <w:ind w:left="850" w:hanging="425"/>
        <w:jc w:val="both"/>
        <w:rPr>
          <w:rFonts w:ascii="Arial" w:hAnsi="Arial" w:cs="Arial"/>
          <w:sz w:val="20"/>
          <w:lang w:val="es-ES"/>
        </w:rPr>
      </w:pPr>
      <w:r>
        <w:rPr>
          <w:rFonts w:ascii="Arial" w:hAnsi="Arial" w:cs="Arial"/>
          <w:sz w:val="20"/>
          <w:lang w:val="es-ES"/>
        </w:rPr>
        <w:t>C</w:t>
      </w:r>
      <w:r w:rsidR="000254A8" w:rsidRPr="002F40DB">
        <w:rPr>
          <w:rFonts w:ascii="Arial" w:hAnsi="Arial" w:cs="Arial"/>
          <w:sz w:val="20"/>
          <w:lang w:val="es-ES"/>
        </w:rPr>
        <w:t>ertificado del fabricante o su</w:t>
      </w:r>
      <w:r>
        <w:rPr>
          <w:rFonts w:ascii="Arial" w:hAnsi="Arial" w:cs="Arial"/>
          <w:sz w:val="20"/>
          <w:lang w:val="es-ES"/>
        </w:rPr>
        <w:t>bsidiaria del fabricante de la H</w:t>
      </w:r>
      <w:r w:rsidR="000254A8" w:rsidRPr="002F40DB">
        <w:rPr>
          <w:rFonts w:ascii="Arial" w:hAnsi="Arial" w:cs="Arial"/>
          <w:sz w:val="20"/>
          <w:lang w:val="es-ES"/>
        </w:rPr>
        <w:t>erramienta de Gestión de Incidente, que acredite el licenciamiento y soporte del mismo por toda la duración del servicio.</w:t>
      </w:r>
    </w:p>
    <w:p w14:paraId="6FF4DDA0" w14:textId="1E986CE2" w:rsidR="000254A8" w:rsidRPr="000254A8" w:rsidRDefault="00716C01" w:rsidP="00AF6CA3">
      <w:pPr>
        <w:widowControl w:val="0"/>
        <w:numPr>
          <w:ilvl w:val="0"/>
          <w:numId w:val="14"/>
        </w:numPr>
        <w:tabs>
          <w:tab w:val="left" w:pos="851"/>
        </w:tabs>
        <w:ind w:left="850" w:hanging="425"/>
        <w:jc w:val="both"/>
        <w:rPr>
          <w:rFonts w:ascii="Arial" w:hAnsi="Arial" w:cs="Arial"/>
          <w:sz w:val="20"/>
          <w:lang w:val="es-ES"/>
        </w:rPr>
      </w:pPr>
      <w:r w:rsidRPr="002F40DB">
        <w:rPr>
          <w:rFonts w:ascii="Arial" w:hAnsi="Arial" w:cs="Arial"/>
          <w:sz w:val="20"/>
          <w:lang w:val="es-ES"/>
        </w:rPr>
        <w:t>Carta de la Entidad Certificadora respectiva</w:t>
      </w:r>
      <w:r>
        <w:rPr>
          <w:rFonts w:ascii="Arial" w:hAnsi="Arial" w:cs="Arial"/>
          <w:sz w:val="20"/>
          <w:lang w:val="es-ES"/>
        </w:rPr>
        <w:t xml:space="preserve"> que evidencie que la Herramienta de Gestión de Incidentes, permita la alineación o está alineada a los procesos ITIL</w:t>
      </w:r>
    </w:p>
    <w:p w14:paraId="45EAD860" w14:textId="0F6E96DE" w:rsidR="004341A4" w:rsidRPr="004B2A4C" w:rsidRDefault="004B2A4C" w:rsidP="00AF6CA3">
      <w:pPr>
        <w:widowControl w:val="0"/>
        <w:numPr>
          <w:ilvl w:val="0"/>
          <w:numId w:val="14"/>
        </w:numPr>
        <w:tabs>
          <w:tab w:val="left" w:pos="851"/>
        </w:tabs>
        <w:ind w:left="850" w:hanging="425"/>
        <w:jc w:val="both"/>
        <w:rPr>
          <w:rFonts w:ascii="Arial" w:hAnsi="Arial" w:cs="Arial"/>
          <w:sz w:val="20"/>
          <w:lang w:val="es-ES"/>
        </w:rPr>
      </w:pPr>
      <w:r w:rsidRPr="004B2A4C">
        <w:rPr>
          <w:rFonts w:ascii="Arial" w:hAnsi="Arial" w:cs="Arial"/>
          <w:sz w:val="20"/>
          <w:lang w:val="es-ES"/>
        </w:rPr>
        <w:t>C</w:t>
      </w:r>
      <w:r w:rsidR="004341A4" w:rsidRPr="004B2A4C">
        <w:rPr>
          <w:rFonts w:ascii="Arial" w:hAnsi="Arial" w:cs="Arial"/>
          <w:sz w:val="20"/>
          <w:lang w:val="es-ES"/>
        </w:rPr>
        <w:t xml:space="preserve">onstancia o certificado </w:t>
      </w:r>
      <w:r w:rsidRPr="004B2A4C">
        <w:rPr>
          <w:rFonts w:ascii="Arial" w:hAnsi="Arial" w:cs="Arial"/>
          <w:sz w:val="20"/>
          <w:lang w:val="es-ES"/>
        </w:rPr>
        <w:t xml:space="preserve">oficial </w:t>
      </w:r>
      <w:r w:rsidR="004341A4" w:rsidRPr="004B2A4C">
        <w:rPr>
          <w:rFonts w:ascii="Arial" w:hAnsi="Arial" w:cs="Arial"/>
          <w:sz w:val="20"/>
          <w:lang w:val="es-ES"/>
        </w:rPr>
        <w:t xml:space="preserve">según corresponda </w:t>
      </w:r>
      <w:r w:rsidRPr="004B2A4C">
        <w:rPr>
          <w:rFonts w:ascii="Arial" w:hAnsi="Arial" w:cs="Arial"/>
          <w:sz w:val="20"/>
          <w:lang w:val="es-ES"/>
        </w:rPr>
        <w:t xml:space="preserve">(ITIL o de la plataforma provista) </w:t>
      </w:r>
      <w:r w:rsidR="004341A4" w:rsidRPr="004B2A4C">
        <w:rPr>
          <w:rFonts w:ascii="Arial" w:hAnsi="Arial" w:cs="Arial"/>
          <w:sz w:val="20"/>
          <w:lang w:val="es-ES"/>
        </w:rPr>
        <w:t xml:space="preserve">que evidencia </w:t>
      </w:r>
      <w:r w:rsidR="008D7AAD" w:rsidRPr="004B2A4C">
        <w:rPr>
          <w:rFonts w:ascii="Arial" w:hAnsi="Arial" w:cs="Arial"/>
          <w:sz w:val="20"/>
          <w:lang w:val="es-ES"/>
        </w:rPr>
        <w:t xml:space="preserve">que el </w:t>
      </w:r>
      <w:r w:rsidRPr="004B2A4C">
        <w:rPr>
          <w:rFonts w:ascii="Arial" w:hAnsi="Arial" w:cs="Arial"/>
          <w:sz w:val="20"/>
          <w:lang w:val="es-ES"/>
        </w:rPr>
        <w:t>siguiente personal</w:t>
      </w:r>
      <w:r w:rsidR="00F10996" w:rsidRPr="004B2A4C">
        <w:rPr>
          <w:rFonts w:ascii="Arial" w:hAnsi="Arial" w:cs="Arial"/>
          <w:sz w:val="20"/>
          <w:lang w:val="es-ES"/>
        </w:rPr>
        <w:t xml:space="preserve"> propuesto tiene las certificaciones solicitadas:</w:t>
      </w:r>
    </w:p>
    <w:p w14:paraId="25611DFC" w14:textId="1A44DD6A" w:rsidR="004341A4" w:rsidRPr="008D7AAD" w:rsidRDefault="008D7AAD" w:rsidP="008D7AAD">
      <w:pPr>
        <w:widowControl w:val="0"/>
        <w:tabs>
          <w:tab w:val="left" w:pos="851"/>
        </w:tabs>
        <w:ind w:left="850"/>
        <w:jc w:val="both"/>
        <w:rPr>
          <w:rFonts w:ascii="Arial" w:hAnsi="Arial" w:cs="Arial"/>
          <w:color w:val="auto"/>
          <w:sz w:val="20"/>
          <w:lang w:val="es-ES"/>
        </w:rPr>
      </w:pPr>
      <w:r>
        <w:rPr>
          <w:rFonts w:ascii="Arial" w:hAnsi="Arial" w:cs="Arial"/>
          <w:color w:val="auto"/>
          <w:sz w:val="20"/>
          <w:lang w:val="es-ES"/>
        </w:rPr>
        <w:t xml:space="preserve">Para el </w:t>
      </w:r>
      <w:r w:rsidR="004341A4" w:rsidRPr="008D7AAD">
        <w:rPr>
          <w:rFonts w:ascii="Arial" w:hAnsi="Arial" w:cs="Arial"/>
          <w:color w:val="auto"/>
          <w:sz w:val="20"/>
          <w:lang w:val="es-ES"/>
        </w:rPr>
        <w:t>Gestor del Servicio:</w:t>
      </w:r>
    </w:p>
    <w:p w14:paraId="456EABAF" w14:textId="19A86C92" w:rsidR="004341A4" w:rsidRPr="00F10996" w:rsidRDefault="004341A4" w:rsidP="008D7AAD">
      <w:pPr>
        <w:pStyle w:val="Prrafodelista"/>
        <w:widowControl w:val="0"/>
        <w:numPr>
          <w:ilvl w:val="0"/>
          <w:numId w:val="113"/>
        </w:numPr>
        <w:tabs>
          <w:tab w:val="left" w:pos="851"/>
        </w:tabs>
        <w:ind w:left="1418" w:hanging="218"/>
        <w:jc w:val="both"/>
        <w:rPr>
          <w:rFonts w:ascii="Arial" w:eastAsia="Calibri" w:hAnsi="Arial" w:cs="Arial"/>
          <w:color w:val="auto"/>
          <w:sz w:val="20"/>
          <w:szCs w:val="22"/>
          <w:lang w:eastAsia="en-US"/>
        </w:rPr>
      </w:pPr>
      <w:r w:rsidRPr="00F10996">
        <w:rPr>
          <w:rFonts w:ascii="Arial" w:eastAsia="Calibri" w:hAnsi="Arial" w:cs="Arial"/>
          <w:color w:val="auto"/>
          <w:sz w:val="20"/>
          <w:szCs w:val="22"/>
          <w:lang w:eastAsia="en-US"/>
        </w:rPr>
        <w:t>Certificación oficial ITIL Foundations en IT Service Management. Fecha efectiva de la certificación 2011 o superior</w:t>
      </w:r>
    </w:p>
    <w:p w14:paraId="5CDDACF9" w14:textId="2FECAF08" w:rsidR="00F10996" w:rsidRPr="008D7AAD" w:rsidRDefault="008D7AAD" w:rsidP="008D7AAD">
      <w:pPr>
        <w:widowControl w:val="0"/>
        <w:tabs>
          <w:tab w:val="left" w:pos="851"/>
        </w:tabs>
        <w:jc w:val="both"/>
        <w:rPr>
          <w:rFonts w:ascii="Arial" w:hAnsi="Arial" w:cs="Arial"/>
          <w:color w:val="auto"/>
          <w:sz w:val="20"/>
          <w:lang w:val="es-ES"/>
        </w:rPr>
      </w:pPr>
      <w:r>
        <w:rPr>
          <w:rFonts w:ascii="Arial" w:hAnsi="Arial" w:cs="Arial"/>
          <w:color w:val="auto"/>
          <w:sz w:val="20"/>
          <w:lang w:val="es-ES"/>
        </w:rPr>
        <w:tab/>
        <w:t xml:space="preserve">Para el </w:t>
      </w:r>
      <w:r w:rsidR="004341A4" w:rsidRPr="008D7AAD">
        <w:rPr>
          <w:rFonts w:ascii="Arial" w:hAnsi="Arial" w:cs="Arial"/>
          <w:color w:val="auto"/>
          <w:sz w:val="20"/>
          <w:lang w:val="es-ES"/>
        </w:rPr>
        <w:t>Administrador de Plataforma de Gestión o Servicios</w:t>
      </w:r>
    </w:p>
    <w:p w14:paraId="212FD3F0" w14:textId="77777777" w:rsidR="00F10996" w:rsidRPr="008D7AAD" w:rsidRDefault="00F10996" w:rsidP="008D7AAD">
      <w:pPr>
        <w:pStyle w:val="Prrafodelista"/>
        <w:widowControl w:val="0"/>
        <w:numPr>
          <w:ilvl w:val="0"/>
          <w:numId w:val="113"/>
        </w:numPr>
        <w:tabs>
          <w:tab w:val="left" w:pos="851"/>
        </w:tabs>
        <w:ind w:left="1418" w:hanging="218"/>
        <w:jc w:val="both"/>
        <w:rPr>
          <w:rFonts w:ascii="Arial" w:eastAsia="Calibri" w:hAnsi="Arial" w:cs="Arial"/>
          <w:color w:val="auto"/>
          <w:sz w:val="20"/>
          <w:szCs w:val="22"/>
          <w:lang w:eastAsia="en-US"/>
        </w:rPr>
      </w:pPr>
      <w:r w:rsidRPr="00F10996">
        <w:rPr>
          <w:rFonts w:ascii="Arial" w:eastAsia="Calibri" w:hAnsi="Arial" w:cs="Arial"/>
          <w:color w:val="auto"/>
          <w:sz w:val="20"/>
          <w:szCs w:val="22"/>
          <w:lang w:eastAsia="en-US"/>
        </w:rPr>
        <w:t>Certificación en la plataforma de gestión de dispositivos finales. Se precisa que la certificación solicitada es en la herramienta que el PROVEEDOR propondrá para la ejecución del servicio de inventario de hardware y software, y</w:t>
      </w:r>
    </w:p>
    <w:p w14:paraId="588C0A86" w14:textId="4B5BF0C0" w:rsidR="00F10996" w:rsidRPr="008D7AAD" w:rsidRDefault="00F10996" w:rsidP="008D7AAD">
      <w:pPr>
        <w:pStyle w:val="Prrafodelista"/>
        <w:widowControl w:val="0"/>
        <w:numPr>
          <w:ilvl w:val="0"/>
          <w:numId w:val="113"/>
        </w:numPr>
        <w:tabs>
          <w:tab w:val="left" w:pos="851"/>
        </w:tabs>
        <w:ind w:left="1418" w:hanging="218"/>
        <w:jc w:val="both"/>
        <w:rPr>
          <w:rFonts w:ascii="Arial" w:eastAsia="Calibri" w:hAnsi="Arial" w:cs="Arial"/>
          <w:color w:val="auto"/>
          <w:sz w:val="20"/>
          <w:szCs w:val="22"/>
          <w:lang w:eastAsia="en-US"/>
        </w:rPr>
      </w:pPr>
      <w:r w:rsidRPr="008D7AAD">
        <w:rPr>
          <w:rFonts w:ascii="Arial" w:eastAsia="Calibri" w:hAnsi="Arial" w:cs="Arial"/>
          <w:color w:val="auto"/>
          <w:sz w:val="20"/>
          <w:szCs w:val="22"/>
          <w:lang w:eastAsia="en-US"/>
        </w:rPr>
        <w:t>Certificación Oficial ITIL Foundations en IT Service Management. Fecha efectiva de la certificación 2011 o superior</w:t>
      </w:r>
    </w:p>
    <w:p w14:paraId="537E5F42" w14:textId="268DCE66" w:rsidR="004341A4" w:rsidRPr="008D7AAD" w:rsidRDefault="008D7AAD" w:rsidP="008D7AAD">
      <w:pPr>
        <w:widowControl w:val="0"/>
        <w:tabs>
          <w:tab w:val="left" w:pos="851"/>
        </w:tabs>
        <w:jc w:val="both"/>
        <w:rPr>
          <w:rFonts w:ascii="Arial" w:hAnsi="Arial" w:cs="Arial"/>
          <w:color w:val="auto"/>
          <w:sz w:val="20"/>
          <w:lang w:val="es-ES"/>
        </w:rPr>
      </w:pPr>
      <w:r>
        <w:rPr>
          <w:rFonts w:ascii="Arial" w:hAnsi="Arial" w:cs="Arial"/>
          <w:color w:val="auto"/>
          <w:sz w:val="20"/>
          <w:lang w:val="es-ES"/>
        </w:rPr>
        <w:tab/>
      </w:r>
      <w:r w:rsidRPr="008D7AAD">
        <w:rPr>
          <w:rFonts w:ascii="Arial" w:hAnsi="Arial" w:cs="Arial"/>
          <w:color w:val="auto"/>
          <w:sz w:val="20"/>
          <w:lang w:val="es-ES"/>
        </w:rPr>
        <w:t xml:space="preserve">Para el </w:t>
      </w:r>
      <w:r w:rsidR="004341A4" w:rsidRPr="008D7AAD">
        <w:rPr>
          <w:rFonts w:ascii="Arial" w:hAnsi="Arial" w:cs="Arial"/>
          <w:color w:val="auto"/>
          <w:sz w:val="20"/>
          <w:lang w:val="es-ES"/>
        </w:rPr>
        <w:t>Despachador Técnico (Dispatcher).</w:t>
      </w:r>
    </w:p>
    <w:p w14:paraId="343D4E15" w14:textId="24645326" w:rsidR="00F10996" w:rsidRPr="008D7AAD" w:rsidRDefault="00F10996" w:rsidP="008D7AAD">
      <w:pPr>
        <w:pStyle w:val="Prrafodelista"/>
        <w:widowControl w:val="0"/>
        <w:numPr>
          <w:ilvl w:val="0"/>
          <w:numId w:val="113"/>
        </w:numPr>
        <w:tabs>
          <w:tab w:val="left" w:pos="851"/>
        </w:tabs>
        <w:ind w:left="1418" w:hanging="218"/>
        <w:jc w:val="both"/>
        <w:rPr>
          <w:rFonts w:ascii="Arial" w:eastAsia="Calibri" w:hAnsi="Arial" w:cs="Arial"/>
          <w:color w:val="auto"/>
          <w:sz w:val="20"/>
          <w:szCs w:val="22"/>
          <w:lang w:eastAsia="en-US"/>
        </w:rPr>
      </w:pPr>
      <w:r w:rsidRPr="008D7AAD">
        <w:rPr>
          <w:rFonts w:ascii="Arial" w:eastAsia="Calibri" w:hAnsi="Arial" w:cs="Arial"/>
          <w:color w:val="auto"/>
          <w:sz w:val="20"/>
          <w:szCs w:val="22"/>
          <w:lang w:eastAsia="en-US"/>
        </w:rPr>
        <w:t>Certificación sobre la plataforma de gestión de incidentes. Se precisa que la certificación deberá ser sobre la herramienta que el PROVEEDOR proponga para la atención de incidencias y requerimientos.</w:t>
      </w:r>
    </w:p>
    <w:p w14:paraId="131B0DD9" w14:textId="62EE2C9E" w:rsidR="00AB27B5" w:rsidRDefault="00F10996" w:rsidP="00AF6CA3">
      <w:pPr>
        <w:widowControl w:val="0"/>
        <w:numPr>
          <w:ilvl w:val="0"/>
          <w:numId w:val="14"/>
        </w:numPr>
        <w:tabs>
          <w:tab w:val="left" w:pos="851"/>
        </w:tabs>
        <w:ind w:left="850" w:hanging="425"/>
        <w:jc w:val="both"/>
        <w:rPr>
          <w:rFonts w:ascii="Arial" w:hAnsi="Arial" w:cs="Arial"/>
          <w:sz w:val="20"/>
          <w:lang w:val="es-ES"/>
        </w:rPr>
      </w:pPr>
      <w:r>
        <w:rPr>
          <w:rFonts w:ascii="Arial" w:hAnsi="Arial" w:cs="Arial"/>
          <w:sz w:val="20"/>
          <w:lang w:val="es-ES"/>
        </w:rPr>
        <w:t>P</w:t>
      </w:r>
      <w:r w:rsidR="00AB27B5" w:rsidRPr="006844AD">
        <w:rPr>
          <w:rFonts w:ascii="Arial" w:hAnsi="Arial" w:cs="Arial"/>
          <w:sz w:val="20"/>
          <w:lang w:val="es-ES"/>
        </w:rPr>
        <w:t>resentar e</w:t>
      </w:r>
      <w:r w:rsidR="00014A9C">
        <w:rPr>
          <w:rFonts w:ascii="Arial" w:hAnsi="Arial" w:cs="Arial"/>
          <w:sz w:val="20"/>
          <w:lang w:val="es-ES"/>
        </w:rPr>
        <w:t>l ANEXO P; precios unitarios de</w:t>
      </w:r>
      <w:r w:rsidR="00AB27B5" w:rsidRPr="006844AD">
        <w:rPr>
          <w:rFonts w:ascii="Arial" w:hAnsi="Arial" w:cs="Arial"/>
          <w:sz w:val="20"/>
          <w:lang w:val="es-ES"/>
        </w:rPr>
        <w:t xml:space="preserve"> incrementos o reducciones del servicio</w:t>
      </w:r>
      <w:r w:rsidR="00AB27B5">
        <w:rPr>
          <w:rFonts w:ascii="Arial" w:hAnsi="Arial" w:cs="Arial"/>
          <w:sz w:val="20"/>
          <w:lang w:val="es-ES"/>
        </w:rPr>
        <w:t>.</w:t>
      </w:r>
    </w:p>
    <w:p w14:paraId="6A2B9720" w14:textId="6CCC761A" w:rsidR="00AB27B5" w:rsidRPr="00CC5977" w:rsidRDefault="00014A9C" w:rsidP="00AF6CA3">
      <w:pPr>
        <w:widowControl w:val="0"/>
        <w:numPr>
          <w:ilvl w:val="0"/>
          <w:numId w:val="14"/>
        </w:numPr>
        <w:tabs>
          <w:tab w:val="left" w:pos="851"/>
        </w:tabs>
        <w:ind w:left="850" w:hanging="425"/>
        <w:jc w:val="both"/>
        <w:rPr>
          <w:rFonts w:ascii="Arial" w:hAnsi="Arial" w:cs="Arial"/>
          <w:sz w:val="20"/>
          <w:lang w:val="es-ES"/>
        </w:rPr>
      </w:pPr>
      <w:r>
        <w:rPr>
          <w:rFonts w:ascii="Arial" w:hAnsi="Arial" w:cs="Arial"/>
          <w:sz w:val="20"/>
          <w:lang w:val="es-ES"/>
        </w:rPr>
        <w:t xml:space="preserve">Presentar el </w:t>
      </w:r>
      <w:r w:rsidR="00AB27B5" w:rsidRPr="00D949FB">
        <w:rPr>
          <w:rFonts w:ascii="Arial" w:hAnsi="Arial" w:cs="Arial"/>
          <w:sz w:val="20"/>
          <w:lang w:val="es-ES"/>
        </w:rPr>
        <w:t>ANEXO R</w:t>
      </w:r>
      <w:r>
        <w:rPr>
          <w:rFonts w:ascii="Arial" w:hAnsi="Arial" w:cs="Arial"/>
          <w:sz w:val="20"/>
          <w:lang w:val="es-ES"/>
        </w:rPr>
        <w:t>; valor del bien</w:t>
      </w:r>
      <w:r w:rsidR="00AB27B5">
        <w:rPr>
          <w:rFonts w:ascii="Arial" w:hAnsi="Arial" w:cs="Arial"/>
          <w:sz w:val="20"/>
          <w:lang w:val="es-ES"/>
        </w:rPr>
        <w:t>.</w:t>
      </w:r>
    </w:p>
    <w:bookmarkEnd w:id="8"/>
    <w:p w14:paraId="475C58C4" w14:textId="77777777" w:rsidR="001D2067" w:rsidRDefault="001D2067" w:rsidP="00345818">
      <w:pPr>
        <w:widowControl w:val="0"/>
        <w:ind w:left="425"/>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A43B73" w:rsidRPr="00992523" w14:paraId="1954702E" w14:textId="77777777" w:rsidTr="00F93DF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CC62A60" w14:textId="77777777" w:rsidR="00A43B73" w:rsidRPr="00992523" w:rsidRDefault="00A43B73" w:rsidP="00345818">
            <w:pPr>
              <w:widowControl w:val="0"/>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A43B73" w:rsidRPr="00992523" w14:paraId="49980056" w14:textId="77777777" w:rsidTr="00F93DF1">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7605D3E" w14:textId="77777777" w:rsidR="00A43B73" w:rsidRPr="00992523" w:rsidRDefault="00A43B73" w:rsidP="00AF6CA3">
            <w:pPr>
              <w:pStyle w:val="Prrafodelista"/>
              <w:widowControl w:val="0"/>
              <w:numPr>
                <w:ilvl w:val="0"/>
                <w:numId w:val="18"/>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w:t>
            </w:r>
            <w:r w:rsidR="00BE611F">
              <w:rPr>
                <w:rFonts w:ascii="Arial" w:hAnsi="Arial"/>
                <w:b w:val="0"/>
                <w:i/>
                <w:color w:val="0000FF"/>
                <w:sz w:val="19"/>
                <w:szCs w:val="19"/>
              </w:rPr>
              <w:t>das en el artículo 33 de la Ley y el artículo 148 del Reglamento,</w:t>
            </w:r>
            <w:r w:rsidRPr="00992523">
              <w:rPr>
                <w:rFonts w:ascii="Arial" w:hAnsi="Arial"/>
                <w:b w:val="0"/>
                <w:i/>
                <w:color w:val="0000FF"/>
                <w:sz w:val="19"/>
                <w:szCs w:val="19"/>
              </w:rPr>
              <w:t xml:space="preserve">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26E5E6C5" w14:textId="77777777" w:rsidR="00A43B73" w:rsidRPr="00992523" w:rsidRDefault="00A43B73" w:rsidP="00345818">
            <w:pPr>
              <w:pStyle w:val="Prrafodelista"/>
              <w:widowControl w:val="0"/>
              <w:ind w:left="453"/>
              <w:contextualSpacing w:val="0"/>
              <w:jc w:val="both"/>
              <w:rPr>
                <w:rFonts w:ascii="Arial" w:hAnsi="Arial" w:cs="Arial"/>
                <w:b w:val="0"/>
                <w:color w:val="0000FF"/>
                <w:sz w:val="19"/>
                <w:szCs w:val="19"/>
                <w:lang w:val="es-ES"/>
              </w:rPr>
            </w:pPr>
          </w:p>
          <w:p w14:paraId="5CD2E5D6" w14:textId="1732ACDB" w:rsidR="007E0C26" w:rsidRPr="00D2003B" w:rsidRDefault="00232578" w:rsidP="00AF6CA3">
            <w:pPr>
              <w:pStyle w:val="Prrafodelista"/>
              <w:widowControl w:val="0"/>
              <w:numPr>
                <w:ilvl w:val="0"/>
                <w:numId w:val="18"/>
              </w:numPr>
              <w:ind w:left="453" w:hanging="357"/>
              <w:contextualSpacing w:val="0"/>
              <w:jc w:val="both"/>
              <w:rPr>
                <w:rFonts w:ascii="Arial" w:hAnsi="Arial" w:cs="Arial"/>
                <w:b w:val="0"/>
                <w:i/>
                <w:color w:val="0000FF"/>
                <w:sz w:val="19"/>
                <w:szCs w:val="19"/>
              </w:rPr>
            </w:pPr>
            <w:r w:rsidRPr="00232578">
              <w:rPr>
                <w:rFonts w:ascii="Arial" w:hAnsi="Arial" w:cs="Arial"/>
                <w:b w:val="0"/>
                <w:i/>
                <w:color w:val="0000FF"/>
                <w:sz w:val="19"/>
                <w:szCs w:val="19"/>
              </w:rPr>
              <w:t xml:space="preserve">En los contratos periódicos de prestación de servicios 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conforme lo establece el </w:t>
            </w:r>
            <w:r w:rsidR="00154AC2">
              <w:rPr>
                <w:rFonts w:ascii="Arial" w:hAnsi="Arial" w:cs="Arial"/>
                <w:b w:val="0"/>
                <w:i/>
                <w:color w:val="0000FF"/>
                <w:sz w:val="19"/>
                <w:szCs w:val="19"/>
              </w:rPr>
              <w:t>numeral 149.4 del</w:t>
            </w:r>
            <w:r w:rsidR="00154AC2" w:rsidRPr="0005230B">
              <w:rPr>
                <w:rFonts w:ascii="Arial" w:hAnsi="Arial" w:cs="Arial"/>
                <w:b w:val="0"/>
                <w:i/>
                <w:color w:val="0000FF"/>
                <w:sz w:val="19"/>
                <w:szCs w:val="19"/>
              </w:rPr>
              <w:t xml:space="preserve"> </w:t>
            </w:r>
            <w:r w:rsidRPr="00232578">
              <w:rPr>
                <w:rFonts w:ascii="Arial" w:hAnsi="Arial" w:cs="Arial"/>
                <w:b w:val="0"/>
                <w:i/>
                <w:color w:val="0000FF"/>
                <w:sz w:val="19"/>
                <w:szCs w:val="19"/>
              </w:rPr>
              <w:t xml:space="preserve">artículo </w:t>
            </w:r>
            <w:r w:rsidR="00BE611F">
              <w:rPr>
                <w:rFonts w:ascii="Arial" w:hAnsi="Arial" w:cs="Arial"/>
                <w:b w:val="0"/>
                <w:i/>
                <w:color w:val="0000FF"/>
                <w:sz w:val="19"/>
                <w:szCs w:val="19"/>
              </w:rPr>
              <w:t>149</w:t>
            </w:r>
            <w:r w:rsidRPr="00232578">
              <w:rPr>
                <w:rFonts w:ascii="Arial" w:hAnsi="Arial" w:cs="Arial"/>
                <w:b w:val="0"/>
                <w:i/>
                <w:color w:val="0000FF"/>
                <w:sz w:val="19"/>
                <w:szCs w:val="19"/>
              </w:rPr>
              <w:t xml:space="preserve"> del Reglamento</w:t>
            </w:r>
            <w:r w:rsidR="003126FB">
              <w:rPr>
                <w:rFonts w:ascii="Arial" w:hAnsi="Arial" w:cs="Arial"/>
                <w:b w:val="0"/>
                <w:i/>
                <w:color w:val="0000FF"/>
                <w:sz w:val="19"/>
                <w:szCs w:val="19"/>
              </w:rPr>
              <w:t xml:space="preserve"> y numeral 151.2 del artículo 151 del Reglamento</w:t>
            </w:r>
            <w:r w:rsidR="00CB46D8" w:rsidRPr="00D2003B">
              <w:rPr>
                <w:rFonts w:ascii="Arial" w:hAnsi="Arial" w:cs="Arial"/>
                <w:b w:val="0"/>
                <w:i/>
                <w:color w:val="0000FF"/>
                <w:sz w:val="19"/>
                <w:szCs w:val="19"/>
              </w:rPr>
              <w:t>.</w:t>
            </w:r>
            <w:r w:rsidR="00C6281F" w:rsidRPr="00D2003B">
              <w:rPr>
                <w:rFonts w:ascii="Arial" w:hAnsi="Arial" w:cs="Arial"/>
                <w:b w:val="0"/>
                <w:i/>
                <w:color w:val="0000FF"/>
                <w:sz w:val="19"/>
                <w:szCs w:val="19"/>
              </w:rPr>
              <w:t xml:space="preserve"> 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21C82D84" w14:textId="77777777" w:rsidR="00232578" w:rsidRDefault="00232578" w:rsidP="00345818">
            <w:pPr>
              <w:pStyle w:val="Prrafodelista"/>
              <w:widowControl w:val="0"/>
              <w:ind w:left="453"/>
              <w:contextualSpacing w:val="0"/>
              <w:jc w:val="both"/>
              <w:rPr>
                <w:rFonts w:ascii="Arial" w:hAnsi="Arial" w:cs="Arial"/>
                <w:b w:val="0"/>
                <w:color w:val="0000FF"/>
                <w:sz w:val="19"/>
                <w:szCs w:val="19"/>
                <w:lang w:val="es-ES"/>
              </w:rPr>
            </w:pPr>
          </w:p>
          <w:p w14:paraId="1786F493" w14:textId="50412446" w:rsidR="00232578" w:rsidRPr="00BE611F" w:rsidRDefault="00232578" w:rsidP="00AF6CA3">
            <w:pPr>
              <w:pStyle w:val="Prrafodelista"/>
              <w:widowControl w:val="0"/>
              <w:numPr>
                <w:ilvl w:val="0"/>
                <w:numId w:val="18"/>
              </w:numPr>
              <w:ind w:left="453" w:hanging="357"/>
              <w:contextualSpacing w:val="0"/>
              <w:jc w:val="both"/>
              <w:rPr>
                <w:rFonts w:ascii="Arial" w:hAnsi="Arial" w:cs="Arial"/>
                <w:b w:val="0"/>
                <w:color w:val="0000FF"/>
                <w:sz w:val="19"/>
                <w:szCs w:val="19"/>
              </w:rPr>
            </w:pPr>
            <w:r w:rsidRPr="00BE611F">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w:t>
            </w:r>
            <w:r w:rsidR="002D7D38">
              <w:rPr>
                <w:rFonts w:ascii="Arial" w:hAnsi="Arial" w:cs="Arial"/>
                <w:b w:val="0"/>
                <w:i/>
                <w:color w:val="0000FF"/>
                <w:sz w:val="19"/>
                <w:szCs w:val="19"/>
              </w:rPr>
              <w:t>doscientos</w:t>
            </w:r>
            <w:r w:rsidRPr="00BE611F">
              <w:rPr>
                <w:rFonts w:ascii="Arial" w:hAnsi="Arial" w:cs="Arial"/>
                <w:b w:val="0"/>
                <w:i/>
                <w:color w:val="0000FF"/>
                <w:sz w:val="19"/>
                <w:szCs w:val="19"/>
              </w:rPr>
              <w:t xml:space="preserve"> mil Soles (S/ </w:t>
            </w:r>
            <w:r w:rsidR="002D7D38">
              <w:rPr>
                <w:rFonts w:ascii="Arial" w:hAnsi="Arial" w:cs="Arial"/>
                <w:b w:val="0"/>
                <w:i/>
                <w:color w:val="0000FF"/>
                <w:sz w:val="19"/>
                <w:szCs w:val="19"/>
              </w:rPr>
              <w:t>2</w:t>
            </w:r>
            <w:r w:rsidRPr="00BE611F">
              <w:rPr>
                <w:rFonts w:ascii="Arial" w:hAnsi="Arial" w:cs="Arial"/>
                <w:b w:val="0"/>
                <w:i/>
                <w:color w:val="0000FF"/>
                <w:sz w:val="19"/>
                <w:szCs w:val="19"/>
              </w:rPr>
              <w:t>00,000.00), no corresponde presentar garantía de fiel cumplimiento de contrato ni garantía de fiel cumplimiento por prestaciones accesorias, conforme</w:t>
            </w:r>
            <w:r w:rsidR="00BE611F" w:rsidRPr="00BE611F">
              <w:rPr>
                <w:rFonts w:ascii="Arial" w:hAnsi="Arial" w:cs="Arial"/>
                <w:b w:val="0"/>
                <w:i/>
                <w:color w:val="0000FF"/>
                <w:sz w:val="19"/>
                <w:szCs w:val="19"/>
              </w:rPr>
              <w:t xml:space="preserve"> a lo dispuesto en el literal a) del artículo 152</w:t>
            </w:r>
            <w:r w:rsidRPr="00BE611F">
              <w:rPr>
                <w:rFonts w:ascii="Arial" w:hAnsi="Arial" w:cs="Arial"/>
                <w:b w:val="0"/>
                <w:i/>
                <w:color w:val="0000FF"/>
                <w:sz w:val="19"/>
                <w:szCs w:val="19"/>
              </w:rPr>
              <w:t xml:space="preserve"> del Reglamento. </w:t>
            </w:r>
          </w:p>
          <w:p w14:paraId="2F617A27" w14:textId="77777777" w:rsidR="00A43B73" w:rsidRPr="00992523" w:rsidRDefault="00A43B73" w:rsidP="00BE611F">
            <w:pPr>
              <w:pStyle w:val="Prrafodelista"/>
              <w:widowControl w:val="0"/>
              <w:ind w:left="453"/>
              <w:contextualSpacing w:val="0"/>
              <w:jc w:val="both"/>
              <w:rPr>
                <w:rFonts w:ascii="Arial" w:hAnsi="Arial" w:cs="Arial"/>
                <w:b w:val="0"/>
                <w:color w:val="0000FF"/>
                <w:sz w:val="19"/>
                <w:szCs w:val="19"/>
                <w:lang w:val="es-ES"/>
              </w:rPr>
            </w:pPr>
          </w:p>
        </w:tc>
      </w:tr>
    </w:tbl>
    <w:p w14:paraId="4528E7CD" w14:textId="77777777" w:rsidR="00D97207" w:rsidRDefault="00D97207" w:rsidP="005D13BC">
      <w:pPr>
        <w:widowControl w:val="0"/>
        <w:tabs>
          <w:tab w:val="left" w:pos="1350"/>
        </w:tabs>
        <w:jc w:val="both"/>
        <w:rPr>
          <w:rFonts w:ascii="Arial" w:hAnsi="Arial" w:cs="Arial"/>
          <w:sz w:val="20"/>
          <w:lang w:val="es-ES"/>
        </w:rPr>
      </w:pPr>
    </w:p>
    <w:tbl>
      <w:tblPr>
        <w:tblStyle w:val="Tablaconcuadrcula1clara-nfasis51"/>
        <w:tblW w:w="8646" w:type="dxa"/>
        <w:tblInd w:w="421" w:type="dxa"/>
        <w:tblLook w:val="04A0" w:firstRow="1" w:lastRow="0" w:firstColumn="1" w:lastColumn="0" w:noHBand="0" w:noVBand="1"/>
      </w:tblPr>
      <w:tblGrid>
        <w:gridCol w:w="8646"/>
      </w:tblGrid>
      <w:tr w:rsidR="00667A2F" w:rsidRPr="008018D9" w14:paraId="77AB2899" w14:textId="77777777" w:rsidTr="001E3F7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D2BE2DD" w14:textId="77777777" w:rsidR="00667A2F" w:rsidRPr="008018D9" w:rsidRDefault="00667A2F"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67A2F" w:rsidRPr="008018D9" w14:paraId="0007648B" w14:textId="77777777" w:rsidTr="001E3F70">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C41807F" w14:textId="77777777" w:rsidR="004F6B0A" w:rsidRPr="00743133" w:rsidRDefault="004F6B0A" w:rsidP="00AF6CA3">
            <w:pPr>
              <w:pStyle w:val="Prrafodelista"/>
              <w:widowControl w:val="0"/>
              <w:numPr>
                <w:ilvl w:val="0"/>
                <w:numId w:val="18"/>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77EB7F58" w14:textId="77777777" w:rsidR="00743133" w:rsidRPr="00743133" w:rsidRDefault="00743133" w:rsidP="00743133">
            <w:pPr>
              <w:widowControl w:val="0"/>
              <w:jc w:val="both"/>
              <w:rPr>
                <w:rFonts w:ascii="Arial" w:hAnsi="Arial" w:cs="Arial"/>
                <w:color w:val="0000FF"/>
                <w:sz w:val="19"/>
                <w:szCs w:val="19"/>
                <w:lang w:val="es-ES"/>
              </w:rPr>
            </w:pPr>
          </w:p>
          <w:p w14:paraId="208152E0" w14:textId="77777777" w:rsidR="00743133" w:rsidRPr="00D2003B" w:rsidRDefault="00743133" w:rsidP="00AF6CA3">
            <w:pPr>
              <w:pStyle w:val="Prrafodelista"/>
              <w:widowControl w:val="0"/>
              <w:numPr>
                <w:ilvl w:val="0"/>
                <w:numId w:val="18"/>
              </w:numPr>
              <w:spacing w:after="120"/>
              <w:ind w:left="453" w:hanging="357"/>
              <w:jc w:val="both"/>
              <w:rPr>
                <w:rFonts w:ascii="Arial" w:hAnsi="Arial" w:cs="Arial"/>
                <w:b w:val="0"/>
                <w:i/>
                <w:color w:val="0000FF"/>
                <w:sz w:val="19"/>
                <w:szCs w:val="19"/>
                <w:lang w:val="es-ES_tradnl"/>
              </w:rPr>
            </w:pPr>
            <w:r w:rsidRPr="00D2003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D2003B">
              <w:rPr>
                <w:rFonts w:ascii="Arial" w:hAnsi="Arial" w:cs="Arial"/>
                <w:b w:val="0"/>
                <w:i/>
                <w:color w:val="0000FF"/>
                <w:sz w:val="19"/>
                <w:szCs w:val="19"/>
                <w:vertAlign w:val="superscript"/>
                <w:lang w:val="es-ES_tradnl"/>
              </w:rPr>
              <w:footnoteReference w:id="7"/>
            </w:r>
            <w:r w:rsidRPr="00D2003B">
              <w:rPr>
                <w:rFonts w:ascii="Arial" w:hAnsi="Arial" w:cs="Arial"/>
                <w:b w:val="0"/>
                <w:i/>
                <w:color w:val="0000FF"/>
                <w:sz w:val="19"/>
                <w:szCs w:val="19"/>
                <w:lang w:val="es-ES_tradnl"/>
              </w:rPr>
              <w:t>.</w:t>
            </w:r>
          </w:p>
          <w:p w14:paraId="1C551140" w14:textId="77777777" w:rsidR="004F6B0A" w:rsidRDefault="004F6B0A" w:rsidP="004F6B0A">
            <w:pPr>
              <w:pStyle w:val="Prrafodelista"/>
              <w:widowControl w:val="0"/>
              <w:ind w:left="453"/>
              <w:contextualSpacing w:val="0"/>
              <w:jc w:val="both"/>
              <w:rPr>
                <w:rFonts w:ascii="Arial" w:hAnsi="Arial" w:cs="Arial"/>
                <w:b w:val="0"/>
                <w:color w:val="0000FF"/>
                <w:sz w:val="19"/>
                <w:szCs w:val="19"/>
                <w:lang w:val="es-ES"/>
              </w:rPr>
            </w:pPr>
          </w:p>
          <w:p w14:paraId="06838EBC" w14:textId="77777777" w:rsidR="00667A2F" w:rsidRPr="008018D9" w:rsidRDefault="00667A2F" w:rsidP="00AF6CA3">
            <w:pPr>
              <w:pStyle w:val="Prrafodelista"/>
              <w:widowControl w:val="0"/>
              <w:numPr>
                <w:ilvl w:val="0"/>
                <w:numId w:val="18"/>
              </w:numPr>
              <w:ind w:left="453" w:hanging="357"/>
              <w:contextualSpacing w:val="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36A8DC59" w14:textId="77777777" w:rsidR="00667A2F" w:rsidRDefault="00667A2F" w:rsidP="00345818">
      <w:pPr>
        <w:widowControl w:val="0"/>
        <w:tabs>
          <w:tab w:val="left" w:pos="1350"/>
        </w:tabs>
        <w:ind w:left="604"/>
        <w:jc w:val="both"/>
        <w:rPr>
          <w:rFonts w:ascii="Arial" w:hAnsi="Arial" w:cs="Arial"/>
          <w:sz w:val="20"/>
          <w:lang w:val="es-ES"/>
        </w:rPr>
      </w:pPr>
    </w:p>
    <w:p w14:paraId="071A107D" w14:textId="77777777" w:rsidR="00667A2F" w:rsidRDefault="00667A2F" w:rsidP="00345818">
      <w:pPr>
        <w:widowControl w:val="0"/>
        <w:tabs>
          <w:tab w:val="left" w:pos="1350"/>
        </w:tabs>
        <w:ind w:left="604"/>
        <w:jc w:val="both"/>
        <w:rPr>
          <w:rFonts w:ascii="Arial" w:hAnsi="Arial" w:cs="Arial"/>
          <w:sz w:val="20"/>
          <w:lang w:val="es-ES"/>
        </w:rPr>
      </w:pPr>
    </w:p>
    <w:p w14:paraId="0DF73779" w14:textId="77777777" w:rsidR="00B4599A" w:rsidRPr="00CD5328" w:rsidRDefault="006B55F2" w:rsidP="00AF6CA3">
      <w:pPr>
        <w:pStyle w:val="Prrafodelista"/>
        <w:widowControl w:val="0"/>
        <w:numPr>
          <w:ilvl w:val="1"/>
          <w:numId w:val="12"/>
        </w:numPr>
        <w:contextualSpacing w:val="0"/>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13B42">
        <w:rPr>
          <w:rFonts w:ascii="Arial" w:hAnsi="Arial" w:cs="Arial"/>
          <w:b/>
          <w:sz w:val="20"/>
        </w:rPr>
        <w:t>D</w:t>
      </w:r>
      <w:r w:rsidR="00B4599A" w:rsidRPr="00CD5328">
        <w:rPr>
          <w:rFonts w:ascii="Arial" w:hAnsi="Arial" w:cs="Arial"/>
          <w:b/>
          <w:sz w:val="20"/>
        </w:rPr>
        <w:t>EL CONTRATO</w:t>
      </w:r>
    </w:p>
    <w:p w14:paraId="6017C8F0" w14:textId="77777777" w:rsidR="00B4599A" w:rsidRPr="00CD5328" w:rsidRDefault="00B4599A" w:rsidP="00345818">
      <w:pPr>
        <w:widowControl w:val="0"/>
        <w:ind w:left="360"/>
        <w:jc w:val="both"/>
        <w:rPr>
          <w:rFonts w:ascii="Arial" w:hAnsi="Arial" w:cs="Arial"/>
          <w:sz w:val="20"/>
        </w:rPr>
      </w:pPr>
    </w:p>
    <w:p w14:paraId="25A631CB" w14:textId="77777777" w:rsidR="006344F9" w:rsidRDefault="006344F9" w:rsidP="006344F9">
      <w:pPr>
        <w:widowControl w:val="0"/>
        <w:ind w:left="360"/>
        <w:jc w:val="both"/>
        <w:rPr>
          <w:rFonts w:ascii="Arial" w:hAnsi="Arial" w:cs="Arial"/>
          <w:sz w:val="20"/>
          <w:lang w:val="es-ES_tradnl"/>
        </w:rPr>
      </w:pPr>
      <w:r w:rsidRPr="00305565">
        <w:rPr>
          <w:rFonts w:ascii="Arial" w:hAnsi="Arial" w:cs="Arial"/>
          <w:sz w:val="20"/>
        </w:rPr>
        <w:t xml:space="preserve">Dentro del plazo máximo de tres (03) días hábiles siguientes al consentimiento de la Buena Pro o cuando esta haya quedado administrativamente firme, la Entidad Encargada comunicará a cada una de las Entidades Participantes (con copia informativa al adjudicatario) los resultados del proceso de selección. </w:t>
      </w:r>
    </w:p>
    <w:p w14:paraId="6A68458A" w14:textId="77777777" w:rsidR="006344F9" w:rsidRDefault="006344F9" w:rsidP="006344F9">
      <w:pPr>
        <w:widowControl w:val="0"/>
        <w:ind w:left="360"/>
        <w:jc w:val="both"/>
        <w:rPr>
          <w:rFonts w:ascii="Arial" w:hAnsi="Arial" w:cs="Arial"/>
          <w:sz w:val="20"/>
          <w:lang w:val="es-ES_tradnl"/>
        </w:rPr>
      </w:pPr>
    </w:p>
    <w:p w14:paraId="7CDC83EC" w14:textId="77777777" w:rsidR="006344F9" w:rsidRDefault="006344F9" w:rsidP="006344F9">
      <w:pPr>
        <w:widowControl w:val="0"/>
        <w:ind w:left="360"/>
        <w:jc w:val="both"/>
        <w:rPr>
          <w:rFonts w:ascii="Arial" w:hAnsi="Arial" w:cs="Arial"/>
          <w:sz w:val="20"/>
        </w:rPr>
      </w:pPr>
      <w:r w:rsidRPr="00305565">
        <w:rPr>
          <w:rFonts w:ascii="Arial" w:hAnsi="Arial" w:cs="Arial"/>
          <w:sz w:val="20"/>
        </w:rPr>
        <w:t>Vencido dicho plazo, se inicia el procedimiento para el perfeccionamiento del contrato, conforme a los plazos y procedimientos prevista en el artículo 141 del Reglamen</w:t>
      </w:r>
      <w:r>
        <w:rPr>
          <w:rFonts w:ascii="Arial" w:hAnsi="Arial" w:cs="Arial"/>
          <w:sz w:val="20"/>
        </w:rPr>
        <w:t>to de la Ley de contrataciones.</w:t>
      </w:r>
    </w:p>
    <w:p w14:paraId="02EE628C" w14:textId="77777777" w:rsidR="006344F9" w:rsidRDefault="006344F9" w:rsidP="006344F9">
      <w:pPr>
        <w:widowControl w:val="0"/>
        <w:ind w:left="360"/>
        <w:jc w:val="both"/>
        <w:rPr>
          <w:rFonts w:ascii="Arial" w:hAnsi="Arial" w:cs="Arial"/>
          <w:sz w:val="20"/>
        </w:rPr>
      </w:pPr>
    </w:p>
    <w:p w14:paraId="2599C1F1" w14:textId="25A9ECCE" w:rsidR="006344F9" w:rsidRPr="006344F9" w:rsidRDefault="006344F9" w:rsidP="006344F9">
      <w:pPr>
        <w:widowControl w:val="0"/>
        <w:ind w:left="360"/>
        <w:jc w:val="both"/>
        <w:rPr>
          <w:rFonts w:ascii="Arial" w:hAnsi="Arial" w:cs="Arial"/>
          <w:sz w:val="20"/>
          <w:lang w:val="es-ES_tradnl"/>
        </w:rPr>
      </w:pPr>
      <w:r w:rsidRPr="00305565">
        <w:rPr>
          <w:rFonts w:ascii="Arial" w:hAnsi="Arial" w:cs="Arial"/>
          <w:sz w:val="20"/>
        </w:rPr>
        <w:t>La citada documentación deberá ser presentada en la Mesa de Partes</w:t>
      </w:r>
      <w:r>
        <w:rPr>
          <w:rFonts w:ascii="Arial" w:hAnsi="Arial" w:cs="Arial"/>
          <w:sz w:val="20"/>
        </w:rPr>
        <w:t xml:space="preserve"> virtual, o en su defecto, en Mesa de Partes física</w:t>
      </w:r>
      <w:r w:rsidRPr="00305565">
        <w:rPr>
          <w:rFonts w:ascii="Arial" w:hAnsi="Arial" w:cs="Arial"/>
          <w:sz w:val="20"/>
        </w:rPr>
        <w:t xml:space="preserve"> de cada entidad</w:t>
      </w:r>
      <w:r>
        <w:rPr>
          <w:rFonts w:ascii="Arial" w:hAnsi="Arial" w:cs="Arial"/>
          <w:sz w:val="20"/>
        </w:rPr>
        <w:t>,</w:t>
      </w:r>
      <w:r w:rsidRPr="00305565">
        <w:rPr>
          <w:rFonts w:ascii="Arial" w:hAnsi="Arial" w:cs="Arial"/>
          <w:sz w:val="20"/>
        </w:rPr>
        <w:t xml:space="preserve"> según corresponda:</w:t>
      </w:r>
    </w:p>
    <w:p w14:paraId="05BEC387" w14:textId="6D83F617" w:rsidR="006344F9" w:rsidRDefault="006344F9" w:rsidP="00345818">
      <w:pPr>
        <w:widowControl w:val="0"/>
        <w:ind w:left="360"/>
        <w:jc w:val="both"/>
        <w:rPr>
          <w:rFonts w:ascii="Arial" w:hAnsi="Arial" w:cs="Arial"/>
          <w:sz w:val="20"/>
          <w:lang w:val="es-ES_tradnl"/>
        </w:rPr>
      </w:pPr>
    </w:p>
    <w:tbl>
      <w:tblPr>
        <w:tblW w:w="8002" w:type="dxa"/>
        <w:tblInd w:w="851" w:type="dxa"/>
        <w:tblLayout w:type="fixed"/>
        <w:tblLook w:val="0400" w:firstRow="0" w:lastRow="0" w:firstColumn="0" w:lastColumn="0" w:noHBand="0" w:noVBand="1"/>
      </w:tblPr>
      <w:tblGrid>
        <w:gridCol w:w="453"/>
        <w:gridCol w:w="1248"/>
        <w:gridCol w:w="3544"/>
        <w:gridCol w:w="2757"/>
      </w:tblGrid>
      <w:tr w:rsidR="006344F9" w:rsidRPr="00327212" w14:paraId="77A0389D" w14:textId="77777777" w:rsidTr="00D856AA">
        <w:trPr>
          <w:trHeight w:val="219"/>
        </w:trPr>
        <w:tc>
          <w:tcPr>
            <w:tcW w:w="453" w:type="dxa"/>
            <w:tcBorders>
              <w:top w:val="nil"/>
              <w:left w:val="nil"/>
              <w:bottom w:val="nil"/>
              <w:right w:val="nil"/>
            </w:tcBorders>
            <w:shd w:val="clear" w:color="auto" w:fill="EDEDED" w:themeFill="accent3" w:themeFillTint="33"/>
          </w:tcPr>
          <w:p w14:paraId="01F7AAA2" w14:textId="77777777" w:rsidR="006344F9" w:rsidRPr="00327212" w:rsidRDefault="006344F9" w:rsidP="00D856AA">
            <w:pPr>
              <w:spacing w:line="259" w:lineRule="auto"/>
              <w:rPr>
                <w:rFonts w:asciiTheme="minorHAnsi" w:eastAsia="Times New Roman" w:hAnsiTheme="minorHAnsi" w:cs="Arial"/>
                <w:color w:val="000000" w:themeColor="text1"/>
                <w:sz w:val="18"/>
              </w:rPr>
            </w:pPr>
          </w:p>
        </w:tc>
        <w:tc>
          <w:tcPr>
            <w:tcW w:w="124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559B909" w14:textId="77777777" w:rsidR="006344F9" w:rsidRPr="00327212" w:rsidRDefault="006344F9" w:rsidP="00D856AA">
            <w:pPr>
              <w:spacing w:line="259" w:lineRule="auto"/>
              <w:rPr>
                <w:rFonts w:asciiTheme="minorHAnsi" w:eastAsia="Times New Roman" w:hAnsiTheme="minorHAnsi" w:cs="Arial"/>
                <w:b/>
                <w:color w:val="000000" w:themeColor="text1"/>
                <w:sz w:val="18"/>
              </w:rPr>
            </w:pPr>
            <w:r w:rsidRPr="00327212">
              <w:rPr>
                <w:rFonts w:asciiTheme="minorHAnsi" w:eastAsia="Times New Roman" w:hAnsiTheme="minorHAnsi" w:cs="Arial"/>
                <w:b/>
                <w:color w:val="000000" w:themeColor="text1"/>
                <w:sz w:val="18"/>
              </w:rPr>
              <w:t>EMPRESA</w:t>
            </w:r>
          </w:p>
        </w:tc>
        <w:tc>
          <w:tcPr>
            <w:tcW w:w="3544" w:type="dxa"/>
            <w:tcBorders>
              <w:top w:val="single" w:sz="4" w:space="0" w:color="000000"/>
              <w:left w:val="nil"/>
              <w:bottom w:val="single" w:sz="4" w:space="0" w:color="000000"/>
              <w:right w:val="single" w:sz="4" w:space="0" w:color="000000"/>
            </w:tcBorders>
            <w:shd w:val="clear" w:color="auto" w:fill="EDEDED" w:themeFill="accent3" w:themeFillTint="33"/>
          </w:tcPr>
          <w:p w14:paraId="2E1C39E2" w14:textId="77777777" w:rsidR="006344F9" w:rsidRPr="00327212" w:rsidRDefault="006344F9" w:rsidP="00D856AA">
            <w:pPr>
              <w:spacing w:line="259" w:lineRule="auto"/>
              <w:rPr>
                <w:rFonts w:asciiTheme="minorHAnsi" w:eastAsia="Times New Roman" w:hAnsiTheme="minorHAnsi" w:cs="Arial"/>
                <w:b/>
                <w:color w:val="000000" w:themeColor="text1"/>
                <w:sz w:val="18"/>
              </w:rPr>
            </w:pPr>
            <w:r w:rsidRPr="00327212">
              <w:rPr>
                <w:rFonts w:asciiTheme="minorHAnsi" w:eastAsia="Times New Roman" w:hAnsiTheme="minorHAnsi" w:cs="Arial"/>
                <w:b/>
                <w:color w:val="000000" w:themeColor="text1"/>
                <w:sz w:val="18"/>
              </w:rPr>
              <w:t>DIRECCIÓN FÍSICA</w:t>
            </w:r>
          </w:p>
        </w:tc>
        <w:tc>
          <w:tcPr>
            <w:tcW w:w="2757" w:type="dxa"/>
            <w:tcBorders>
              <w:top w:val="single" w:sz="4" w:space="0" w:color="000000"/>
              <w:left w:val="nil"/>
              <w:bottom w:val="single" w:sz="4" w:space="0" w:color="000000"/>
              <w:right w:val="single" w:sz="4" w:space="0" w:color="000000"/>
            </w:tcBorders>
            <w:shd w:val="clear" w:color="auto" w:fill="EDEDED" w:themeFill="accent3" w:themeFillTint="33"/>
          </w:tcPr>
          <w:p w14:paraId="0BE552A5" w14:textId="77777777" w:rsidR="006344F9" w:rsidRPr="00327212" w:rsidRDefault="006344F9" w:rsidP="00D856AA">
            <w:pPr>
              <w:spacing w:line="259" w:lineRule="auto"/>
              <w:rPr>
                <w:rFonts w:asciiTheme="minorHAnsi" w:eastAsia="Times New Roman" w:hAnsiTheme="minorHAnsi" w:cs="Arial"/>
                <w:b/>
                <w:color w:val="000000" w:themeColor="text1"/>
                <w:sz w:val="18"/>
              </w:rPr>
            </w:pPr>
            <w:r w:rsidRPr="00327212">
              <w:rPr>
                <w:rFonts w:asciiTheme="minorHAnsi" w:eastAsia="Times New Roman" w:hAnsiTheme="minorHAnsi" w:cs="Arial"/>
                <w:b/>
                <w:color w:val="000000" w:themeColor="text1"/>
                <w:sz w:val="18"/>
              </w:rPr>
              <w:t>MESA DE PARTES VIRTUAL</w:t>
            </w:r>
          </w:p>
        </w:tc>
      </w:tr>
      <w:tr w:rsidR="006344F9" w:rsidRPr="00327212" w14:paraId="2818A5F9" w14:textId="77777777" w:rsidTr="00D856AA">
        <w:trPr>
          <w:trHeight w:val="471"/>
        </w:trPr>
        <w:tc>
          <w:tcPr>
            <w:tcW w:w="453" w:type="dxa"/>
            <w:tcBorders>
              <w:top w:val="single" w:sz="4" w:space="0" w:color="000000"/>
              <w:left w:val="single" w:sz="4" w:space="0" w:color="000000"/>
              <w:bottom w:val="single" w:sz="4" w:space="0" w:color="000000"/>
              <w:right w:val="single" w:sz="4" w:space="0" w:color="000000"/>
            </w:tcBorders>
            <w:shd w:val="clear" w:color="auto" w:fill="auto"/>
          </w:tcPr>
          <w:p w14:paraId="58A8D379"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1</w:t>
            </w:r>
          </w:p>
        </w:tc>
        <w:tc>
          <w:tcPr>
            <w:tcW w:w="1248" w:type="dxa"/>
            <w:tcBorders>
              <w:top w:val="nil"/>
              <w:left w:val="nil"/>
              <w:bottom w:val="single" w:sz="4" w:space="0" w:color="000000"/>
              <w:right w:val="single" w:sz="4" w:space="0" w:color="000000"/>
            </w:tcBorders>
            <w:shd w:val="clear" w:color="auto" w:fill="auto"/>
          </w:tcPr>
          <w:p w14:paraId="5FC5AD49"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ACTIVOS MINEROS</w:t>
            </w:r>
          </w:p>
        </w:tc>
        <w:tc>
          <w:tcPr>
            <w:tcW w:w="3544" w:type="dxa"/>
            <w:tcBorders>
              <w:top w:val="nil"/>
              <w:left w:val="nil"/>
              <w:bottom w:val="single" w:sz="4" w:space="0" w:color="000000"/>
              <w:right w:val="single" w:sz="4" w:space="0" w:color="000000"/>
            </w:tcBorders>
            <w:shd w:val="clear" w:color="auto" w:fill="auto"/>
          </w:tcPr>
          <w:p w14:paraId="3D95ABAD"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Prolongación Pedro Miotta 421, San Juan de Miraflores, Lima</w:t>
            </w:r>
          </w:p>
        </w:tc>
        <w:tc>
          <w:tcPr>
            <w:tcW w:w="2757" w:type="dxa"/>
            <w:tcBorders>
              <w:top w:val="nil"/>
              <w:left w:val="nil"/>
              <w:bottom w:val="single" w:sz="4" w:space="0" w:color="000000"/>
              <w:right w:val="single" w:sz="4" w:space="0" w:color="000000"/>
            </w:tcBorders>
            <w:shd w:val="clear" w:color="auto" w:fill="auto"/>
          </w:tcPr>
          <w:p w14:paraId="31E7E3BD" w14:textId="77777777" w:rsidR="006344F9" w:rsidRPr="00327212" w:rsidRDefault="00C8075B" w:rsidP="00D856AA">
            <w:pPr>
              <w:spacing w:line="259" w:lineRule="auto"/>
              <w:rPr>
                <w:rFonts w:asciiTheme="minorHAnsi" w:eastAsia="Times New Roman" w:hAnsiTheme="minorHAnsi" w:cs="Arial"/>
                <w:color w:val="000000" w:themeColor="text1"/>
                <w:sz w:val="18"/>
                <w:u w:val="single"/>
              </w:rPr>
            </w:pPr>
            <w:hyperlink r:id="rId19">
              <w:r w:rsidR="006344F9" w:rsidRPr="00327212">
                <w:rPr>
                  <w:rFonts w:asciiTheme="minorHAnsi" w:eastAsia="Times New Roman" w:hAnsiTheme="minorHAnsi" w:cs="Arial"/>
                  <w:color w:val="000000" w:themeColor="text1"/>
                  <w:sz w:val="18"/>
                  <w:u w:val="single"/>
                </w:rPr>
                <w:t xml:space="preserve"> http://mesadepartesvirtual.amsac.pe/aMESA </w:t>
              </w:r>
            </w:hyperlink>
          </w:p>
        </w:tc>
      </w:tr>
      <w:tr w:rsidR="006344F9" w:rsidRPr="00327212" w14:paraId="0A6BF26C" w14:textId="77777777" w:rsidTr="00D856AA">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54A412E7"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2</w:t>
            </w:r>
          </w:p>
        </w:tc>
        <w:tc>
          <w:tcPr>
            <w:tcW w:w="1248" w:type="dxa"/>
            <w:tcBorders>
              <w:top w:val="nil"/>
              <w:left w:val="nil"/>
              <w:bottom w:val="single" w:sz="4" w:space="0" w:color="000000"/>
              <w:right w:val="single" w:sz="4" w:space="0" w:color="000000"/>
            </w:tcBorders>
            <w:shd w:val="clear" w:color="auto" w:fill="auto"/>
          </w:tcPr>
          <w:p w14:paraId="357612C4"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AGROBANCO</w:t>
            </w:r>
          </w:p>
        </w:tc>
        <w:tc>
          <w:tcPr>
            <w:tcW w:w="3544" w:type="dxa"/>
            <w:tcBorders>
              <w:top w:val="nil"/>
              <w:left w:val="nil"/>
              <w:bottom w:val="single" w:sz="4" w:space="0" w:color="000000"/>
              <w:right w:val="single" w:sz="4" w:space="0" w:color="000000"/>
            </w:tcBorders>
            <w:shd w:val="clear" w:color="auto" w:fill="auto"/>
          </w:tcPr>
          <w:p w14:paraId="0DBAC3CB"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República de Panamá 3531 - Piso 9 - San Isidro, Lima</w:t>
            </w:r>
          </w:p>
        </w:tc>
        <w:tc>
          <w:tcPr>
            <w:tcW w:w="2757" w:type="dxa"/>
            <w:tcBorders>
              <w:top w:val="nil"/>
              <w:left w:val="nil"/>
              <w:bottom w:val="single" w:sz="4" w:space="0" w:color="000000"/>
              <w:right w:val="single" w:sz="4" w:space="0" w:color="000000"/>
            </w:tcBorders>
            <w:shd w:val="clear" w:color="auto" w:fill="auto"/>
          </w:tcPr>
          <w:p w14:paraId="50F60D60" w14:textId="77777777" w:rsidR="006344F9" w:rsidRPr="00327212" w:rsidRDefault="00C8075B" w:rsidP="00D856AA">
            <w:pPr>
              <w:spacing w:line="259" w:lineRule="auto"/>
              <w:rPr>
                <w:rFonts w:asciiTheme="minorHAnsi" w:eastAsia="Times New Roman" w:hAnsiTheme="minorHAnsi" w:cs="Arial"/>
                <w:color w:val="000000" w:themeColor="text1"/>
                <w:sz w:val="18"/>
                <w:u w:val="single"/>
              </w:rPr>
            </w:pPr>
            <w:hyperlink r:id="rId20">
              <w:r w:rsidR="006344F9" w:rsidRPr="00327212">
                <w:rPr>
                  <w:rFonts w:asciiTheme="minorHAnsi" w:eastAsia="Times New Roman" w:hAnsiTheme="minorHAnsi" w:cs="Arial"/>
                  <w:color w:val="000000" w:themeColor="text1"/>
                  <w:sz w:val="18"/>
                  <w:u w:val="single"/>
                </w:rPr>
                <w:t>olva@agrobanco.com.pe</w:t>
              </w:r>
            </w:hyperlink>
          </w:p>
        </w:tc>
      </w:tr>
      <w:tr w:rsidR="006344F9" w:rsidRPr="00327212" w14:paraId="538F539D" w14:textId="77777777" w:rsidTr="00D856AA">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6A3FC4D7"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3</w:t>
            </w:r>
          </w:p>
        </w:tc>
        <w:tc>
          <w:tcPr>
            <w:tcW w:w="1248" w:type="dxa"/>
            <w:tcBorders>
              <w:top w:val="nil"/>
              <w:left w:val="nil"/>
              <w:bottom w:val="single" w:sz="4" w:space="0" w:color="000000"/>
              <w:right w:val="single" w:sz="4" w:space="0" w:color="000000"/>
            </w:tcBorders>
            <w:shd w:val="clear" w:color="auto" w:fill="auto"/>
          </w:tcPr>
          <w:p w14:paraId="2B6F615F"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BANCO DE LA NACION</w:t>
            </w:r>
          </w:p>
        </w:tc>
        <w:tc>
          <w:tcPr>
            <w:tcW w:w="3544" w:type="dxa"/>
            <w:tcBorders>
              <w:top w:val="nil"/>
              <w:left w:val="nil"/>
              <w:bottom w:val="single" w:sz="4" w:space="0" w:color="000000"/>
              <w:right w:val="single" w:sz="4" w:space="0" w:color="000000"/>
            </w:tcBorders>
            <w:shd w:val="clear" w:color="auto" w:fill="auto"/>
          </w:tcPr>
          <w:p w14:paraId="6AF73740"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Javier Prado Este 2499, San Borja, Lima</w:t>
            </w:r>
          </w:p>
        </w:tc>
        <w:tc>
          <w:tcPr>
            <w:tcW w:w="2757" w:type="dxa"/>
            <w:tcBorders>
              <w:top w:val="nil"/>
              <w:left w:val="nil"/>
              <w:bottom w:val="single" w:sz="4" w:space="0" w:color="000000"/>
              <w:right w:val="single" w:sz="4" w:space="0" w:color="000000"/>
            </w:tcBorders>
            <w:shd w:val="clear" w:color="auto" w:fill="auto"/>
          </w:tcPr>
          <w:p w14:paraId="290F85DE" w14:textId="77777777" w:rsidR="006344F9" w:rsidRPr="00327212" w:rsidRDefault="00C8075B" w:rsidP="00D856AA">
            <w:pPr>
              <w:spacing w:line="259" w:lineRule="auto"/>
              <w:rPr>
                <w:rFonts w:asciiTheme="minorHAnsi" w:eastAsia="Times New Roman" w:hAnsiTheme="minorHAnsi" w:cs="Arial"/>
                <w:color w:val="000000" w:themeColor="text1"/>
                <w:sz w:val="18"/>
                <w:u w:val="single"/>
              </w:rPr>
            </w:pPr>
            <w:hyperlink r:id="rId21">
              <w:r w:rsidR="006344F9" w:rsidRPr="00327212">
                <w:rPr>
                  <w:rFonts w:asciiTheme="minorHAnsi" w:eastAsia="Times New Roman" w:hAnsiTheme="minorHAnsi" w:cs="Arial"/>
                  <w:color w:val="000000" w:themeColor="text1"/>
                  <w:sz w:val="18"/>
                  <w:u w:val="single"/>
                </w:rPr>
                <w:t> Sec_tramite@bn.com.pe</w:t>
              </w:r>
            </w:hyperlink>
          </w:p>
        </w:tc>
      </w:tr>
      <w:tr w:rsidR="006344F9" w:rsidRPr="00327212" w14:paraId="5E62BE9B" w14:textId="77777777" w:rsidTr="00D856AA">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3C879031"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4</w:t>
            </w:r>
          </w:p>
        </w:tc>
        <w:tc>
          <w:tcPr>
            <w:tcW w:w="1248" w:type="dxa"/>
            <w:tcBorders>
              <w:top w:val="nil"/>
              <w:left w:val="nil"/>
              <w:bottom w:val="single" w:sz="4" w:space="0" w:color="000000"/>
              <w:right w:val="single" w:sz="4" w:space="0" w:color="000000"/>
            </w:tcBorders>
            <w:shd w:val="clear" w:color="auto" w:fill="auto"/>
          </w:tcPr>
          <w:p w14:paraId="37B37FB1"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COFIDE</w:t>
            </w:r>
          </w:p>
        </w:tc>
        <w:tc>
          <w:tcPr>
            <w:tcW w:w="3544" w:type="dxa"/>
            <w:tcBorders>
              <w:top w:val="nil"/>
              <w:left w:val="nil"/>
              <w:bottom w:val="single" w:sz="4" w:space="0" w:color="000000"/>
              <w:right w:val="single" w:sz="4" w:space="0" w:color="000000"/>
            </w:tcBorders>
            <w:shd w:val="clear" w:color="auto" w:fill="auto"/>
          </w:tcPr>
          <w:p w14:paraId="7C36859C"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Augusto Tamayo 160, San Isidro, Lima</w:t>
            </w:r>
          </w:p>
        </w:tc>
        <w:tc>
          <w:tcPr>
            <w:tcW w:w="2757" w:type="dxa"/>
            <w:tcBorders>
              <w:top w:val="nil"/>
              <w:left w:val="nil"/>
              <w:bottom w:val="single" w:sz="4" w:space="0" w:color="000000"/>
              <w:right w:val="single" w:sz="4" w:space="0" w:color="000000"/>
            </w:tcBorders>
            <w:shd w:val="clear" w:color="auto" w:fill="auto"/>
          </w:tcPr>
          <w:p w14:paraId="52B0A97B" w14:textId="77777777" w:rsidR="006344F9" w:rsidRPr="00327212" w:rsidRDefault="00C8075B" w:rsidP="00D856AA">
            <w:pPr>
              <w:spacing w:line="259" w:lineRule="auto"/>
              <w:rPr>
                <w:rFonts w:asciiTheme="minorHAnsi" w:eastAsia="Times New Roman" w:hAnsiTheme="minorHAnsi" w:cs="Arial"/>
                <w:color w:val="000000" w:themeColor="text1"/>
                <w:sz w:val="18"/>
                <w:u w:val="single"/>
              </w:rPr>
            </w:pPr>
            <w:hyperlink r:id="rId22">
              <w:r w:rsidR="006344F9" w:rsidRPr="00327212">
                <w:rPr>
                  <w:rFonts w:asciiTheme="minorHAnsi" w:eastAsia="Times New Roman" w:hAnsiTheme="minorHAnsi" w:cs="Arial"/>
                  <w:color w:val="000000" w:themeColor="text1"/>
                  <w:sz w:val="18"/>
                  <w:u w:val="single"/>
                </w:rPr>
                <w:t>mesadepartes@cofide.com.pe</w:t>
              </w:r>
            </w:hyperlink>
          </w:p>
        </w:tc>
      </w:tr>
      <w:tr w:rsidR="006344F9" w:rsidRPr="00327212" w14:paraId="284C98BB" w14:textId="77777777" w:rsidTr="00D856AA">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0D3721DE"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5</w:t>
            </w:r>
          </w:p>
        </w:tc>
        <w:tc>
          <w:tcPr>
            <w:tcW w:w="1248" w:type="dxa"/>
            <w:tcBorders>
              <w:top w:val="nil"/>
              <w:left w:val="nil"/>
              <w:bottom w:val="single" w:sz="4" w:space="0" w:color="000000"/>
              <w:right w:val="single" w:sz="4" w:space="0" w:color="000000"/>
            </w:tcBorders>
            <w:shd w:val="clear" w:color="auto" w:fill="auto"/>
          </w:tcPr>
          <w:p w14:paraId="171B0829"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EDITORA</w:t>
            </w:r>
          </w:p>
        </w:tc>
        <w:tc>
          <w:tcPr>
            <w:tcW w:w="3544" w:type="dxa"/>
            <w:tcBorders>
              <w:top w:val="nil"/>
              <w:left w:val="nil"/>
              <w:bottom w:val="single" w:sz="4" w:space="0" w:color="000000"/>
              <w:right w:val="single" w:sz="4" w:space="0" w:color="000000"/>
            </w:tcBorders>
            <w:shd w:val="clear" w:color="auto" w:fill="auto"/>
          </w:tcPr>
          <w:p w14:paraId="0314BD74"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Alfonso Ugarte 873 – Cercado de Lima – Lima</w:t>
            </w:r>
          </w:p>
        </w:tc>
        <w:tc>
          <w:tcPr>
            <w:tcW w:w="2757" w:type="dxa"/>
            <w:tcBorders>
              <w:top w:val="nil"/>
              <w:left w:val="nil"/>
              <w:bottom w:val="single" w:sz="4" w:space="0" w:color="000000"/>
              <w:right w:val="single" w:sz="4" w:space="0" w:color="000000"/>
            </w:tcBorders>
            <w:shd w:val="clear" w:color="auto" w:fill="auto"/>
          </w:tcPr>
          <w:p w14:paraId="4DB4B33A" w14:textId="77777777" w:rsidR="006344F9" w:rsidRPr="00327212" w:rsidRDefault="00C8075B" w:rsidP="00D856AA">
            <w:pPr>
              <w:spacing w:line="259" w:lineRule="auto"/>
              <w:rPr>
                <w:rFonts w:asciiTheme="minorHAnsi" w:eastAsia="Times New Roman" w:hAnsiTheme="minorHAnsi" w:cs="Arial"/>
                <w:color w:val="000000" w:themeColor="text1"/>
                <w:sz w:val="18"/>
              </w:rPr>
            </w:pPr>
            <w:hyperlink r:id="rId23">
              <w:r w:rsidR="006344F9" w:rsidRPr="00327212">
                <w:rPr>
                  <w:rFonts w:asciiTheme="minorHAnsi" w:eastAsia="Times New Roman" w:hAnsiTheme="minorHAnsi" w:cs="Arial"/>
                  <w:color w:val="000000" w:themeColor="text1"/>
                  <w:sz w:val="18"/>
                  <w:u w:val="single"/>
                </w:rPr>
                <w:t>https://www.editoraperu.pe/MPV/</w:t>
              </w:r>
            </w:hyperlink>
          </w:p>
        </w:tc>
      </w:tr>
      <w:tr w:rsidR="006344F9" w:rsidRPr="00327212" w14:paraId="6C00347A" w14:textId="77777777" w:rsidTr="00D856AA">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1D8C148E"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6</w:t>
            </w:r>
          </w:p>
        </w:tc>
        <w:tc>
          <w:tcPr>
            <w:tcW w:w="1248" w:type="dxa"/>
            <w:tcBorders>
              <w:top w:val="nil"/>
              <w:left w:val="nil"/>
              <w:bottom w:val="single" w:sz="4" w:space="0" w:color="000000"/>
              <w:right w:val="single" w:sz="4" w:space="0" w:color="000000"/>
            </w:tcBorders>
            <w:shd w:val="clear" w:color="auto" w:fill="auto"/>
          </w:tcPr>
          <w:p w14:paraId="21FD3E2A"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EGASA</w:t>
            </w:r>
          </w:p>
        </w:tc>
        <w:tc>
          <w:tcPr>
            <w:tcW w:w="3544" w:type="dxa"/>
            <w:tcBorders>
              <w:top w:val="nil"/>
              <w:left w:val="nil"/>
              <w:bottom w:val="single" w:sz="4" w:space="0" w:color="000000"/>
              <w:right w:val="single" w:sz="4" w:space="0" w:color="000000"/>
            </w:tcBorders>
            <w:shd w:val="clear" w:color="auto" w:fill="auto"/>
          </w:tcPr>
          <w:p w14:paraId="0B469C0A"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Pasaje Ripacha N° 101 Chilina – Arequipa</w:t>
            </w:r>
          </w:p>
        </w:tc>
        <w:tc>
          <w:tcPr>
            <w:tcW w:w="2757" w:type="dxa"/>
            <w:tcBorders>
              <w:top w:val="nil"/>
              <w:left w:val="nil"/>
              <w:bottom w:val="single" w:sz="4" w:space="0" w:color="000000"/>
              <w:right w:val="single" w:sz="4" w:space="0" w:color="000000"/>
            </w:tcBorders>
            <w:shd w:val="clear" w:color="auto" w:fill="auto"/>
          </w:tcPr>
          <w:p w14:paraId="2EDCE9C0" w14:textId="77777777" w:rsidR="006344F9" w:rsidRPr="00327212" w:rsidRDefault="00C8075B" w:rsidP="00D856AA">
            <w:pPr>
              <w:spacing w:line="259" w:lineRule="auto"/>
              <w:rPr>
                <w:rFonts w:asciiTheme="minorHAnsi" w:eastAsia="Times New Roman" w:hAnsiTheme="minorHAnsi" w:cs="Arial"/>
                <w:color w:val="000000" w:themeColor="text1"/>
                <w:sz w:val="18"/>
                <w:u w:val="single"/>
              </w:rPr>
            </w:pPr>
            <w:hyperlink r:id="rId24">
              <w:r w:rsidR="006344F9" w:rsidRPr="00327212">
                <w:rPr>
                  <w:rFonts w:asciiTheme="minorHAnsi" w:eastAsia="Times New Roman" w:hAnsiTheme="minorHAnsi" w:cs="Arial"/>
                  <w:color w:val="000000" w:themeColor="text1"/>
                  <w:sz w:val="18"/>
                  <w:u w:val="single"/>
                </w:rPr>
                <w:t>mesapartes@egasa.com.pe</w:t>
              </w:r>
            </w:hyperlink>
          </w:p>
        </w:tc>
      </w:tr>
      <w:tr w:rsidR="006344F9" w:rsidRPr="00327212" w14:paraId="37067831" w14:textId="77777777" w:rsidTr="00D856AA">
        <w:trPr>
          <w:trHeight w:val="373"/>
        </w:trPr>
        <w:tc>
          <w:tcPr>
            <w:tcW w:w="453" w:type="dxa"/>
            <w:tcBorders>
              <w:top w:val="nil"/>
              <w:left w:val="single" w:sz="4" w:space="0" w:color="000000"/>
              <w:bottom w:val="single" w:sz="4" w:space="0" w:color="000000"/>
              <w:right w:val="single" w:sz="4" w:space="0" w:color="000000"/>
            </w:tcBorders>
            <w:shd w:val="clear" w:color="auto" w:fill="auto"/>
          </w:tcPr>
          <w:p w14:paraId="5EEA2255"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7</w:t>
            </w:r>
          </w:p>
        </w:tc>
        <w:tc>
          <w:tcPr>
            <w:tcW w:w="1248" w:type="dxa"/>
            <w:tcBorders>
              <w:top w:val="nil"/>
              <w:left w:val="nil"/>
              <w:bottom w:val="single" w:sz="4" w:space="0" w:color="000000"/>
              <w:right w:val="single" w:sz="4" w:space="0" w:color="000000"/>
            </w:tcBorders>
            <w:shd w:val="clear" w:color="auto" w:fill="auto"/>
          </w:tcPr>
          <w:p w14:paraId="5733F404"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EGEMSA</w:t>
            </w:r>
          </w:p>
        </w:tc>
        <w:tc>
          <w:tcPr>
            <w:tcW w:w="3544" w:type="dxa"/>
            <w:tcBorders>
              <w:top w:val="nil"/>
              <w:left w:val="nil"/>
              <w:bottom w:val="single" w:sz="4" w:space="0" w:color="000000"/>
              <w:right w:val="single" w:sz="4" w:space="0" w:color="000000"/>
            </w:tcBorders>
            <w:shd w:val="clear" w:color="auto" w:fill="auto"/>
          </w:tcPr>
          <w:p w14:paraId="7F250ED2"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Machupicchu s/n, Urbanización Bancopata, Distrito de Santiago, Cusco</w:t>
            </w:r>
          </w:p>
        </w:tc>
        <w:tc>
          <w:tcPr>
            <w:tcW w:w="2757" w:type="dxa"/>
            <w:tcBorders>
              <w:top w:val="nil"/>
              <w:left w:val="nil"/>
              <w:bottom w:val="single" w:sz="4" w:space="0" w:color="000000"/>
              <w:right w:val="single" w:sz="4" w:space="0" w:color="000000"/>
            </w:tcBorders>
            <w:shd w:val="clear" w:color="auto" w:fill="auto"/>
          </w:tcPr>
          <w:p w14:paraId="4BB69888" w14:textId="77777777" w:rsidR="006344F9" w:rsidRPr="00327212" w:rsidRDefault="00C8075B" w:rsidP="00D856AA">
            <w:pPr>
              <w:spacing w:line="259" w:lineRule="auto"/>
              <w:rPr>
                <w:rFonts w:asciiTheme="minorHAnsi" w:eastAsia="Times New Roman" w:hAnsiTheme="minorHAnsi" w:cs="Arial"/>
                <w:color w:val="000000" w:themeColor="text1"/>
                <w:sz w:val="18"/>
                <w:u w:val="single"/>
              </w:rPr>
            </w:pPr>
            <w:hyperlink r:id="rId25">
              <w:r w:rsidR="006344F9" w:rsidRPr="00327212">
                <w:rPr>
                  <w:rFonts w:asciiTheme="minorHAnsi" w:eastAsia="Times New Roman" w:hAnsiTheme="minorHAnsi" w:cs="Arial"/>
                  <w:color w:val="000000" w:themeColor="text1"/>
                  <w:sz w:val="18"/>
                  <w:u w:val="single"/>
                </w:rPr>
                <w:t xml:space="preserve">mesadepartes@egemsa.com.pe </w:t>
              </w:r>
            </w:hyperlink>
          </w:p>
        </w:tc>
      </w:tr>
      <w:tr w:rsidR="006344F9" w:rsidRPr="00327212" w14:paraId="092BE9E6" w14:textId="77777777" w:rsidTr="00D856AA">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0E3DC107"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8</w:t>
            </w:r>
          </w:p>
        </w:tc>
        <w:tc>
          <w:tcPr>
            <w:tcW w:w="1248" w:type="dxa"/>
            <w:tcBorders>
              <w:top w:val="nil"/>
              <w:left w:val="nil"/>
              <w:bottom w:val="single" w:sz="4" w:space="0" w:color="000000"/>
              <w:right w:val="single" w:sz="4" w:space="0" w:color="000000"/>
            </w:tcBorders>
            <w:shd w:val="clear" w:color="auto" w:fill="auto"/>
          </w:tcPr>
          <w:p w14:paraId="7222D91F"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EGESUR</w:t>
            </w:r>
          </w:p>
        </w:tc>
        <w:tc>
          <w:tcPr>
            <w:tcW w:w="3544" w:type="dxa"/>
            <w:tcBorders>
              <w:top w:val="nil"/>
              <w:left w:val="nil"/>
              <w:bottom w:val="single" w:sz="4" w:space="0" w:color="000000"/>
              <w:right w:val="single" w:sz="4" w:space="0" w:color="000000"/>
            </w:tcBorders>
            <w:shd w:val="clear" w:color="auto" w:fill="auto"/>
          </w:tcPr>
          <w:p w14:paraId="3DF06137"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Ejército S/N – Tacna</w:t>
            </w:r>
          </w:p>
        </w:tc>
        <w:tc>
          <w:tcPr>
            <w:tcW w:w="2757" w:type="dxa"/>
            <w:tcBorders>
              <w:top w:val="nil"/>
              <w:left w:val="nil"/>
              <w:bottom w:val="single" w:sz="4" w:space="0" w:color="000000"/>
              <w:right w:val="single" w:sz="4" w:space="0" w:color="000000"/>
            </w:tcBorders>
            <w:shd w:val="clear" w:color="auto" w:fill="auto"/>
          </w:tcPr>
          <w:p w14:paraId="49CE44A2" w14:textId="77777777" w:rsidR="006344F9" w:rsidRPr="00327212" w:rsidRDefault="00C8075B" w:rsidP="00D856AA">
            <w:pPr>
              <w:spacing w:line="259" w:lineRule="auto"/>
              <w:rPr>
                <w:rFonts w:asciiTheme="minorHAnsi" w:eastAsia="Times New Roman" w:hAnsiTheme="minorHAnsi" w:cs="Arial"/>
                <w:color w:val="000000" w:themeColor="text1"/>
                <w:sz w:val="18"/>
                <w:u w:val="single"/>
              </w:rPr>
            </w:pPr>
            <w:hyperlink r:id="rId26">
              <w:r w:rsidR="006344F9" w:rsidRPr="00327212">
                <w:rPr>
                  <w:rFonts w:asciiTheme="minorHAnsi" w:eastAsia="Times New Roman" w:hAnsiTheme="minorHAnsi" w:cs="Arial"/>
                  <w:color w:val="000000" w:themeColor="text1"/>
                  <w:sz w:val="18"/>
                  <w:u w:val="single"/>
                </w:rPr>
                <w:t xml:space="preserve">mesadepartes@egesur.com.pe </w:t>
              </w:r>
            </w:hyperlink>
          </w:p>
        </w:tc>
      </w:tr>
      <w:tr w:rsidR="006344F9" w:rsidRPr="00327212" w14:paraId="157EAF44" w14:textId="77777777" w:rsidTr="00D856AA">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74B8D75F"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9</w:t>
            </w:r>
          </w:p>
        </w:tc>
        <w:tc>
          <w:tcPr>
            <w:tcW w:w="1248" w:type="dxa"/>
            <w:tcBorders>
              <w:top w:val="nil"/>
              <w:left w:val="nil"/>
              <w:bottom w:val="single" w:sz="4" w:space="0" w:color="000000"/>
              <w:right w:val="single" w:sz="4" w:space="0" w:color="000000"/>
            </w:tcBorders>
            <w:shd w:val="clear" w:color="auto" w:fill="auto"/>
          </w:tcPr>
          <w:p w14:paraId="722B47E7"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ELECTRO UCAYALI</w:t>
            </w:r>
          </w:p>
        </w:tc>
        <w:tc>
          <w:tcPr>
            <w:tcW w:w="3544" w:type="dxa"/>
            <w:tcBorders>
              <w:top w:val="nil"/>
              <w:left w:val="nil"/>
              <w:bottom w:val="single" w:sz="4" w:space="0" w:color="000000"/>
              <w:right w:val="single" w:sz="4" w:space="0" w:color="000000"/>
            </w:tcBorders>
            <w:shd w:val="clear" w:color="auto" w:fill="auto"/>
          </w:tcPr>
          <w:p w14:paraId="01725472"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Circunvalación Nº 300  Yarinacocha-Pucallpa</w:t>
            </w:r>
          </w:p>
        </w:tc>
        <w:tc>
          <w:tcPr>
            <w:tcW w:w="2757" w:type="dxa"/>
            <w:tcBorders>
              <w:top w:val="nil"/>
              <w:left w:val="nil"/>
              <w:bottom w:val="single" w:sz="4" w:space="0" w:color="000000"/>
              <w:right w:val="single" w:sz="4" w:space="0" w:color="000000"/>
            </w:tcBorders>
            <w:shd w:val="clear" w:color="auto" w:fill="auto"/>
          </w:tcPr>
          <w:p w14:paraId="1A1E3FB4" w14:textId="77777777" w:rsidR="006344F9" w:rsidRPr="00327212" w:rsidRDefault="00C8075B" w:rsidP="00D856AA">
            <w:pPr>
              <w:spacing w:line="259" w:lineRule="auto"/>
              <w:rPr>
                <w:rFonts w:asciiTheme="minorHAnsi" w:eastAsia="Times New Roman" w:hAnsiTheme="minorHAnsi" w:cs="Arial"/>
                <w:color w:val="000000" w:themeColor="text1"/>
                <w:sz w:val="18"/>
                <w:u w:val="single"/>
              </w:rPr>
            </w:pPr>
            <w:hyperlink r:id="rId27">
              <w:r w:rsidR="006344F9" w:rsidRPr="00327212">
                <w:rPr>
                  <w:rFonts w:asciiTheme="minorHAnsi" w:eastAsia="Times New Roman" w:hAnsiTheme="minorHAnsi" w:cs="Arial"/>
                  <w:color w:val="000000" w:themeColor="text1"/>
                  <w:sz w:val="18"/>
                  <w:u w:val="single"/>
                </w:rPr>
                <w:t>https://quipus.electroucayali.com.pe/pages/inicio</w:t>
              </w:r>
            </w:hyperlink>
          </w:p>
        </w:tc>
      </w:tr>
      <w:tr w:rsidR="006344F9" w:rsidRPr="00327212" w14:paraId="1DBF9D86" w14:textId="77777777" w:rsidTr="00D856AA">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38167EA3"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10</w:t>
            </w:r>
          </w:p>
        </w:tc>
        <w:tc>
          <w:tcPr>
            <w:tcW w:w="1248" w:type="dxa"/>
            <w:tcBorders>
              <w:top w:val="nil"/>
              <w:left w:val="nil"/>
              <w:bottom w:val="single" w:sz="4" w:space="0" w:color="000000"/>
              <w:right w:val="single" w:sz="4" w:space="0" w:color="000000"/>
            </w:tcBorders>
            <w:shd w:val="clear" w:color="auto" w:fill="auto"/>
          </w:tcPr>
          <w:p w14:paraId="5204F484"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ELECTRO ORIENTE</w:t>
            </w:r>
          </w:p>
        </w:tc>
        <w:tc>
          <w:tcPr>
            <w:tcW w:w="3544" w:type="dxa"/>
            <w:tcBorders>
              <w:top w:val="nil"/>
              <w:left w:val="nil"/>
              <w:bottom w:val="single" w:sz="4" w:space="0" w:color="000000"/>
              <w:right w:val="single" w:sz="4" w:space="0" w:color="000000"/>
            </w:tcBorders>
            <w:shd w:val="clear" w:color="auto" w:fill="auto"/>
          </w:tcPr>
          <w:p w14:paraId="23253E14"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Augusto Freyre Monterroso N° 1168-Iquitos</w:t>
            </w:r>
          </w:p>
        </w:tc>
        <w:tc>
          <w:tcPr>
            <w:tcW w:w="2757" w:type="dxa"/>
            <w:tcBorders>
              <w:top w:val="nil"/>
              <w:left w:val="nil"/>
              <w:bottom w:val="single" w:sz="4" w:space="0" w:color="000000"/>
              <w:right w:val="single" w:sz="4" w:space="0" w:color="000000"/>
            </w:tcBorders>
            <w:shd w:val="clear" w:color="auto" w:fill="auto"/>
          </w:tcPr>
          <w:p w14:paraId="66CB3BBD" w14:textId="77777777" w:rsidR="006344F9" w:rsidRPr="00327212" w:rsidRDefault="00C8075B" w:rsidP="00D856AA">
            <w:pPr>
              <w:spacing w:line="259" w:lineRule="auto"/>
              <w:rPr>
                <w:rFonts w:asciiTheme="minorHAnsi" w:eastAsia="Times New Roman" w:hAnsiTheme="minorHAnsi" w:cs="Arial"/>
                <w:color w:val="000000" w:themeColor="text1"/>
                <w:sz w:val="18"/>
                <w:u w:val="single"/>
              </w:rPr>
            </w:pPr>
            <w:hyperlink r:id="rId28">
              <w:r w:rsidR="006344F9" w:rsidRPr="00327212">
                <w:rPr>
                  <w:rFonts w:asciiTheme="minorHAnsi" w:eastAsia="Times New Roman" w:hAnsiTheme="minorHAnsi" w:cs="Arial"/>
                  <w:color w:val="000000" w:themeColor="text1"/>
                  <w:sz w:val="18"/>
                  <w:u w:val="single"/>
                </w:rPr>
                <w:t xml:space="preserve"> tramite@elor.com.pe </w:t>
              </w:r>
            </w:hyperlink>
          </w:p>
        </w:tc>
      </w:tr>
      <w:tr w:rsidR="006344F9" w:rsidRPr="00327212" w14:paraId="71B9F8FA" w14:textId="77777777" w:rsidTr="00D856AA">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5B0AEBAE"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11</w:t>
            </w:r>
          </w:p>
        </w:tc>
        <w:tc>
          <w:tcPr>
            <w:tcW w:w="1248" w:type="dxa"/>
            <w:tcBorders>
              <w:top w:val="nil"/>
              <w:left w:val="nil"/>
              <w:bottom w:val="single" w:sz="4" w:space="0" w:color="000000"/>
              <w:right w:val="single" w:sz="4" w:space="0" w:color="000000"/>
            </w:tcBorders>
            <w:shd w:val="clear" w:color="auto" w:fill="auto"/>
          </w:tcPr>
          <w:p w14:paraId="4D004F6C"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ELECTRO PUNO</w:t>
            </w:r>
          </w:p>
        </w:tc>
        <w:tc>
          <w:tcPr>
            <w:tcW w:w="3544" w:type="dxa"/>
            <w:tcBorders>
              <w:top w:val="nil"/>
              <w:left w:val="nil"/>
              <w:bottom w:val="single" w:sz="4" w:space="0" w:color="000000"/>
              <w:right w:val="single" w:sz="4" w:space="0" w:color="000000"/>
            </w:tcBorders>
            <w:shd w:val="clear" w:color="auto" w:fill="auto"/>
          </w:tcPr>
          <w:p w14:paraId="1FF3BA94"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Jr. Mariano H. Cornejo 160, Puno</w:t>
            </w:r>
          </w:p>
        </w:tc>
        <w:tc>
          <w:tcPr>
            <w:tcW w:w="2757" w:type="dxa"/>
            <w:tcBorders>
              <w:top w:val="nil"/>
              <w:left w:val="nil"/>
              <w:bottom w:val="single" w:sz="4" w:space="0" w:color="000000"/>
              <w:right w:val="single" w:sz="4" w:space="0" w:color="000000"/>
            </w:tcBorders>
            <w:shd w:val="clear" w:color="auto" w:fill="auto"/>
          </w:tcPr>
          <w:p w14:paraId="64497929" w14:textId="77777777" w:rsidR="006344F9" w:rsidRPr="00327212" w:rsidRDefault="00C8075B" w:rsidP="00D856AA">
            <w:pPr>
              <w:spacing w:line="259" w:lineRule="auto"/>
              <w:rPr>
                <w:rFonts w:asciiTheme="minorHAnsi" w:eastAsia="Times New Roman" w:hAnsiTheme="minorHAnsi" w:cs="Arial"/>
                <w:color w:val="000000" w:themeColor="text1"/>
                <w:sz w:val="18"/>
                <w:u w:val="single"/>
              </w:rPr>
            </w:pPr>
            <w:hyperlink r:id="rId29">
              <w:r w:rsidR="006344F9" w:rsidRPr="00327212">
                <w:rPr>
                  <w:rFonts w:asciiTheme="minorHAnsi" w:eastAsia="Times New Roman" w:hAnsiTheme="minorHAnsi" w:cs="Arial"/>
                  <w:color w:val="000000" w:themeColor="text1"/>
                  <w:sz w:val="18"/>
                  <w:u w:val="single"/>
                </w:rPr>
                <w:t>mesadepartes@electropuno.com.pe</w:t>
              </w:r>
            </w:hyperlink>
          </w:p>
        </w:tc>
      </w:tr>
      <w:tr w:rsidR="006344F9" w:rsidRPr="00327212" w14:paraId="673EF593" w14:textId="77777777" w:rsidTr="00D856AA">
        <w:trPr>
          <w:trHeight w:val="373"/>
        </w:trPr>
        <w:tc>
          <w:tcPr>
            <w:tcW w:w="453" w:type="dxa"/>
            <w:tcBorders>
              <w:top w:val="nil"/>
              <w:left w:val="single" w:sz="4" w:space="0" w:color="000000"/>
              <w:bottom w:val="single" w:sz="4" w:space="0" w:color="000000"/>
              <w:right w:val="single" w:sz="4" w:space="0" w:color="000000"/>
            </w:tcBorders>
            <w:shd w:val="clear" w:color="auto" w:fill="auto"/>
          </w:tcPr>
          <w:p w14:paraId="06917BEB"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12</w:t>
            </w:r>
          </w:p>
        </w:tc>
        <w:tc>
          <w:tcPr>
            <w:tcW w:w="1248" w:type="dxa"/>
            <w:tcBorders>
              <w:top w:val="nil"/>
              <w:left w:val="nil"/>
              <w:bottom w:val="single" w:sz="4" w:space="0" w:color="000000"/>
              <w:right w:val="single" w:sz="4" w:space="0" w:color="000000"/>
            </w:tcBorders>
            <w:shd w:val="clear" w:color="auto" w:fill="auto"/>
          </w:tcPr>
          <w:p w14:paraId="164BABD5"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ELECTRO SUR</w:t>
            </w:r>
          </w:p>
        </w:tc>
        <w:tc>
          <w:tcPr>
            <w:tcW w:w="3544" w:type="dxa"/>
            <w:tcBorders>
              <w:top w:val="nil"/>
              <w:left w:val="nil"/>
              <w:bottom w:val="single" w:sz="4" w:space="0" w:color="000000"/>
              <w:right w:val="single" w:sz="4" w:space="0" w:color="000000"/>
            </w:tcBorders>
            <w:shd w:val="clear" w:color="auto" w:fill="auto"/>
          </w:tcPr>
          <w:p w14:paraId="700BCC77"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Calle Zela N° 408 – Distrito de Tacna/ Provincia de Tacna/ Departamento de Tacna.</w:t>
            </w:r>
          </w:p>
        </w:tc>
        <w:tc>
          <w:tcPr>
            <w:tcW w:w="2757" w:type="dxa"/>
            <w:tcBorders>
              <w:top w:val="nil"/>
              <w:left w:val="nil"/>
              <w:bottom w:val="single" w:sz="4" w:space="0" w:color="000000"/>
              <w:right w:val="single" w:sz="4" w:space="0" w:color="000000"/>
            </w:tcBorders>
            <w:shd w:val="clear" w:color="auto" w:fill="auto"/>
          </w:tcPr>
          <w:p w14:paraId="0FAFD304" w14:textId="77777777" w:rsidR="006344F9" w:rsidRPr="00327212" w:rsidRDefault="006344F9" w:rsidP="00D856AA">
            <w:pPr>
              <w:spacing w:line="259" w:lineRule="auto"/>
              <w:rPr>
                <w:rFonts w:asciiTheme="minorHAnsi" w:eastAsia="Times New Roman" w:hAnsiTheme="minorHAnsi" w:cs="Arial"/>
                <w:color w:val="000000" w:themeColor="text1"/>
                <w:sz w:val="18"/>
                <w:u w:val="single"/>
              </w:rPr>
            </w:pPr>
            <w:r w:rsidRPr="00327212">
              <w:rPr>
                <w:rFonts w:asciiTheme="minorHAnsi" w:eastAsia="Times New Roman" w:hAnsiTheme="minorHAnsi" w:cs="Arial"/>
                <w:color w:val="000000" w:themeColor="text1"/>
                <w:sz w:val="18"/>
                <w:u w:val="single"/>
              </w:rPr>
              <w:t>www.electrosur.com.pe</w:t>
            </w:r>
          </w:p>
        </w:tc>
      </w:tr>
      <w:tr w:rsidR="006344F9" w:rsidRPr="00327212" w14:paraId="0E9D9A0C" w14:textId="77777777" w:rsidTr="00D856AA">
        <w:trPr>
          <w:trHeight w:val="428"/>
        </w:trPr>
        <w:tc>
          <w:tcPr>
            <w:tcW w:w="453" w:type="dxa"/>
            <w:tcBorders>
              <w:top w:val="nil"/>
              <w:left w:val="single" w:sz="4" w:space="0" w:color="000000"/>
              <w:bottom w:val="single" w:sz="4" w:space="0" w:color="000000"/>
              <w:right w:val="single" w:sz="4" w:space="0" w:color="000000"/>
            </w:tcBorders>
            <w:shd w:val="clear" w:color="auto" w:fill="auto"/>
          </w:tcPr>
          <w:p w14:paraId="75600049"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13</w:t>
            </w:r>
          </w:p>
        </w:tc>
        <w:tc>
          <w:tcPr>
            <w:tcW w:w="1248" w:type="dxa"/>
            <w:tcBorders>
              <w:top w:val="nil"/>
              <w:left w:val="nil"/>
              <w:bottom w:val="single" w:sz="4" w:space="0" w:color="000000"/>
              <w:right w:val="single" w:sz="4" w:space="0" w:color="000000"/>
            </w:tcBorders>
            <w:shd w:val="clear" w:color="auto" w:fill="auto"/>
          </w:tcPr>
          <w:p w14:paraId="7EF7E255"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ELECTRO SUR ESTE</w:t>
            </w:r>
          </w:p>
        </w:tc>
        <w:tc>
          <w:tcPr>
            <w:tcW w:w="3544" w:type="dxa"/>
            <w:tcBorders>
              <w:top w:val="nil"/>
              <w:left w:val="nil"/>
              <w:bottom w:val="single" w:sz="4" w:space="0" w:color="000000"/>
              <w:right w:val="single" w:sz="4" w:space="0" w:color="000000"/>
            </w:tcBorders>
            <w:shd w:val="clear" w:color="auto" w:fill="auto"/>
          </w:tcPr>
          <w:p w14:paraId="06B2D3CA"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Mariscal Sucre 400 – Urb. Bancopata – Santiago – Cusco</w:t>
            </w:r>
          </w:p>
        </w:tc>
        <w:tc>
          <w:tcPr>
            <w:tcW w:w="2757" w:type="dxa"/>
            <w:tcBorders>
              <w:top w:val="nil"/>
              <w:left w:val="nil"/>
              <w:bottom w:val="single" w:sz="4" w:space="0" w:color="000000"/>
              <w:right w:val="single" w:sz="4" w:space="0" w:color="000000"/>
            </w:tcBorders>
            <w:shd w:val="clear" w:color="auto" w:fill="auto"/>
          </w:tcPr>
          <w:p w14:paraId="15739812" w14:textId="77777777" w:rsidR="006344F9" w:rsidRPr="00327212" w:rsidRDefault="00C8075B" w:rsidP="00D856AA">
            <w:pPr>
              <w:spacing w:line="259" w:lineRule="auto"/>
              <w:rPr>
                <w:rFonts w:asciiTheme="minorHAnsi" w:eastAsia="Times New Roman" w:hAnsiTheme="minorHAnsi" w:cs="Arial"/>
                <w:color w:val="000000" w:themeColor="text1"/>
                <w:sz w:val="18"/>
                <w:u w:val="single"/>
              </w:rPr>
            </w:pPr>
            <w:hyperlink r:id="rId30">
              <w:r w:rsidR="006344F9" w:rsidRPr="00327212">
                <w:rPr>
                  <w:rFonts w:asciiTheme="minorHAnsi" w:eastAsia="Times New Roman" w:hAnsiTheme="minorHAnsi" w:cs="Arial"/>
                  <w:color w:val="000000" w:themeColor="text1"/>
                  <w:sz w:val="18"/>
                  <w:u w:val="single"/>
                </w:rPr>
                <w:t>https://app.else.com.pe/mesadepartes/</w:t>
              </w:r>
            </w:hyperlink>
          </w:p>
        </w:tc>
      </w:tr>
      <w:tr w:rsidR="006344F9" w:rsidRPr="00327212" w14:paraId="12DE54AC" w14:textId="77777777" w:rsidTr="00D856AA">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4F2B77FB"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14</w:t>
            </w:r>
          </w:p>
        </w:tc>
        <w:tc>
          <w:tcPr>
            <w:tcW w:w="1248" w:type="dxa"/>
            <w:tcBorders>
              <w:top w:val="nil"/>
              <w:left w:val="nil"/>
              <w:bottom w:val="single" w:sz="4" w:space="0" w:color="000000"/>
              <w:right w:val="single" w:sz="4" w:space="0" w:color="000000"/>
            </w:tcBorders>
            <w:shd w:val="clear" w:color="auto" w:fill="auto"/>
          </w:tcPr>
          <w:p w14:paraId="51A6A5CF"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ELECTRO NORTE</w:t>
            </w:r>
          </w:p>
        </w:tc>
        <w:tc>
          <w:tcPr>
            <w:tcW w:w="3544" w:type="dxa"/>
            <w:tcBorders>
              <w:top w:val="nil"/>
              <w:left w:val="nil"/>
              <w:bottom w:val="single" w:sz="4" w:space="0" w:color="000000"/>
              <w:right w:val="single" w:sz="4" w:space="0" w:color="000000"/>
            </w:tcBorders>
            <w:shd w:val="clear" w:color="auto" w:fill="auto"/>
          </w:tcPr>
          <w:p w14:paraId="0133D6F0"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Calle San Martin # 250 - Chiclayo, Lambayeque</w:t>
            </w:r>
          </w:p>
        </w:tc>
        <w:tc>
          <w:tcPr>
            <w:tcW w:w="2757" w:type="dxa"/>
            <w:tcBorders>
              <w:top w:val="nil"/>
              <w:left w:val="nil"/>
              <w:bottom w:val="single" w:sz="4" w:space="0" w:color="000000"/>
              <w:right w:val="single" w:sz="4" w:space="0" w:color="000000"/>
            </w:tcBorders>
            <w:shd w:val="clear" w:color="auto" w:fill="auto"/>
          </w:tcPr>
          <w:p w14:paraId="3CC95568" w14:textId="77777777" w:rsidR="006344F9" w:rsidRPr="00327212" w:rsidRDefault="00C8075B" w:rsidP="00D856AA">
            <w:pPr>
              <w:spacing w:line="259" w:lineRule="auto"/>
              <w:rPr>
                <w:rFonts w:asciiTheme="minorHAnsi" w:eastAsia="Times New Roman" w:hAnsiTheme="minorHAnsi" w:cs="Arial"/>
                <w:color w:val="000000" w:themeColor="text1"/>
                <w:sz w:val="18"/>
                <w:u w:val="single"/>
              </w:rPr>
            </w:pPr>
            <w:hyperlink r:id="rId31">
              <w:r w:rsidR="006344F9" w:rsidRPr="00327212">
                <w:rPr>
                  <w:rFonts w:asciiTheme="minorHAnsi" w:eastAsia="Times New Roman" w:hAnsiTheme="minorHAnsi" w:cs="Arial"/>
                  <w:color w:val="000000" w:themeColor="text1"/>
                  <w:sz w:val="18"/>
                  <w:u w:val="single"/>
                </w:rPr>
                <w:t> mesadepartesENSA@distriluz.com.pe</w:t>
              </w:r>
            </w:hyperlink>
          </w:p>
        </w:tc>
      </w:tr>
      <w:tr w:rsidR="006344F9" w:rsidRPr="00327212" w14:paraId="7F26309B" w14:textId="77777777" w:rsidTr="00D856AA">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7662F9E9"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15</w:t>
            </w:r>
          </w:p>
        </w:tc>
        <w:tc>
          <w:tcPr>
            <w:tcW w:w="1248" w:type="dxa"/>
            <w:tcBorders>
              <w:top w:val="nil"/>
              <w:left w:val="nil"/>
              <w:bottom w:val="single" w:sz="4" w:space="0" w:color="000000"/>
              <w:right w:val="single" w:sz="4" w:space="0" w:color="000000"/>
            </w:tcBorders>
            <w:shd w:val="clear" w:color="auto" w:fill="auto"/>
          </w:tcPr>
          <w:p w14:paraId="4E1A5F06"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ELECTRO NOROESTE</w:t>
            </w:r>
          </w:p>
        </w:tc>
        <w:tc>
          <w:tcPr>
            <w:tcW w:w="3544" w:type="dxa"/>
            <w:tcBorders>
              <w:top w:val="nil"/>
              <w:left w:val="nil"/>
              <w:bottom w:val="single" w:sz="4" w:space="0" w:color="000000"/>
              <w:right w:val="single" w:sz="4" w:space="0" w:color="000000"/>
            </w:tcBorders>
            <w:shd w:val="clear" w:color="auto" w:fill="auto"/>
          </w:tcPr>
          <w:p w14:paraId="64BC3AED"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Calle Callao 875 – Piura</w:t>
            </w:r>
          </w:p>
        </w:tc>
        <w:tc>
          <w:tcPr>
            <w:tcW w:w="2757" w:type="dxa"/>
            <w:tcBorders>
              <w:top w:val="nil"/>
              <w:left w:val="nil"/>
              <w:bottom w:val="single" w:sz="4" w:space="0" w:color="000000"/>
              <w:right w:val="single" w:sz="4" w:space="0" w:color="000000"/>
            </w:tcBorders>
            <w:shd w:val="clear" w:color="auto" w:fill="auto"/>
          </w:tcPr>
          <w:p w14:paraId="242D7675" w14:textId="77777777" w:rsidR="006344F9" w:rsidRPr="00327212" w:rsidRDefault="00C8075B" w:rsidP="00D856AA">
            <w:pPr>
              <w:spacing w:line="259" w:lineRule="auto"/>
              <w:rPr>
                <w:rFonts w:asciiTheme="minorHAnsi" w:eastAsia="Times New Roman" w:hAnsiTheme="minorHAnsi" w:cs="Arial"/>
                <w:color w:val="000000" w:themeColor="text1"/>
                <w:sz w:val="18"/>
                <w:u w:val="single"/>
              </w:rPr>
            </w:pPr>
            <w:hyperlink r:id="rId32">
              <w:r w:rsidR="006344F9" w:rsidRPr="00327212">
                <w:rPr>
                  <w:rFonts w:asciiTheme="minorHAnsi" w:eastAsia="Times New Roman" w:hAnsiTheme="minorHAnsi" w:cs="Arial"/>
                  <w:color w:val="000000" w:themeColor="text1"/>
                  <w:sz w:val="18"/>
                  <w:u w:val="single"/>
                </w:rPr>
                <w:t>mesadepartesEnosa@distriluz.com.pe</w:t>
              </w:r>
            </w:hyperlink>
          </w:p>
        </w:tc>
      </w:tr>
      <w:tr w:rsidR="006344F9" w:rsidRPr="00327212" w14:paraId="4939AE03" w14:textId="77777777" w:rsidTr="00D856AA">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77239CCC"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16</w:t>
            </w:r>
          </w:p>
        </w:tc>
        <w:tc>
          <w:tcPr>
            <w:tcW w:w="1248" w:type="dxa"/>
            <w:tcBorders>
              <w:top w:val="nil"/>
              <w:left w:val="nil"/>
              <w:bottom w:val="single" w:sz="4" w:space="0" w:color="000000"/>
              <w:right w:val="single" w:sz="4" w:space="0" w:color="000000"/>
            </w:tcBorders>
            <w:shd w:val="clear" w:color="auto" w:fill="auto"/>
          </w:tcPr>
          <w:p w14:paraId="2C432CEE"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ELECTRO CENTRO</w:t>
            </w:r>
          </w:p>
        </w:tc>
        <w:tc>
          <w:tcPr>
            <w:tcW w:w="3544" w:type="dxa"/>
            <w:tcBorders>
              <w:top w:val="nil"/>
              <w:left w:val="nil"/>
              <w:bottom w:val="single" w:sz="4" w:space="0" w:color="000000"/>
              <w:right w:val="single" w:sz="4" w:space="0" w:color="000000"/>
            </w:tcBorders>
            <w:shd w:val="clear" w:color="auto" w:fill="auto"/>
          </w:tcPr>
          <w:p w14:paraId="281F72D1"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Jr. Amazonas 641 Huancayo</w:t>
            </w:r>
          </w:p>
        </w:tc>
        <w:tc>
          <w:tcPr>
            <w:tcW w:w="2757" w:type="dxa"/>
            <w:tcBorders>
              <w:top w:val="nil"/>
              <w:left w:val="nil"/>
              <w:bottom w:val="single" w:sz="4" w:space="0" w:color="000000"/>
              <w:right w:val="single" w:sz="4" w:space="0" w:color="000000"/>
            </w:tcBorders>
            <w:shd w:val="clear" w:color="auto" w:fill="auto"/>
          </w:tcPr>
          <w:p w14:paraId="598472EC" w14:textId="77777777" w:rsidR="006344F9" w:rsidRPr="00327212" w:rsidRDefault="00C8075B" w:rsidP="00D856AA">
            <w:pPr>
              <w:spacing w:line="259" w:lineRule="auto"/>
              <w:rPr>
                <w:rFonts w:asciiTheme="minorHAnsi" w:eastAsia="Times New Roman" w:hAnsiTheme="minorHAnsi" w:cs="Arial"/>
                <w:color w:val="000000" w:themeColor="text1"/>
                <w:sz w:val="18"/>
                <w:u w:val="single"/>
              </w:rPr>
            </w:pPr>
            <w:hyperlink r:id="rId33">
              <w:r w:rsidR="006344F9" w:rsidRPr="00327212">
                <w:rPr>
                  <w:rFonts w:asciiTheme="minorHAnsi" w:eastAsia="Times New Roman" w:hAnsiTheme="minorHAnsi" w:cs="Arial"/>
                  <w:color w:val="000000" w:themeColor="text1"/>
                  <w:sz w:val="18"/>
                  <w:u w:val="single"/>
                </w:rPr>
                <w:t>mesadeparteselcto@distriluz.com.pe</w:t>
              </w:r>
            </w:hyperlink>
          </w:p>
        </w:tc>
      </w:tr>
      <w:tr w:rsidR="006344F9" w:rsidRPr="00327212" w14:paraId="1197E0A4" w14:textId="77777777" w:rsidTr="00D856AA">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44D5809B"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17</w:t>
            </w:r>
          </w:p>
        </w:tc>
        <w:tc>
          <w:tcPr>
            <w:tcW w:w="1248" w:type="dxa"/>
            <w:tcBorders>
              <w:top w:val="nil"/>
              <w:left w:val="nil"/>
              <w:bottom w:val="single" w:sz="4" w:space="0" w:color="000000"/>
              <w:right w:val="single" w:sz="4" w:space="0" w:color="000000"/>
            </w:tcBorders>
            <w:shd w:val="clear" w:color="auto" w:fill="auto"/>
          </w:tcPr>
          <w:p w14:paraId="4DB39A24"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HIDRANDINA</w:t>
            </w:r>
          </w:p>
        </w:tc>
        <w:tc>
          <w:tcPr>
            <w:tcW w:w="3544" w:type="dxa"/>
            <w:tcBorders>
              <w:top w:val="nil"/>
              <w:left w:val="nil"/>
              <w:bottom w:val="single" w:sz="4" w:space="0" w:color="000000"/>
              <w:right w:val="single" w:sz="4" w:space="0" w:color="000000"/>
            </w:tcBorders>
            <w:shd w:val="clear" w:color="auto" w:fill="auto"/>
          </w:tcPr>
          <w:p w14:paraId="7E2D3D21"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Jr. San Martin # 831, Trujillo - La Libertad</w:t>
            </w:r>
          </w:p>
        </w:tc>
        <w:tc>
          <w:tcPr>
            <w:tcW w:w="2757" w:type="dxa"/>
            <w:tcBorders>
              <w:top w:val="nil"/>
              <w:left w:val="nil"/>
              <w:bottom w:val="single" w:sz="4" w:space="0" w:color="000000"/>
              <w:right w:val="single" w:sz="4" w:space="0" w:color="000000"/>
            </w:tcBorders>
            <w:shd w:val="clear" w:color="auto" w:fill="auto"/>
          </w:tcPr>
          <w:p w14:paraId="288F03F7" w14:textId="77777777" w:rsidR="006344F9" w:rsidRPr="00327212" w:rsidRDefault="00C8075B" w:rsidP="00D856AA">
            <w:pPr>
              <w:spacing w:line="259" w:lineRule="auto"/>
              <w:rPr>
                <w:rFonts w:asciiTheme="minorHAnsi" w:eastAsia="Times New Roman" w:hAnsiTheme="minorHAnsi" w:cs="Arial"/>
                <w:color w:val="000000" w:themeColor="text1"/>
                <w:sz w:val="18"/>
                <w:u w:val="single"/>
              </w:rPr>
            </w:pPr>
            <w:hyperlink r:id="rId34">
              <w:r w:rsidR="006344F9" w:rsidRPr="00327212">
                <w:rPr>
                  <w:rFonts w:asciiTheme="minorHAnsi" w:eastAsia="Times New Roman" w:hAnsiTheme="minorHAnsi" w:cs="Arial"/>
                  <w:color w:val="000000" w:themeColor="text1"/>
                  <w:sz w:val="18"/>
                  <w:u w:val="single"/>
                </w:rPr>
                <w:t>mesadepartesHDNA@distriluz.com.pe</w:t>
              </w:r>
            </w:hyperlink>
          </w:p>
        </w:tc>
      </w:tr>
      <w:tr w:rsidR="006344F9" w:rsidRPr="00327212" w14:paraId="519F130E" w14:textId="77777777" w:rsidTr="00D856AA">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0A91B91D"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18</w:t>
            </w:r>
          </w:p>
        </w:tc>
        <w:tc>
          <w:tcPr>
            <w:tcW w:w="1248" w:type="dxa"/>
            <w:tcBorders>
              <w:top w:val="nil"/>
              <w:left w:val="nil"/>
              <w:bottom w:val="single" w:sz="4" w:space="0" w:color="000000"/>
              <w:right w:val="single" w:sz="4" w:space="0" w:color="000000"/>
            </w:tcBorders>
            <w:shd w:val="clear" w:color="auto" w:fill="auto"/>
          </w:tcPr>
          <w:p w14:paraId="13775698"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FAME</w:t>
            </w:r>
          </w:p>
        </w:tc>
        <w:tc>
          <w:tcPr>
            <w:tcW w:w="3544" w:type="dxa"/>
            <w:tcBorders>
              <w:top w:val="nil"/>
              <w:left w:val="nil"/>
              <w:bottom w:val="single" w:sz="4" w:space="0" w:color="000000"/>
              <w:right w:val="single" w:sz="4" w:space="0" w:color="000000"/>
            </w:tcBorders>
            <w:shd w:val="clear" w:color="auto" w:fill="auto"/>
          </w:tcPr>
          <w:p w14:paraId="6441BC84"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Ex Hacienda Nievería s/n, Km. 3.5 Carretera Cajamarquilla, Lurigancho Chosica</w:t>
            </w:r>
          </w:p>
        </w:tc>
        <w:tc>
          <w:tcPr>
            <w:tcW w:w="2757" w:type="dxa"/>
            <w:tcBorders>
              <w:top w:val="nil"/>
              <w:left w:val="nil"/>
              <w:bottom w:val="single" w:sz="4" w:space="0" w:color="000000"/>
              <w:right w:val="single" w:sz="4" w:space="0" w:color="000000"/>
            </w:tcBorders>
            <w:shd w:val="clear" w:color="auto" w:fill="auto"/>
          </w:tcPr>
          <w:p w14:paraId="48E9EFBD" w14:textId="77777777" w:rsidR="006344F9" w:rsidRPr="00327212" w:rsidRDefault="00C8075B" w:rsidP="00D856AA">
            <w:pPr>
              <w:spacing w:line="259" w:lineRule="auto"/>
              <w:rPr>
                <w:rFonts w:asciiTheme="minorHAnsi" w:eastAsia="Times New Roman" w:hAnsiTheme="minorHAnsi" w:cs="Arial"/>
                <w:color w:val="000000" w:themeColor="text1"/>
                <w:sz w:val="18"/>
                <w:u w:val="single"/>
              </w:rPr>
            </w:pPr>
            <w:hyperlink r:id="rId35">
              <w:r w:rsidR="006344F9" w:rsidRPr="00327212">
                <w:rPr>
                  <w:rFonts w:asciiTheme="minorHAnsi" w:eastAsia="Times New Roman" w:hAnsiTheme="minorHAnsi" w:cs="Arial"/>
                  <w:color w:val="000000" w:themeColor="text1"/>
                  <w:sz w:val="18"/>
                  <w:u w:val="single"/>
                </w:rPr>
                <w:t> mesadepartesvirtual@famesac.com</w:t>
              </w:r>
            </w:hyperlink>
          </w:p>
        </w:tc>
      </w:tr>
      <w:tr w:rsidR="006344F9" w:rsidRPr="00327212" w14:paraId="2A72B516" w14:textId="77777777" w:rsidTr="00D856AA">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5EAAE16B"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19</w:t>
            </w:r>
          </w:p>
        </w:tc>
        <w:tc>
          <w:tcPr>
            <w:tcW w:w="1248" w:type="dxa"/>
            <w:tcBorders>
              <w:top w:val="nil"/>
              <w:left w:val="nil"/>
              <w:bottom w:val="single" w:sz="4" w:space="0" w:color="000000"/>
              <w:right w:val="single" w:sz="4" w:space="0" w:color="000000"/>
            </w:tcBorders>
            <w:shd w:val="clear" w:color="auto" w:fill="auto"/>
          </w:tcPr>
          <w:p w14:paraId="5C969DD6"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FONDO MIVIVIENDA</w:t>
            </w:r>
          </w:p>
        </w:tc>
        <w:tc>
          <w:tcPr>
            <w:tcW w:w="3544" w:type="dxa"/>
            <w:tcBorders>
              <w:top w:val="nil"/>
              <w:left w:val="nil"/>
              <w:bottom w:val="single" w:sz="4" w:space="0" w:color="000000"/>
              <w:right w:val="single" w:sz="4" w:space="0" w:color="000000"/>
            </w:tcBorders>
            <w:shd w:val="clear" w:color="auto" w:fill="auto"/>
          </w:tcPr>
          <w:p w14:paraId="1931FE06"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Paseo de la República 3121, San Isidro, Lima</w:t>
            </w:r>
          </w:p>
        </w:tc>
        <w:tc>
          <w:tcPr>
            <w:tcW w:w="2757" w:type="dxa"/>
            <w:tcBorders>
              <w:top w:val="nil"/>
              <w:left w:val="nil"/>
              <w:bottom w:val="single" w:sz="4" w:space="0" w:color="000000"/>
              <w:right w:val="single" w:sz="4" w:space="0" w:color="000000"/>
            </w:tcBorders>
            <w:shd w:val="clear" w:color="auto" w:fill="auto"/>
          </w:tcPr>
          <w:p w14:paraId="2DEAF982" w14:textId="77777777" w:rsidR="006344F9" w:rsidRPr="00327212" w:rsidRDefault="00C8075B" w:rsidP="00D856AA">
            <w:pPr>
              <w:spacing w:line="259" w:lineRule="auto"/>
              <w:rPr>
                <w:rFonts w:asciiTheme="minorHAnsi" w:eastAsia="Times New Roman" w:hAnsiTheme="minorHAnsi" w:cs="Arial"/>
                <w:color w:val="000000" w:themeColor="text1"/>
                <w:sz w:val="18"/>
                <w:u w:val="single"/>
              </w:rPr>
            </w:pPr>
            <w:hyperlink r:id="rId36">
              <w:r w:rsidR="006344F9" w:rsidRPr="00327212">
                <w:rPr>
                  <w:rFonts w:asciiTheme="minorHAnsi" w:eastAsia="Times New Roman" w:hAnsiTheme="minorHAnsi" w:cs="Arial"/>
                  <w:color w:val="000000" w:themeColor="text1"/>
                  <w:sz w:val="18"/>
                  <w:u w:val="single"/>
                </w:rPr>
                <w:t> mesadepartesvirtual@mivivienda.com.pe</w:t>
              </w:r>
            </w:hyperlink>
          </w:p>
        </w:tc>
      </w:tr>
      <w:tr w:rsidR="006344F9" w:rsidRPr="00327212" w14:paraId="6EBA54F0" w14:textId="77777777" w:rsidTr="00D856AA">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0D99E410"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20</w:t>
            </w:r>
          </w:p>
        </w:tc>
        <w:tc>
          <w:tcPr>
            <w:tcW w:w="1248" w:type="dxa"/>
            <w:tcBorders>
              <w:top w:val="nil"/>
              <w:left w:val="nil"/>
              <w:bottom w:val="single" w:sz="4" w:space="0" w:color="000000"/>
              <w:right w:val="single" w:sz="4" w:space="0" w:color="000000"/>
            </w:tcBorders>
            <w:shd w:val="clear" w:color="auto" w:fill="auto"/>
          </w:tcPr>
          <w:p w14:paraId="63CEEFD5"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FONAFE</w:t>
            </w:r>
          </w:p>
        </w:tc>
        <w:tc>
          <w:tcPr>
            <w:tcW w:w="3544" w:type="dxa"/>
            <w:tcBorders>
              <w:top w:val="nil"/>
              <w:left w:val="nil"/>
              <w:bottom w:val="single" w:sz="4" w:space="0" w:color="000000"/>
              <w:right w:val="single" w:sz="4" w:space="0" w:color="000000"/>
            </w:tcBorders>
            <w:shd w:val="clear" w:color="auto" w:fill="auto"/>
          </w:tcPr>
          <w:p w14:paraId="14D3BD29"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Paseo de la República 3121, San Isidro, Lima</w:t>
            </w:r>
          </w:p>
        </w:tc>
        <w:tc>
          <w:tcPr>
            <w:tcW w:w="2757" w:type="dxa"/>
            <w:tcBorders>
              <w:top w:val="nil"/>
              <w:left w:val="nil"/>
              <w:bottom w:val="single" w:sz="4" w:space="0" w:color="000000"/>
              <w:right w:val="single" w:sz="4" w:space="0" w:color="000000"/>
            </w:tcBorders>
            <w:shd w:val="clear" w:color="auto" w:fill="auto"/>
          </w:tcPr>
          <w:p w14:paraId="1A0C8E43" w14:textId="77777777" w:rsidR="006344F9" w:rsidRPr="00327212" w:rsidRDefault="00C8075B" w:rsidP="00D856AA">
            <w:pPr>
              <w:spacing w:line="259" w:lineRule="auto"/>
              <w:rPr>
                <w:rFonts w:asciiTheme="minorHAnsi" w:eastAsia="Times New Roman" w:hAnsiTheme="minorHAnsi" w:cs="Arial"/>
                <w:color w:val="000000" w:themeColor="text1"/>
                <w:sz w:val="18"/>
                <w:u w:val="single"/>
              </w:rPr>
            </w:pPr>
            <w:hyperlink r:id="rId37">
              <w:r w:rsidR="006344F9" w:rsidRPr="00327212">
                <w:rPr>
                  <w:rFonts w:asciiTheme="minorHAnsi" w:eastAsia="Times New Roman" w:hAnsiTheme="minorHAnsi" w:cs="Arial"/>
                  <w:color w:val="000000" w:themeColor="text1"/>
                  <w:sz w:val="18"/>
                  <w:u w:val="single"/>
                </w:rPr>
                <w:t>mesadepartes@fonafe.gob.pe</w:t>
              </w:r>
            </w:hyperlink>
          </w:p>
        </w:tc>
      </w:tr>
      <w:tr w:rsidR="006344F9" w:rsidRPr="00327212" w14:paraId="6E07AF2E" w14:textId="77777777" w:rsidTr="00D856AA">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7D5968A8"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21</w:t>
            </w:r>
          </w:p>
        </w:tc>
        <w:tc>
          <w:tcPr>
            <w:tcW w:w="1248" w:type="dxa"/>
            <w:tcBorders>
              <w:top w:val="nil"/>
              <w:left w:val="nil"/>
              <w:bottom w:val="single" w:sz="4" w:space="0" w:color="000000"/>
              <w:right w:val="single" w:sz="4" w:space="0" w:color="000000"/>
            </w:tcBorders>
            <w:shd w:val="clear" w:color="auto" w:fill="auto"/>
          </w:tcPr>
          <w:p w14:paraId="6A10DD67"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PERUPETRO</w:t>
            </w:r>
          </w:p>
        </w:tc>
        <w:tc>
          <w:tcPr>
            <w:tcW w:w="3544" w:type="dxa"/>
            <w:tcBorders>
              <w:top w:val="nil"/>
              <w:left w:val="nil"/>
              <w:bottom w:val="single" w:sz="4" w:space="0" w:color="000000"/>
              <w:right w:val="single" w:sz="4" w:space="0" w:color="000000"/>
            </w:tcBorders>
            <w:shd w:val="clear" w:color="auto" w:fill="auto"/>
          </w:tcPr>
          <w:p w14:paraId="240AB9AC"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Luis Aldana 320, San Borja, Lima</w:t>
            </w:r>
          </w:p>
        </w:tc>
        <w:tc>
          <w:tcPr>
            <w:tcW w:w="2757" w:type="dxa"/>
            <w:tcBorders>
              <w:top w:val="nil"/>
              <w:left w:val="nil"/>
              <w:bottom w:val="single" w:sz="4" w:space="0" w:color="000000"/>
              <w:right w:val="single" w:sz="4" w:space="0" w:color="000000"/>
            </w:tcBorders>
            <w:shd w:val="clear" w:color="auto" w:fill="auto"/>
          </w:tcPr>
          <w:p w14:paraId="4A81BB9F" w14:textId="77777777" w:rsidR="006344F9" w:rsidRPr="00327212" w:rsidRDefault="00C8075B" w:rsidP="00D856AA">
            <w:pPr>
              <w:spacing w:line="259" w:lineRule="auto"/>
              <w:rPr>
                <w:rFonts w:asciiTheme="minorHAnsi" w:eastAsia="Times New Roman" w:hAnsiTheme="minorHAnsi" w:cs="Arial"/>
                <w:color w:val="000000" w:themeColor="text1"/>
                <w:sz w:val="18"/>
                <w:u w:val="single"/>
              </w:rPr>
            </w:pPr>
            <w:hyperlink r:id="rId38">
              <w:r w:rsidR="006344F9" w:rsidRPr="00327212">
                <w:rPr>
                  <w:rFonts w:asciiTheme="minorHAnsi" w:eastAsia="Times New Roman" w:hAnsiTheme="minorHAnsi" w:cs="Arial"/>
                  <w:color w:val="000000" w:themeColor="text1"/>
                  <w:sz w:val="18"/>
                  <w:u w:val="single"/>
                </w:rPr>
                <w:t>  mesadepartesvirtual@perupetro.com.pe</w:t>
              </w:r>
            </w:hyperlink>
          </w:p>
        </w:tc>
      </w:tr>
      <w:tr w:rsidR="006344F9" w:rsidRPr="00327212" w14:paraId="05BE78DB" w14:textId="77777777" w:rsidTr="00D856AA">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37D8718C"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22</w:t>
            </w:r>
          </w:p>
        </w:tc>
        <w:tc>
          <w:tcPr>
            <w:tcW w:w="1248" w:type="dxa"/>
            <w:tcBorders>
              <w:top w:val="nil"/>
              <w:left w:val="nil"/>
              <w:bottom w:val="single" w:sz="4" w:space="0" w:color="000000"/>
              <w:right w:val="single" w:sz="4" w:space="0" w:color="000000"/>
            </w:tcBorders>
            <w:shd w:val="clear" w:color="auto" w:fill="auto"/>
          </w:tcPr>
          <w:p w14:paraId="0588C8D3"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SAN GABAN</w:t>
            </w:r>
          </w:p>
        </w:tc>
        <w:tc>
          <w:tcPr>
            <w:tcW w:w="3544" w:type="dxa"/>
            <w:tcBorders>
              <w:top w:val="nil"/>
              <w:left w:val="nil"/>
              <w:bottom w:val="single" w:sz="4" w:space="0" w:color="000000"/>
              <w:right w:val="single" w:sz="4" w:space="0" w:color="000000"/>
            </w:tcBorders>
            <w:shd w:val="clear" w:color="auto" w:fill="auto"/>
          </w:tcPr>
          <w:p w14:paraId="6B8D0CA2"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FLORAL 245, Puno, Puno</w:t>
            </w:r>
          </w:p>
        </w:tc>
        <w:tc>
          <w:tcPr>
            <w:tcW w:w="2757" w:type="dxa"/>
            <w:tcBorders>
              <w:top w:val="nil"/>
              <w:left w:val="nil"/>
              <w:bottom w:val="single" w:sz="4" w:space="0" w:color="000000"/>
              <w:right w:val="single" w:sz="4" w:space="0" w:color="000000"/>
            </w:tcBorders>
            <w:shd w:val="clear" w:color="auto" w:fill="auto"/>
          </w:tcPr>
          <w:p w14:paraId="1D2A95B8" w14:textId="77777777" w:rsidR="006344F9" w:rsidRPr="00327212" w:rsidRDefault="00C8075B" w:rsidP="00D856AA">
            <w:pPr>
              <w:spacing w:line="259" w:lineRule="auto"/>
              <w:rPr>
                <w:rFonts w:asciiTheme="minorHAnsi" w:eastAsia="Times New Roman" w:hAnsiTheme="minorHAnsi" w:cs="Arial"/>
                <w:color w:val="000000" w:themeColor="text1"/>
                <w:sz w:val="18"/>
                <w:u w:val="single"/>
              </w:rPr>
            </w:pPr>
            <w:hyperlink r:id="rId39">
              <w:r w:rsidR="006344F9" w:rsidRPr="00327212">
                <w:rPr>
                  <w:rFonts w:asciiTheme="minorHAnsi" w:eastAsia="Times New Roman" w:hAnsiTheme="minorHAnsi" w:cs="Arial"/>
                  <w:color w:val="000000" w:themeColor="text1"/>
                  <w:sz w:val="18"/>
                  <w:u w:val="single"/>
                </w:rPr>
                <w:t>mesadepartes@sangaban.com.pe</w:t>
              </w:r>
            </w:hyperlink>
          </w:p>
        </w:tc>
      </w:tr>
      <w:tr w:rsidR="006344F9" w:rsidRPr="00327212" w14:paraId="29FD65EB" w14:textId="77777777" w:rsidTr="00D856AA">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772F2832"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23</w:t>
            </w:r>
          </w:p>
        </w:tc>
        <w:tc>
          <w:tcPr>
            <w:tcW w:w="1248" w:type="dxa"/>
            <w:tcBorders>
              <w:top w:val="nil"/>
              <w:left w:val="nil"/>
              <w:bottom w:val="single" w:sz="4" w:space="0" w:color="000000"/>
              <w:right w:val="single" w:sz="4" w:space="0" w:color="000000"/>
            </w:tcBorders>
            <w:shd w:val="clear" w:color="auto" w:fill="auto"/>
          </w:tcPr>
          <w:p w14:paraId="672600AB"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SEAL</w:t>
            </w:r>
          </w:p>
        </w:tc>
        <w:tc>
          <w:tcPr>
            <w:tcW w:w="3544" w:type="dxa"/>
            <w:tcBorders>
              <w:top w:val="nil"/>
              <w:left w:val="nil"/>
              <w:bottom w:val="single" w:sz="4" w:space="0" w:color="000000"/>
              <w:right w:val="single" w:sz="4" w:space="0" w:color="000000"/>
            </w:tcBorders>
            <w:shd w:val="clear" w:color="auto" w:fill="auto"/>
          </w:tcPr>
          <w:p w14:paraId="37F49FBA"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Calle Consuelo Nro. 310 Arequipa, Arequipa, Arequipa</w:t>
            </w:r>
          </w:p>
        </w:tc>
        <w:tc>
          <w:tcPr>
            <w:tcW w:w="2757" w:type="dxa"/>
            <w:tcBorders>
              <w:top w:val="nil"/>
              <w:left w:val="nil"/>
              <w:bottom w:val="single" w:sz="4" w:space="0" w:color="000000"/>
              <w:right w:val="single" w:sz="4" w:space="0" w:color="000000"/>
            </w:tcBorders>
            <w:shd w:val="clear" w:color="auto" w:fill="auto"/>
          </w:tcPr>
          <w:p w14:paraId="3EA062DC" w14:textId="77777777" w:rsidR="006344F9" w:rsidRPr="00327212" w:rsidRDefault="00C8075B" w:rsidP="00D856AA">
            <w:pPr>
              <w:spacing w:line="259" w:lineRule="auto"/>
              <w:rPr>
                <w:rFonts w:asciiTheme="minorHAnsi" w:eastAsia="Times New Roman" w:hAnsiTheme="minorHAnsi" w:cs="Arial"/>
                <w:color w:val="000000" w:themeColor="text1"/>
                <w:sz w:val="18"/>
                <w:u w:val="single"/>
              </w:rPr>
            </w:pPr>
            <w:hyperlink r:id="rId40">
              <w:r w:rsidR="006344F9" w:rsidRPr="00327212">
                <w:rPr>
                  <w:rFonts w:asciiTheme="minorHAnsi" w:eastAsia="Times New Roman" w:hAnsiTheme="minorHAnsi" w:cs="Arial"/>
                  <w:color w:val="000000" w:themeColor="text1"/>
                  <w:sz w:val="18"/>
                  <w:u w:val="single"/>
                </w:rPr>
                <w:t> http://aplicativo.seal.com.pe/MesaPVC/</w:t>
              </w:r>
            </w:hyperlink>
          </w:p>
        </w:tc>
      </w:tr>
      <w:tr w:rsidR="006344F9" w:rsidRPr="00327212" w14:paraId="78C40AB8" w14:textId="77777777" w:rsidTr="00D856AA">
        <w:trPr>
          <w:trHeight w:val="53"/>
        </w:trPr>
        <w:tc>
          <w:tcPr>
            <w:tcW w:w="453" w:type="dxa"/>
            <w:tcBorders>
              <w:top w:val="nil"/>
              <w:left w:val="single" w:sz="4" w:space="0" w:color="000000"/>
              <w:bottom w:val="single" w:sz="4" w:space="0" w:color="auto"/>
              <w:right w:val="single" w:sz="4" w:space="0" w:color="000000"/>
            </w:tcBorders>
            <w:shd w:val="clear" w:color="auto" w:fill="auto"/>
          </w:tcPr>
          <w:p w14:paraId="793BB399"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24</w:t>
            </w:r>
          </w:p>
        </w:tc>
        <w:tc>
          <w:tcPr>
            <w:tcW w:w="1248" w:type="dxa"/>
            <w:tcBorders>
              <w:top w:val="nil"/>
              <w:left w:val="nil"/>
              <w:bottom w:val="single" w:sz="4" w:space="0" w:color="auto"/>
              <w:right w:val="single" w:sz="4" w:space="0" w:color="000000"/>
            </w:tcBorders>
            <w:shd w:val="clear" w:color="auto" w:fill="auto"/>
          </w:tcPr>
          <w:p w14:paraId="0265DC83" w14:textId="77777777" w:rsidR="006344F9" w:rsidRPr="00327212" w:rsidRDefault="006344F9" w:rsidP="00D856AA">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SERPOST</w:t>
            </w:r>
          </w:p>
        </w:tc>
        <w:tc>
          <w:tcPr>
            <w:tcW w:w="3544" w:type="dxa"/>
            <w:tcBorders>
              <w:top w:val="nil"/>
              <w:left w:val="nil"/>
              <w:bottom w:val="single" w:sz="4" w:space="0" w:color="auto"/>
              <w:right w:val="single" w:sz="4" w:space="0" w:color="000000"/>
            </w:tcBorders>
            <w:shd w:val="clear" w:color="auto" w:fill="auto"/>
          </w:tcPr>
          <w:p w14:paraId="18C93EAC" w14:textId="77777777" w:rsidR="006344F9" w:rsidRPr="00327212" w:rsidRDefault="006344F9" w:rsidP="00D856AA">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Tomás Valle Cdra. 7 S/N Los Olivos, Lima</w:t>
            </w:r>
          </w:p>
        </w:tc>
        <w:tc>
          <w:tcPr>
            <w:tcW w:w="2757" w:type="dxa"/>
            <w:tcBorders>
              <w:top w:val="nil"/>
              <w:left w:val="nil"/>
              <w:bottom w:val="single" w:sz="4" w:space="0" w:color="auto"/>
              <w:right w:val="single" w:sz="4" w:space="0" w:color="000000"/>
            </w:tcBorders>
            <w:shd w:val="clear" w:color="auto" w:fill="auto"/>
          </w:tcPr>
          <w:p w14:paraId="7B75FEFC" w14:textId="77777777" w:rsidR="006344F9" w:rsidRPr="00327212" w:rsidRDefault="00C8075B" w:rsidP="00D856AA">
            <w:pPr>
              <w:spacing w:line="259" w:lineRule="auto"/>
              <w:rPr>
                <w:rFonts w:asciiTheme="minorHAnsi" w:eastAsia="Times New Roman" w:hAnsiTheme="minorHAnsi" w:cs="Arial"/>
                <w:color w:val="000000" w:themeColor="text1"/>
                <w:sz w:val="18"/>
                <w:u w:val="single"/>
              </w:rPr>
            </w:pPr>
            <w:hyperlink r:id="rId41">
              <w:r w:rsidR="006344F9" w:rsidRPr="00327212">
                <w:rPr>
                  <w:rFonts w:asciiTheme="minorHAnsi" w:eastAsia="Times New Roman" w:hAnsiTheme="minorHAnsi" w:cs="Arial"/>
                  <w:color w:val="000000" w:themeColor="text1"/>
                  <w:sz w:val="18"/>
                  <w:u w:val="single"/>
                </w:rPr>
                <w:t xml:space="preserve">mesadepartesvirtual@serpost.com.pe </w:t>
              </w:r>
            </w:hyperlink>
          </w:p>
        </w:tc>
      </w:tr>
      <w:tr w:rsidR="006344F9" w:rsidRPr="00327212" w14:paraId="32FFC8BF" w14:textId="77777777" w:rsidTr="00D856AA">
        <w:trPr>
          <w:trHeight w:val="53"/>
        </w:trPr>
        <w:tc>
          <w:tcPr>
            <w:tcW w:w="453" w:type="dxa"/>
            <w:tcBorders>
              <w:top w:val="single" w:sz="4" w:space="0" w:color="auto"/>
              <w:left w:val="single" w:sz="4" w:space="0" w:color="auto"/>
              <w:bottom w:val="single" w:sz="4" w:space="0" w:color="auto"/>
              <w:right w:val="single" w:sz="4" w:space="0" w:color="auto"/>
            </w:tcBorders>
            <w:shd w:val="clear" w:color="auto" w:fill="auto"/>
          </w:tcPr>
          <w:p w14:paraId="13DC3ABE" w14:textId="77777777" w:rsidR="006344F9" w:rsidRPr="00327212" w:rsidRDefault="006344F9" w:rsidP="00D856AA">
            <w:pPr>
              <w:spacing w:line="259" w:lineRule="auto"/>
              <w:rPr>
                <w:rFonts w:asciiTheme="minorHAnsi" w:eastAsia="Times New Roman" w:hAnsiTheme="minorHAnsi" w:cs="Arial"/>
                <w:color w:val="000000" w:themeColor="text1"/>
                <w:sz w:val="18"/>
              </w:rPr>
            </w:pPr>
            <w:r>
              <w:rPr>
                <w:rFonts w:asciiTheme="minorHAnsi" w:eastAsia="Times New Roman" w:hAnsiTheme="minorHAnsi" w:cs="Arial"/>
                <w:color w:val="000000" w:themeColor="text1"/>
                <w:sz w:val="18"/>
              </w:rPr>
              <w:t>25</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02C65548" w14:textId="77777777" w:rsidR="006344F9" w:rsidRPr="00327212" w:rsidRDefault="006344F9" w:rsidP="00D856AA">
            <w:pPr>
              <w:rPr>
                <w:rFonts w:asciiTheme="minorHAnsi" w:eastAsia="Times New Roman" w:hAnsiTheme="minorHAnsi" w:cs="Arial"/>
                <w:color w:val="000000" w:themeColor="text1"/>
                <w:sz w:val="18"/>
              </w:rPr>
            </w:pPr>
            <w:r>
              <w:rPr>
                <w:rFonts w:asciiTheme="minorHAnsi" w:eastAsia="Times New Roman" w:hAnsiTheme="minorHAnsi" w:cs="Arial"/>
                <w:color w:val="000000" w:themeColor="text1"/>
                <w:sz w:val="18"/>
              </w:rPr>
              <w:t>SEDAPAL</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DC25EDC" w14:textId="77777777" w:rsidR="006344F9" w:rsidRPr="00327212" w:rsidRDefault="006344F9" w:rsidP="00D856AA">
            <w:pPr>
              <w:rPr>
                <w:rFonts w:asciiTheme="minorHAnsi" w:eastAsia="Times New Roman" w:hAnsiTheme="minorHAnsi" w:cs="Arial"/>
                <w:color w:val="000000" w:themeColor="text1"/>
                <w:sz w:val="18"/>
              </w:rPr>
            </w:pPr>
            <w:r w:rsidRPr="00D232BE">
              <w:rPr>
                <w:rFonts w:asciiTheme="minorHAnsi" w:eastAsia="Times New Roman" w:hAnsiTheme="minorHAnsi" w:cs="Arial"/>
                <w:color w:val="000000" w:themeColor="text1"/>
                <w:sz w:val="18"/>
              </w:rPr>
              <w:t>Av. Ramiro Prialé 210, El Agustino, Lima</w:t>
            </w:r>
          </w:p>
        </w:tc>
        <w:tc>
          <w:tcPr>
            <w:tcW w:w="2757" w:type="dxa"/>
            <w:tcBorders>
              <w:top w:val="single" w:sz="4" w:space="0" w:color="auto"/>
              <w:left w:val="single" w:sz="4" w:space="0" w:color="auto"/>
              <w:bottom w:val="single" w:sz="4" w:space="0" w:color="auto"/>
              <w:right w:val="single" w:sz="4" w:space="0" w:color="auto"/>
            </w:tcBorders>
            <w:shd w:val="clear" w:color="auto" w:fill="auto"/>
          </w:tcPr>
          <w:p w14:paraId="74BDDE23" w14:textId="77777777" w:rsidR="006344F9" w:rsidRDefault="006344F9" w:rsidP="00D856AA">
            <w:pPr>
              <w:spacing w:line="259" w:lineRule="auto"/>
            </w:pPr>
            <w:r w:rsidRPr="00D232BE">
              <w:rPr>
                <w:rFonts w:asciiTheme="minorHAnsi" w:eastAsia="Times New Roman" w:hAnsiTheme="minorHAnsi" w:cs="Arial"/>
                <w:color w:val="000000" w:themeColor="text1"/>
                <w:sz w:val="18"/>
                <w:u w:val="single"/>
              </w:rPr>
              <w:t>http://factibilidad.sedapal.com.pe:8080/atdc_virtual/</w:t>
            </w:r>
          </w:p>
        </w:tc>
      </w:tr>
    </w:tbl>
    <w:p w14:paraId="7A84CF22" w14:textId="565F2E4C" w:rsidR="006344F9" w:rsidRDefault="006344F9" w:rsidP="00345818">
      <w:pPr>
        <w:widowControl w:val="0"/>
        <w:ind w:left="360"/>
        <w:jc w:val="both"/>
        <w:rPr>
          <w:rFonts w:ascii="Arial" w:hAnsi="Arial" w:cs="Arial"/>
          <w:sz w:val="20"/>
          <w:lang w:val="es-ES_tradnl"/>
        </w:rPr>
      </w:pPr>
    </w:p>
    <w:p w14:paraId="1C8008A8" w14:textId="77777777" w:rsidR="006344F9" w:rsidRDefault="006344F9" w:rsidP="00345818">
      <w:pPr>
        <w:widowControl w:val="0"/>
        <w:ind w:left="360"/>
        <w:jc w:val="both"/>
        <w:rPr>
          <w:rFonts w:ascii="Arial" w:hAnsi="Arial" w:cs="Arial"/>
          <w:sz w:val="20"/>
          <w:lang w:val="es-ES_tradnl"/>
        </w:rPr>
      </w:pPr>
    </w:p>
    <w:tbl>
      <w:tblPr>
        <w:tblStyle w:val="Tablaconcuadrcula1clara-nfasis51"/>
        <w:tblW w:w="8505" w:type="dxa"/>
        <w:tblInd w:w="562" w:type="dxa"/>
        <w:tblLook w:val="04A0" w:firstRow="1" w:lastRow="0" w:firstColumn="1" w:lastColumn="0" w:noHBand="0" w:noVBand="1"/>
      </w:tblPr>
      <w:tblGrid>
        <w:gridCol w:w="8505"/>
      </w:tblGrid>
      <w:tr w:rsidR="001E3F70" w:rsidRPr="008018D9" w14:paraId="3F2E016B"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728B17F" w14:textId="77777777" w:rsidR="001E3F70" w:rsidRPr="008018D9" w:rsidRDefault="001E3F70"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E3F70" w:rsidRPr="008018D9" w14:paraId="111083A5" w14:textId="77777777" w:rsidTr="00803332">
        <w:trPr>
          <w:trHeight w:val="79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2F94D1F" w14:textId="04F30B26" w:rsidR="001E3F70" w:rsidRPr="008018D9" w:rsidRDefault="001E3F70" w:rsidP="007173C9">
            <w:pPr>
              <w:widowControl w:val="0"/>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w:t>
            </w:r>
            <w:r>
              <w:rPr>
                <w:rFonts w:ascii="Arial" w:hAnsi="Arial" w:cs="Arial"/>
                <w:b w:val="0"/>
                <w:i/>
                <w:color w:val="0000FF"/>
                <w:sz w:val="19"/>
                <w:szCs w:val="19"/>
                <w:lang w:val="es-ES_tradnl"/>
              </w:rPr>
              <w:t>servicios</w:t>
            </w:r>
            <w:r w:rsidRPr="00F4431F">
              <w:rPr>
                <w:rFonts w:ascii="Arial" w:hAnsi="Arial" w:cs="Arial"/>
                <w:b w:val="0"/>
                <w:i/>
                <w:color w:val="0000FF"/>
                <w:sz w:val="19"/>
                <w:szCs w:val="19"/>
                <w:lang w:val="es-ES_tradnl"/>
              </w:rPr>
              <w:t xml:space="preserve">, cuando el monto del valor </w:t>
            </w:r>
            <w:r w:rsidR="007173C9">
              <w:rPr>
                <w:rFonts w:ascii="Arial" w:hAnsi="Arial" w:cs="Arial"/>
                <w:b w:val="0"/>
                <w:i/>
                <w:color w:val="0000FF"/>
                <w:sz w:val="19"/>
                <w:szCs w:val="19"/>
                <w:lang w:val="es-ES_tradnl"/>
              </w:rPr>
              <w:t>estimado</w:t>
            </w:r>
            <w:r w:rsidR="006315FD">
              <w:rPr>
                <w:rFonts w:ascii="Arial" w:hAnsi="Arial" w:cs="Arial"/>
                <w:b w:val="0"/>
                <w:i/>
                <w:color w:val="0000FF"/>
                <w:sz w:val="19"/>
                <w:szCs w:val="19"/>
                <w:lang w:val="es-ES_tradnl"/>
              </w:rPr>
              <w:t xml:space="preserve"> </w:t>
            </w:r>
            <w:r w:rsidRPr="00F4431F">
              <w:rPr>
                <w:rFonts w:ascii="Arial" w:hAnsi="Arial" w:cs="Arial"/>
                <w:b w:val="0"/>
                <w:i/>
                <w:color w:val="0000FF"/>
                <w:sz w:val="19"/>
                <w:szCs w:val="19"/>
                <w:lang w:val="es-ES_tradnl"/>
              </w:rPr>
              <w:t xml:space="preserve">del ítem no supere los </w:t>
            </w:r>
            <w:r w:rsidR="002D7D38">
              <w:rPr>
                <w:rFonts w:ascii="Arial" w:hAnsi="Arial" w:cs="Arial"/>
                <w:b w:val="0"/>
                <w:i/>
                <w:color w:val="0000FF"/>
                <w:sz w:val="19"/>
                <w:szCs w:val="19"/>
                <w:lang w:val="es-ES_tradnl"/>
              </w:rPr>
              <w:t>doscientos</w:t>
            </w:r>
            <w:r w:rsidRPr="00F4431F">
              <w:rPr>
                <w:rFonts w:ascii="Arial" w:hAnsi="Arial" w:cs="Arial"/>
                <w:b w:val="0"/>
                <w:i/>
                <w:color w:val="0000FF"/>
                <w:sz w:val="19"/>
                <w:szCs w:val="19"/>
                <w:lang w:val="es-ES_tradnl"/>
              </w:rPr>
              <w:t xml:space="preserve"> mil Soles (S/ </w:t>
            </w:r>
            <w:r w:rsidR="002D7D38">
              <w:rPr>
                <w:rFonts w:ascii="Arial" w:hAnsi="Arial" w:cs="Arial"/>
                <w:b w:val="0"/>
                <w:i/>
                <w:color w:val="0000FF"/>
                <w:sz w:val="19"/>
                <w:szCs w:val="19"/>
                <w:lang w:val="es-ES_tradnl"/>
              </w:rPr>
              <w:t>2</w:t>
            </w:r>
            <w:r w:rsidRPr="00F4431F">
              <w:rPr>
                <w:rFonts w:ascii="Arial" w:hAnsi="Arial" w:cs="Arial"/>
                <w:b w:val="0"/>
                <w:i/>
                <w:color w:val="0000FF"/>
                <w:sz w:val="19"/>
                <w:szCs w:val="19"/>
                <w:lang w:val="es-ES_tradnl"/>
              </w:rPr>
              <w:t>00,000.00)</w:t>
            </w:r>
            <w:r w:rsidRPr="008018D9">
              <w:rPr>
                <w:rFonts w:ascii="Arial" w:hAnsi="Arial" w:cs="Arial"/>
                <w:b w:val="0"/>
                <w:i/>
                <w:color w:val="0000FF"/>
                <w:sz w:val="19"/>
                <w:szCs w:val="19"/>
                <w:lang w:val="es-ES_tradnl"/>
              </w:rPr>
              <w:t>.</w:t>
            </w:r>
          </w:p>
        </w:tc>
      </w:tr>
    </w:tbl>
    <w:p w14:paraId="4196FB34" w14:textId="77777777" w:rsidR="001E3F70" w:rsidRDefault="001E3F70" w:rsidP="00345818">
      <w:pPr>
        <w:widowControl w:val="0"/>
        <w:ind w:left="360"/>
        <w:jc w:val="both"/>
        <w:rPr>
          <w:rFonts w:ascii="Arial" w:hAnsi="Arial" w:cs="Arial"/>
          <w:sz w:val="20"/>
          <w:lang w:val="es-ES"/>
        </w:rPr>
      </w:pPr>
    </w:p>
    <w:p w14:paraId="255A777C" w14:textId="77777777" w:rsidR="0091269F" w:rsidRPr="0091269F" w:rsidRDefault="0091269F" w:rsidP="00345818">
      <w:pPr>
        <w:widowControl w:val="0"/>
        <w:ind w:left="360"/>
        <w:jc w:val="both"/>
        <w:rPr>
          <w:rFonts w:ascii="Arial" w:hAnsi="Arial" w:cs="Arial"/>
          <w:sz w:val="20"/>
        </w:rPr>
      </w:pPr>
    </w:p>
    <w:p w14:paraId="1AA6A77E" w14:textId="77777777" w:rsidR="00CB3BCF" w:rsidRPr="00CD5328" w:rsidRDefault="00CB3BCF" w:rsidP="00AF6CA3">
      <w:pPr>
        <w:pStyle w:val="Prrafodelista"/>
        <w:widowControl w:val="0"/>
        <w:numPr>
          <w:ilvl w:val="1"/>
          <w:numId w:val="12"/>
        </w:numPr>
        <w:ind w:hanging="644"/>
        <w:jc w:val="both"/>
        <w:rPr>
          <w:rFonts w:ascii="Arial" w:hAnsi="Arial" w:cs="Arial"/>
          <w:b/>
          <w:sz w:val="20"/>
        </w:rPr>
      </w:pPr>
      <w:r w:rsidRPr="00CD5328">
        <w:rPr>
          <w:rFonts w:ascii="Arial" w:hAnsi="Arial" w:cs="Arial"/>
          <w:b/>
          <w:sz w:val="20"/>
        </w:rPr>
        <w:t>FORMA DE PAGO</w:t>
      </w:r>
    </w:p>
    <w:p w14:paraId="06743F47" w14:textId="77777777" w:rsidR="00CB3BCF" w:rsidRPr="00CD5328" w:rsidRDefault="00CB3BCF" w:rsidP="00345818">
      <w:pPr>
        <w:widowControl w:val="0"/>
        <w:ind w:left="360"/>
        <w:jc w:val="both"/>
        <w:rPr>
          <w:rFonts w:ascii="Arial" w:hAnsi="Arial" w:cs="Arial"/>
          <w:sz w:val="20"/>
        </w:rPr>
      </w:pPr>
    </w:p>
    <w:p w14:paraId="66CFB090" w14:textId="77777777" w:rsidR="006344F9" w:rsidRPr="006344F9" w:rsidRDefault="006344F9" w:rsidP="006344F9">
      <w:pPr>
        <w:ind w:left="360"/>
        <w:jc w:val="both"/>
        <w:rPr>
          <w:rFonts w:ascii="Arial" w:hAnsi="Arial" w:cs="Arial"/>
          <w:sz w:val="20"/>
        </w:rPr>
      </w:pPr>
      <w:r w:rsidRPr="006344F9">
        <w:rPr>
          <w:rFonts w:ascii="Arial" w:hAnsi="Arial" w:cs="Arial"/>
          <w:sz w:val="20"/>
        </w:rPr>
        <w:t>La ENTIDAD deberá realizar el pago de la contraprestación pactada a favor del PROVEEDOR en forma mensual, durante la Fase de Operación; en base a las prestaciones que haya requerido.</w:t>
      </w:r>
    </w:p>
    <w:p w14:paraId="48B57707" w14:textId="77777777" w:rsidR="006344F9" w:rsidRPr="006344F9" w:rsidRDefault="006344F9" w:rsidP="006344F9">
      <w:pPr>
        <w:ind w:left="360"/>
        <w:jc w:val="both"/>
        <w:rPr>
          <w:rFonts w:ascii="Arial" w:hAnsi="Arial" w:cs="Arial"/>
          <w:sz w:val="20"/>
        </w:rPr>
      </w:pPr>
      <w:r w:rsidRPr="006344F9">
        <w:rPr>
          <w:rFonts w:ascii="Arial" w:hAnsi="Arial" w:cs="Arial"/>
          <w:sz w:val="20"/>
        </w:rPr>
        <w:t xml:space="preserve">Para efectos del pago de las prestaciones recibidas, EL PROVEEDOR deberá ingresar por mesa de parte presencial o digital (previa coordinación en la etapa de planificación) la siguiente documentación: </w:t>
      </w:r>
    </w:p>
    <w:p w14:paraId="74A424E7" w14:textId="77777777" w:rsidR="006344F9" w:rsidRPr="006344F9" w:rsidRDefault="006344F9" w:rsidP="006344F9">
      <w:pPr>
        <w:ind w:left="273"/>
        <w:jc w:val="both"/>
        <w:rPr>
          <w:rFonts w:ascii="Arial" w:hAnsi="Arial" w:cs="Arial"/>
          <w:sz w:val="20"/>
        </w:rPr>
      </w:pPr>
    </w:p>
    <w:p w14:paraId="58289832" w14:textId="49F769BB" w:rsidR="006344F9" w:rsidRPr="006344F9" w:rsidRDefault="006344F9" w:rsidP="00AF6CA3">
      <w:pPr>
        <w:pStyle w:val="Prrafodelista"/>
        <w:numPr>
          <w:ilvl w:val="0"/>
          <w:numId w:val="36"/>
        </w:numPr>
        <w:spacing w:after="160"/>
        <w:ind w:left="567" w:hanging="141"/>
        <w:jc w:val="both"/>
        <w:rPr>
          <w:rFonts w:ascii="Arial" w:hAnsi="Arial" w:cs="Arial"/>
          <w:sz w:val="20"/>
        </w:rPr>
      </w:pPr>
      <w:r w:rsidRPr="006344F9">
        <w:rPr>
          <w:rFonts w:ascii="Arial" w:hAnsi="Arial" w:cs="Arial"/>
          <w:sz w:val="20"/>
        </w:rPr>
        <w:t xml:space="preserve">Informe mensual del Director del Servicio de la ENTIDAD luego de la prestación de cada servicio que le corresponda según las características, términos y condiciones de este proceso, emitiendo su conformidad con la prestación </w:t>
      </w:r>
      <w:r>
        <w:rPr>
          <w:rFonts w:ascii="Arial" w:hAnsi="Arial" w:cs="Arial"/>
          <w:sz w:val="20"/>
        </w:rPr>
        <w:t>recib</w:t>
      </w:r>
      <w:r w:rsidRPr="006344F9">
        <w:rPr>
          <w:rFonts w:ascii="Arial" w:hAnsi="Arial" w:cs="Arial"/>
          <w:sz w:val="20"/>
        </w:rPr>
        <w:t>ida.</w:t>
      </w:r>
    </w:p>
    <w:p w14:paraId="28638DC2" w14:textId="77777777" w:rsidR="006344F9" w:rsidRPr="006344F9" w:rsidRDefault="006344F9" w:rsidP="00AF6CA3">
      <w:pPr>
        <w:pStyle w:val="Prrafodelista"/>
        <w:numPr>
          <w:ilvl w:val="0"/>
          <w:numId w:val="36"/>
        </w:numPr>
        <w:spacing w:after="160"/>
        <w:ind w:left="567" w:hanging="141"/>
        <w:jc w:val="both"/>
        <w:rPr>
          <w:rFonts w:ascii="Arial" w:hAnsi="Arial" w:cs="Arial"/>
          <w:sz w:val="20"/>
        </w:rPr>
      </w:pPr>
      <w:r w:rsidRPr="006344F9">
        <w:rPr>
          <w:rFonts w:ascii="Arial" w:hAnsi="Arial" w:cs="Arial"/>
          <w:sz w:val="20"/>
        </w:rPr>
        <w:t>Comprobante de pago (que podrán ser electrónicos).</w:t>
      </w:r>
    </w:p>
    <w:p w14:paraId="0E420BEB" w14:textId="77777777" w:rsidR="006344F9" w:rsidRPr="006344F9" w:rsidRDefault="006344F9" w:rsidP="00AF6CA3">
      <w:pPr>
        <w:pStyle w:val="Prrafodelista"/>
        <w:numPr>
          <w:ilvl w:val="0"/>
          <w:numId w:val="36"/>
        </w:numPr>
        <w:spacing w:after="160"/>
        <w:ind w:left="567" w:hanging="141"/>
        <w:jc w:val="both"/>
        <w:rPr>
          <w:rFonts w:ascii="Arial" w:hAnsi="Arial" w:cs="Arial"/>
          <w:sz w:val="20"/>
        </w:rPr>
      </w:pPr>
      <w:r w:rsidRPr="006344F9">
        <w:rPr>
          <w:rFonts w:ascii="Arial" w:hAnsi="Arial" w:cs="Arial"/>
          <w:sz w:val="20"/>
        </w:rPr>
        <w:t>Copia de orden de servicio y/o copia de contrato.</w:t>
      </w:r>
    </w:p>
    <w:p w14:paraId="16CFF1F1" w14:textId="77777777" w:rsidR="006344F9" w:rsidRPr="006344F9" w:rsidRDefault="006344F9" w:rsidP="006344F9">
      <w:pPr>
        <w:ind w:left="273"/>
        <w:jc w:val="both"/>
        <w:rPr>
          <w:rFonts w:ascii="Arial" w:hAnsi="Arial" w:cs="Arial"/>
          <w:sz w:val="20"/>
        </w:rPr>
      </w:pPr>
      <w:r w:rsidRPr="006344F9">
        <w:rPr>
          <w:rFonts w:ascii="Arial" w:hAnsi="Arial" w:cs="Arial"/>
          <w:sz w:val="20"/>
        </w:rPr>
        <w:t>El PROVEEDOR deberá de presentar mensualmente facturas independientes en dólares americanos, tanto para la prestación principal como para las prestaciones accesorias correspondientes.</w:t>
      </w:r>
    </w:p>
    <w:p w14:paraId="42816D89" w14:textId="77777777" w:rsidR="006344F9" w:rsidRPr="006344F9" w:rsidRDefault="006344F9" w:rsidP="006344F9">
      <w:pPr>
        <w:ind w:left="273"/>
        <w:jc w:val="both"/>
        <w:rPr>
          <w:rFonts w:ascii="Arial" w:hAnsi="Arial" w:cs="Arial"/>
          <w:sz w:val="20"/>
        </w:rPr>
      </w:pPr>
    </w:p>
    <w:p w14:paraId="7A540971" w14:textId="77777777" w:rsidR="006344F9" w:rsidRPr="006344F9" w:rsidRDefault="006344F9" w:rsidP="006344F9">
      <w:pPr>
        <w:ind w:left="273"/>
        <w:jc w:val="both"/>
        <w:rPr>
          <w:rFonts w:ascii="Arial" w:hAnsi="Arial" w:cs="Arial"/>
          <w:sz w:val="20"/>
        </w:rPr>
      </w:pPr>
      <w:r w:rsidRPr="006344F9">
        <w:rPr>
          <w:rFonts w:ascii="Arial" w:hAnsi="Arial" w:cs="Arial"/>
          <w:sz w:val="20"/>
        </w:rPr>
        <w:t xml:space="preserve">La citada documentación deberá ser presentada en la Mesa de Partes virtual, o en su defecto, en Mesa de Partes física de cada entidad según corresponda (ver anexo T). </w:t>
      </w:r>
    </w:p>
    <w:p w14:paraId="469A203D" w14:textId="080C89CF" w:rsidR="006C503F" w:rsidRDefault="006C503F" w:rsidP="00D856AA">
      <w:pPr>
        <w:widowControl w:val="0"/>
        <w:jc w:val="both"/>
        <w:rPr>
          <w:rFonts w:ascii="Arial" w:hAnsi="Arial" w:cs="Arial"/>
          <w:sz w:val="20"/>
        </w:rPr>
      </w:pPr>
    </w:p>
    <w:p w14:paraId="21D39203" w14:textId="77777777" w:rsidR="006C503F" w:rsidRDefault="006C503F" w:rsidP="00345818">
      <w:pPr>
        <w:widowControl w:val="0"/>
        <w:ind w:left="360"/>
        <w:jc w:val="both"/>
        <w:rPr>
          <w:rFonts w:ascii="Arial" w:hAnsi="Arial" w:cs="Arial"/>
          <w:sz w:val="20"/>
        </w:rPr>
      </w:pPr>
    </w:p>
    <w:p w14:paraId="4C954C5D" w14:textId="77777777" w:rsidR="006C503F" w:rsidRDefault="006C503F" w:rsidP="00345818">
      <w:pPr>
        <w:widowControl w:val="0"/>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10A0E60" w14:textId="77777777" w:rsidTr="00DE326E">
        <w:tc>
          <w:tcPr>
            <w:tcW w:w="8701" w:type="dxa"/>
          </w:tcPr>
          <w:p w14:paraId="390D2941" w14:textId="77777777" w:rsidR="00525E00" w:rsidRPr="00CD5328" w:rsidRDefault="00525E00" w:rsidP="00345818">
            <w:pPr>
              <w:pStyle w:val="Prrafodelista"/>
              <w:widowControl w:val="0"/>
              <w:ind w:left="0"/>
              <w:jc w:val="center"/>
              <w:rPr>
                <w:rFonts w:ascii="Arial" w:hAnsi="Arial" w:cs="Arial"/>
                <w:szCs w:val="22"/>
              </w:rPr>
            </w:pPr>
            <w:r w:rsidRPr="00CD5328">
              <w:rPr>
                <w:rFonts w:ascii="Arial" w:hAnsi="Arial" w:cs="Arial"/>
                <w:b/>
                <w:szCs w:val="22"/>
              </w:rPr>
              <w:t>CAPÍTULO III</w:t>
            </w:r>
          </w:p>
          <w:p w14:paraId="48F476AF" w14:textId="77777777" w:rsidR="00525E00" w:rsidRDefault="00693BD5" w:rsidP="00345818">
            <w:pPr>
              <w:widowControl w:val="0"/>
              <w:jc w:val="center"/>
              <w:rPr>
                <w:rFonts w:ascii="Arial" w:hAnsi="Arial" w:cs="Arial"/>
                <w:b/>
                <w:szCs w:val="22"/>
              </w:rPr>
            </w:pPr>
            <w:r>
              <w:rPr>
                <w:rFonts w:ascii="Arial" w:hAnsi="Arial" w:cs="Arial"/>
                <w:b/>
                <w:szCs w:val="22"/>
              </w:rPr>
              <w:t>REQUERIMIENTO</w:t>
            </w:r>
          </w:p>
          <w:p w14:paraId="6579E9C5" w14:textId="77777777" w:rsidR="00A2144E" w:rsidRPr="00CD5328" w:rsidRDefault="00A2144E" w:rsidP="00345818">
            <w:pPr>
              <w:widowControl w:val="0"/>
              <w:jc w:val="center"/>
              <w:rPr>
                <w:rFonts w:ascii="Arial" w:hAnsi="Arial" w:cs="Arial"/>
                <w:sz w:val="6"/>
              </w:rPr>
            </w:pPr>
          </w:p>
        </w:tc>
      </w:tr>
    </w:tbl>
    <w:p w14:paraId="49D62A41" w14:textId="77777777" w:rsidR="00525E00" w:rsidRDefault="00525E00" w:rsidP="00345818">
      <w:pPr>
        <w:widowControl w:val="0"/>
        <w:ind w:left="360"/>
        <w:jc w:val="both"/>
        <w:rPr>
          <w:rFonts w:ascii="Arial" w:hAnsi="Arial" w:cs="Arial"/>
          <w:sz w:val="20"/>
        </w:rPr>
      </w:pPr>
    </w:p>
    <w:p w14:paraId="381FCDFD" w14:textId="77777777" w:rsidR="00E0360C" w:rsidRDefault="00E0360C" w:rsidP="00E0360C">
      <w:pPr>
        <w:widowControl w:val="0"/>
        <w:ind w:left="360"/>
        <w:jc w:val="both"/>
        <w:rPr>
          <w:rFonts w:ascii="Arial" w:hAnsi="Arial" w:cs="Arial"/>
          <w:sz w:val="20"/>
        </w:rPr>
      </w:pPr>
    </w:p>
    <w:tbl>
      <w:tblPr>
        <w:tblStyle w:val="Tablaconcuadrcula1clara-nfasis51"/>
        <w:tblW w:w="8708" w:type="dxa"/>
        <w:tblInd w:w="359" w:type="dxa"/>
        <w:tblLook w:val="04A0" w:firstRow="1" w:lastRow="0" w:firstColumn="1" w:lastColumn="0" w:noHBand="0" w:noVBand="1"/>
      </w:tblPr>
      <w:tblGrid>
        <w:gridCol w:w="8708"/>
      </w:tblGrid>
      <w:tr w:rsidR="00E0360C" w:rsidRPr="00A61510" w14:paraId="03D7A3AF" w14:textId="77777777" w:rsidTr="005A5C0D">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372E3C9A" w14:textId="77777777" w:rsidR="00E0360C" w:rsidRPr="00A61510" w:rsidRDefault="00E0360C" w:rsidP="005E53F4">
            <w:pPr>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E0360C" w:rsidRPr="00B9115F" w14:paraId="1531CAF3" w14:textId="77777777" w:rsidTr="005A5C0D">
        <w:trPr>
          <w:trHeight w:val="835"/>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02AF2BD9" w14:textId="77777777" w:rsidR="00743133" w:rsidRPr="00B9115F" w:rsidRDefault="00E0360C" w:rsidP="005A5C0D">
            <w:pPr>
              <w:pStyle w:val="Prrafodelista"/>
              <w:widowControl w:val="0"/>
              <w:ind w:left="33"/>
              <w:jc w:val="both"/>
              <w:rPr>
                <w:rFonts w:ascii="Arial" w:hAnsi="Arial" w:cs="Arial"/>
                <w:b w:val="0"/>
                <w:i/>
                <w:color w:val="0000FF"/>
                <w:sz w:val="19"/>
                <w:szCs w:val="19"/>
              </w:rPr>
            </w:pPr>
            <w:r w:rsidRPr="00B9115F">
              <w:rPr>
                <w:rFonts w:ascii="Arial" w:hAnsi="Arial" w:cs="Arial"/>
                <w:b w:val="0"/>
                <w:i/>
                <w:color w:val="0000FF"/>
                <w:sz w:val="19"/>
                <w:szCs w:val="19"/>
              </w:rPr>
              <w:t xml:space="preserve">De conformidad con el </w:t>
            </w:r>
            <w:r w:rsidR="00021FAF">
              <w:rPr>
                <w:rFonts w:ascii="Arial" w:hAnsi="Arial" w:cs="Arial"/>
                <w:b w:val="0"/>
                <w:i/>
                <w:color w:val="0000FF"/>
                <w:sz w:val="19"/>
                <w:szCs w:val="19"/>
              </w:rPr>
              <w:t>numeral 29.</w:t>
            </w:r>
            <w:r w:rsidRPr="00B9115F">
              <w:rPr>
                <w:rFonts w:ascii="Arial" w:hAnsi="Arial" w:cs="Arial"/>
                <w:b w:val="0"/>
                <w:i/>
                <w:color w:val="0000FF"/>
                <w:sz w:val="19"/>
                <w:szCs w:val="19"/>
              </w:rPr>
              <w:t xml:space="preserve">8 </w:t>
            </w:r>
            <w:r w:rsidR="00021FAF">
              <w:rPr>
                <w:rFonts w:ascii="Arial" w:hAnsi="Arial" w:cs="Arial"/>
                <w:b w:val="0"/>
                <w:i/>
                <w:color w:val="0000FF"/>
                <w:sz w:val="19"/>
                <w:szCs w:val="19"/>
              </w:rPr>
              <w:t xml:space="preserve">del artículo 29 </w:t>
            </w:r>
            <w:r w:rsidRPr="00B9115F">
              <w:rPr>
                <w:rFonts w:ascii="Arial" w:hAnsi="Arial" w:cs="Arial"/>
                <w:b w:val="0"/>
                <w:i/>
                <w:color w:val="0000FF"/>
                <w:sz w:val="19"/>
                <w:szCs w:val="19"/>
              </w:rPr>
              <w:t>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324378B7" w14:textId="77777777" w:rsidR="00E0360C" w:rsidRPr="00DA6988" w:rsidRDefault="00E0360C" w:rsidP="00E0360C">
      <w:pPr>
        <w:widowControl w:val="0"/>
        <w:ind w:left="360"/>
        <w:jc w:val="both"/>
        <w:rPr>
          <w:rFonts w:ascii="Arial" w:hAnsi="Arial" w:cs="Arial"/>
          <w:color w:val="auto"/>
        </w:rPr>
      </w:pPr>
    </w:p>
    <w:p w14:paraId="1BB9B4AE" w14:textId="14D45B6A" w:rsidR="0009284B" w:rsidRPr="00D856AA" w:rsidRDefault="00AB6338" w:rsidP="00AF6CA3">
      <w:pPr>
        <w:pStyle w:val="Prrafodelista"/>
        <w:widowControl w:val="0"/>
        <w:numPr>
          <w:ilvl w:val="0"/>
          <w:numId w:val="19"/>
        </w:numPr>
        <w:ind w:left="567" w:hanging="567"/>
        <w:jc w:val="both"/>
        <w:rPr>
          <w:rFonts w:ascii="Arial" w:hAnsi="Arial" w:cs="Arial"/>
          <w:sz w:val="18"/>
        </w:rPr>
      </w:pPr>
      <w:r w:rsidRPr="00C248AD">
        <w:rPr>
          <w:rFonts w:ascii="Arial" w:hAnsi="Arial" w:cs="Arial"/>
          <w:b/>
          <w:sz w:val="20"/>
          <w:szCs w:val="22"/>
        </w:rPr>
        <w:t>TERMINOS DE REFERENCIA</w:t>
      </w:r>
    </w:p>
    <w:p w14:paraId="31C3AB94" w14:textId="2662BFA5" w:rsidR="00D856AA" w:rsidRDefault="00D856AA" w:rsidP="00D856AA">
      <w:pPr>
        <w:pStyle w:val="Prrafodelista"/>
        <w:widowControl w:val="0"/>
        <w:ind w:left="567"/>
        <w:jc w:val="both"/>
        <w:rPr>
          <w:rFonts w:ascii="Arial" w:hAnsi="Arial" w:cs="Arial"/>
          <w:b/>
          <w:sz w:val="20"/>
          <w:szCs w:val="22"/>
        </w:rPr>
      </w:pPr>
    </w:p>
    <w:p w14:paraId="71F9AF16" w14:textId="77777777" w:rsidR="00D856AA" w:rsidRPr="00327212" w:rsidRDefault="00D856AA" w:rsidP="00AF6CA3">
      <w:pPr>
        <w:pStyle w:val="Ttulo1"/>
        <w:numPr>
          <w:ilvl w:val="0"/>
          <w:numId w:val="37"/>
        </w:numPr>
        <w:spacing w:before="0" w:after="0" w:line="276" w:lineRule="auto"/>
        <w:ind w:left="284" w:hanging="284"/>
        <w:rPr>
          <w:rFonts w:asciiTheme="minorHAnsi" w:hAnsiTheme="minorHAnsi" w:cstheme="minorHAnsi"/>
          <w:color w:val="000000" w:themeColor="text1"/>
          <w:spacing w:val="0"/>
          <w:sz w:val="22"/>
          <w:szCs w:val="22"/>
        </w:rPr>
      </w:pPr>
      <w:r w:rsidRPr="00327212">
        <w:rPr>
          <w:rFonts w:asciiTheme="minorHAnsi" w:hAnsiTheme="minorHAnsi" w:cstheme="minorHAnsi"/>
          <w:color w:val="000000" w:themeColor="text1"/>
          <w:spacing w:val="0"/>
          <w:sz w:val="22"/>
          <w:szCs w:val="22"/>
        </w:rPr>
        <w:t xml:space="preserve">DENOMINACIÓN DE LA CONTRATACIÓN </w:t>
      </w:r>
    </w:p>
    <w:p w14:paraId="12BEC6FF"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Servicio de Arrendamiento de Equipos de Cómputo para las empresas bajo el ámbito de FONAFE.</w:t>
      </w:r>
    </w:p>
    <w:p w14:paraId="3BE4DC9C" w14:textId="77777777" w:rsidR="00D856AA" w:rsidRPr="00327212" w:rsidRDefault="00D856AA" w:rsidP="00D856AA">
      <w:pPr>
        <w:ind w:left="284"/>
        <w:jc w:val="both"/>
        <w:rPr>
          <w:rFonts w:asciiTheme="minorHAnsi" w:hAnsiTheme="minorHAnsi" w:cstheme="minorHAnsi"/>
          <w:color w:val="000000" w:themeColor="text1"/>
          <w:sz w:val="20"/>
        </w:rPr>
      </w:pPr>
    </w:p>
    <w:p w14:paraId="55F01A72" w14:textId="77777777" w:rsidR="00D856AA" w:rsidRPr="00327212" w:rsidRDefault="00D856AA" w:rsidP="00AF6CA3">
      <w:pPr>
        <w:pStyle w:val="Ttulo1"/>
        <w:numPr>
          <w:ilvl w:val="0"/>
          <w:numId w:val="37"/>
        </w:numPr>
        <w:spacing w:before="0" w:after="0" w:line="276" w:lineRule="auto"/>
        <w:ind w:left="284" w:hanging="284"/>
        <w:rPr>
          <w:rFonts w:asciiTheme="minorHAnsi" w:hAnsiTheme="minorHAnsi" w:cstheme="minorHAnsi"/>
          <w:color w:val="000000" w:themeColor="text1"/>
          <w:spacing w:val="0"/>
          <w:sz w:val="22"/>
          <w:szCs w:val="22"/>
        </w:rPr>
      </w:pPr>
      <w:r w:rsidRPr="00327212">
        <w:rPr>
          <w:rFonts w:asciiTheme="minorHAnsi" w:hAnsiTheme="minorHAnsi" w:cstheme="minorHAnsi"/>
          <w:color w:val="000000" w:themeColor="text1"/>
          <w:spacing w:val="0"/>
          <w:sz w:val="22"/>
          <w:szCs w:val="22"/>
        </w:rPr>
        <w:t>FINALIDAD PUBLICA</w:t>
      </w:r>
    </w:p>
    <w:p w14:paraId="77337615"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El Fondo Nacional de Financiamiento de la Actividad Empresarial del Estado – FONAFE, cuenta con el “Plan Estratégico Corporativo 2017-2021” y el “Plan Estratégico de Tecnologías de la Información 2016-2020” en el cual se tiene como objetivo incrementar la eficiencia operativa de los procesos y alcanzar la excelencia operacional a través del fortalecimiento organizacional y de las tecnologías de información TIC.  para todas las Empresas bajo su ámbito.</w:t>
      </w:r>
    </w:p>
    <w:p w14:paraId="0C45E856"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El presente proceso de selección está alineado a la estrategia indicada en el párrafo anterior, mediante el aumento de la productividad laboral administrativa de los trabajadores de las Empresa, mediante un servicio de arrendamiento de equipos de cómputo que permitan dotal al trabajador de estaciones de trabajo (PC y laptops) operativas y con vigencia tecnológica.</w:t>
      </w:r>
    </w:p>
    <w:p w14:paraId="70EEE383" w14:textId="77777777" w:rsidR="00D856AA" w:rsidRPr="00327212" w:rsidRDefault="00D856AA" w:rsidP="00D856AA">
      <w:pPr>
        <w:ind w:left="284"/>
        <w:jc w:val="both"/>
        <w:rPr>
          <w:rFonts w:asciiTheme="minorHAnsi" w:hAnsiTheme="minorHAnsi" w:cstheme="minorHAnsi"/>
          <w:color w:val="000000" w:themeColor="text1"/>
          <w:sz w:val="20"/>
        </w:rPr>
      </w:pPr>
    </w:p>
    <w:p w14:paraId="179B023E" w14:textId="77777777" w:rsidR="00D856AA" w:rsidRPr="00327212" w:rsidRDefault="00D856AA" w:rsidP="00AF6CA3">
      <w:pPr>
        <w:pStyle w:val="Ttulo1"/>
        <w:numPr>
          <w:ilvl w:val="0"/>
          <w:numId w:val="37"/>
        </w:numPr>
        <w:spacing w:before="0" w:after="0" w:line="276" w:lineRule="auto"/>
        <w:ind w:left="284" w:hanging="284"/>
        <w:rPr>
          <w:rFonts w:asciiTheme="minorHAnsi" w:hAnsiTheme="minorHAnsi" w:cstheme="minorHAnsi"/>
          <w:color w:val="000000" w:themeColor="text1"/>
          <w:spacing w:val="0"/>
          <w:sz w:val="22"/>
          <w:szCs w:val="22"/>
        </w:rPr>
      </w:pPr>
      <w:r w:rsidRPr="00327212">
        <w:rPr>
          <w:rFonts w:asciiTheme="minorHAnsi" w:hAnsiTheme="minorHAnsi" w:cstheme="minorHAnsi"/>
          <w:color w:val="000000" w:themeColor="text1"/>
          <w:spacing w:val="0"/>
          <w:sz w:val="22"/>
          <w:szCs w:val="22"/>
        </w:rPr>
        <w:t>OBJETO DE LA CONTRATACIÓN</w:t>
      </w:r>
    </w:p>
    <w:p w14:paraId="30B1BC7F"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La presente contratación corporativa facultativa contempla el arrendamiento de equipos de cómputo (PC y laptops) en paquete de arrendamiento (paquete único) y prestaciones accesorias para FONAFE y las empresas bajo su ámbito. Teniendo en consideración los protocolos sanitarios y demás disposiciones que deberán observar el proveedor adjudicado para la provisión del servicio</w:t>
      </w:r>
    </w:p>
    <w:p w14:paraId="2D9921EA"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Las Empresas (ENTIDADES) participantes del servicio se listan en el ANEXO A. </w:t>
      </w:r>
    </w:p>
    <w:p w14:paraId="66B6D650" w14:textId="77777777" w:rsidR="00D856AA" w:rsidRPr="00327212" w:rsidRDefault="00D856AA" w:rsidP="00D856AA">
      <w:pPr>
        <w:ind w:left="284"/>
        <w:jc w:val="both"/>
        <w:rPr>
          <w:rFonts w:asciiTheme="minorHAnsi" w:hAnsiTheme="minorHAnsi" w:cstheme="minorHAnsi"/>
          <w:color w:val="000000" w:themeColor="text1"/>
          <w:sz w:val="20"/>
        </w:rPr>
      </w:pPr>
    </w:p>
    <w:p w14:paraId="0F489FC5" w14:textId="77777777" w:rsidR="00D856AA" w:rsidRPr="00327212" w:rsidRDefault="00D856AA" w:rsidP="00D856AA">
      <w:pPr>
        <w:ind w:firstLine="284"/>
        <w:jc w:val="both"/>
        <w:rPr>
          <w:rFonts w:asciiTheme="minorHAnsi" w:hAnsiTheme="minorHAnsi" w:cstheme="minorHAnsi"/>
          <w:b/>
          <w:color w:val="000000" w:themeColor="text1"/>
          <w:sz w:val="20"/>
          <w:u w:val="single"/>
        </w:rPr>
      </w:pPr>
      <w:r w:rsidRPr="00327212">
        <w:rPr>
          <w:rFonts w:asciiTheme="minorHAnsi" w:hAnsiTheme="minorHAnsi" w:cstheme="minorHAnsi"/>
          <w:b/>
          <w:color w:val="000000" w:themeColor="text1"/>
          <w:sz w:val="20"/>
          <w:u w:val="single"/>
        </w:rPr>
        <w:t>Definiciones</w:t>
      </w:r>
    </w:p>
    <w:p w14:paraId="702600D6" w14:textId="77777777" w:rsidR="00D856AA" w:rsidRPr="00327212" w:rsidRDefault="00D856AA" w:rsidP="00D856AA">
      <w:pPr>
        <w:ind w:firstLine="284"/>
        <w:jc w:val="both"/>
        <w:rPr>
          <w:rFonts w:asciiTheme="minorHAnsi" w:hAnsiTheme="minorHAnsi" w:cstheme="minorHAnsi"/>
          <w:b/>
          <w:color w:val="000000" w:themeColor="text1"/>
          <w:sz w:val="20"/>
          <w:u w:val="single"/>
        </w:rPr>
      </w:pPr>
    </w:p>
    <w:p w14:paraId="7CFAFB63"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b/>
          <w:color w:val="000000" w:themeColor="text1"/>
          <w:sz w:val="20"/>
        </w:rPr>
        <w:t>Activación de Equipos de Cómputo:</w:t>
      </w:r>
      <w:r w:rsidRPr="00327212">
        <w:rPr>
          <w:rFonts w:asciiTheme="minorHAnsi" w:hAnsiTheme="minorHAnsi" w:cstheme="minorHAnsi"/>
          <w:color w:val="000000" w:themeColor="text1"/>
          <w:sz w:val="20"/>
        </w:rPr>
        <w:t xml:space="preserve"> Es la actividad bajo la cual, EL PROVEEDOR asegura la transferencia de información a los equipos de cómputo, y verifica que los equipos se encuentren funcionando de manera correcta (hardware y software) en la sede o sedes determinadas por LA ENTIDAD.</w:t>
      </w:r>
    </w:p>
    <w:p w14:paraId="438B09AA"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b/>
          <w:color w:val="000000" w:themeColor="text1"/>
          <w:sz w:val="20"/>
        </w:rPr>
        <w:t>Certificación</w:t>
      </w:r>
      <w:r w:rsidRPr="00327212">
        <w:rPr>
          <w:rFonts w:asciiTheme="minorHAnsi" w:hAnsiTheme="minorHAnsi" w:cstheme="minorHAnsi"/>
          <w:color w:val="000000" w:themeColor="text1"/>
          <w:sz w:val="20"/>
        </w:rPr>
        <w:t>: Es la documentación escrita o por medio equivalente, mediante la cual los organismos oficiales de certificación, garantizan que un determinado bien o producto cumple con ciertas condiciones solicitadas en las bases.</w:t>
      </w:r>
    </w:p>
    <w:p w14:paraId="47FE8C9C"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b/>
          <w:color w:val="000000" w:themeColor="text1"/>
          <w:sz w:val="20"/>
        </w:rPr>
        <w:t>Despliegue de Equipos de Cómputo:</w:t>
      </w:r>
      <w:r w:rsidRPr="00327212">
        <w:rPr>
          <w:rFonts w:asciiTheme="minorHAnsi" w:hAnsiTheme="minorHAnsi" w:cstheme="minorHAnsi"/>
          <w:color w:val="000000" w:themeColor="text1"/>
          <w:sz w:val="20"/>
        </w:rPr>
        <w:t xml:space="preserve"> Es la actividad bajo la cual, EL PROVEEDOR asegura la instalación, configuración y operatividad de los equipos, utilizando las imágenes obtenidas de los perfiles brindados por LA ENTIDAD. </w:t>
      </w:r>
    </w:p>
    <w:p w14:paraId="0B650BF3"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b/>
          <w:color w:val="000000" w:themeColor="text1"/>
          <w:sz w:val="20"/>
        </w:rPr>
        <w:t>Diagnóstico:</w:t>
      </w:r>
      <w:r w:rsidRPr="00327212">
        <w:rPr>
          <w:rFonts w:asciiTheme="minorHAnsi" w:hAnsiTheme="minorHAnsi" w:cstheme="minorHAnsi"/>
          <w:color w:val="000000" w:themeColor="text1"/>
          <w:sz w:val="20"/>
        </w:rPr>
        <w:t xml:space="preserve"> Se refiere a la compilación de información y análisis de la misma para definir la causa de un problema.</w:t>
      </w:r>
    </w:p>
    <w:p w14:paraId="3E88237F"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b/>
          <w:color w:val="000000" w:themeColor="text1"/>
          <w:sz w:val="20"/>
        </w:rPr>
        <w:t>Dispositivos Finales:</w:t>
      </w:r>
      <w:r w:rsidRPr="00327212">
        <w:rPr>
          <w:rFonts w:asciiTheme="minorHAnsi" w:hAnsiTheme="minorHAnsi" w:cstheme="minorHAnsi"/>
          <w:color w:val="000000" w:themeColor="text1"/>
          <w:sz w:val="20"/>
        </w:rPr>
        <w:t xml:space="preserve"> Está conformado por el conjunto de estaciones de trabajo también denominadas computadoras personales o equipos de cómputo de Escritorio (PC)) y; portátiles también denominadas como equipos de cómputo portátil o laptops.</w:t>
      </w:r>
    </w:p>
    <w:p w14:paraId="07C69E26"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b/>
          <w:color w:val="000000" w:themeColor="text1"/>
          <w:sz w:val="20"/>
        </w:rPr>
        <w:t>Dispositivos Finales Administrados:</w:t>
      </w:r>
      <w:r w:rsidRPr="00327212">
        <w:rPr>
          <w:rFonts w:asciiTheme="minorHAnsi" w:hAnsiTheme="minorHAnsi" w:cstheme="minorHAnsi"/>
          <w:color w:val="000000" w:themeColor="text1"/>
          <w:sz w:val="20"/>
        </w:rPr>
        <w:t xml:space="preserve"> </w:t>
      </w:r>
      <w:r w:rsidRPr="00327212">
        <w:rPr>
          <w:rFonts w:asciiTheme="minorHAnsi" w:hAnsiTheme="minorHAnsi" w:cstheme="minorHAnsi"/>
          <w:bCs/>
          <w:color w:val="000000" w:themeColor="text1"/>
          <w:sz w:val="20"/>
        </w:rPr>
        <w:t>Se denominan dispositivos finales administrados a todos aquellos equipos registrados, conectados a la corriente eléctrica estabilizada y a la red de LA ENTIDAD y que permiten ser monitoreados a través del software de EL PROVEEDOR.</w:t>
      </w:r>
    </w:p>
    <w:p w14:paraId="69ADD791"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b/>
          <w:color w:val="000000" w:themeColor="text1"/>
          <w:sz w:val="20"/>
        </w:rPr>
        <w:t>Incidente:</w:t>
      </w:r>
      <w:r w:rsidRPr="00327212">
        <w:rPr>
          <w:rFonts w:asciiTheme="minorHAnsi" w:hAnsiTheme="minorHAnsi" w:cstheme="minorHAnsi"/>
          <w:color w:val="000000" w:themeColor="text1"/>
          <w:sz w:val="20"/>
        </w:rPr>
        <w:t xml:space="preserve"> Cualquier inconveniente que se presente en la operación normal de los equipos de cómputo y/o componentes que haga que el equipo y/o componente no se encuentre operativo o debido a su lentitud no pueda usarse. Solamente se considerará como incidente cuando los inconvenientes con los equipos de cómputo y/o sus componentes son únicamente de hardware y/o software provisto por EL PROVEEDOR.</w:t>
      </w:r>
    </w:p>
    <w:p w14:paraId="4D33C59E"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b/>
          <w:color w:val="000000" w:themeColor="text1"/>
          <w:sz w:val="20"/>
        </w:rPr>
        <w:t>Niveles de servicio:</w:t>
      </w:r>
      <w:r w:rsidRPr="00327212">
        <w:rPr>
          <w:rFonts w:asciiTheme="minorHAnsi" w:hAnsiTheme="minorHAnsi" w:cstheme="minorHAnsi"/>
          <w:color w:val="000000" w:themeColor="text1"/>
          <w:sz w:val="20"/>
        </w:rPr>
        <w:t xml:space="preserve"> Para medir la calidad del servicio solicitado, se requiere la utilización del concepto de “niveles de servicio” como elemento que permite cuantificar objetivamente la eficiencia con la que se está presentando dicho servicio. Se refiere a la manera cómo van a ser calificados los servicios entregados.</w:t>
      </w:r>
    </w:p>
    <w:p w14:paraId="56312679"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b/>
          <w:color w:val="000000" w:themeColor="text1"/>
          <w:sz w:val="20"/>
        </w:rPr>
        <w:t>Prestaciones Accesorias:</w:t>
      </w:r>
      <w:r w:rsidRPr="00327212">
        <w:rPr>
          <w:rFonts w:asciiTheme="minorHAnsi" w:hAnsiTheme="minorHAnsi" w:cstheme="minorHAnsi"/>
          <w:color w:val="000000" w:themeColor="text1"/>
          <w:sz w:val="20"/>
        </w:rPr>
        <w:t xml:space="preserve"> Referido al servicio que debe brindar EL PROVEEDOR de acuerdo a las condiciones solicitadas o las ofertadas durante el tiempo del aseguramiento de la implementación del servicio solicitado por LA ENTIDAD o la ofertada. Esto equivale a un pago único o pagos parciales según sea el caso y se encuentran sujetos a las penalidades establecidas por cada ENTIDAD arrendataria en el control de la prestación del servicio.</w:t>
      </w:r>
    </w:p>
    <w:p w14:paraId="369DD543"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b/>
          <w:color w:val="000000" w:themeColor="text1"/>
          <w:sz w:val="20"/>
        </w:rPr>
        <w:t>Pruebas de la máquina:</w:t>
      </w:r>
      <w:r w:rsidRPr="00327212">
        <w:rPr>
          <w:rFonts w:asciiTheme="minorHAnsi" w:hAnsiTheme="minorHAnsi" w:cstheme="minorHAnsi"/>
          <w:color w:val="000000" w:themeColor="text1"/>
          <w:sz w:val="20"/>
        </w:rPr>
        <w:t xml:space="preserve"> Son las actividades realizadas con herramientas de hardware o con programas utilitarios de software propios de la máquina para evaluar su funcionamiento.</w:t>
      </w:r>
    </w:p>
    <w:p w14:paraId="600B34FE"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b/>
          <w:color w:val="000000" w:themeColor="text1"/>
          <w:sz w:val="20"/>
        </w:rPr>
        <w:t>Prueba de Operatividad del Equipo:</w:t>
      </w:r>
      <w:r w:rsidRPr="00327212">
        <w:rPr>
          <w:rFonts w:asciiTheme="minorHAnsi" w:hAnsiTheme="minorHAnsi" w:cstheme="minorHAnsi"/>
          <w:color w:val="000000" w:themeColor="text1"/>
          <w:sz w:val="20"/>
        </w:rPr>
        <w:t xml:space="preserve"> Conjunto de tareas que buscan definir si el equipo está funcionando correctamente para cumplir al 100% con sus funciones.</w:t>
      </w:r>
    </w:p>
    <w:p w14:paraId="28FCE352"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b/>
          <w:color w:val="000000" w:themeColor="text1"/>
          <w:sz w:val="20"/>
        </w:rPr>
        <w:t>Recambio de parte defectuosa:</w:t>
      </w:r>
      <w:r w:rsidRPr="00327212">
        <w:rPr>
          <w:rFonts w:asciiTheme="minorHAnsi" w:hAnsiTheme="minorHAnsi" w:cstheme="minorHAnsi"/>
          <w:color w:val="000000" w:themeColor="text1"/>
          <w:sz w:val="20"/>
        </w:rPr>
        <w:t xml:space="preserve"> Cuando el diagnóstico así lo indique, se procede a realizar el intercambio de la parte o repuesto defectuoso por uno en buen estado.</w:t>
      </w:r>
    </w:p>
    <w:p w14:paraId="08A97B9D"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b/>
          <w:color w:val="000000" w:themeColor="text1"/>
          <w:sz w:val="20"/>
        </w:rPr>
        <w:t>Recuperación de la disponibilidad:</w:t>
      </w:r>
      <w:r w:rsidRPr="00327212">
        <w:rPr>
          <w:rFonts w:asciiTheme="minorHAnsi" w:hAnsiTheme="minorHAnsi" w:cstheme="minorHAnsi"/>
          <w:color w:val="000000" w:themeColor="text1"/>
          <w:sz w:val="20"/>
        </w:rPr>
        <w:t xml:space="preserve"> Implica la ejecución de diferentes actividades que permiten restablecer el funcionamiento de las máquinas.</w:t>
      </w:r>
    </w:p>
    <w:p w14:paraId="68F7D9B3"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b/>
          <w:color w:val="000000" w:themeColor="text1"/>
          <w:sz w:val="20"/>
        </w:rPr>
        <w:t>Valor Activación:</w:t>
      </w:r>
      <w:r w:rsidRPr="00327212">
        <w:rPr>
          <w:rFonts w:asciiTheme="minorHAnsi" w:hAnsiTheme="minorHAnsi" w:cstheme="minorHAnsi"/>
          <w:color w:val="000000" w:themeColor="text1"/>
          <w:sz w:val="20"/>
        </w:rPr>
        <w:t xml:space="preserve"> Es el precio unitario mensual del servicio de activación de dispositivos finales, contratado por la entidad.</w:t>
      </w:r>
    </w:p>
    <w:p w14:paraId="0767938E" w14:textId="77777777" w:rsidR="00D856AA" w:rsidRPr="00327212" w:rsidRDefault="00D856AA" w:rsidP="00D856AA">
      <w:pPr>
        <w:widowControl w:val="0"/>
        <w:ind w:left="284"/>
        <w:jc w:val="both"/>
        <w:rPr>
          <w:rFonts w:asciiTheme="minorHAnsi" w:hAnsiTheme="minorHAnsi" w:cstheme="minorHAnsi"/>
          <w:color w:val="000000" w:themeColor="text1"/>
          <w:sz w:val="20"/>
        </w:rPr>
      </w:pPr>
      <w:r w:rsidRPr="00327212">
        <w:rPr>
          <w:rFonts w:asciiTheme="minorHAnsi" w:hAnsiTheme="minorHAnsi" w:cstheme="minorHAnsi"/>
          <w:b/>
          <w:color w:val="000000" w:themeColor="text1"/>
          <w:sz w:val="20"/>
        </w:rPr>
        <w:t>Valor Cuota:</w:t>
      </w:r>
      <w:r w:rsidRPr="00327212">
        <w:rPr>
          <w:rFonts w:asciiTheme="minorHAnsi" w:hAnsiTheme="minorHAnsi" w:cstheme="minorHAnsi"/>
          <w:color w:val="000000" w:themeColor="text1"/>
          <w:sz w:val="20"/>
        </w:rPr>
        <w:t xml:space="preserve"> Es el precio unitario mensual del servicio de arrendamiento de un dispositivo final o componente, contratado por La ENTIDAD.</w:t>
      </w:r>
    </w:p>
    <w:p w14:paraId="2B9454CD"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b/>
          <w:color w:val="000000" w:themeColor="text1"/>
          <w:sz w:val="20"/>
        </w:rPr>
        <w:t>Valor Mensual Total del Servicio de Gestión de Dispositivos Finales:</w:t>
      </w:r>
      <w:r w:rsidRPr="00327212">
        <w:rPr>
          <w:rFonts w:asciiTheme="minorHAnsi" w:hAnsiTheme="minorHAnsi" w:cstheme="minorHAnsi"/>
          <w:color w:val="000000" w:themeColor="text1"/>
          <w:sz w:val="20"/>
        </w:rPr>
        <w:t xml:space="preserve"> Es el precio unitario mensual del servicio de gestión de dispositivos finales, multiplicado por la cantidad de dispositivos finales administrados en el mes.</w:t>
      </w:r>
    </w:p>
    <w:p w14:paraId="7486085F"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b/>
          <w:color w:val="000000" w:themeColor="text1"/>
          <w:sz w:val="20"/>
        </w:rPr>
        <w:t>Valor del Equipo:</w:t>
      </w:r>
      <w:r w:rsidRPr="00327212">
        <w:rPr>
          <w:rFonts w:asciiTheme="minorHAnsi" w:hAnsiTheme="minorHAnsi" w:cstheme="minorHAnsi"/>
          <w:color w:val="000000" w:themeColor="text1"/>
          <w:sz w:val="20"/>
        </w:rPr>
        <w:t xml:space="preserve"> Es el valor del dispositivo final señalado por EL PROVEEDOR y que permanece fijo durante los cuarenta y ocho (48) meses.</w:t>
      </w:r>
    </w:p>
    <w:p w14:paraId="54FC24CA" w14:textId="77777777" w:rsidR="00D856AA" w:rsidRPr="00327212" w:rsidRDefault="00D856AA" w:rsidP="00D856AA">
      <w:pPr>
        <w:ind w:left="284"/>
        <w:jc w:val="both"/>
        <w:rPr>
          <w:rFonts w:asciiTheme="minorHAnsi" w:hAnsiTheme="minorHAnsi" w:cstheme="minorHAnsi"/>
          <w:color w:val="000000" w:themeColor="text1"/>
          <w:sz w:val="20"/>
        </w:rPr>
      </w:pPr>
    </w:p>
    <w:p w14:paraId="681C3205" w14:textId="77777777" w:rsidR="00D856AA" w:rsidRPr="00327212" w:rsidRDefault="00D856AA" w:rsidP="00AF6CA3">
      <w:pPr>
        <w:pStyle w:val="Ttulo1"/>
        <w:numPr>
          <w:ilvl w:val="0"/>
          <w:numId w:val="37"/>
        </w:numPr>
        <w:spacing w:before="0" w:after="0" w:line="276" w:lineRule="auto"/>
        <w:ind w:left="284" w:hanging="284"/>
        <w:rPr>
          <w:rFonts w:asciiTheme="minorHAnsi" w:hAnsiTheme="minorHAnsi" w:cstheme="minorHAnsi"/>
          <w:color w:val="000000" w:themeColor="text1"/>
          <w:spacing w:val="0"/>
          <w:sz w:val="22"/>
          <w:szCs w:val="22"/>
        </w:rPr>
      </w:pPr>
      <w:bookmarkStart w:id="9" w:name="_Toc427733137"/>
      <w:r w:rsidRPr="00327212">
        <w:rPr>
          <w:rFonts w:asciiTheme="minorHAnsi" w:hAnsiTheme="minorHAnsi" w:cstheme="minorHAnsi"/>
          <w:color w:val="000000" w:themeColor="text1"/>
          <w:spacing w:val="0"/>
          <w:sz w:val="22"/>
          <w:szCs w:val="22"/>
        </w:rPr>
        <w:t>JUSTIFICACIÓN DE LA CONTRATACIÓN</w:t>
      </w:r>
    </w:p>
    <w:bookmarkEnd w:id="9"/>
    <w:p w14:paraId="1CB7E573"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FONAFE busca en las empresas bajo su ámbito mantener actualizado su parque tecnológico de equipos de cómputo, así como mantener sus niveles de crecimiento y atención de demandas programadas.</w:t>
      </w:r>
    </w:p>
    <w:p w14:paraId="55EA3B60"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Al servicio descrito, se solicita además la administración de los recursos involucrados, para lo cual se deberá proveer servicios de gestión definidos en el presente documento y detallados a nivel de alcances, características, políticas, diseño, línea base, responsabilidades, niveles de servicio, penalidades y reportes de status.</w:t>
      </w:r>
    </w:p>
    <w:p w14:paraId="15F4C079"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Adicionalmente, el presente documento define cronogramas de activación de equipos de cómputo y de transición de salida para asegurar una gestión adecuada en el tiempo y entregar un eficiente servicio.</w:t>
      </w:r>
    </w:p>
    <w:p w14:paraId="69889954" w14:textId="77777777" w:rsidR="00D856AA" w:rsidRPr="00327212" w:rsidRDefault="00D856AA" w:rsidP="00D856AA">
      <w:pPr>
        <w:ind w:left="284"/>
        <w:jc w:val="both"/>
        <w:rPr>
          <w:rFonts w:asciiTheme="minorHAnsi" w:hAnsiTheme="minorHAnsi" w:cstheme="minorHAnsi"/>
          <w:color w:val="000000" w:themeColor="text1"/>
          <w:sz w:val="20"/>
        </w:rPr>
      </w:pPr>
    </w:p>
    <w:p w14:paraId="386F0E46" w14:textId="77777777" w:rsidR="00D856AA" w:rsidRPr="00327212" w:rsidRDefault="00D856AA" w:rsidP="00AF6CA3">
      <w:pPr>
        <w:pStyle w:val="Ttulo1"/>
        <w:numPr>
          <w:ilvl w:val="0"/>
          <w:numId w:val="37"/>
        </w:numPr>
        <w:spacing w:before="0" w:after="0" w:line="276" w:lineRule="auto"/>
        <w:ind w:left="284" w:hanging="284"/>
        <w:rPr>
          <w:rFonts w:asciiTheme="minorHAnsi" w:hAnsiTheme="minorHAnsi" w:cstheme="minorHAnsi"/>
          <w:color w:val="000000" w:themeColor="text1"/>
          <w:spacing w:val="0"/>
          <w:sz w:val="22"/>
          <w:szCs w:val="22"/>
        </w:rPr>
      </w:pPr>
      <w:bookmarkStart w:id="10" w:name="_Toc427733138"/>
      <w:r w:rsidRPr="00327212">
        <w:rPr>
          <w:rFonts w:asciiTheme="minorHAnsi" w:hAnsiTheme="minorHAnsi" w:cstheme="minorHAnsi"/>
          <w:color w:val="000000" w:themeColor="text1"/>
          <w:spacing w:val="0"/>
          <w:sz w:val="22"/>
          <w:szCs w:val="22"/>
        </w:rPr>
        <w:t xml:space="preserve">PLAZO DEL </w:t>
      </w:r>
      <w:bookmarkEnd w:id="10"/>
      <w:r w:rsidRPr="00327212">
        <w:rPr>
          <w:rFonts w:asciiTheme="minorHAnsi" w:hAnsiTheme="minorHAnsi" w:cstheme="minorHAnsi"/>
          <w:color w:val="000000" w:themeColor="text1"/>
          <w:spacing w:val="0"/>
          <w:sz w:val="22"/>
          <w:szCs w:val="22"/>
        </w:rPr>
        <w:t>SERVICIO</w:t>
      </w:r>
    </w:p>
    <w:p w14:paraId="17835658" w14:textId="77777777" w:rsidR="00D856AA" w:rsidRPr="00327212" w:rsidRDefault="00D856AA" w:rsidP="00D856AA">
      <w:pPr>
        <w:ind w:firstLine="284"/>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plazo general del servicio está conformado por las fases que lo componen:</w:t>
      </w:r>
    </w:p>
    <w:p w14:paraId="24942950" w14:textId="77777777" w:rsidR="00D856AA" w:rsidRPr="00327212" w:rsidRDefault="00D856AA" w:rsidP="00D856AA">
      <w:pPr>
        <w:ind w:firstLine="284"/>
        <w:jc w:val="both"/>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Planificación del Servicio.</w:t>
      </w:r>
    </w:p>
    <w:p w14:paraId="6301B681" w14:textId="77777777" w:rsidR="00D856AA" w:rsidRPr="00327212" w:rsidRDefault="00D856AA" w:rsidP="00D856AA">
      <w:pPr>
        <w:ind w:left="284"/>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Esta fase tendrá una duración máxima de </w:t>
      </w:r>
      <w:r>
        <w:rPr>
          <w:rFonts w:asciiTheme="minorHAnsi" w:hAnsiTheme="minorHAnsi" w:cstheme="minorHAnsi"/>
          <w:color w:val="000000" w:themeColor="text1"/>
          <w:sz w:val="20"/>
          <w:szCs w:val="22"/>
        </w:rPr>
        <w:t>setenta y cinco (75</w:t>
      </w:r>
      <w:r w:rsidRPr="00327212">
        <w:rPr>
          <w:rFonts w:asciiTheme="minorHAnsi" w:hAnsiTheme="minorHAnsi" w:cstheme="minorHAnsi"/>
          <w:color w:val="000000" w:themeColor="text1"/>
          <w:sz w:val="20"/>
          <w:szCs w:val="22"/>
        </w:rPr>
        <w:t>) días calendario para todas las ENTIDADES, e iniciará al día siguiente calendario, de haberse suscrito el contrato</w:t>
      </w:r>
    </w:p>
    <w:p w14:paraId="53C367E6" w14:textId="77777777" w:rsidR="00D856AA" w:rsidRPr="00327212" w:rsidRDefault="00D856AA" w:rsidP="00D856AA">
      <w:pPr>
        <w:ind w:firstLine="284"/>
        <w:jc w:val="both"/>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Transición de Entrada</w:t>
      </w:r>
    </w:p>
    <w:p w14:paraId="0A75D81F" w14:textId="77777777" w:rsidR="00D856AA" w:rsidRPr="00327212" w:rsidRDefault="00D856AA" w:rsidP="00D856AA">
      <w:pPr>
        <w:ind w:left="284"/>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Esta fase tendrá una duración </w:t>
      </w:r>
      <w:r>
        <w:rPr>
          <w:rFonts w:asciiTheme="minorHAnsi" w:hAnsiTheme="minorHAnsi" w:cstheme="minorHAnsi"/>
          <w:color w:val="000000" w:themeColor="text1"/>
          <w:sz w:val="20"/>
          <w:szCs w:val="22"/>
        </w:rPr>
        <w:t xml:space="preserve">máxima de </w:t>
      </w:r>
      <w:r w:rsidRPr="00327212">
        <w:rPr>
          <w:rFonts w:asciiTheme="minorHAnsi" w:hAnsiTheme="minorHAnsi" w:cstheme="minorHAnsi"/>
          <w:color w:val="000000" w:themeColor="text1"/>
          <w:sz w:val="20"/>
          <w:szCs w:val="22"/>
        </w:rPr>
        <w:t xml:space="preserve">treinta (30) días calendarios para cada ENTIDAD; salvo se haya definido grupos o etapas de transición en la ENTIDAD de acuerdo a lo indicado en el ANEXO L (Cronograma General). </w:t>
      </w:r>
    </w:p>
    <w:p w14:paraId="65F0D083" w14:textId="77777777" w:rsidR="00D856AA" w:rsidRPr="00327212" w:rsidRDefault="00D856AA" w:rsidP="00D856AA">
      <w:pPr>
        <w:ind w:firstLine="284"/>
        <w:jc w:val="both"/>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Operación del Servicio</w:t>
      </w:r>
    </w:p>
    <w:p w14:paraId="627C14B8" w14:textId="77777777" w:rsidR="00D856AA" w:rsidRPr="00327212" w:rsidRDefault="00D856AA" w:rsidP="00D856AA">
      <w:pPr>
        <w:ind w:left="284"/>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Esta fase tendrá una duración de cuarenta y ocho (48) meses calendarios para cada ENTIDAD. En el caso que la ENTIDAD tenga grupos o etapas de transición, conforme se vayan dando su respectiva conformidad, se iniciará su respectiva fase de operación.</w:t>
      </w:r>
    </w:p>
    <w:p w14:paraId="4D33BC99" w14:textId="77777777" w:rsidR="00D856AA" w:rsidRPr="00327212" w:rsidRDefault="00D856AA" w:rsidP="00D856AA">
      <w:pPr>
        <w:ind w:firstLine="284"/>
        <w:jc w:val="both"/>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Transición de Salida</w:t>
      </w:r>
    </w:p>
    <w:p w14:paraId="54D706AF" w14:textId="77777777" w:rsidR="00D856AA" w:rsidRPr="00327212" w:rsidRDefault="00D856AA" w:rsidP="00D856AA">
      <w:pPr>
        <w:ind w:left="284"/>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Esta fase se ejecutará finalizada la Fase de Operación y tendrá una duración máxima de noventa (90) días calendario.</w:t>
      </w:r>
    </w:p>
    <w:p w14:paraId="355EF5E2" w14:textId="0F6DE5B6" w:rsidR="00D856AA" w:rsidRDefault="00D856AA" w:rsidP="00D856AA">
      <w:pPr>
        <w:pStyle w:val="Prrafodelista"/>
        <w:widowControl w:val="0"/>
        <w:ind w:left="567"/>
        <w:jc w:val="both"/>
        <w:rPr>
          <w:rFonts w:ascii="Arial" w:hAnsi="Arial" w:cs="Arial"/>
          <w:sz w:val="18"/>
        </w:rPr>
      </w:pPr>
    </w:p>
    <w:p w14:paraId="2CFC9BCC" w14:textId="77777777" w:rsidR="00D856AA" w:rsidRPr="00327212" w:rsidRDefault="00D856AA" w:rsidP="00AF6CA3">
      <w:pPr>
        <w:pStyle w:val="Ttulo1"/>
        <w:numPr>
          <w:ilvl w:val="0"/>
          <w:numId w:val="37"/>
        </w:numPr>
        <w:spacing w:before="0" w:line="360" w:lineRule="auto"/>
        <w:ind w:left="284" w:hanging="284"/>
        <w:rPr>
          <w:rFonts w:asciiTheme="minorHAnsi" w:hAnsiTheme="minorHAnsi" w:cstheme="minorHAnsi"/>
          <w:color w:val="000000" w:themeColor="text1"/>
          <w:spacing w:val="0"/>
          <w:sz w:val="22"/>
          <w:szCs w:val="22"/>
        </w:rPr>
      </w:pPr>
      <w:bookmarkStart w:id="11" w:name="_Toc427733140"/>
      <w:r w:rsidRPr="00327212">
        <w:rPr>
          <w:rFonts w:asciiTheme="minorHAnsi" w:hAnsiTheme="minorHAnsi" w:cstheme="minorHAnsi"/>
          <w:color w:val="000000" w:themeColor="text1"/>
          <w:spacing w:val="0"/>
          <w:sz w:val="22"/>
          <w:szCs w:val="22"/>
        </w:rPr>
        <w:t>FORMA DE PAGO</w:t>
      </w:r>
      <w:bookmarkEnd w:id="11"/>
    </w:p>
    <w:p w14:paraId="71F1A42B" w14:textId="77777777" w:rsidR="00D856AA" w:rsidRPr="00327212" w:rsidRDefault="00D856AA" w:rsidP="00D856AA">
      <w:pPr>
        <w:ind w:left="284"/>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La ENTIDAD deberá realizar el pago de la contraprestación pactada a favor del PROVEEDOR en forma mensual, durante </w:t>
      </w:r>
      <w:r w:rsidRPr="00327212">
        <w:rPr>
          <w:rFonts w:asciiTheme="minorHAnsi" w:hAnsiTheme="minorHAnsi" w:cstheme="minorHAnsi"/>
          <w:color w:val="000000" w:themeColor="text1"/>
          <w:sz w:val="20"/>
          <w:u w:val="single"/>
        </w:rPr>
        <w:t>la Fase de Operación</w:t>
      </w:r>
      <w:r w:rsidRPr="00327212">
        <w:rPr>
          <w:rFonts w:asciiTheme="minorHAnsi" w:hAnsiTheme="minorHAnsi" w:cstheme="minorHAnsi"/>
          <w:color w:val="000000" w:themeColor="text1"/>
          <w:sz w:val="20"/>
        </w:rPr>
        <w:t>; en base a las prestaciones que haya requerido.</w:t>
      </w:r>
    </w:p>
    <w:p w14:paraId="5E33F543" w14:textId="77777777" w:rsidR="00D856AA" w:rsidRPr="00327212" w:rsidRDefault="00D856AA" w:rsidP="00D856AA">
      <w:pPr>
        <w:ind w:left="27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Para efectos del pago de las prestaciones recibidas, EL PROVEEDOR deberá ingresar por mesa de parte presencial o digital (previa coordinación en la etapa de planificación) la siguiente documentación: </w:t>
      </w:r>
    </w:p>
    <w:p w14:paraId="0A54FE0F" w14:textId="77777777" w:rsidR="00D856AA" w:rsidRPr="00327212" w:rsidRDefault="00D856AA" w:rsidP="00D856AA">
      <w:pPr>
        <w:ind w:left="273"/>
        <w:jc w:val="both"/>
        <w:rPr>
          <w:rFonts w:asciiTheme="minorHAnsi" w:hAnsiTheme="minorHAnsi" w:cstheme="minorHAnsi"/>
          <w:color w:val="000000" w:themeColor="text1"/>
          <w:sz w:val="20"/>
        </w:rPr>
      </w:pPr>
    </w:p>
    <w:p w14:paraId="79A33C72" w14:textId="77777777" w:rsidR="00D856AA" w:rsidRPr="00327212" w:rsidRDefault="00D856AA" w:rsidP="00AF6CA3">
      <w:pPr>
        <w:pStyle w:val="Prrafodelista"/>
        <w:numPr>
          <w:ilvl w:val="0"/>
          <w:numId w:val="36"/>
        </w:numPr>
        <w:spacing w:after="160"/>
        <w:ind w:left="567" w:hanging="294"/>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Informe mensual del </w:t>
      </w:r>
      <w:r>
        <w:rPr>
          <w:rFonts w:asciiTheme="minorHAnsi" w:hAnsiTheme="minorHAnsi" w:cstheme="minorHAnsi"/>
          <w:color w:val="000000" w:themeColor="text1"/>
          <w:sz w:val="20"/>
          <w:szCs w:val="22"/>
        </w:rPr>
        <w:t xml:space="preserve">Director del Servicio de la </w:t>
      </w:r>
      <w:r w:rsidRPr="00327212">
        <w:rPr>
          <w:rFonts w:asciiTheme="minorHAnsi" w:hAnsiTheme="minorHAnsi" w:cstheme="minorHAnsi"/>
          <w:color w:val="000000" w:themeColor="text1"/>
          <w:sz w:val="20"/>
          <w:szCs w:val="22"/>
        </w:rPr>
        <w:t xml:space="preserve">ENTIDAD luego de la prestación de cada servicio que le corresponda según las características, términos y condiciones de este proceso, emitiendo su conformidad con la prestación </w:t>
      </w:r>
      <w:r>
        <w:rPr>
          <w:rFonts w:asciiTheme="minorHAnsi" w:hAnsiTheme="minorHAnsi" w:cstheme="minorHAnsi"/>
          <w:color w:val="000000" w:themeColor="text1"/>
          <w:sz w:val="20"/>
          <w:szCs w:val="22"/>
        </w:rPr>
        <w:t>recibida</w:t>
      </w:r>
      <w:r w:rsidRPr="00327212">
        <w:rPr>
          <w:rFonts w:asciiTheme="minorHAnsi" w:hAnsiTheme="minorHAnsi" w:cstheme="minorHAnsi"/>
          <w:color w:val="000000" w:themeColor="text1"/>
          <w:sz w:val="20"/>
          <w:szCs w:val="22"/>
        </w:rPr>
        <w:t>.</w:t>
      </w:r>
    </w:p>
    <w:p w14:paraId="0652C7B2" w14:textId="77777777" w:rsidR="00D856AA" w:rsidRPr="00327212" w:rsidRDefault="00D856AA" w:rsidP="00AF6CA3">
      <w:pPr>
        <w:pStyle w:val="Prrafodelista"/>
        <w:numPr>
          <w:ilvl w:val="0"/>
          <w:numId w:val="36"/>
        </w:numPr>
        <w:spacing w:after="160"/>
        <w:ind w:left="567" w:hanging="294"/>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Comprobante de pago (que podrán ser electrónicos).</w:t>
      </w:r>
    </w:p>
    <w:p w14:paraId="30C3A8E5" w14:textId="77777777" w:rsidR="00D856AA" w:rsidRPr="00327212" w:rsidRDefault="00D856AA" w:rsidP="00AF6CA3">
      <w:pPr>
        <w:pStyle w:val="Prrafodelista"/>
        <w:numPr>
          <w:ilvl w:val="0"/>
          <w:numId w:val="36"/>
        </w:numPr>
        <w:spacing w:after="160"/>
        <w:ind w:left="567" w:hanging="294"/>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Copia de orden de servicio y/o copia de contrato.</w:t>
      </w:r>
    </w:p>
    <w:p w14:paraId="5D3319A1" w14:textId="77777777" w:rsidR="00D856AA" w:rsidRPr="00327212" w:rsidRDefault="00D856AA" w:rsidP="00D856AA">
      <w:pPr>
        <w:ind w:left="27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El PROVEEDOR deberá de presentar mensualmente facturas independientes en dólares americanos, tanto para la prestación principal como para las prestaciones accesorias correspondientes.</w:t>
      </w:r>
    </w:p>
    <w:p w14:paraId="0C6B176C" w14:textId="77777777" w:rsidR="00D856AA" w:rsidRPr="00327212" w:rsidRDefault="00D856AA" w:rsidP="00D856AA">
      <w:pPr>
        <w:ind w:left="273"/>
        <w:jc w:val="both"/>
        <w:rPr>
          <w:rFonts w:asciiTheme="minorHAnsi" w:hAnsiTheme="minorHAnsi" w:cstheme="minorHAnsi"/>
          <w:color w:val="000000" w:themeColor="text1"/>
          <w:sz w:val="20"/>
        </w:rPr>
      </w:pPr>
    </w:p>
    <w:p w14:paraId="036E4D39" w14:textId="77777777" w:rsidR="00D856AA" w:rsidRPr="00B621E2" w:rsidRDefault="00D856AA" w:rsidP="00D856AA">
      <w:pPr>
        <w:ind w:left="273"/>
        <w:jc w:val="both"/>
        <w:rPr>
          <w:rFonts w:asciiTheme="minorHAnsi" w:eastAsia="Times New Roman" w:hAnsiTheme="minorHAnsi" w:cs="Arial"/>
          <w:color w:val="000000" w:themeColor="text1"/>
          <w:sz w:val="20"/>
        </w:rPr>
      </w:pPr>
      <w:r w:rsidRPr="00327212">
        <w:rPr>
          <w:rFonts w:asciiTheme="minorHAnsi" w:eastAsia="Times New Roman" w:hAnsiTheme="minorHAnsi" w:cs="Arial"/>
          <w:color w:val="000000" w:themeColor="text1"/>
          <w:sz w:val="20"/>
        </w:rPr>
        <w:t xml:space="preserve">La citada documentación deberá ser presentada en la Mesa de Partes virtual, o en su defecto, en Mesa de Partes física de </w:t>
      </w:r>
      <w:r>
        <w:rPr>
          <w:rFonts w:asciiTheme="minorHAnsi" w:eastAsia="Times New Roman" w:hAnsiTheme="minorHAnsi" w:cs="Arial"/>
          <w:color w:val="000000" w:themeColor="text1"/>
          <w:sz w:val="20"/>
        </w:rPr>
        <w:t xml:space="preserve">cada entidad según corresponda (ver anexo T). </w:t>
      </w:r>
    </w:p>
    <w:p w14:paraId="39954605" w14:textId="77777777" w:rsidR="00D856AA" w:rsidRPr="00327212" w:rsidRDefault="00D856AA" w:rsidP="00D856AA">
      <w:pPr>
        <w:widowControl w:val="0"/>
        <w:jc w:val="both"/>
        <w:rPr>
          <w:rFonts w:ascii="Arial" w:hAnsi="Arial" w:cs="Arial"/>
          <w:color w:val="000000" w:themeColor="text1"/>
          <w:sz w:val="18"/>
        </w:rPr>
      </w:pPr>
    </w:p>
    <w:p w14:paraId="2EABFE24" w14:textId="77777777" w:rsidR="00D856AA" w:rsidRPr="00327212" w:rsidRDefault="00D856AA" w:rsidP="00AF6CA3">
      <w:pPr>
        <w:pStyle w:val="Ttulo1"/>
        <w:numPr>
          <w:ilvl w:val="0"/>
          <w:numId w:val="37"/>
        </w:numPr>
        <w:spacing w:before="0" w:line="360" w:lineRule="auto"/>
        <w:ind w:left="284" w:hanging="284"/>
        <w:rPr>
          <w:rFonts w:asciiTheme="minorHAnsi" w:hAnsiTheme="minorHAnsi" w:cstheme="minorHAnsi"/>
          <w:color w:val="000000" w:themeColor="text1"/>
          <w:spacing w:val="0"/>
          <w:sz w:val="22"/>
          <w:szCs w:val="22"/>
        </w:rPr>
      </w:pPr>
      <w:bookmarkStart w:id="12" w:name="_Toc427733156"/>
      <w:r w:rsidRPr="00327212">
        <w:rPr>
          <w:rFonts w:asciiTheme="minorHAnsi" w:hAnsiTheme="minorHAnsi" w:cstheme="minorHAnsi"/>
          <w:color w:val="000000" w:themeColor="text1"/>
          <w:spacing w:val="0"/>
          <w:sz w:val="22"/>
          <w:szCs w:val="22"/>
        </w:rPr>
        <w:t xml:space="preserve">FASES DEL </w:t>
      </w:r>
      <w:bookmarkEnd w:id="12"/>
      <w:r w:rsidRPr="00327212">
        <w:rPr>
          <w:rFonts w:asciiTheme="minorHAnsi" w:hAnsiTheme="minorHAnsi" w:cstheme="minorHAnsi"/>
          <w:color w:val="000000" w:themeColor="text1"/>
          <w:spacing w:val="0"/>
          <w:sz w:val="22"/>
          <w:szCs w:val="22"/>
        </w:rPr>
        <w:t>SERVICIO</w:t>
      </w:r>
    </w:p>
    <w:p w14:paraId="17417A21" w14:textId="77777777" w:rsidR="00D856AA" w:rsidRPr="00327212" w:rsidRDefault="00D856AA" w:rsidP="00AF6CA3">
      <w:pPr>
        <w:pStyle w:val="Ttulo2"/>
        <w:numPr>
          <w:ilvl w:val="1"/>
          <w:numId w:val="37"/>
        </w:numPr>
        <w:spacing w:before="0" w:line="276" w:lineRule="auto"/>
        <w:ind w:left="426" w:hanging="426"/>
        <w:rPr>
          <w:rFonts w:asciiTheme="minorHAnsi" w:hAnsiTheme="minorHAnsi" w:cstheme="minorHAnsi"/>
          <w:color w:val="000000" w:themeColor="text1"/>
          <w:spacing w:val="0"/>
          <w:sz w:val="22"/>
          <w:szCs w:val="22"/>
        </w:rPr>
      </w:pPr>
      <w:bookmarkStart w:id="13" w:name="_Toc427733157"/>
      <w:r w:rsidRPr="00327212">
        <w:rPr>
          <w:rFonts w:asciiTheme="minorHAnsi" w:hAnsiTheme="minorHAnsi" w:cstheme="minorHAnsi"/>
          <w:color w:val="000000" w:themeColor="text1"/>
          <w:spacing w:val="0"/>
          <w:sz w:val="22"/>
          <w:szCs w:val="22"/>
        </w:rPr>
        <w:t>Planificación del Servicio</w:t>
      </w:r>
      <w:bookmarkEnd w:id="13"/>
    </w:p>
    <w:p w14:paraId="45F70FAA" w14:textId="77777777" w:rsidR="00D856AA" w:rsidRPr="00327212" w:rsidRDefault="00D856AA" w:rsidP="00D856AA">
      <w:pPr>
        <w:pStyle w:val="titulob2"/>
        <w:numPr>
          <w:ilvl w:val="0"/>
          <w:numId w:val="0"/>
        </w:numPr>
        <w:ind w:left="36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Es la fase de planeamiento inicial correspondiente a la preparación de la entrega de los equipos. Así mismo se realizará las actividades de planeamiento, establecimiento de lineamientos y políticas para una adecuada transición y operación del servicio.</w:t>
      </w:r>
    </w:p>
    <w:p w14:paraId="3220D822" w14:textId="77777777" w:rsidR="00D856AA" w:rsidRPr="00327212" w:rsidRDefault="00D856AA" w:rsidP="00D856AA">
      <w:pPr>
        <w:pStyle w:val="titulob2"/>
        <w:numPr>
          <w:ilvl w:val="0"/>
          <w:numId w:val="0"/>
        </w:numPr>
        <w:ind w:left="360"/>
        <w:jc w:val="both"/>
        <w:rPr>
          <w:rFonts w:asciiTheme="minorHAnsi" w:hAnsiTheme="minorHAnsi" w:cstheme="minorHAnsi"/>
          <w:color w:val="000000" w:themeColor="text1"/>
          <w:sz w:val="20"/>
        </w:rPr>
      </w:pPr>
    </w:p>
    <w:p w14:paraId="31104EFE" w14:textId="77777777" w:rsidR="00D856AA" w:rsidRPr="00327212" w:rsidRDefault="00D856AA" w:rsidP="00D856AA">
      <w:pPr>
        <w:pStyle w:val="titulob2"/>
        <w:numPr>
          <w:ilvl w:val="0"/>
          <w:numId w:val="0"/>
        </w:numPr>
        <w:ind w:left="36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Es en esta fase que EL PROVEEDOR del servicio participa activamente con LA ENTIDAD para definir todos lo necesario como: planes, procedimientos, formatos, instructivos, políticas, controles y plazos de envío de información requerida, con la finalidad de garantizar una correcta transición y operación del servicio. Esta fase cuenta a partir del día siguiente calendario de </w:t>
      </w:r>
      <w:r w:rsidRPr="00327212">
        <w:rPr>
          <w:rFonts w:asciiTheme="minorHAnsi" w:hAnsiTheme="minorHAnsi" w:cstheme="minorHAnsi"/>
          <w:color w:val="000000" w:themeColor="text1"/>
          <w:spacing w:val="-1"/>
          <w:sz w:val="20"/>
        </w:rPr>
        <w:t xml:space="preserve">suscrito </w:t>
      </w:r>
      <w:r w:rsidRPr="00327212">
        <w:rPr>
          <w:rFonts w:asciiTheme="minorHAnsi" w:hAnsiTheme="minorHAnsi" w:cstheme="minorHAnsi"/>
          <w:color w:val="000000" w:themeColor="text1"/>
          <w:sz w:val="20"/>
        </w:rPr>
        <w:t>del contrato.</w:t>
      </w:r>
    </w:p>
    <w:p w14:paraId="59B33A6B" w14:textId="77777777" w:rsidR="00D856AA" w:rsidRPr="00327212" w:rsidRDefault="00D856AA" w:rsidP="00D856AA">
      <w:pPr>
        <w:pStyle w:val="titulob2"/>
        <w:numPr>
          <w:ilvl w:val="0"/>
          <w:numId w:val="0"/>
        </w:numPr>
        <w:ind w:left="360"/>
        <w:jc w:val="both"/>
        <w:rPr>
          <w:rFonts w:asciiTheme="minorHAnsi" w:hAnsiTheme="minorHAnsi" w:cstheme="minorHAnsi"/>
          <w:color w:val="000000" w:themeColor="text1"/>
          <w:sz w:val="20"/>
        </w:rPr>
      </w:pPr>
    </w:p>
    <w:p w14:paraId="4BD4F409" w14:textId="77777777" w:rsidR="00D856AA" w:rsidRPr="00327212" w:rsidRDefault="00D856AA" w:rsidP="00D856AA">
      <w:pPr>
        <w:pStyle w:val="titulob2"/>
        <w:numPr>
          <w:ilvl w:val="0"/>
          <w:numId w:val="0"/>
        </w:numPr>
        <w:ind w:left="36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Esta fase se da por concluida cuando El PROVEEDOR cumpla con el envío a LA ENTIDAD (por mesa de parte presencial o digital, previa coordinación) del entregable respectivo </w:t>
      </w:r>
    </w:p>
    <w:p w14:paraId="43A2DCF4" w14:textId="77777777" w:rsidR="00D856AA" w:rsidRPr="00327212" w:rsidRDefault="00D856AA" w:rsidP="00D856AA">
      <w:pPr>
        <w:pStyle w:val="titulob2"/>
        <w:numPr>
          <w:ilvl w:val="0"/>
          <w:numId w:val="0"/>
        </w:numPr>
        <w:ind w:left="360"/>
        <w:jc w:val="both"/>
        <w:rPr>
          <w:rFonts w:asciiTheme="minorHAnsi" w:hAnsiTheme="minorHAnsi" w:cstheme="minorHAnsi"/>
          <w:color w:val="000000" w:themeColor="text1"/>
          <w:sz w:val="20"/>
        </w:rPr>
      </w:pPr>
    </w:p>
    <w:p w14:paraId="5A0354C1" w14:textId="77777777" w:rsidR="00D856AA" w:rsidRPr="00327212" w:rsidRDefault="00D856AA" w:rsidP="00D856AA">
      <w:pPr>
        <w:pStyle w:val="titulob2"/>
        <w:numPr>
          <w:ilvl w:val="0"/>
          <w:numId w:val="0"/>
        </w:numPr>
        <w:ind w:left="36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El entregable de esta Fase deberá ser aprobado por el Director del Servicio de cada ENTIDAD en los plazos establecidos por la ley de contrataciones del estado, precisando que no es condición para fijar la culminación de esta etapa e inicio de la siguiente (etapa de transición).</w:t>
      </w:r>
    </w:p>
    <w:p w14:paraId="4CD76154" w14:textId="77777777" w:rsidR="00D856AA" w:rsidRPr="00327212" w:rsidRDefault="00D856AA" w:rsidP="00D856AA">
      <w:pPr>
        <w:pStyle w:val="titulob2"/>
        <w:numPr>
          <w:ilvl w:val="0"/>
          <w:numId w:val="0"/>
        </w:numPr>
        <w:ind w:left="360"/>
        <w:jc w:val="both"/>
        <w:rPr>
          <w:rFonts w:asciiTheme="minorHAnsi" w:hAnsiTheme="minorHAnsi" w:cstheme="minorHAnsi"/>
          <w:color w:val="000000" w:themeColor="text1"/>
          <w:sz w:val="20"/>
        </w:rPr>
      </w:pPr>
    </w:p>
    <w:p w14:paraId="7DBDBEF6" w14:textId="77777777" w:rsidR="00D856AA" w:rsidRPr="00327212" w:rsidRDefault="00D856AA" w:rsidP="00D856AA">
      <w:pPr>
        <w:pStyle w:val="titulob2"/>
        <w:numPr>
          <w:ilvl w:val="0"/>
          <w:numId w:val="0"/>
        </w:numPr>
        <w:ind w:left="36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Para lograr lo descrito en el párrafo anterior se debe considerar que previo a la presentación del entregable de la Fase de Planificación, el PROVEEDOR deberá tener por lo menos una (01) reunión de trabajo con el Director del Servicio y Ejecutivo del Servicio de cada ENTIDAD, en la cual se revise, corrija y se pre-apruebe el contenido del entregable previo a su envío a la ENTIDAD.</w:t>
      </w:r>
    </w:p>
    <w:p w14:paraId="7353CF56" w14:textId="77777777" w:rsidR="00D856AA" w:rsidRPr="00327212" w:rsidRDefault="00D856AA" w:rsidP="00D856AA">
      <w:pPr>
        <w:pStyle w:val="titulob2"/>
        <w:numPr>
          <w:ilvl w:val="0"/>
          <w:numId w:val="0"/>
        </w:numPr>
        <w:ind w:left="36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Estas reuniones, para las entidades de Lima, se llevará a cabo en las oficinas de las sedes principales o por videoconferencia (previa coordinación) y para las entidades de provincia la reunión podrá ser por videoconferencia.</w:t>
      </w:r>
    </w:p>
    <w:p w14:paraId="71460CB3" w14:textId="77777777" w:rsidR="00D856AA" w:rsidRPr="00327212" w:rsidRDefault="00D856AA" w:rsidP="00D856AA">
      <w:pPr>
        <w:pStyle w:val="titulob2"/>
        <w:numPr>
          <w:ilvl w:val="0"/>
          <w:numId w:val="0"/>
        </w:numPr>
        <w:ind w:left="360"/>
        <w:jc w:val="both"/>
        <w:rPr>
          <w:rFonts w:asciiTheme="minorHAnsi" w:hAnsiTheme="minorHAnsi" w:cstheme="minorHAnsi"/>
          <w:color w:val="000000" w:themeColor="text1"/>
          <w:sz w:val="20"/>
        </w:rPr>
      </w:pPr>
    </w:p>
    <w:p w14:paraId="276235FA" w14:textId="77777777" w:rsidR="00D856AA" w:rsidRPr="00327212" w:rsidRDefault="00D856AA" w:rsidP="00D856AA">
      <w:pPr>
        <w:pStyle w:val="titulob2"/>
        <w:numPr>
          <w:ilvl w:val="0"/>
          <w:numId w:val="0"/>
        </w:numPr>
        <w:ind w:left="36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El entregable de esta etapa está comprendido por la siguiente información: </w:t>
      </w:r>
    </w:p>
    <w:p w14:paraId="7DBD708A"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Plan de proyecto; incluye cronograma y matriz RACI.</w:t>
      </w:r>
    </w:p>
    <w:p w14:paraId="67934B3A"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Plan de comunicaciones; incluye procedimiento de escalamiento frente a incidentes y problemas.</w:t>
      </w:r>
    </w:p>
    <w:p w14:paraId="18B9DBE5"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Plan de riesgos; Identificación, control y mitigación.</w:t>
      </w:r>
    </w:p>
    <w:p w14:paraId="2D35A248"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Plan de pruebas: checklist de cumplimiento técnico y validación de los trabajos de migración al equipo (de existir)</w:t>
      </w:r>
    </w:p>
    <w:p w14:paraId="7D9F5F92"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Plan de transición de salida</w:t>
      </w:r>
    </w:p>
    <w:p w14:paraId="662265D0"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Procedimiento de control de cambios</w:t>
      </w:r>
    </w:p>
    <w:p w14:paraId="50A8CD7B"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Procedimiento de gestión de la propiedad intelectual de la información</w:t>
      </w:r>
    </w:p>
    <w:p w14:paraId="76DFB741" w14:textId="77777777" w:rsidR="00D856AA" w:rsidRPr="00327212" w:rsidRDefault="00D856AA" w:rsidP="00AF6CA3">
      <w:pPr>
        <w:pStyle w:val="titulob2"/>
        <w:numPr>
          <w:ilvl w:val="1"/>
          <w:numId w:val="39"/>
        </w:numPr>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Determinación del inventario de activos de información generada durante el servicio.</w:t>
      </w:r>
    </w:p>
    <w:p w14:paraId="7F863511" w14:textId="77777777" w:rsidR="00D856AA" w:rsidRPr="00327212" w:rsidRDefault="00D856AA" w:rsidP="00AF6CA3">
      <w:pPr>
        <w:pStyle w:val="titulob2"/>
        <w:numPr>
          <w:ilvl w:val="1"/>
          <w:numId w:val="39"/>
        </w:numPr>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Determinación de cuál de las partes es la responsable de su creación o generación. </w:t>
      </w:r>
    </w:p>
    <w:p w14:paraId="5AAEC223"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Formatos de gestión del servicio</w:t>
      </w:r>
    </w:p>
    <w:p w14:paraId="7D5AA761" w14:textId="77777777" w:rsidR="00D856AA" w:rsidRPr="00327212" w:rsidRDefault="00D856AA" w:rsidP="00AF6CA3">
      <w:pPr>
        <w:pStyle w:val="titulob2"/>
        <w:numPr>
          <w:ilvl w:val="1"/>
          <w:numId w:val="39"/>
        </w:numPr>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Formatos para la gestión de incidentes.   </w:t>
      </w:r>
    </w:p>
    <w:p w14:paraId="19D43F4F" w14:textId="77777777" w:rsidR="00D856AA" w:rsidRPr="00327212" w:rsidRDefault="00D856AA" w:rsidP="00AF6CA3">
      <w:pPr>
        <w:pStyle w:val="titulob2"/>
        <w:numPr>
          <w:ilvl w:val="1"/>
          <w:numId w:val="39"/>
        </w:numPr>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Formato del informe de gestión mensual, el cual reporta el uso de los servicios y los niveles de servicio alcanzados, así como las recomendaciones para la mejora de los mismos.</w:t>
      </w:r>
    </w:p>
    <w:p w14:paraId="7E8D71F8" w14:textId="77777777" w:rsidR="00D856AA" w:rsidRPr="00327212" w:rsidRDefault="00D856AA" w:rsidP="00AF6CA3">
      <w:pPr>
        <w:pStyle w:val="Ttulo2"/>
        <w:numPr>
          <w:ilvl w:val="1"/>
          <w:numId w:val="37"/>
        </w:numPr>
        <w:spacing w:line="276" w:lineRule="auto"/>
        <w:ind w:left="426" w:hanging="426"/>
        <w:rPr>
          <w:rFonts w:asciiTheme="minorHAnsi" w:hAnsiTheme="minorHAnsi" w:cstheme="minorHAnsi"/>
          <w:color w:val="000000" w:themeColor="text1"/>
          <w:spacing w:val="0"/>
          <w:sz w:val="22"/>
          <w:szCs w:val="22"/>
        </w:rPr>
      </w:pPr>
      <w:bookmarkStart w:id="14" w:name="_Toc410070227"/>
      <w:bookmarkStart w:id="15" w:name="_Toc427733158"/>
      <w:bookmarkStart w:id="16" w:name="_Toc410070228"/>
      <w:r w:rsidRPr="00327212">
        <w:rPr>
          <w:rFonts w:asciiTheme="minorHAnsi" w:hAnsiTheme="minorHAnsi" w:cstheme="minorHAnsi"/>
          <w:color w:val="000000" w:themeColor="text1"/>
          <w:spacing w:val="0"/>
          <w:sz w:val="22"/>
          <w:szCs w:val="22"/>
        </w:rPr>
        <w:t>Fase de Transición de Entrada</w:t>
      </w:r>
      <w:bookmarkEnd w:id="14"/>
      <w:bookmarkEnd w:id="15"/>
      <w:bookmarkEnd w:id="16"/>
    </w:p>
    <w:p w14:paraId="135A20BF" w14:textId="77777777" w:rsidR="00D856AA" w:rsidRPr="00327212" w:rsidRDefault="00D856AA" w:rsidP="00D856AA">
      <w:pPr>
        <w:pStyle w:val="titulob2"/>
        <w:numPr>
          <w:ilvl w:val="0"/>
          <w:numId w:val="0"/>
        </w:numPr>
        <w:ind w:left="36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Definida como el periodo de tiempo en el cual el PROVEEDOR ejecutará las actividades necesarias para la provisión del servicio. Es la fase que corresponde a la provisión de los nuevos equipos para cada sede de la ENTIDAD dentro del alcance del servicio</w:t>
      </w:r>
    </w:p>
    <w:p w14:paraId="03A6F75D" w14:textId="77777777" w:rsidR="00D856AA" w:rsidRPr="00327212" w:rsidRDefault="00D856AA" w:rsidP="00D856AA">
      <w:pPr>
        <w:pStyle w:val="titulob2"/>
        <w:numPr>
          <w:ilvl w:val="0"/>
          <w:numId w:val="0"/>
        </w:numPr>
        <w:ind w:left="360"/>
        <w:jc w:val="both"/>
        <w:rPr>
          <w:rFonts w:asciiTheme="minorHAnsi" w:hAnsiTheme="minorHAnsi" w:cstheme="minorHAnsi"/>
          <w:color w:val="000000" w:themeColor="text1"/>
          <w:sz w:val="20"/>
        </w:rPr>
      </w:pPr>
    </w:p>
    <w:p w14:paraId="376C5233" w14:textId="77777777" w:rsidR="00D856AA" w:rsidRPr="00327212" w:rsidRDefault="00D856AA" w:rsidP="00D856AA">
      <w:pPr>
        <w:pStyle w:val="titulob2"/>
        <w:numPr>
          <w:ilvl w:val="0"/>
          <w:numId w:val="0"/>
        </w:numPr>
        <w:ind w:left="36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El PROVEEDOR debe cumplir con las siguientes actividades generales en tres etapas:</w:t>
      </w:r>
    </w:p>
    <w:p w14:paraId="519A36D5" w14:textId="77777777" w:rsidR="00D856AA" w:rsidRPr="00327212" w:rsidRDefault="00D856AA" w:rsidP="00AF6CA3">
      <w:pPr>
        <w:pStyle w:val="titulob"/>
        <w:numPr>
          <w:ilvl w:val="0"/>
          <w:numId w:val="41"/>
        </w:numPr>
        <w:spacing w:line="240" w:lineRule="auto"/>
        <w:rPr>
          <w:rFonts w:asciiTheme="minorHAnsi" w:hAnsiTheme="minorHAnsi" w:cstheme="minorHAnsi"/>
          <w:color w:val="000000" w:themeColor="text1"/>
          <w:sz w:val="20"/>
        </w:rPr>
      </w:pPr>
      <w:r w:rsidRPr="00327212">
        <w:rPr>
          <w:rFonts w:asciiTheme="minorHAnsi" w:hAnsiTheme="minorHAnsi" w:cstheme="minorHAnsi"/>
          <w:b/>
          <w:color w:val="000000" w:themeColor="text1"/>
          <w:sz w:val="20"/>
        </w:rPr>
        <w:t>Preparación:</w:t>
      </w:r>
      <w:r w:rsidRPr="00327212">
        <w:rPr>
          <w:rFonts w:asciiTheme="minorHAnsi" w:hAnsiTheme="minorHAnsi" w:cstheme="minorHAnsi"/>
          <w:color w:val="000000" w:themeColor="text1"/>
          <w:sz w:val="20"/>
        </w:rPr>
        <w:t xml:space="preserve"> Tiene por finalidad planificar, programar y alistar los dispositivos finales a ser entregados a los usuarios finales.</w:t>
      </w:r>
    </w:p>
    <w:p w14:paraId="24366E16" w14:textId="77777777" w:rsidR="00D856AA" w:rsidRPr="00327212" w:rsidRDefault="00D856AA" w:rsidP="00AF6CA3">
      <w:pPr>
        <w:pStyle w:val="titulob"/>
        <w:numPr>
          <w:ilvl w:val="0"/>
          <w:numId w:val="41"/>
        </w:numPr>
        <w:spacing w:line="240" w:lineRule="auto"/>
        <w:rPr>
          <w:rFonts w:asciiTheme="minorHAnsi" w:hAnsiTheme="minorHAnsi" w:cstheme="minorHAnsi"/>
          <w:color w:val="000000" w:themeColor="text1"/>
          <w:sz w:val="20"/>
        </w:rPr>
      </w:pPr>
      <w:r w:rsidRPr="00327212">
        <w:rPr>
          <w:rFonts w:asciiTheme="minorHAnsi" w:hAnsiTheme="minorHAnsi" w:cstheme="minorHAnsi"/>
          <w:b/>
          <w:color w:val="000000" w:themeColor="text1"/>
          <w:sz w:val="20"/>
        </w:rPr>
        <w:t>Implementación:</w:t>
      </w:r>
      <w:r w:rsidRPr="00327212">
        <w:rPr>
          <w:rFonts w:asciiTheme="minorHAnsi" w:hAnsiTheme="minorHAnsi" w:cstheme="minorHAnsi"/>
          <w:color w:val="000000" w:themeColor="text1"/>
          <w:sz w:val="20"/>
        </w:rPr>
        <w:t xml:space="preserve"> Consiste en la ejecución de la entrega de los dispositivos finales.</w:t>
      </w:r>
    </w:p>
    <w:p w14:paraId="5729FA43" w14:textId="77777777" w:rsidR="00D856AA" w:rsidRPr="00327212" w:rsidRDefault="00D856AA" w:rsidP="00AF6CA3">
      <w:pPr>
        <w:pStyle w:val="titulob"/>
        <w:numPr>
          <w:ilvl w:val="0"/>
          <w:numId w:val="41"/>
        </w:numPr>
        <w:spacing w:line="240" w:lineRule="auto"/>
        <w:rPr>
          <w:rFonts w:asciiTheme="minorHAnsi" w:hAnsiTheme="minorHAnsi" w:cstheme="minorHAnsi"/>
          <w:color w:val="000000" w:themeColor="text1"/>
          <w:sz w:val="20"/>
        </w:rPr>
      </w:pPr>
      <w:r w:rsidRPr="00327212">
        <w:rPr>
          <w:rFonts w:asciiTheme="minorHAnsi" w:hAnsiTheme="minorHAnsi" w:cstheme="minorHAnsi"/>
          <w:b/>
          <w:color w:val="000000" w:themeColor="text1"/>
          <w:sz w:val="20"/>
        </w:rPr>
        <w:t>Pruebas de recepción:</w:t>
      </w:r>
      <w:r w:rsidRPr="00327212">
        <w:rPr>
          <w:rFonts w:asciiTheme="minorHAnsi" w:hAnsiTheme="minorHAnsi" w:cstheme="minorHAnsi"/>
          <w:color w:val="000000" w:themeColor="text1"/>
          <w:sz w:val="20"/>
        </w:rPr>
        <w:t xml:space="preserve"> Es la etapa de verificación de la correcta operación de los dispositivos finales, realizada por los usuarios. Una vez entregado el dispositivo final, el usuario final tendrá cinco (05) días calendario para reportar algún error en su funcionamiento.</w:t>
      </w:r>
    </w:p>
    <w:p w14:paraId="0072C5FE" w14:textId="77777777" w:rsidR="00D856AA" w:rsidRPr="00327212" w:rsidRDefault="00D856AA" w:rsidP="00D856AA">
      <w:pPr>
        <w:pStyle w:val="titulob2"/>
        <w:numPr>
          <w:ilvl w:val="0"/>
          <w:numId w:val="0"/>
        </w:numPr>
        <w:ind w:left="360"/>
        <w:jc w:val="both"/>
        <w:rPr>
          <w:rFonts w:asciiTheme="minorHAnsi" w:hAnsiTheme="minorHAnsi" w:cstheme="minorHAnsi"/>
          <w:color w:val="000000" w:themeColor="text1"/>
          <w:sz w:val="20"/>
        </w:rPr>
      </w:pPr>
    </w:p>
    <w:p w14:paraId="4E225918" w14:textId="77777777" w:rsidR="00D856AA" w:rsidRPr="00327212" w:rsidRDefault="00D856AA" w:rsidP="00D856AA">
      <w:pPr>
        <w:pStyle w:val="titulob2"/>
        <w:numPr>
          <w:ilvl w:val="0"/>
          <w:numId w:val="0"/>
        </w:numPr>
        <w:ind w:left="36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Se debe desarrollar la transición cumpliendo las siguientes políticas y estrategias generales:</w:t>
      </w:r>
    </w:p>
    <w:p w14:paraId="16C0D3ED" w14:textId="77777777" w:rsidR="00D856AA" w:rsidRPr="00327212" w:rsidRDefault="00D856AA" w:rsidP="00D856AA">
      <w:pPr>
        <w:pStyle w:val="titulob2"/>
        <w:numPr>
          <w:ilvl w:val="0"/>
          <w:numId w:val="0"/>
        </w:numPr>
        <w:ind w:left="360"/>
        <w:jc w:val="both"/>
        <w:rPr>
          <w:rFonts w:asciiTheme="minorHAnsi" w:hAnsiTheme="minorHAnsi" w:cstheme="minorHAnsi"/>
          <w:color w:val="000000" w:themeColor="text1"/>
          <w:sz w:val="20"/>
        </w:rPr>
      </w:pPr>
    </w:p>
    <w:p w14:paraId="7E8EE0BE"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En la fase de planificación El PROVEEDOR deberá desarrollar un plan de transición a detalle. Cualquier cambio será autorizado por LA ENTIDAD.</w:t>
      </w:r>
    </w:p>
    <w:p w14:paraId="4A50DB53"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Las provisiones de los nuevos equipos de cómputo deberán ser desarrolladas previa coordinación entre EL PROVEEDOR y la ENTIDAD.</w:t>
      </w:r>
    </w:p>
    <w:p w14:paraId="1AFAD433"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PROVEEDOR deberá proponer esquemas que garantice una interrupción mínima a las tareas de los usuarios finales</w:t>
      </w:r>
    </w:p>
    <w:p w14:paraId="23AB6239"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PROVEEDOR en conjunto con la ENTIDAD elaborarán un plan de contingencia y plan de rollback para minimizar el impacto de cara a los usuarios finales.</w:t>
      </w:r>
    </w:p>
    <w:p w14:paraId="00E3F94E"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Las penalidades incurridas en la fase de transición de entrada, serán ejecutadas durante la fase de operación (fase en que se harán efectivos los pagos por el servicio)</w:t>
      </w:r>
    </w:p>
    <w:p w14:paraId="44DFDB96"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De brinda</w:t>
      </w:r>
      <w:bookmarkStart w:id="17" w:name="_Toc410070229"/>
      <w:r w:rsidRPr="00327212">
        <w:rPr>
          <w:rFonts w:asciiTheme="minorHAnsi" w:hAnsiTheme="minorHAnsi" w:cstheme="minorHAnsi"/>
          <w:color w:val="000000" w:themeColor="text1"/>
          <w:sz w:val="20"/>
          <w:szCs w:val="22"/>
        </w:rPr>
        <w:t xml:space="preserve">rse prestaciones accesorias, El PROVEEDOR </w:t>
      </w:r>
      <w:bookmarkEnd w:id="17"/>
      <w:r w:rsidRPr="00327212">
        <w:rPr>
          <w:rFonts w:asciiTheme="minorHAnsi" w:hAnsiTheme="minorHAnsi" w:cstheme="minorHAnsi"/>
          <w:color w:val="000000" w:themeColor="text1"/>
          <w:sz w:val="20"/>
          <w:szCs w:val="22"/>
        </w:rPr>
        <w:t>deberá cumplir las políticas y estrategias que se indique en las secciones respectivas.</w:t>
      </w:r>
    </w:p>
    <w:p w14:paraId="5AF7D073" w14:textId="77777777" w:rsidR="00D856AA" w:rsidRPr="00327212" w:rsidRDefault="00D856AA" w:rsidP="00AF6CA3">
      <w:pPr>
        <w:pStyle w:val="Ttulo2"/>
        <w:numPr>
          <w:ilvl w:val="1"/>
          <w:numId w:val="37"/>
        </w:numPr>
        <w:spacing w:line="276" w:lineRule="auto"/>
        <w:ind w:left="426" w:hanging="426"/>
        <w:rPr>
          <w:rFonts w:asciiTheme="minorHAnsi" w:hAnsiTheme="minorHAnsi" w:cstheme="minorHAnsi"/>
          <w:color w:val="000000" w:themeColor="text1"/>
          <w:spacing w:val="0"/>
          <w:sz w:val="22"/>
          <w:szCs w:val="22"/>
        </w:rPr>
      </w:pPr>
      <w:bookmarkStart w:id="18" w:name="_Toc427733159"/>
      <w:r w:rsidRPr="00327212">
        <w:rPr>
          <w:rFonts w:asciiTheme="minorHAnsi" w:hAnsiTheme="minorHAnsi" w:cstheme="minorHAnsi"/>
          <w:color w:val="000000" w:themeColor="text1"/>
          <w:spacing w:val="0"/>
          <w:sz w:val="22"/>
          <w:szCs w:val="22"/>
        </w:rPr>
        <w:t>Fase de Operación del Servicio</w:t>
      </w:r>
      <w:bookmarkEnd w:id="18"/>
    </w:p>
    <w:p w14:paraId="7004B19A" w14:textId="77777777" w:rsidR="00D856AA" w:rsidRPr="00327212" w:rsidRDefault="00D856AA" w:rsidP="00D856AA">
      <w:pPr>
        <w:pStyle w:val="titulob2"/>
        <w:numPr>
          <w:ilvl w:val="0"/>
          <w:numId w:val="0"/>
        </w:numPr>
        <w:ind w:left="36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Definida como el periodo de tiempo en el cual el PROVEEDOR ejecutará el servicio. EL PROVEEDOR deberá iniciar la operación del servicio posterior a la conformidad que se haya brindado a la fase de transición de entrada.</w:t>
      </w:r>
    </w:p>
    <w:p w14:paraId="7F1E5B60" w14:textId="77777777" w:rsidR="00D856AA" w:rsidRPr="00327212" w:rsidRDefault="00D856AA" w:rsidP="00D856AA">
      <w:pPr>
        <w:pStyle w:val="titulob2"/>
        <w:numPr>
          <w:ilvl w:val="0"/>
          <w:numId w:val="0"/>
        </w:numPr>
        <w:ind w:left="360"/>
        <w:jc w:val="both"/>
        <w:rPr>
          <w:rFonts w:asciiTheme="minorHAnsi" w:hAnsiTheme="minorHAnsi" w:cstheme="minorHAnsi"/>
          <w:color w:val="000000" w:themeColor="text1"/>
          <w:sz w:val="20"/>
        </w:rPr>
      </w:pPr>
    </w:p>
    <w:p w14:paraId="4AA46A96" w14:textId="77777777" w:rsidR="00D856AA" w:rsidRPr="00327212" w:rsidRDefault="00D856AA" w:rsidP="00D856AA">
      <w:pPr>
        <w:pStyle w:val="titulob2"/>
        <w:numPr>
          <w:ilvl w:val="0"/>
          <w:numId w:val="0"/>
        </w:numPr>
        <w:ind w:left="36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El PROVEEDOR debe implementar una estrategia para esta etapa de operación que permitan mantener la continuidad del servicio, atender los requerimientos que se derivan de la administración de las estaciones de trabajo; y administrar los incidentes y/o problemas que puedan impactar en los niveles de servicio acordados descritos en la sección de acuerdo de nivel de servicio. </w:t>
      </w:r>
    </w:p>
    <w:p w14:paraId="2099C7F2" w14:textId="77777777" w:rsidR="00D856AA" w:rsidRPr="00327212" w:rsidRDefault="00D856AA" w:rsidP="00D856AA">
      <w:pPr>
        <w:pStyle w:val="titulob2"/>
        <w:numPr>
          <w:ilvl w:val="0"/>
          <w:numId w:val="0"/>
        </w:numPr>
        <w:ind w:left="360"/>
        <w:jc w:val="both"/>
        <w:rPr>
          <w:rFonts w:asciiTheme="minorHAnsi" w:hAnsiTheme="minorHAnsi" w:cstheme="minorHAnsi"/>
          <w:color w:val="000000" w:themeColor="text1"/>
          <w:sz w:val="20"/>
        </w:rPr>
      </w:pPr>
    </w:p>
    <w:p w14:paraId="46986562" w14:textId="77777777" w:rsidR="00D856AA" w:rsidRPr="00327212" w:rsidRDefault="00D856AA" w:rsidP="00D856AA">
      <w:pPr>
        <w:ind w:firstLine="360"/>
        <w:jc w:val="both"/>
        <w:rPr>
          <w:rFonts w:asciiTheme="minorHAnsi" w:hAnsiTheme="minorHAnsi" w:cstheme="minorHAnsi"/>
          <w:b/>
          <w:color w:val="000000" w:themeColor="text1"/>
          <w:sz w:val="20"/>
        </w:rPr>
      </w:pPr>
      <w:r w:rsidRPr="00327212">
        <w:rPr>
          <w:rFonts w:asciiTheme="minorHAnsi" w:hAnsiTheme="minorHAnsi" w:cstheme="minorHAnsi"/>
          <w:b/>
          <w:color w:val="000000" w:themeColor="text1"/>
          <w:sz w:val="20"/>
        </w:rPr>
        <w:t>Políticas y Estrategias</w:t>
      </w:r>
    </w:p>
    <w:p w14:paraId="5F762B9A" w14:textId="77777777" w:rsidR="00D856AA" w:rsidRPr="00327212" w:rsidRDefault="00D856AA" w:rsidP="00AF6CA3">
      <w:pPr>
        <w:pStyle w:val="titulob"/>
        <w:numPr>
          <w:ilvl w:val="0"/>
          <w:numId w:val="39"/>
        </w:numPr>
        <w:spacing w:line="240" w:lineRule="auto"/>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El PROVEEDOR debe utilizar herramientas automatizadas (software y hardware) para la atención de incidentes y requerimientos. Estas herramientas automatizadas deberán proveer al área de TI de LA ENTIDAD, la información necesaria para controlar el servicio. La herramienta deberá ser accesible mediante Internet. </w:t>
      </w:r>
      <w:r w:rsidRPr="00327212">
        <w:rPr>
          <w:rFonts w:asciiTheme="minorHAnsi" w:eastAsia="Times New Roman" w:hAnsiTheme="minorHAnsi" w:cs="Arial"/>
          <w:color w:val="000000" w:themeColor="text1"/>
          <w:sz w:val="20"/>
          <w:szCs w:val="20"/>
          <w:lang w:eastAsia="es-PE"/>
        </w:rPr>
        <w:t>Se precisa que la herramienta debe contar con el licenciamiento y soporte del fabricante.</w:t>
      </w:r>
    </w:p>
    <w:p w14:paraId="5373AC54" w14:textId="77777777" w:rsidR="00D856AA" w:rsidRPr="00327212" w:rsidRDefault="00D856AA" w:rsidP="00AF6CA3">
      <w:pPr>
        <w:pStyle w:val="titulob"/>
        <w:numPr>
          <w:ilvl w:val="0"/>
          <w:numId w:val="39"/>
        </w:numPr>
        <w:spacing w:line="240" w:lineRule="auto"/>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La implementación de esta herramienta no deberá implicar un costo adicional.</w:t>
      </w:r>
    </w:p>
    <w:p w14:paraId="17A6F63F" w14:textId="77777777" w:rsidR="00D856AA" w:rsidRPr="00327212" w:rsidRDefault="00D856AA" w:rsidP="00AF6CA3">
      <w:pPr>
        <w:pStyle w:val="titulob"/>
        <w:numPr>
          <w:ilvl w:val="0"/>
          <w:numId w:val="40"/>
        </w:numPr>
        <w:spacing w:line="240" w:lineRule="auto"/>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Atención de requerimientos identificados de manera clara y precisa en tiempos de acuerdo a los niveles de servicio acordados.</w:t>
      </w:r>
    </w:p>
    <w:p w14:paraId="7B419FA8" w14:textId="77777777" w:rsidR="00D856AA" w:rsidRPr="00327212" w:rsidRDefault="00D856AA" w:rsidP="00AF6CA3">
      <w:pPr>
        <w:pStyle w:val="titulob"/>
        <w:numPr>
          <w:ilvl w:val="0"/>
          <w:numId w:val="40"/>
        </w:numPr>
        <w:spacing w:line="240" w:lineRule="auto"/>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Atención de incidentes y problemas operacionales, el cual incluye: registro, escalamiento, seguimiento y actualización hasta la resolución de los incidentes y problemas operacionales clasificados de acuerdo al impacto, usando una metodología alineada a ITIL para la administración de incidentes y problemas. </w:t>
      </w:r>
    </w:p>
    <w:p w14:paraId="1F96E8E5" w14:textId="77777777" w:rsidR="00D856AA" w:rsidRPr="00327212" w:rsidRDefault="00D856AA" w:rsidP="00AF6CA3">
      <w:pPr>
        <w:pStyle w:val="Ttulo2"/>
        <w:numPr>
          <w:ilvl w:val="1"/>
          <w:numId w:val="37"/>
        </w:numPr>
        <w:spacing w:line="276" w:lineRule="auto"/>
        <w:ind w:left="426" w:hanging="426"/>
        <w:rPr>
          <w:rFonts w:asciiTheme="minorHAnsi" w:hAnsiTheme="minorHAnsi" w:cstheme="minorHAnsi"/>
          <w:color w:val="000000" w:themeColor="text1"/>
          <w:spacing w:val="0"/>
          <w:sz w:val="22"/>
          <w:szCs w:val="22"/>
        </w:rPr>
      </w:pPr>
      <w:bookmarkStart w:id="19" w:name="_Toc410070243"/>
      <w:bookmarkStart w:id="20" w:name="_Toc427733160"/>
      <w:r w:rsidRPr="00327212">
        <w:rPr>
          <w:rFonts w:asciiTheme="minorHAnsi" w:hAnsiTheme="minorHAnsi" w:cstheme="minorHAnsi"/>
          <w:color w:val="000000" w:themeColor="text1"/>
          <w:spacing w:val="0"/>
          <w:sz w:val="22"/>
          <w:szCs w:val="22"/>
        </w:rPr>
        <w:t>Fase de Transición de Salida</w:t>
      </w:r>
      <w:bookmarkEnd w:id="19"/>
      <w:bookmarkEnd w:id="20"/>
    </w:p>
    <w:p w14:paraId="7B714C37"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r w:rsidRPr="00327212">
        <w:rPr>
          <w:rFonts w:asciiTheme="minorHAnsi" w:hAnsiTheme="minorHAnsi" w:cstheme="minorHAnsi"/>
          <w:color w:val="000000" w:themeColor="text1"/>
          <w:spacing w:val="-1"/>
          <w:sz w:val="20"/>
          <w:szCs w:val="22"/>
        </w:rPr>
        <w:t xml:space="preserve">Definida como el periodo de tiempo en el cual EL PROVEEDOR ejecutará las actividades necesarias para el retiro de los equipos contemplados en el presente documento. Esta fase se ejecutará finalizada la fase de operación del servicio </w:t>
      </w:r>
    </w:p>
    <w:p w14:paraId="4485CE92"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r w:rsidRPr="00327212">
        <w:rPr>
          <w:rFonts w:asciiTheme="minorHAnsi" w:hAnsiTheme="minorHAnsi" w:cstheme="minorHAnsi"/>
          <w:color w:val="000000" w:themeColor="text1"/>
          <w:spacing w:val="-1"/>
          <w:sz w:val="20"/>
          <w:szCs w:val="22"/>
        </w:rPr>
        <w:t>EL PROVEEDOR será responsable de realizar el inventario, retiro, embalaje y traslado de los equipos de cómputo desde cada sede de LA ENTIDAD (de ser el caso que tenga sedes remotas atendidas con el servicio y donde hayan sido instaladas) a un solo punto de recojo. La dirección de recojo se definirá durante la fase de transición de salida entre LA ENTIDAD y EL PROVEEDOR</w:t>
      </w:r>
    </w:p>
    <w:p w14:paraId="5C5282CA"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p>
    <w:p w14:paraId="647071B9"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r w:rsidRPr="00327212">
        <w:rPr>
          <w:rFonts w:asciiTheme="minorHAnsi" w:hAnsiTheme="minorHAnsi" w:cstheme="minorHAnsi"/>
          <w:color w:val="000000" w:themeColor="text1"/>
          <w:spacing w:val="-1"/>
          <w:sz w:val="20"/>
          <w:szCs w:val="22"/>
        </w:rPr>
        <w:t xml:space="preserve">LA ENTIDAD contará con noventa (90) días calendarios, contados a partir del fin del periodo de arrendamiento de cada equipo, para realizar la devolución de los equipos de cómputo. </w:t>
      </w:r>
    </w:p>
    <w:p w14:paraId="48C7A717"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bookmarkStart w:id="21" w:name="_Toc410070244"/>
      <w:r w:rsidRPr="00AC2682">
        <w:rPr>
          <w:rFonts w:asciiTheme="minorHAnsi" w:hAnsiTheme="minorHAnsi" w:cstheme="minorHAnsi"/>
          <w:color w:val="000000" w:themeColor="text1"/>
          <w:spacing w:val="-1"/>
          <w:sz w:val="20"/>
          <w:szCs w:val="22"/>
        </w:rPr>
        <w:t>EL PROVEEDOR no podrá realizar cobro por ningún concepto de devolución de equipos.</w:t>
      </w:r>
    </w:p>
    <w:p w14:paraId="2E61F1E0"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p>
    <w:p w14:paraId="7E88F404" w14:textId="77777777" w:rsidR="00D856AA" w:rsidRPr="00327212" w:rsidRDefault="00D856AA" w:rsidP="00D856AA">
      <w:pPr>
        <w:ind w:firstLine="360"/>
        <w:jc w:val="both"/>
        <w:rPr>
          <w:rFonts w:asciiTheme="minorHAnsi" w:hAnsiTheme="minorHAnsi" w:cstheme="minorHAnsi"/>
          <w:b/>
          <w:color w:val="000000" w:themeColor="text1"/>
          <w:sz w:val="20"/>
        </w:rPr>
      </w:pPr>
      <w:r w:rsidRPr="00327212">
        <w:rPr>
          <w:rFonts w:asciiTheme="minorHAnsi" w:hAnsiTheme="minorHAnsi" w:cstheme="minorHAnsi"/>
          <w:b/>
          <w:color w:val="000000" w:themeColor="text1"/>
          <w:sz w:val="20"/>
        </w:rPr>
        <w:t>Políticas y Estrategias</w:t>
      </w:r>
      <w:bookmarkEnd w:id="21"/>
    </w:p>
    <w:p w14:paraId="67062EE4" w14:textId="77777777" w:rsidR="00D856AA" w:rsidRPr="00327212" w:rsidRDefault="00D856AA" w:rsidP="00D856AA">
      <w:pPr>
        <w:ind w:firstLine="360"/>
        <w:jc w:val="both"/>
        <w:rPr>
          <w:rFonts w:asciiTheme="minorHAnsi" w:hAnsiTheme="minorHAnsi" w:cstheme="minorHAnsi"/>
          <w:b/>
          <w:color w:val="000000" w:themeColor="text1"/>
          <w:sz w:val="20"/>
        </w:rPr>
      </w:pPr>
    </w:p>
    <w:p w14:paraId="7341E154"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EL PROVEEDOR deberá desarrollar en forma coordinada con LA ENTIDAD y el nuevo proveedor del servicio, un plan de transición de salida a detalle, manteniendo la secuencia de migración de servicios. Cualquier cambio será autorizado por LA ENTIDAD.</w:t>
      </w:r>
    </w:p>
    <w:p w14:paraId="416E4110" w14:textId="77777777" w:rsidR="00D856AA" w:rsidRPr="00327212" w:rsidRDefault="00D856AA" w:rsidP="00AF6CA3">
      <w:pPr>
        <w:pStyle w:val="Prrafodelista"/>
        <w:numPr>
          <w:ilvl w:val="0"/>
          <w:numId w:val="39"/>
        </w:numPr>
        <w:ind w:left="717" w:hanging="357"/>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Se llevarán a cabo reuniones de coordinación entre LA ENTIDAD, EL PROVEEDOR y el futuro proveedor (presenciales o virtuales previa coordinación), para definir las actividades de migración; definiendo las ventanas de trabajo correspondientes.</w:t>
      </w:r>
    </w:p>
    <w:p w14:paraId="3DC2CBDE"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Las migraciones deberán ser desarrolladas en una ventana de tiempo coordinada entre El PROVEEDOR, el nuevo proveedor y LA ENTIDAD y las sedes, con el fin de minimizar el impacto en los usuarios finales.</w:t>
      </w:r>
    </w:p>
    <w:p w14:paraId="7513E14E"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El orden de la transición de salida de los equipos es el mismo orden que la Transición de Entrada. El PROVEEDOR deberá planificar recoger los equipos, en coordinación con LA ENTIDAD. </w:t>
      </w:r>
    </w:p>
    <w:p w14:paraId="16B76F7D"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Para proceder al retiro de los equipos, el PROVEEDOR deberá encargarse del borrado seguro de la respectiva unidad de disco duro a bajo nivel, acreditado con un certificado bajo la norma SP800-88, con lo cual se alcanzará el objetivo de la eliminación de información confidencial sin opción de recuperación. EL PROVEEDOR y LA ENTIDAD definirán el lugar donde se realizará la dicha tarea.</w:t>
      </w:r>
    </w:p>
    <w:p w14:paraId="163CD585"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El PROVEEDOR será responsable de aplicar las mejores prácticas en la realización de las tareas incluidas en el plan de trabajo presentado para ser llevadas a buen término, con la seguridad y confiabilidad, minimizando todos los riesgos dentro de los alcances de la presente propuesta.</w:t>
      </w:r>
    </w:p>
    <w:p w14:paraId="36D81141"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El PROVEEDOR será responsable de trasladar procedimientos y políticas de operación al nuevo operador del servicio o la ENTIDAD. (de ser el caso)</w:t>
      </w:r>
    </w:p>
    <w:p w14:paraId="1A1ABE76" w14:textId="77777777" w:rsidR="00D856AA" w:rsidRPr="00327212" w:rsidRDefault="00D856AA" w:rsidP="00D856AA">
      <w:pPr>
        <w:ind w:left="360"/>
        <w:jc w:val="both"/>
        <w:rPr>
          <w:rFonts w:asciiTheme="minorHAnsi" w:hAnsiTheme="minorHAnsi" w:cstheme="minorHAnsi"/>
          <w:color w:val="000000" w:themeColor="text1"/>
          <w:sz w:val="20"/>
        </w:rPr>
      </w:pPr>
    </w:p>
    <w:p w14:paraId="0F097229" w14:textId="77777777" w:rsidR="00D856AA" w:rsidRPr="00327212" w:rsidRDefault="00D856AA" w:rsidP="00D856AA">
      <w:pPr>
        <w:ind w:left="36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Para mayor entendimiento de las Fases del servicio se brinda cuadro resumen:</w:t>
      </w:r>
    </w:p>
    <w:p w14:paraId="06123BD5" w14:textId="7C240104" w:rsidR="00D856AA" w:rsidRDefault="00D856AA" w:rsidP="00D856AA">
      <w:pPr>
        <w:pStyle w:val="Prrafodelista"/>
        <w:widowControl w:val="0"/>
        <w:ind w:left="567"/>
        <w:jc w:val="both"/>
        <w:rPr>
          <w:rFonts w:ascii="Arial" w:hAnsi="Arial" w:cs="Arial"/>
          <w:sz w:val="18"/>
        </w:rPr>
      </w:pPr>
    </w:p>
    <w:tbl>
      <w:tblPr>
        <w:tblW w:w="8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7"/>
        <w:gridCol w:w="2090"/>
        <w:gridCol w:w="1701"/>
        <w:gridCol w:w="3013"/>
      </w:tblGrid>
      <w:tr w:rsidR="00D856AA" w:rsidRPr="00327212" w14:paraId="39ECDD1F" w14:textId="77777777" w:rsidTr="00D856AA">
        <w:trPr>
          <w:trHeight w:val="315"/>
          <w:jc w:val="center"/>
        </w:trPr>
        <w:tc>
          <w:tcPr>
            <w:tcW w:w="1307" w:type="dxa"/>
            <w:shd w:val="clear" w:color="000000" w:fill="BFBFBF"/>
            <w:noWrap/>
            <w:vAlign w:val="center"/>
            <w:hideMark/>
          </w:tcPr>
          <w:p w14:paraId="57D8546C" w14:textId="77777777" w:rsidR="00D856AA" w:rsidRPr="00327212" w:rsidRDefault="00D856AA" w:rsidP="00D856AA">
            <w:pPr>
              <w:jc w:val="center"/>
              <w:rPr>
                <w:rFonts w:ascii="Calibri" w:eastAsia="Times New Roman" w:hAnsi="Calibri" w:cs="Calibri"/>
                <w:b/>
                <w:bCs/>
                <w:color w:val="000000" w:themeColor="text1"/>
                <w:sz w:val="18"/>
                <w:szCs w:val="18"/>
              </w:rPr>
            </w:pPr>
            <w:r w:rsidRPr="00327212">
              <w:rPr>
                <w:rFonts w:ascii="Calibri" w:eastAsia="Times New Roman" w:hAnsi="Calibri" w:cs="Calibri"/>
                <w:b/>
                <w:bCs/>
                <w:color w:val="000000" w:themeColor="text1"/>
                <w:sz w:val="18"/>
                <w:szCs w:val="18"/>
              </w:rPr>
              <w:t>FASE</w:t>
            </w:r>
          </w:p>
        </w:tc>
        <w:tc>
          <w:tcPr>
            <w:tcW w:w="2090" w:type="dxa"/>
            <w:shd w:val="clear" w:color="000000" w:fill="BFBFBF"/>
            <w:noWrap/>
            <w:vAlign w:val="center"/>
            <w:hideMark/>
          </w:tcPr>
          <w:p w14:paraId="212B9BE9" w14:textId="77777777" w:rsidR="00D856AA" w:rsidRPr="00327212" w:rsidRDefault="00D856AA" w:rsidP="00D856AA">
            <w:pPr>
              <w:jc w:val="center"/>
              <w:rPr>
                <w:rFonts w:ascii="Calibri" w:eastAsia="Times New Roman" w:hAnsi="Calibri" w:cs="Calibri"/>
                <w:b/>
                <w:bCs/>
                <w:color w:val="000000" w:themeColor="text1"/>
                <w:sz w:val="18"/>
                <w:szCs w:val="18"/>
              </w:rPr>
            </w:pPr>
            <w:r w:rsidRPr="00327212">
              <w:rPr>
                <w:rFonts w:ascii="Calibri" w:eastAsia="Times New Roman" w:hAnsi="Calibri" w:cs="Calibri"/>
                <w:b/>
                <w:bCs/>
                <w:color w:val="000000" w:themeColor="text1"/>
                <w:sz w:val="18"/>
                <w:szCs w:val="18"/>
              </w:rPr>
              <w:t>INICIO</w:t>
            </w:r>
          </w:p>
        </w:tc>
        <w:tc>
          <w:tcPr>
            <w:tcW w:w="1701" w:type="dxa"/>
            <w:shd w:val="clear" w:color="000000" w:fill="BFBFBF"/>
            <w:noWrap/>
            <w:vAlign w:val="center"/>
            <w:hideMark/>
          </w:tcPr>
          <w:p w14:paraId="210909F8" w14:textId="77777777" w:rsidR="00D856AA" w:rsidRPr="00327212" w:rsidRDefault="00D856AA" w:rsidP="00D856AA">
            <w:pPr>
              <w:jc w:val="center"/>
              <w:rPr>
                <w:rFonts w:ascii="Calibri" w:eastAsia="Times New Roman" w:hAnsi="Calibri" w:cs="Calibri"/>
                <w:b/>
                <w:bCs/>
                <w:color w:val="000000" w:themeColor="text1"/>
                <w:sz w:val="18"/>
                <w:szCs w:val="18"/>
              </w:rPr>
            </w:pPr>
            <w:r w:rsidRPr="00327212">
              <w:rPr>
                <w:rFonts w:ascii="Calibri" w:eastAsia="Times New Roman" w:hAnsi="Calibri" w:cs="Calibri"/>
                <w:b/>
                <w:bCs/>
                <w:color w:val="000000" w:themeColor="text1"/>
                <w:sz w:val="18"/>
                <w:szCs w:val="18"/>
              </w:rPr>
              <w:t>DURACION</w:t>
            </w:r>
          </w:p>
        </w:tc>
        <w:tc>
          <w:tcPr>
            <w:tcW w:w="3013" w:type="dxa"/>
            <w:shd w:val="clear" w:color="000000" w:fill="BFBFBF"/>
            <w:noWrap/>
            <w:vAlign w:val="center"/>
            <w:hideMark/>
          </w:tcPr>
          <w:p w14:paraId="72D03E24" w14:textId="77777777" w:rsidR="00D856AA" w:rsidRPr="00327212" w:rsidRDefault="00D856AA" w:rsidP="00D856AA">
            <w:pPr>
              <w:jc w:val="center"/>
              <w:rPr>
                <w:rFonts w:ascii="Calibri" w:eastAsia="Times New Roman" w:hAnsi="Calibri" w:cs="Calibri"/>
                <w:b/>
                <w:bCs/>
                <w:color w:val="000000" w:themeColor="text1"/>
                <w:sz w:val="18"/>
                <w:szCs w:val="18"/>
              </w:rPr>
            </w:pPr>
            <w:r w:rsidRPr="00327212">
              <w:rPr>
                <w:rFonts w:ascii="Calibri" w:eastAsia="Times New Roman" w:hAnsi="Calibri" w:cs="Calibri"/>
                <w:b/>
                <w:bCs/>
                <w:color w:val="000000" w:themeColor="text1"/>
                <w:sz w:val="18"/>
                <w:szCs w:val="18"/>
              </w:rPr>
              <w:t>FINALIZA</w:t>
            </w:r>
          </w:p>
        </w:tc>
      </w:tr>
      <w:tr w:rsidR="00D856AA" w:rsidRPr="00327212" w14:paraId="472CF015" w14:textId="77777777" w:rsidTr="00D856AA">
        <w:trPr>
          <w:trHeight w:val="1006"/>
          <w:jc w:val="center"/>
        </w:trPr>
        <w:tc>
          <w:tcPr>
            <w:tcW w:w="1307" w:type="dxa"/>
            <w:shd w:val="clear" w:color="auto" w:fill="auto"/>
            <w:hideMark/>
          </w:tcPr>
          <w:p w14:paraId="4EEBB36C" w14:textId="77777777" w:rsidR="00D856AA" w:rsidRPr="00327212" w:rsidRDefault="00D856AA" w:rsidP="00D856AA">
            <w:pPr>
              <w:rPr>
                <w:rFonts w:ascii="Calibri" w:eastAsia="Times New Roman" w:hAnsi="Calibri" w:cs="Calibri"/>
                <w:b/>
                <w:bCs/>
                <w:color w:val="000000" w:themeColor="text1"/>
                <w:sz w:val="18"/>
                <w:szCs w:val="18"/>
              </w:rPr>
            </w:pPr>
            <w:r w:rsidRPr="00327212">
              <w:rPr>
                <w:rFonts w:ascii="Calibri" w:eastAsia="Times New Roman" w:hAnsi="Calibri" w:cs="Calibri"/>
                <w:b/>
                <w:bCs/>
                <w:color w:val="000000" w:themeColor="text1"/>
                <w:sz w:val="18"/>
                <w:szCs w:val="18"/>
              </w:rPr>
              <w:t>PLANIFICACIÓN</w:t>
            </w:r>
          </w:p>
        </w:tc>
        <w:tc>
          <w:tcPr>
            <w:tcW w:w="2090" w:type="dxa"/>
            <w:shd w:val="clear" w:color="auto" w:fill="auto"/>
            <w:hideMark/>
          </w:tcPr>
          <w:p w14:paraId="434F02D0" w14:textId="77777777" w:rsidR="00D856AA" w:rsidRPr="00327212" w:rsidRDefault="00D856AA" w:rsidP="00D856AA">
            <w:pPr>
              <w:rPr>
                <w:rFonts w:ascii="Calibri" w:eastAsia="Times New Roman" w:hAnsi="Calibri" w:cs="Calibri"/>
                <w:color w:val="000000" w:themeColor="text1"/>
                <w:sz w:val="18"/>
                <w:szCs w:val="18"/>
              </w:rPr>
            </w:pPr>
            <w:r w:rsidRPr="00327212">
              <w:rPr>
                <w:rFonts w:ascii="Calibri" w:eastAsia="Times New Roman" w:hAnsi="Calibri" w:cs="Calibri"/>
                <w:color w:val="000000" w:themeColor="text1"/>
                <w:sz w:val="18"/>
                <w:szCs w:val="18"/>
              </w:rPr>
              <w:t xml:space="preserve">Al día siguiente calendario, de haberse suscrito el contrato. </w:t>
            </w:r>
          </w:p>
        </w:tc>
        <w:tc>
          <w:tcPr>
            <w:tcW w:w="1701" w:type="dxa"/>
            <w:shd w:val="clear" w:color="auto" w:fill="auto"/>
            <w:noWrap/>
            <w:hideMark/>
          </w:tcPr>
          <w:p w14:paraId="492BB177" w14:textId="77777777" w:rsidR="00D856AA" w:rsidRPr="00327212" w:rsidRDefault="00D856AA" w:rsidP="00D856AA">
            <w:pPr>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Máximo 75</w:t>
            </w:r>
            <w:r w:rsidRPr="00327212">
              <w:rPr>
                <w:rFonts w:ascii="Calibri" w:eastAsia="Times New Roman" w:hAnsi="Calibri" w:cs="Calibri"/>
                <w:color w:val="000000" w:themeColor="text1"/>
                <w:sz w:val="18"/>
                <w:szCs w:val="18"/>
              </w:rPr>
              <w:t xml:space="preserve"> días calendarios</w:t>
            </w:r>
          </w:p>
        </w:tc>
        <w:tc>
          <w:tcPr>
            <w:tcW w:w="3013" w:type="dxa"/>
            <w:shd w:val="clear" w:color="auto" w:fill="auto"/>
            <w:hideMark/>
          </w:tcPr>
          <w:p w14:paraId="2C43FC25" w14:textId="77777777" w:rsidR="00D856AA" w:rsidRPr="00327212" w:rsidRDefault="00D856AA" w:rsidP="00D856AA">
            <w:pPr>
              <w:rPr>
                <w:rFonts w:ascii="Calibri" w:eastAsia="Times New Roman" w:hAnsi="Calibri" w:cs="Calibri"/>
                <w:color w:val="000000" w:themeColor="text1"/>
                <w:sz w:val="18"/>
                <w:szCs w:val="18"/>
              </w:rPr>
            </w:pPr>
            <w:r w:rsidRPr="00327212">
              <w:rPr>
                <w:rFonts w:ascii="Calibri" w:eastAsia="Times New Roman" w:hAnsi="Calibri" w:cs="Calibri"/>
                <w:color w:val="000000" w:themeColor="text1"/>
                <w:sz w:val="18"/>
                <w:szCs w:val="18"/>
              </w:rPr>
              <w:t>Cuando el proveedor cumpla con el envío a la entidad (por mesa de parte presencial o digital, previa coordinación) del entregable respectivo.</w:t>
            </w:r>
          </w:p>
        </w:tc>
      </w:tr>
      <w:tr w:rsidR="00D856AA" w:rsidRPr="00327212" w14:paraId="03B40629" w14:textId="77777777" w:rsidTr="00D856AA">
        <w:trPr>
          <w:trHeight w:val="1809"/>
          <w:jc w:val="center"/>
        </w:trPr>
        <w:tc>
          <w:tcPr>
            <w:tcW w:w="1307" w:type="dxa"/>
            <w:shd w:val="clear" w:color="auto" w:fill="auto"/>
            <w:hideMark/>
          </w:tcPr>
          <w:p w14:paraId="22032AE6" w14:textId="77777777" w:rsidR="00D856AA" w:rsidRPr="00327212" w:rsidRDefault="00D856AA" w:rsidP="00D856AA">
            <w:pPr>
              <w:rPr>
                <w:rFonts w:ascii="Calibri" w:eastAsia="Times New Roman" w:hAnsi="Calibri" w:cs="Calibri"/>
                <w:b/>
                <w:bCs/>
                <w:color w:val="000000" w:themeColor="text1"/>
                <w:sz w:val="18"/>
                <w:szCs w:val="18"/>
              </w:rPr>
            </w:pPr>
            <w:r w:rsidRPr="00327212">
              <w:rPr>
                <w:rFonts w:ascii="Calibri" w:eastAsia="Times New Roman" w:hAnsi="Calibri" w:cs="Calibri"/>
                <w:b/>
                <w:bCs/>
                <w:color w:val="000000" w:themeColor="text1"/>
                <w:sz w:val="18"/>
                <w:szCs w:val="18"/>
              </w:rPr>
              <w:t>TRANSICIÓN DE ENTRADA</w:t>
            </w:r>
          </w:p>
        </w:tc>
        <w:tc>
          <w:tcPr>
            <w:tcW w:w="2090" w:type="dxa"/>
            <w:shd w:val="clear" w:color="auto" w:fill="auto"/>
            <w:hideMark/>
          </w:tcPr>
          <w:p w14:paraId="6E918827" w14:textId="77777777" w:rsidR="00D856AA" w:rsidRPr="00327212" w:rsidRDefault="00D856AA" w:rsidP="00D856AA">
            <w:pPr>
              <w:rPr>
                <w:rFonts w:ascii="Calibri" w:eastAsia="Times New Roman" w:hAnsi="Calibri" w:cs="Calibri"/>
                <w:color w:val="000000" w:themeColor="text1"/>
                <w:sz w:val="18"/>
                <w:szCs w:val="18"/>
              </w:rPr>
            </w:pPr>
            <w:r w:rsidRPr="00327212">
              <w:rPr>
                <w:rFonts w:ascii="Calibri" w:eastAsia="Times New Roman" w:hAnsi="Calibri" w:cs="Calibri"/>
                <w:color w:val="000000" w:themeColor="text1"/>
                <w:sz w:val="18"/>
                <w:szCs w:val="18"/>
              </w:rPr>
              <w:t>Al día siguiente calendario de finalizado la etapa anterior.</w:t>
            </w:r>
          </w:p>
        </w:tc>
        <w:tc>
          <w:tcPr>
            <w:tcW w:w="1701" w:type="dxa"/>
            <w:shd w:val="clear" w:color="auto" w:fill="auto"/>
            <w:hideMark/>
          </w:tcPr>
          <w:p w14:paraId="60212EC3" w14:textId="77777777" w:rsidR="00D856AA" w:rsidRPr="00327212" w:rsidRDefault="00D856AA" w:rsidP="00D856AA">
            <w:pPr>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Máximo </w:t>
            </w:r>
            <w:r w:rsidRPr="00327212">
              <w:rPr>
                <w:rFonts w:ascii="Calibri" w:eastAsia="Times New Roman" w:hAnsi="Calibri" w:cs="Calibri"/>
                <w:color w:val="000000" w:themeColor="text1"/>
                <w:sz w:val="18"/>
                <w:szCs w:val="18"/>
              </w:rPr>
              <w:t>30 días calendarios,  salvo se haya definido grupos o etapas de transición en la entidad de acuerdo a lo indicado en el anexo l (cronograma general)</w:t>
            </w:r>
          </w:p>
        </w:tc>
        <w:tc>
          <w:tcPr>
            <w:tcW w:w="3013" w:type="dxa"/>
            <w:shd w:val="clear" w:color="auto" w:fill="auto"/>
            <w:hideMark/>
          </w:tcPr>
          <w:p w14:paraId="740BCC93" w14:textId="77777777" w:rsidR="00D856AA" w:rsidRPr="00327212" w:rsidRDefault="00D856AA" w:rsidP="00D856AA">
            <w:pPr>
              <w:rPr>
                <w:rFonts w:ascii="Calibri" w:eastAsia="Times New Roman" w:hAnsi="Calibri" w:cs="Calibri"/>
                <w:color w:val="000000" w:themeColor="text1"/>
                <w:sz w:val="18"/>
                <w:szCs w:val="18"/>
              </w:rPr>
            </w:pPr>
            <w:r w:rsidRPr="00327212">
              <w:rPr>
                <w:rFonts w:ascii="Calibri" w:eastAsia="Times New Roman" w:hAnsi="Calibri" w:cs="Calibri"/>
                <w:color w:val="000000" w:themeColor="text1"/>
                <w:sz w:val="18"/>
                <w:szCs w:val="18"/>
              </w:rPr>
              <w:t>Cuando el Director del Servicio de la entidad, emita un Acta de Conformidad con un plazo máximo de cinco (05) días hábiles posteriores a la fecha comprometida por el PROVEEDOR. En el caso de retraso y cumplido el plazo otorgado, se da por iniciada la fase de Operación del servicio.</w:t>
            </w:r>
          </w:p>
        </w:tc>
      </w:tr>
      <w:tr w:rsidR="00D856AA" w:rsidRPr="00327212" w14:paraId="06D0FB7F" w14:textId="77777777" w:rsidTr="00D856AA">
        <w:trPr>
          <w:trHeight w:val="2148"/>
          <w:jc w:val="center"/>
        </w:trPr>
        <w:tc>
          <w:tcPr>
            <w:tcW w:w="1307" w:type="dxa"/>
            <w:shd w:val="clear" w:color="auto" w:fill="auto"/>
            <w:hideMark/>
          </w:tcPr>
          <w:p w14:paraId="2C5D15F5" w14:textId="77777777" w:rsidR="00D856AA" w:rsidRPr="00327212" w:rsidRDefault="00D856AA" w:rsidP="00D856AA">
            <w:pPr>
              <w:rPr>
                <w:rFonts w:ascii="Calibri" w:eastAsia="Times New Roman" w:hAnsi="Calibri" w:cs="Calibri"/>
                <w:b/>
                <w:bCs/>
                <w:color w:val="000000" w:themeColor="text1"/>
                <w:sz w:val="18"/>
                <w:szCs w:val="18"/>
              </w:rPr>
            </w:pPr>
            <w:r w:rsidRPr="00327212">
              <w:rPr>
                <w:rFonts w:ascii="Calibri" w:eastAsia="Times New Roman" w:hAnsi="Calibri" w:cs="Calibri"/>
                <w:b/>
                <w:bCs/>
                <w:color w:val="000000" w:themeColor="text1"/>
                <w:sz w:val="18"/>
                <w:szCs w:val="18"/>
              </w:rPr>
              <w:t>OPERACIÓN</w:t>
            </w:r>
          </w:p>
        </w:tc>
        <w:tc>
          <w:tcPr>
            <w:tcW w:w="2090" w:type="dxa"/>
            <w:shd w:val="clear" w:color="auto" w:fill="auto"/>
            <w:hideMark/>
          </w:tcPr>
          <w:p w14:paraId="0A20214A" w14:textId="77777777" w:rsidR="00D856AA" w:rsidRDefault="00D856AA" w:rsidP="00D856AA">
            <w:pPr>
              <w:rPr>
                <w:rFonts w:ascii="Calibri" w:eastAsia="Times New Roman" w:hAnsi="Calibri" w:cs="Calibri"/>
                <w:color w:val="000000" w:themeColor="text1"/>
                <w:sz w:val="18"/>
                <w:szCs w:val="18"/>
              </w:rPr>
            </w:pPr>
            <w:r w:rsidRPr="00327212">
              <w:rPr>
                <w:rFonts w:ascii="Calibri" w:eastAsia="Times New Roman" w:hAnsi="Calibri" w:cs="Calibri"/>
                <w:color w:val="000000" w:themeColor="text1"/>
                <w:sz w:val="18"/>
                <w:szCs w:val="18"/>
              </w:rPr>
              <w:t>Al día siguiente calendario de suscrito el Acta de Conformidad de la transición; en el caso de retraso del plazo para otorgar la conformidad descrita en el párrafo anterior, se dará por iniciada la Operación del servicio.</w:t>
            </w:r>
          </w:p>
          <w:p w14:paraId="0DA9B9BA" w14:textId="77777777" w:rsidR="00D856AA" w:rsidRPr="00327212" w:rsidRDefault="00D856AA" w:rsidP="00D856AA">
            <w:pPr>
              <w:rPr>
                <w:rFonts w:ascii="Calibri" w:eastAsia="Times New Roman" w:hAnsi="Calibri" w:cs="Calibri"/>
                <w:color w:val="000000" w:themeColor="text1"/>
                <w:sz w:val="18"/>
                <w:szCs w:val="18"/>
              </w:rPr>
            </w:pPr>
          </w:p>
        </w:tc>
        <w:tc>
          <w:tcPr>
            <w:tcW w:w="1701" w:type="dxa"/>
            <w:shd w:val="clear" w:color="auto" w:fill="auto"/>
            <w:noWrap/>
            <w:hideMark/>
          </w:tcPr>
          <w:p w14:paraId="4346BDA2" w14:textId="77777777" w:rsidR="00D856AA" w:rsidRPr="00327212" w:rsidRDefault="00D856AA" w:rsidP="00D856AA">
            <w:pPr>
              <w:rPr>
                <w:rFonts w:ascii="Calibri" w:eastAsia="Times New Roman" w:hAnsi="Calibri" w:cs="Calibri"/>
                <w:color w:val="000000" w:themeColor="text1"/>
                <w:sz w:val="18"/>
                <w:szCs w:val="18"/>
              </w:rPr>
            </w:pPr>
            <w:r w:rsidRPr="00327212">
              <w:rPr>
                <w:rFonts w:ascii="Calibri" w:eastAsia="Times New Roman" w:hAnsi="Calibri" w:cs="Calibri"/>
                <w:color w:val="000000" w:themeColor="text1"/>
                <w:sz w:val="18"/>
                <w:szCs w:val="18"/>
              </w:rPr>
              <w:t>48 meses</w:t>
            </w:r>
          </w:p>
        </w:tc>
        <w:tc>
          <w:tcPr>
            <w:tcW w:w="3013" w:type="dxa"/>
            <w:shd w:val="clear" w:color="auto" w:fill="auto"/>
            <w:hideMark/>
          </w:tcPr>
          <w:p w14:paraId="0BE5B803" w14:textId="77777777" w:rsidR="00D856AA" w:rsidRPr="00327212" w:rsidRDefault="00D856AA" w:rsidP="00D856AA">
            <w:pPr>
              <w:rPr>
                <w:rFonts w:ascii="Calibri" w:eastAsia="Times New Roman" w:hAnsi="Calibri" w:cs="Calibri"/>
                <w:color w:val="000000" w:themeColor="text1"/>
                <w:sz w:val="18"/>
                <w:szCs w:val="18"/>
              </w:rPr>
            </w:pPr>
            <w:r w:rsidRPr="00327212">
              <w:rPr>
                <w:rFonts w:ascii="Calibri" w:eastAsia="Times New Roman" w:hAnsi="Calibri" w:cs="Calibri"/>
                <w:color w:val="000000" w:themeColor="text1"/>
                <w:sz w:val="18"/>
                <w:szCs w:val="18"/>
              </w:rPr>
              <w:t xml:space="preserve">Cumplida la duración de la etapa. </w:t>
            </w:r>
          </w:p>
        </w:tc>
      </w:tr>
      <w:tr w:rsidR="00D856AA" w:rsidRPr="00327212" w14:paraId="66F76614" w14:textId="77777777" w:rsidTr="00D856AA">
        <w:trPr>
          <w:trHeight w:val="926"/>
          <w:jc w:val="center"/>
        </w:trPr>
        <w:tc>
          <w:tcPr>
            <w:tcW w:w="1307" w:type="dxa"/>
            <w:shd w:val="clear" w:color="auto" w:fill="auto"/>
            <w:hideMark/>
          </w:tcPr>
          <w:p w14:paraId="1A4CF7A7" w14:textId="77777777" w:rsidR="00D856AA" w:rsidRPr="00327212" w:rsidRDefault="00D856AA" w:rsidP="00D856AA">
            <w:pPr>
              <w:rPr>
                <w:rFonts w:ascii="Calibri" w:eastAsia="Times New Roman" w:hAnsi="Calibri" w:cs="Calibri"/>
                <w:b/>
                <w:bCs/>
                <w:color w:val="000000" w:themeColor="text1"/>
                <w:sz w:val="18"/>
                <w:szCs w:val="18"/>
              </w:rPr>
            </w:pPr>
            <w:r w:rsidRPr="00327212">
              <w:rPr>
                <w:rFonts w:ascii="Calibri" w:eastAsia="Times New Roman" w:hAnsi="Calibri" w:cs="Calibri"/>
                <w:b/>
                <w:bCs/>
                <w:color w:val="000000" w:themeColor="text1"/>
                <w:sz w:val="18"/>
                <w:szCs w:val="18"/>
              </w:rPr>
              <w:t>TRANSICION DE SALIDA</w:t>
            </w:r>
          </w:p>
        </w:tc>
        <w:tc>
          <w:tcPr>
            <w:tcW w:w="2090" w:type="dxa"/>
            <w:shd w:val="clear" w:color="auto" w:fill="auto"/>
            <w:hideMark/>
          </w:tcPr>
          <w:p w14:paraId="15C58435" w14:textId="77777777" w:rsidR="00D856AA" w:rsidRPr="00327212" w:rsidRDefault="00D856AA" w:rsidP="00D856AA">
            <w:pPr>
              <w:rPr>
                <w:rFonts w:ascii="Calibri" w:eastAsia="Times New Roman" w:hAnsi="Calibri" w:cs="Calibri"/>
                <w:color w:val="000000" w:themeColor="text1"/>
                <w:sz w:val="18"/>
                <w:szCs w:val="18"/>
              </w:rPr>
            </w:pPr>
            <w:r w:rsidRPr="00327212">
              <w:rPr>
                <w:rFonts w:ascii="Calibri" w:eastAsia="Times New Roman" w:hAnsi="Calibri" w:cs="Calibri"/>
                <w:color w:val="000000" w:themeColor="text1"/>
                <w:sz w:val="18"/>
                <w:szCs w:val="18"/>
              </w:rPr>
              <w:t>Al día siguiente calendario de finalizado la etapa anterior.</w:t>
            </w:r>
          </w:p>
        </w:tc>
        <w:tc>
          <w:tcPr>
            <w:tcW w:w="1701" w:type="dxa"/>
            <w:shd w:val="clear" w:color="auto" w:fill="auto"/>
            <w:noWrap/>
            <w:hideMark/>
          </w:tcPr>
          <w:p w14:paraId="556DA41E" w14:textId="77777777" w:rsidR="00D856AA" w:rsidRPr="00327212" w:rsidRDefault="00D856AA" w:rsidP="00D856AA">
            <w:pPr>
              <w:rPr>
                <w:rFonts w:ascii="Calibri" w:eastAsia="Times New Roman" w:hAnsi="Calibri" w:cs="Calibri"/>
                <w:color w:val="000000" w:themeColor="text1"/>
                <w:sz w:val="18"/>
                <w:szCs w:val="18"/>
              </w:rPr>
            </w:pPr>
            <w:r w:rsidRPr="00327212">
              <w:rPr>
                <w:rFonts w:ascii="Calibri" w:eastAsia="Times New Roman" w:hAnsi="Calibri" w:cs="Calibri"/>
                <w:color w:val="000000" w:themeColor="text1"/>
                <w:sz w:val="18"/>
                <w:szCs w:val="18"/>
              </w:rPr>
              <w:t>90 días calendarios</w:t>
            </w:r>
          </w:p>
        </w:tc>
        <w:tc>
          <w:tcPr>
            <w:tcW w:w="3013" w:type="dxa"/>
            <w:shd w:val="clear" w:color="auto" w:fill="auto"/>
            <w:hideMark/>
          </w:tcPr>
          <w:p w14:paraId="6A3DFBF2" w14:textId="77777777" w:rsidR="00D856AA" w:rsidRPr="00327212" w:rsidRDefault="00D856AA" w:rsidP="00D856AA">
            <w:pPr>
              <w:rPr>
                <w:rFonts w:ascii="Calibri" w:eastAsia="Times New Roman" w:hAnsi="Calibri" w:cs="Calibri"/>
                <w:color w:val="000000" w:themeColor="text1"/>
                <w:sz w:val="18"/>
                <w:szCs w:val="18"/>
              </w:rPr>
            </w:pPr>
            <w:r w:rsidRPr="00327212">
              <w:rPr>
                <w:rFonts w:ascii="Calibri" w:eastAsia="Times New Roman" w:hAnsi="Calibri" w:cs="Calibri"/>
                <w:color w:val="000000" w:themeColor="text1"/>
                <w:sz w:val="18"/>
                <w:szCs w:val="18"/>
              </w:rPr>
              <w:t>Suscrita el Acta de Cierre de El Contrato.</w:t>
            </w:r>
          </w:p>
        </w:tc>
      </w:tr>
    </w:tbl>
    <w:p w14:paraId="0C47E400" w14:textId="3A812E19" w:rsidR="00D856AA" w:rsidRDefault="00D856AA" w:rsidP="00D856AA">
      <w:pPr>
        <w:pStyle w:val="Prrafodelista"/>
        <w:widowControl w:val="0"/>
        <w:ind w:left="567"/>
        <w:jc w:val="both"/>
        <w:rPr>
          <w:rFonts w:ascii="Arial" w:hAnsi="Arial" w:cs="Arial"/>
          <w:sz w:val="18"/>
        </w:rPr>
      </w:pPr>
    </w:p>
    <w:p w14:paraId="418B7047" w14:textId="77777777" w:rsidR="00D856AA" w:rsidRPr="00327212" w:rsidRDefault="00D856AA" w:rsidP="00AF6CA3">
      <w:pPr>
        <w:pStyle w:val="Ttulo1"/>
        <w:numPr>
          <w:ilvl w:val="0"/>
          <w:numId w:val="37"/>
        </w:numPr>
        <w:spacing w:before="0" w:line="360" w:lineRule="auto"/>
        <w:ind w:left="284" w:hanging="284"/>
        <w:rPr>
          <w:rFonts w:asciiTheme="minorHAnsi" w:hAnsiTheme="minorHAnsi" w:cstheme="minorHAnsi"/>
          <w:color w:val="000000" w:themeColor="text1"/>
          <w:spacing w:val="0"/>
          <w:sz w:val="22"/>
          <w:szCs w:val="22"/>
        </w:rPr>
      </w:pPr>
      <w:r w:rsidRPr="00327212">
        <w:rPr>
          <w:rFonts w:asciiTheme="minorHAnsi" w:hAnsiTheme="minorHAnsi" w:cstheme="minorHAnsi"/>
          <w:color w:val="000000" w:themeColor="text1"/>
          <w:spacing w:val="0"/>
          <w:sz w:val="22"/>
          <w:szCs w:val="22"/>
        </w:rPr>
        <w:t>CARACTERÍSTICAS O PERFIL DEL PROVEEDOR</w:t>
      </w:r>
    </w:p>
    <w:p w14:paraId="1D5F3DF8" w14:textId="77777777" w:rsidR="00D856AA" w:rsidRPr="0077049F" w:rsidRDefault="00D856AA" w:rsidP="00AF6CA3">
      <w:pPr>
        <w:pStyle w:val="Prrafodelista"/>
        <w:numPr>
          <w:ilvl w:val="0"/>
          <w:numId w:val="36"/>
        </w:numPr>
        <w:spacing w:after="160"/>
        <w:ind w:left="567" w:hanging="294"/>
        <w:jc w:val="both"/>
        <w:rPr>
          <w:rFonts w:asciiTheme="minorHAnsi" w:hAnsiTheme="minorHAnsi" w:cstheme="minorHAnsi"/>
          <w:color w:val="000000" w:themeColor="text1"/>
          <w:sz w:val="20"/>
          <w:szCs w:val="22"/>
        </w:rPr>
      </w:pPr>
      <w:r w:rsidRPr="0077049F">
        <w:rPr>
          <w:rFonts w:asciiTheme="minorHAnsi" w:hAnsiTheme="minorHAnsi" w:cstheme="minorHAnsi"/>
          <w:color w:val="000000" w:themeColor="text1"/>
          <w:sz w:val="20"/>
          <w:szCs w:val="22"/>
        </w:rPr>
        <w:t>El PROVEEDOR deberá ser representante o distribuidor oficial autorizado de la marca de los equipos ofertados, esto en el caso de que el PROVEEDOR no sea fabricante o dueño de la marca. Esto será sustentado en la etapa de perfeccionamiento de contrato.</w:t>
      </w:r>
    </w:p>
    <w:p w14:paraId="69D91554" w14:textId="77777777" w:rsidR="00D856AA" w:rsidRPr="00327212" w:rsidRDefault="00D856AA" w:rsidP="00D856AA">
      <w:pPr>
        <w:pStyle w:val="Prrafodelista"/>
        <w:widowControl w:val="0"/>
        <w:ind w:left="567"/>
        <w:jc w:val="both"/>
        <w:rPr>
          <w:rFonts w:ascii="Arial" w:hAnsi="Arial" w:cs="Arial"/>
          <w:color w:val="000000" w:themeColor="text1"/>
          <w:sz w:val="18"/>
        </w:rPr>
      </w:pPr>
    </w:p>
    <w:p w14:paraId="4814273C" w14:textId="77777777" w:rsidR="00D856AA" w:rsidRPr="00327212" w:rsidRDefault="00D856AA" w:rsidP="00AF6CA3">
      <w:pPr>
        <w:pStyle w:val="Ttulo1"/>
        <w:numPr>
          <w:ilvl w:val="0"/>
          <w:numId w:val="37"/>
        </w:numPr>
        <w:spacing w:before="0" w:line="360" w:lineRule="auto"/>
        <w:ind w:left="284" w:hanging="284"/>
        <w:rPr>
          <w:rFonts w:asciiTheme="minorHAnsi" w:hAnsiTheme="minorHAnsi" w:cstheme="minorHAnsi"/>
          <w:color w:val="000000" w:themeColor="text1"/>
          <w:spacing w:val="0"/>
          <w:sz w:val="22"/>
          <w:szCs w:val="22"/>
        </w:rPr>
      </w:pPr>
      <w:bookmarkStart w:id="22" w:name="_Toc427733141"/>
      <w:r w:rsidRPr="00327212">
        <w:rPr>
          <w:rFonts w:asciiTheme="minorHAnsi" w:hAnsiTheme="minorHAnsi" w:cstheme="minorHAnsi"/>
          <w:color w:val="000000" w:themeColor="text1"/>
          <w:spacing w:val="0"/>
          <w:sz w:val="22"/>
          <w:szCs w:val="22"/>
        </w:rPr>
        <w:t xml:space="preserve">ORGANIZACIÓN DEL </w:t>
      </w:r>
      <w:bookmarkEnd w:id="22"/>
      <w:r w:rsidRPr="00327212">
        <w:rPr>
          <w:rFonts w:asciiTheme="minorHAnsi" w:hAnsiTheme="minorHAnsi" w:cstheme="minorHAnsi"/>
          <w:color w:val="000000" w:themeColor="text1"/>
          <w:spacing w:val="0"/>
          <w:sz w:val="22"/>
          <w:szCs w:val="22"/>
        </w:rPr>
        <w:t>SERVICIO</w:t>
      </w:r>
    </w:p>
    <w:p w14:paraId="4831FBF8" w14:textId="77777777" w:rsidR="00D856AA" w:rsidRPr="00327212" w:rsidRDefault="00D856AA" w:rsidP="00D856AA">
      <w:pPr>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El servicio estará conformado por el siguiente equipo provisto por el proveedor:</w:t>
      </w:r>
    </w:p>
    <w:p w14:paraId="409C2466" w14:textId="77777777" w:rsidR="00D856AA" w:rsidRPr="00327212" w:rsidRDefault="00D856AA" w:rsidP="00D856AA">
      <w:pPr>
        <w:jc w:val="both"/>
        <w:rPr>
          <w:rFonts w:asciiTheme="minorHAnsi" w:hAnsiTheme="minorHAnsi" w:cstheme="minorHAnsi"/>
          <w:color w:val="000000" w:themeColor="text1"/>
          <w:sz w:val="20"/>
        </w:rPr>
      </w:pPr>
    </w:p>
    <w:p w14:paraId="412D2596" w14:textId="77777777" w:rsidR="00D856AA" w:rsidRPr="00327212" w:rsidRDefault="00D856AA" w:rsidP="00D856AA">
      <w:pPr>
        <w:widowControl w:val="0"/>
        <w:jc w:val="center"/>
        <w:rPr>
          <w:rFonts w:asciiTheme="minorHAnsi" w:hAnsiTheme="minorHAnsi" w:cstheme="minorHAnsi"/>
          <w:color w:val="000000" w:themeColor="text1"/>
          <w:szCs w:val="22"/>
        </w:rPr>
      </w:pPr>
      <w:r w:rsidRPr="00327212">
        <w:rPr>
          <w:rFonts w:asciiTheme="minorHAnsi" w:hAnsiTheme="minorHAnsi" w:cstheme="minorHAnsi"/>
          <w:noProof/>
          <w:color w:val="000000" w:themeColor="text1"/>
        </w:rPr>
        <w:drawing>
          <wp:inline distT="0" distB="0" distL="0" distR="0" wp14:anchorId="5341EBE8" wp14:editId="2303FBEC">
            <wp:extent cx="2472537" cy="1719147"/>
            <wp:effectExtent l="19050" t="19050" r="23495" b="1460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489012" cy="1730602"/>
                    </a:xfrm>
                    <a:prstGeom prst="rect">
                      <a:avLst/>
                    </a:prstGeom>
                    <a:ln w="3175">
                      <a:solidFill>
                        <a:schemeClr val="tx1"/>
                      </a:solidFill>
                    </a:ln>
                  </pic:spPr>
                </pic:pic>
              </a:graphicData>
            </a:graphic>
          </wp:inline>
        </w:drawing>
      </w:r>
    </w:p>
    <w:p w14:paraId="7C07BEBC" w14:textId="77777777" w:rsidR="00D856AA" w:rsidRPr="00327212" w:rsidRDefault="00D856AA" w:rsidP="00D856AA">
      <w:pPr>
        <w:widowControl w:val="0"/>
        <w:rPr>
          <w:rFonts w:asciiTheme="minorHAnsi" w:hAnsiTheme="minorHAnsi" w:cstheme="minorHAnsi"/>
          <w:color w:val="000000" w:themeColor="text1"/>
          <w:szCs w:val="22"/>
        </w:rPr>
      </w:pPr>
    </w:p>
    <w:p w14:paraId="502D2AEE" w14:textId="77777777" w:rsidR="00D856AA" w:rsidRPr="00327212" w:rsidRDefault="00D856AA" w:rsidP="00AF6CA3">
      <w:pPr>
        <w:pStyle w:val="Prrafodelista"/>
        <w:numPr>
          <w:ilvl w:val="0"/>
          <w:numId w:val="36"/>
        </w:numPr>
        <w:spacing w:after="160"/>
        <w:ind w:left="567" w:hanging="294"/>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Gerente del Servicio</w:t>
      </w:r>
    </w:p>
    <w:p w14:paraId="6FD4D762" w14:textId="77777777" w:rsidR="00D856AA" w:rsidRPr="00327212" w:rsidRDefault="00D856AA" w:rsidP="00AF6CA3">
      <w:pPr>
        <w:pStyle w:val="Prrafodelista"/>
        <w:numPr>
          <w:ilvl w:val="0"/>
          <w:numId w:val="36"/>
        </w:numPr>
        <w:spacing w:after="160"/>
        <w:ind w:left="567" w:hanging="294"/>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Gestor del Servicio</w:t>
      </w:r>
    </w:p>
    <w:p w14:paraId="5357AC28" w14:textId="77777777" w:rsidR="00D856AA" w:rsidRPr="00327212" w:rsidRDefault="00D856AA" w:rsidP="00AF6CA3">
      <w:pPr>
        <w:pStyle w:val="Prrafodelista"/>
        <w:numPr>
          <w:ilvl w:val="0"/>
          <w:numId w:val="36"/>
        </w:numPr>
        <w:spacing w:after="160"/>
        <w:ind w:left="567" w:hanging="294"/>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Administrador de Plataforma de Gestión del Servicio</w:t>
      </w:r>
    </w:p>
    <w:p w14:paraId="6574678D" w14:textId="77777777" w:rsidR="00D856AA" w:rsidRPr="00327212" w:rsidRDefault="00D856AA" w:rsidP="00AF6CA3">
      <w:pPr>
        <w:pStyle w:val="Prrafodelista"/>
        <w:numPr>
          <w:ilvl w:val="0"/>
          <w:numId w:val="36"/>
        </w:numPr>
        <w:spacing w:after="160"/>
        <w:ind w:left="567" w:hanging="294"/>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Despachador Técnico (Dispatcher)</w:t>
      </w:r>
    </w:p>
    <w:p w14:paraId="3DB57114" w14:textId="77777777" w:rsidR="00D856AA" w:rsidRPr="00327212" w:rsidRDefault="00D856AA" w:rsidP="00AF6CA3">
      <w:pPr>
        <w:pStyle w:val="Prrafodelista"/>
        <w:numPr>
          <w:ilvl w:val="0"/>
          <w:numId w:val="36"/>
        </w:numPr>
        <w:spacing w:after="160"/>
        <w:ind w:left="567" w:hanging="294"/>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Técnicos en Informática</w:t>
      </w:r>
    </w:p>
    <w:p w14:paraId="74BFD278" w14:textId="77777777" w:rsidR="00D856AA" w:rsidRPr="00327212" w:rsidRDefault="00D856AA" w:rsidP="00AF6CA3">
      <w:pPr>
        <w:pStyle w:val="Ttulo2"/>
        <w:numPr>
          <w:ilvl w:val="1"/>
          <w:numId w:val="37"/>
        </w:numPr>
        <w:spacing w:before="0" w:after="0" w:line="360" w:lineRule="auto"/>
        <w:ind w:left="426" w:hanging="426"/>
        <w:rPr>
          <w:rFonts w:asciiTheme="minorHAnsi" w:hAnsiTheme="minorHAnsi" w:cstheme="minorHAnsi"/>
          <w:color w:val="000000" w:themeColor="text1"/>
          <w:spacing w:val="0"/>
          <w:sz w:val="22"/>
          <w:szCs w:val="22"/>
        </w:rPr>
      </w:pPr>
      <w:r w:rsidRPr="00327212">
        <w:rPr>
          <w:rFonts w:asciiTheme="minorHAnsi" w:hAnsiTheme="minorHAnsi" w:cstheme="minorHAnsi"/>
          <w:color w:val="000000" w:themeColor="text1"/>
          <w:spacing w:val="0"/>
          <w:sz w:val="22"/>
          <w:szCs w:val="22"/>
        </w:rPr>
        <w:t>PERSONAL DEL PROVEEDOR</w:t>
      </w:r>
    </w:p>
    <w:p w14:paraId="7DFA4D5C"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A continuación, se describen los perfiles y responsabilidades del equipo propuesto para el servicio.</w:t>
      </w:r>
    </w:p>
    <w:p w14:paraId="0676C7B9"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p>
    <w:p w14:paraId="15D8BD15" w14:textId="77777777" w:rsidR="00D856AA" w:rsidRPr="00327212" w:rsidRDefault="00D856AA" w:rsidP="00D856AA">
      <w:pPr>
        <w:ind w:left="426"/>
        <w:jc w:val="both"/>
        <w:rPr>
          <w:rFonts w:asciiTheme="minorHAnsi" w:hAnsiTheme="minorHAnsi" w:cstheme="minorHAnsi"/>
          <w:b/>
          <w:color w:val="000000" w:themeColor="text1"/>
          <w:szCs w:val="22"/>
          <w:u w:val="single"/>
        </w:rPr>
      </w:pPr>
      <w:bookmarkStart w:id="23" w:name="_Toc427733144"/>
      <w:r w:rsidRPr="00327212">
        <w:rPr>
          <w:rFonts w:asciiTheme="minorHAnsi" w:hAnsiTheme="minorHAnsi" w:cstheme="minorHAnsi"/>
          <w:b/>
          <w:color w:val="000000" w:themeColor="text1"/>
          <w:szCs w:val="22"/>
          <w:u w:val="single"/>
        </w:rPr>
        <w:t>Gerente del Servicio</w:t>
      </w:r>
      <w:bookmarkEnd w:id="23"/>
    </w:p>
    <w:p w14:paraId="36DA7CEF" w14:textId="77777777" w:rsidR="00D856AA" w:rsidRPr="00327212" w:rsidRDefault="00D856AA" w:rsidP="00D856AA">
      <w:pPr>
        <w:ind w:left="426"/>
        <w:jc w:val="both"/>
        <w:rPr>
          <w:rFonts w:asciiTheme="minorHAnsi" w:hAnsiTheme="minorHAnsi" w:cstheme="minorHAnsi"/>
          <w:b/>
          <w:color w:val="000000" w:themeColor="text1"/>
          <w:szCs w:val="22"/>
          <w:u w:val="single"/>
        </w:rPr>
      </w:pPr>
    </w:p>
    <w:tbl>
      <w:tblPr>
        <w:tblW w:w="86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7102"/>
      </w:tblGrid>
      <w:tr w:rsidR="00D856AA" w:rsidRPr="00327212" w14:paraId="3AC64023" w14:textId="77777777" w:rsidTr="00D856AA">
        <w:trPr>
          <w:trHeight w:val="422"/>
        </w:trPr>
        <w:tc>
          <w:tcPr>
            <w:tcW w:w="1532" w:type="dxa"/>
            <w:vAlign w:val="center"/>
          </w:tcPr>
          <w:p w14:paraId="76F7C067" w14:textId="77777777" w:rsidR="00D856AA" w:rsidRPr="00327212" w:rsidRDefault="00D856AA" w:rsidP="00D856AA">
            <w:pPr>
              <w:suppressAutoHyphens/>
              <w:snapToGrid w:val="0"/>
              <w:jc w:val="both"/>
              <w:rPr>
                <w:rFonts w:asciiTheme="minorHAnsi" w:hAnsiTheme="minorHAnsi" w:cstheme="minorHAnsi"/>
                <w:b/>
                <w:color w:val="000000" w:themeColor="text1"/>
                <w:sz w:val="20"/>
                <w:szCs w:val="22"/>
                <w:lang w:eastAsia="ar-SA"/>
              </w:rPr>
            </w:pPr>
            <w:r w:rsidRPr="00327212">
              <w:rPr>
                <w:rFonts w:asciiTheme="minorHAnsi" w:hAnsiTheme="minorHAnsi" w:cstheme="minorHAnsi"/>
                <w:b/>
                <w:color w:val="000000" w:themeColor="text1"/>
                <w:sz w:val="20"/>
                <w:szCs w:val="22"/>
              </w:rPr>
              <w:t>Formación Académica</w:t>
            </w:r>
          </w:p>
        </w:tc>
        <w:tc>
          <w:tcPr>
            <w:tcW w:w="7102" w:type="dxa"/>
            <w:vAlign w:val="center"/>
          </w:tcPr>
          <w:p w14:paraId="199D189F" w14:textId="77777777" w:rsidR="00D856AA" w:rsidRPr="00327212" w:rsidRDefault="00D856AA" w:rsidP="00D856AA">
            <w:pPr>
              <w:widowControl w:val="0"/>
              <w:jc w:val="both"/>
              <w:rPr>
                <w:rFonts w:ascii="Arial" w:eastAsia="Times New Roman" w:hAnsi="Arial" w:cs="Arial"/>
                <w:color w:val="000000" w:themeColor="text1"/>
                <w:sz w:val="18"/>
                <w:szCs w:val="18"/>
                <w:lang w:eastAsia="es-ES"/>
              </w:rPr>
            </w:pPr>
            <w:r w:rsidRPr="006939DE">
              <w:rPr>
                <w:rFonts w:asciiTheme="minorHAnsi" w:hAnsiTheme="minorHAnsi" w:cstheme="minorHAnsi"/>
                <w:color w:val="000000" w:themeColor="text1"/>
                <w:sz w:val="20"/>
                <w:szCs w:val="22"/>
              </w:rPr>
              <w:t>Bachiller</w:t>
            </w:r>
            <w:r w:rsidRPr="00327212">
              <w:rPr>
                <w:rFonts w:asciiTheme="minorHAnsi" w:hAnsiTheme="minorHAnsi" w:cstheme="minorHAnsi"/>
                <w:color w:val="000000" w:themeColor="text1"/>
                <w:sz w:val="20"/>
                <w:szCs w:val="22"/>
              </w:rPr>
              <w:t xml:space="preserve"> en: </w:t>
            </w:r>
            <w:r w:rsidRPr="00327212">
              <w:rPr>
                <w:rFonts w:ascii="Arial" w:eastAsia="Times New Roman" w:hAnsi="Arial" w:cs="Arial"/>
                <w:color w:val="000000" w:themeColor="text1"/>
                <w:sz w:val="18"/>
                <w:szCs w:val="18"/>
                <w:lang w:eastAsia="es-ES"/>
              </w:rPr>
              <w:t>Ingeniería de Sistemas y/o Ingeniería Electrónica y/o Ingeniería Industrial y/o Ingenierías relacionadas a Tecnología de Información .</w:t>
            </w:r>
          </w:p>
        </w:tc>
      </w:tr>
      <w:tr w:rsidR="00D856AA" w:rsidRPr="00327212" w14:paraId="004EE23B" w14:textId="77777777" w:rsidTr="00D856AA">
        <w:trPr>
          <w:trHeight w:val="383"/>
        </w:trPr>
        <w:tc>
          <w:tcPr>
            <w:tcW w:w="1532" w:type="dxa"/>
            <w:vAlign w:val="center"/>
          </w:tcPr>
          <w:p w14:paraId="62975747" w14:textId="77777777" w:rsidR="00D856AA" w:rsidRPr="00327212" w:rsidRDefault="00D856AA" w:rsidP="00D856AA">
            <w:pPr>
              <w:suppressAutoHyphens/>
              <w:snapToGrid w:val="0"/>
              <w:jc w:val="both"/>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Experiencia</w:t>
            </w:r>
          </w:p>
        </w:tc>
        <w:tc>
          <w:tcPr>
            <w:tcW w:w="7102" w:type="dxa"/>
            <w:vAlign w:val="center"/>
          </w:tcPr>
          <w:p w14:paraId="62FC3374" w14:textId="77777777" w:rsidR="00D856AA" w:rsidRPr="00327212" w:rsidRDefault="00D856AA" w:rsidP="00D856AA">
            <w:pPr>
              <w:widowControl w:val="0"/>
              <w:jc w:val="both"/>
              <w:rPr>
                <w:rFonts w:ascii="Arial" w:eastAsia="Times New Roman" w:hAnsi="Arial" w:cs="Arial"/>
                <w:color w:val="000000" w:themeColor="text1"/>
                <w:sz w:val="18"/>
                <w:szCs w:val="18"/>
                <w:u w:val="single"/>
                <w:lang w:eastAsia="es-ES"/>
              </w:rPr>
            </w:pPr>
            <w:r w:rsidRPr="00327212">
              <w:rPr>
                <w:rFonts w:asciiTheme="minorHAnsi" w:hAnsiTheme="minorHAnsi" w:cstheme="minorHAnsi"/>
                <w:color w:val="000000" w:themeColor="text1"/>
                <w:sz w:val="20"/>
                <w:szCs w:val="22"/>
              </w:rPr>
              <w:t xml:space="preserve">Cinco (05) años en la gestión de proyectos en el rubro de Tecnología de la Información </w:t>
            </w:r>
            <w:r w:rsidRPr="00327212">
              <w:rPr>
                <w:rFonts w:asciiTheme="minorHAnsi" w:eastAsia="Calibri" w:hAnsiTheme="minorHAnsi" w:cstheme="minorHAnsi"/>
                <w:color w:val="000000" w:themeColor="text1"/>
                <w:sz w:val="20"/>
                <w:lang w:eastAsia="en-US"/>
              </w:rPr>
              <w:t xml:space="preserve">(Gerente o Jefe). </w:t>
            </w:r>
          </w:p>
        </w:tc>
      </w:tr>
      <w:tr w:rsidR="00D856AA" w:rsidRPr="00327212" w14:paraId="383AD571" w14:textId="77777777" w:rsidTr="00D856AA">
        <w:trPr>
          <w:trHeight w:val="289"/>
        </w:trPr>
        <w:tc>
          <w:tcPr>
            <w:tcW w:w="1532" w:type="dxa"/>
            <w:vAlign w:val="center"/>
          </w:tcPr>
          <w:p w14:paraId="6D4992ED" w14:textId="77777777" w:rsidR="00D856AA" w:rsidRPr="00327212" w:rsidRDefault="00D856AA" w:rsidP="00D856AA">
            <w:pPr>
              <w:suppressAutoHyphens/>
              <w:snapToGrid w:val="0"/>
              <w:jc w:val="both"/>
              <w:rPr>
                <w:rFonts w:asciiTheme="minorHAnsi" w:hAnsiTheme="minorHAnsi" w:cstheme="minorHAnsi"/>
                <w:b/>
                <w:color w:val="000000" w:themeColor="text1"/>
                <w:sz w:val="20"/>
                <w:szCs w:val="22"/>
                <w:lang w:eastAsia="ar-SA"/>
              </w:rPr>
            </w:pPr>
            <w:r w:rsidRPr="00327212">
              <w:rPr>
                <w:rFonts w:asciiTheme="minorHAnsi" w:hAnsiTheme="minorHAnsi" w:cstheme="minorHAnsi"/>
                <w:b/>
                <w:color w:val="000000" w:themeColor="text1"/>
                <w:sz w:val="20"/>
                <w:szCs w:val="22"/>
              </w:rPr>
              <w:t>Función Principal</w:t>
            </w:r>
          </w:p>
        </w:tc>
        <w:tc>
          <w:tcPr>
            <w:tcW w:w="7102" w:type="dxa"/>
            <w:shd w:val="clear" w:color="auto" w:fill="auto"/>
            <w:vAlign w:val="center"/>
          </w:tcPr>
          <w:p w14:paraId="3A966F5B" w14:textId="77777777" w:rsidR="00D856AA" w:rsidRPr="00327212" w:rsidRDefault="00D856AA" w:rsidP="00D856AA">
            <w:pPr>
              <w:jc w:val="both"/>
              <w:rPr>
                <w:rFonts w:asciiTheme="minorHAnsi" w:hAnsiTheme="minorHAnsi" w:cstheme="minorHAnsi"/>
                <w:color w:val="000000" w:themeColor="text1"/>
                <w:sz w:val="20"/>
                <w:szCs w:val="22"/>
                <w:lang w:eastAsia="ar-SA"/>
              </w:rPr>
            </w:pPr>
            <w:r w:rsidRPr="00327212">
              <w:rPr>
                <w:rFonts w:asciiTheme="minorHAnsi" w:hAnsiTheme="minorHAnsi" w:cstheme="minorHAnsi"/>
                <w:bCs/>
                <w:color w:val="000000" w:themeColor="text1"/>
                <w:sz w:val="20"/>
                <w:szCs w:val="22"/>
              </w:rPr>
              <w:t>Ejecutivo designado como el responsable de más alto nivel del proyecto, que tiene como misión velar por la prestación del servicio. El Gerente y sus delegados tendrán la suficiente autoridad y atribución para resolver los conflictos que puedan poner en riesgo los objetivos, metas o resultados del servicio.</w:t>
            </w:r>
          </w:p>
        </w:tc>
      </w:tr>
    </w:tbl>
    <w:p w14:paraId="441B32A8"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p>
    <w:p w14:paraId="6273325E"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Responsabilidades:</w:t>
      </w:r>
    </w:p>
    <w:p w14:paraId="78602A18"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Ejecutivo designado por el Proveedor como el responsable del servicio. Tendrá una dedicación mensual máximo del 10% de su tiempo al servicio, en respuestas a las responsabilidades asignadas. </w:t>
      </w:r>
    </w:p>
    <w:p w14:paraId="1C3BD4C8"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Ser el representante oficial de EL PROVEEDOR ante cualquier comunicación, pedido, modificación con respecto al servicio definido en las presentes bases.</w:t>
      </w:r>
    </w:p>
    <w:p w14:paraId="3E5EAC16"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Velar por el correcto cumplimiento del servicio, de acuerdo a lo estipulado en el presente documento.</w:t>
      </w:r>
    </w:p>
    <w:p w14:paraId="50FCA102"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Tendrán la suficiente autoridad y atribución para resolver los conflictos (al interno de la estructura del Proveedor) que puedan poner en riesgo los objetivos, metas o resultados del servicio.</w:t>
      </w:r>
    </w:p>
    <w:p w14:paraId="06B99B7A"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Participar en los Comité Ejecutivos y en la reunión de kick off del servicio</w:t>
      </w:r>
    </w:p>
    <w:p w14:paraId="198E5151" w14:textId="77777777" w:rsidR="00D856AA" w:rsidRPr="00327212" w:rsidRDefault="00D856AA" w:rsidP="00D856AA">
      <w:pPr>
        <w:ind w:left="426"/>
        <w:jc w:val="both"/>
        <w:rPr>
          <w:rFonts w:asciiTheme="minorHAnsi" w:hAnsiTheme="minorHAnsi" w:cstheme="minorHAnsi"/>
          <w:b/>
          <w:color w:val="000000" w:themeColor="text1"/>
          <w:szCs w:val="22"/>
          <w:u w:val="single"/>
        </w:rPr>
      </w:pPr>
      <w:bookmarkStart w:id="24" w:name="_Toc427733145"/>
    </w:p>
    <w:p w14:paraId="03D25A89" w14:textId="77777777" w:rsidR="00D856AA" w:rsidRPr="00327212" w:rsidRDefault="00D856AA" w:rsidP="00D856AA">
      <w:pPr>
        <w:ind w:left="426"/>
        <w:jc w:val="both"/>
        <w:rPr>
          <w:rFonts w:asciiTheme="minorHAnsi" w:hAnsiTheme="minorHAnsi" w:cstheme="minorHAnsi"/>
          <w:b/>
          <w:color w:val="000000" w:themeColor="text1"/>
          <w:szCs w:val="22"/>
          <w:u w:val="single"/>
        </w:rPr>
      </w:pPr>
      <w:r w:rsidRPr="00327212">
        <w:rPr>
          <w:rFonts w:asciiTheme="minorHAnsi" w:hAnsiTheme="minorHAnsi" w:cstheme="minorHAnsi"/>
          <w:b/>
          <w:color w:val="000000" w:themeColor="text1"/>
          <w:szCs w:val="22"/>
          <w:u w:val="single"/>
        </w:rPr>
        <w:t>Gestor del Servicio</w:t>
      </w:r>
      <w:bookmarkEnd w:id="24"/>
    </w:p>
    <w:tbl>
      <w:tblPr>
        <w:tblW w:w="86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7077"/>
      </w:tblGrid>
      <w:tr w:rsidR="00D856AA" w:rsidRPr="00327212" w14:paraId="5DC0A459" w14:textId="77777777" w:rsidTr="00D856AA">
        <w:trPr>
          <w:trHeight w:val="740"/>
        </w:trPr>
        <w:tc>
          <w:tcPr>
            <w:tcW w:w="1557" w:type="dxa"/>
            <w:vAlign w:val="center"/>
          </w:tcPr>
          <w:p w14:paraId="37E7DF89" w14:textId="77777777" w:rsidR="00D856AA" w:rsidRPr="00327212" w:rsidRDefault="00D856AA" w:rsidP="00D856AA">
            <w:pPr>
              <w:suppressAutoHyphens/>
              <w:snapToGrid w:val="0"/>
              <w:jc w:val="both"/>
              <w:rPr>
                <w:rFonts w:asciiTheme="minorHAnsi" w:hAnsiTheme="minorHAnsi" w:cstheme="minorHAnsi"/>
                <w:b/>
                <w:color w:val="000000" w:themeColor="text1"/>
                <w:sz w:val="20"/>
              </w:rPr>
            </w:pPr>
            <w:r w:rsidRPr="00327212">
              <w:rPr>
                <w:rFonts w:asciiTheme="minorHAnsi" w:hAnsiTheme="minorHAnsi" w:cstheme="minorHAnsi"/>
                <w:b/>
                <w:color w:val="000000" w:themeColor="text1"/>
                <w:sz w:val="20"/>
              </w:rPr>
              <w:t>Formación Académica</w:t>
            </w:r>
          </w:p>
        </w:tc>
        <w:tc>
          <w:tcPr>
            <w:tcW w:w="7077" w:type="dxa"/>
            <w:vAlign w:val="center"/>
          </w:tcPr>
          <w:p w14:paraId="55775339" w14:textId="77777777" w:rsidR="00D856AA" w:rsidRPr="00327212" w:rsidRDefault="00D856AA" w:rsidP="00D856AA">
            <w:pPr>
              <w:widowControl w:val="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szCs w:val="22"/>
              </w:rPr>
              <w:t xml:space="preserve">Bachiller en: </w:t>
            </w:r>
            <w:r w:rsidRPr="00327212">
              <w:rPr>
                <w:rFonts w:ascii="Arial" w:eastAsia="Times New Roman" w:hAnsi="Arial" w:cs="Arial"/>
                <w:color w:val="000000" w:themeColor="text1"/>
                <w:sz w:val="18"/>
                <w:szCs w:val="18"/>
                <w:lang w:eastAsia="es-ES"/>
              </w:rPr>
              <w:t>Ingeniería de Sistemas y/o Ingeniería Electrónica y/o Ingeniería Industrial y/o Ingenierías relacionadas a Tecnología de Información.</w:t>
            </w:r>
          </w:p>
        </w:tc>
      </w:tr>
      <w:tr w:rsidR="00D856AA" w:rsidRPr="00327212" w14:paraId="70050873" w14:textId="77777777" w:rsidTr="00D856AA">
        <w:trPr>
          <w:trHeight w:val="204"/>
        </w:trPr>
        <w:tc>
          <w:tcPr>
            <w:tcW w:w="1557" w:type="dxa"/>
            <w:vAlign w:val="center"/>
          </w:tcPr>
          <w:p w14:paraId="426DC0B9" w14:textId="77777777" w:rsidR="00D856AA" w:rsidRPr="00327212" w:rsidRDefault="00D856AA" w:rsidP="00D856AA">
            <w:pPr>
              <w:suppressAutoHyphens/>
              <w:snapToGrid w:val="0"/>
              <w:jc w:val="both"/>
              <w:rPr>
                <w:rFonts w:asciiTheme="minorHAnsi" w:hAnsiTheme="minorHAnsi" w:cstheme="minorHAnsi"/>
                <w:b/>
                <w:color w:val="000000" w:themeColor="text1"/>
                <w:sz w:val="20"/>
              </w:rPr>
            </w:pPr>
            <w:r w:rsidRPr="00327212">
              <w:rPr>
                <w:rFonts w:asciiTheme="minorHAnsi" w:hAnsiTheme="minorHAnsi" w:cstheme="minorHAnsi"/>
                <w:b/>
                <w:color w:val="000000" w:themeColor="text1"/>
                <w:sz w:val="20"/>
              </w:rPr>
              <w:t>Experiencia</w:t>
            </w:r>
          </w:p>
        </w:tc>
        <w:tc>
          <w:tcPr>
            <w:tcW w:w="7077" w:type="dxa"/>
            <w:vAlign w:val="center"/>
          </w:tcPr>
          <w:p w14:paraId="0787639C" w14:textId="77777777" w:rsidR="00D856AA" w:rsidRPr="00327212" w:rsidRDefault="00D856AA" w:rsidP="00D856AA">
            <w:pPr>
              <w:widowControl w:val="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Tres (03) años en la gestión de proyectos en el rubro de Tecnologías de Información (Gerente o Jefe) y/o gestión de servicios de Tecnologías de Información (Gerente o Jefe) en servicios similares al objeto de la contratación.</w:t>
            </w:r>
          </w:p>
        </w:tc>
      </w:tr>
      <w:tr w:rsidR="00D856AA" w:rsidRPr="00327212" w14:paraId="119D3D39" w14:textId="77777777" w:rsidTr="00D856AA">
        <w:trPr>
          <w:trHeight w:val="347"/>
        </w:trPr>
        <w:tc>
          <w:tcPr>
            <w:tcW w:w="1557" w:type="dxa"/>
            <w:vAlign w:val="center"/>
          </w:tcPr>
          <w:p w14:paraId="0C220723" w14:textId="77777777" w:rsidR="00D856AA" w:rsidRPr="00327212" w:rsidRDefault="00D856AA" w:rsidP="00D856AA">
            <w:pPr>
              <w:suppressAutoHyphens/>
              <w:snapToGrid w:val="0"/>
              <w:jc w:val="both"/>
              <w:rPr>
                <w:rFonts w:asciiTheme="minorHAnsi" w:hAnsiTheme="minorHAnsi" w:cstheme="minorHAnsi"/>
                <w:b/>
                <w:color w:val="000000" w:themeColor="text1"/>
                <w:sz w:val="20"/>
              </w:rPr>
            </w:pPr>
            <w:r w:rsidRPr="00327212">
              <w:rPr>
                <w:rFonts w:asciiTheme="minorHAnsi" w:hAnsiTheme="minorHAnsi" w:cstheme="minorHAnsi"/>
                <w:b/>
                <w:color w:val="000000" w:themeColor="text1"/>
                <w:sz w:val="20"/>
              </w:rPr>
              <w:t xml:space="preserve"> Capacitación</w:t>
            </w:r>
          </w:p>
        </w:tc>
        <w:tc>
          <w:tcPr>
            <w:tcW w:w="7077" w:type="dxa"/>
            <w:vAlign w:val="center"/>
          </w:tcPr>
          <w:p w14:paraId="107877CD" w14:textId="77777777" w:rsidR="00D856AA" w:rsidRPr="00327212" w:rsidRDefault="00D856AA" w:rsidP="00AF6CA3">
            <w:pPr>
              <w:pStyle w:val="Prrafodelista"/>
              <w:widowControl w:val="0"/>
              <w:numPr>
                <w:ilvl w:val="0"/>
                <w:numId w:val="42"/>
              </w:numPr>
              <w:ind w:left="350" w:hanging="284"/>
              <w:jc w:val="both"/>
              <w:rPr>
                <w:rFonts w:asciiTheme="minorHAnsi" w:eastAsia="Calibri" w:hAnsiTheme="minorHAnsi" w:cstheme="minorHAnsi"/>
                <w:color w:val="000000" w:themeColor="text1"/>
                <w:sz w:val="20"/>
                <w:lang w:eastAsia="en-US"/>
              </w:rPr>
            </w:pPr>
            <w:r w:rsidRPr="00327212">
              <w:rPr>
                <w:rFonts w:asciiTheme="minorHAnsi" w:eastAsia="Calibri" w:hAnsiTheme="minorHAnsi" w:cstheme="minorHAnsi"/>
                <w:color w:val="000000" w:themeColor="text1"/>
                <w:sz w:val="20"/>
                <w:lang w:val="en-US" w:eastAsia="en-US"/>
              </w:rPr>
              <w:t xml:space="preserve">Certificación oficial ITIL Foundations en IT Service Management. </w:t>
            </w:r>
            <w:r w:rsidRPr="00327212">
              <w:rPr>
                <w:rFonts w:asciiTheme="minorHAnsi" w:eastAsia="Calibri" w:hAnsiTheme="minorHAnsi" w:cstheme="minorHAnsi"/>
                <w:color w:val="000000" w:themeColor="text1"/>
                <w:sz w:val="20"/>
                <w:lang w:eastAsia="en-US"/>
              </w:rPr>
              <w:t>Fecha efectiva de l</w:t>
            </w:r>
            <w:r>
              <w:rPr>
                <w:rFonts w:asciiTheme="minorHAnsi" w:eastAsia="Calibri" w:hAnsiTheme="minorHAnsi" w:cstheme="minorHAnsi"/>
                <w:color w:val="000000" w:themeColor="text1"/>
                <w:sz w:val="20"/>
                <w:lang w:eastAsia="en-US"/>
              </w:rPr>
              <w:t>a certificación 2011 o superior, y</w:t>
            </w:r>
          </w:p>
          <w:p w14:paraId="78989BC8" w14:textId="77777777" w:rsidR="00D856AA" w:rsidRPr="00327212" w:rsidRDefault="00D856AA" w:rsidP="00AF6CA3">
            <w:pPr>
              <w:pStyle w:val="Prrafodelista"/>
              <w:widowControl w:val="0"/>
              <w:numPr>
                <w:ilvl w:val="0"/>
                <w:numId w:val="42"/>
              </w:numPr>
              <w:ind w:left="350" w:hanging="284"/>
              <w:jc w:val="both"/>
              <w:rPr>
                <w:rFonts w:asciiTheme="minorHAnsi" w:eastAsia="Calibri" w:hAnsiTheme="minorHAnsi" w:cstheme="minorHAnsi"/>
                <w:color w:val="000000" w:themeColor="text1"/>
                <w:sz w:val="20"/>
                <w:lang w:eastAsia="en-US"/>
              </w:rPr>
            </w:pPr>
            <w:r w:rsidRPr="00327212">
              <w:rPr>
                <w:rFonts w:asciiTheme="minorHAnsi" w:eastAsia="Calibri" w:hAnsiTheme="minorHAnsi" w:cstheme="minorHAnsi"/>
                <w:color w:val="000000" w:themeColor="text1"/>
                <w:sz w:val="20"/>
                <w:lang w:eastAsia="en-US"/>
              </w:rPr>
              <w:t xml:space="preserve">Curso o taller en Gestión de Proyectos basado en la Guía del PMBOK (mínimo 24 horas lectivas)  </w:t>
            </w:r>
          </w:p>
        </w:tc>
      </w:tr>
      <w:tr w:rsidR="00D856AA" w:rsidRPr="00327212" w14:paraId="32A96FFF" w14:textId="77777777" w:rsidTr="00D856AA">
        <w:trPr>
          <w:trHeight w:val="51"/>
        </w:trPr>
        <w:tc>
          <w:tcPr>
            <w:tcW w:w="1557" w:type="dxa"/>
            <w:vAlign w:val="center"/>
          </w:tcPr>
          <w:p w14:paraId="58426708" w14:textId="77777777" w:rsidR="00D856AA" w:rsidRPr="00327212" w:rsidRDefault="00D856AA" w:rsidP="00D856AA">
            <w:pPr>
              <w:suppressAutoHyphens/>
              <w:snapToGrid w:val="0"/>
              <w:jc w:val="both"/>
              <w:rPr>
                <w:rFonts w:asciiTheme="minorHAnsi" w:hAnsiTheme="minorHAnsi" w:cstheme="minorHAnsi"/>
                <w:b/>
                <w:color w:val="000000" w:themeColor="text1"/>
                <w:sz w:val="20"/>
              </w:rPr>
            </w:pPr>
            <w:r w:rsidRPr="00327212">
              <w:rPr>
                <w:rFonts w:asciiTheme="minorHAnsi" w:hAnsiTheme="minorHAnsi" w:cstheme="minorHAnsi"/>
                <w:b/>
                <w:color w:val="000000" w:themeColor="text1"/>
                <w:sz w:val="20"/>
              </w:rPr>
              <w:t>Función Principal</w:t>
            </w:r>
          </w:p>
        </w:tc>
        <w:tc>
          <w:tcPr>
            <w:tcW w:w="7077" w:type="dxa"/>
            <w:vAlign w:val="center"/>
          </w:tcPr>
          <w:p w14:paraId="06778802" w14:textId="77777777" w:rsidR="00D856AA" w:rsidRPr="00327212" w:rsidRDefault="00D856AA" w:rsidP="00D856AA">
            <w:pPr>
              <w:jc w:val="both"/>
              <w:rPr>
                <w:rFonts w:asciiTheme="minorHAnsi" w:hAnsiTheme="minorHAnsi" w:cstheme="minorHAnsi"/>
                <w:color w:val="000000" w:themeColor="text1"/>
                <w:sz w:val="20"/>
                <w:lang w:eastAsia="ar-SA"/>
              </w:rPr>
            </w:pPr>
            <w:r w:rsidRPr="00327212">
              <w:rPr>
                <w:rFonts w:asciiTheme="minorHAnsi" w:hAnsiTheme="minorHAnsi" w:cstheme="minorHAnsi"/>
                <w:bCs/>
                <w:color w:val="000000" w:themeColor="text1"/>
                <w:sz w:val="20"/>
              </w:rPr>
              <w:t>Administrar y conducir el arrendamiento y demás servicios asociados, informando a LA ENTIDAD al respecto mediante reuniones programadas y reportes de gestión y estado.</w:t>
            </w:r>
          </w:p>
        </w:tc>
      </w:tr>
    </w:tbl>
    <w:p w14:paraId="293A571D"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p>
    <w:p w14:paraId="3E2CC655"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Responsabilidades:</w:t>
      </w:r>
    </w:p>
    <w:p w14:paraId="56C179B4"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Responsable operativo de todas las etapas del servicio.</w:t>
      </w:r>
    </w:p>
    <w:p w14:paraId="5766CB86"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Brindar el estado de avance de las actividades de implementación durante la etapa de Transición de Entrada</w:t>
      </w:r>
    </w:p>
    <w:p w14:paraId="1D9ACB6B"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Responsable de gestionar los cronogramas de trabajo y/o diagramas Gantt a utilizarse como parte de sus actividades </w:t>
      </w:r>
    </w:p>
    <w:p w14:paraId="567A8563"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Ejecutar las actividades y procedimientos acordados de acuerdo al cronograma y en coordinación con las partes interesadas, asegurando la calidad de los servicios acordados.</w:t>
      </w:r>
    </w:p>
    <w:p w14:paraId="355C05AD"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Velar por el correcto cumplimiento del alcance del servicio y niveles de servicio, de acuerdo a lo estipulado en el presente documento.</w:t>
      </w:r>
    </w:p>
    <w:p w14:paraId="2652881A"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Revisar el plan de trabajo y las responsabilidades contractuales de ambas partes con el Ejecutivo del Servicio de LA ENTIDAD, así como el equipo del Servicio.</w:t>
      </w:r>
    </w:p>
    <w:p w14:paraId="473C2782"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Supervisar que el ambiente de recepción de los equipos de cómputo cumpla con las condiciones ambientales y eléctricas adecuadas que permitan su correcto funcionamiento. Se precisa que el Gestor del Servicio, durante la Fase de Planificación coordinará con LA ENTIDAD, para que el ambiente de recepción de los equipos de cómputo cumpla con las condiciones ambientales y eléctricas adecuadas que recomiende el fabricante de los equipos ofertados.</w:t>
      </w:r>
    </w:p>
    <w:p w14:paraId="69C48CCD"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Elaborar informes mensuales y revisarlos con los administradores de contrato de LA ENTIDAD.</w:t>
      </w:r>
    </w:p>
    <w:p w14:paraId="345A87DD"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Notificar a LA ENTIDAD de cualquier falla o problema que afecte la disponibilidad de los equipos de cómputo provistos por EL PROVEEDOR.</w:t>
      </w:r>
    </w:p>
    <w:p w14:paraId="101AF8A3"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Permanecer en continuo contacto con el responsable del proyecto de LA ENTIDAD, para definir los posibles problemas o cambios que se deban realizar en los equipos y/o configuraciones.</w:t>
      </w:r>
    </w:p>
    <w:p w14:paraId="75C14666"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Mantener al día la documentación de los reportes de problemas y sus soluciones.</w:t>
      </w:r>
    </w:p>
    <w:p w14:paraId="12B6B84F"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Informar acerca del desempeño de acuerdo a los niveles de servicio requeridos, mediante reportes mensuales y reuniones periódicas, según requerimientos y acuerdos con LA ENTIDAD.</w:t>
      </w:r>
    </w:p>
    <w:p w14:paraId="06C96EEB"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Coordinar todo cambio de infraestructura que afecte los niveles de servicio, con el Ejecutivo del Servicio de LA ENTIDAD, con la debida anticipación.</w:t>
      </w:r>
    </w:p>
    <w:p w14:paraId="78B0D408"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Coordinar con el personal de LA ENTIDAD los aspectos técnicos a que haya lugar. Administrar el Procedimiento de Control de Cambios.</w:t>
      </w:r>
    </w:p>
    <w:p w14:paraId="32C32C9F"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Elaborar en conjunto con LA ENTIDAD el procedimiento de inspección del servicio por parte de este último.</w:t>
      </w:r>
    </w:p>
    <w:p w14:paraId="04939107"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Comunicar el estado de avance de los trabajos que realizan los técnicos en informática al Gerente del Servicio.</w:t>
      </w:r>
    </w:p>
    <w:p w14:paraId="2C2F750A" w14:textId="77777777" w:rsidR="00D856AA" w:rsidRPr="00327212" w:rsidRDefault="00D856AA" w:rsidP="00D856AA">
      <w:pPr>
        <w:jc w:val="both"/>
        <w:rPr>
          <w:rFonts w:asciiTheme="minorHAnsi" w:hAnsiTheme="minorHAnsi" w:cstheme="minorHAnsi"/>
          <w:color w:val="000000" w:themeColor="text1"/>
          <w:szCs w:val="22"/>
        </w:rPr>
      </w:pPr>
    </w:p>
    <w:p w14:paraId="33A9BCA7" w14:textId="77777777" w:rsidR="00D856AA" w:rsidRPr="00327212" w:rsidRDefault="00D856AA" w:rsidP="00D856AA">
      <w:pPr>
        <w:ind w:left="426"/>
        <w:jc w:val="both"/>
        <w:rPr>
          <w:rFonts w:asciiTheme="minorHAnsi" w:hAnsiTheme="minorHAnsi" w:cstheme="minorHAnsi"/>
          <w:b/>
          <w:color w:val="000000" w:themeColor="text1"/>
          <w:szCs w:val="22"/>
          <w:u w:val="single"/>
        </w:rPr>
      </w:pPr>
      <w:bookmarkStart w:id="25" w:name="_Toc427733146"/>
      <w:r w:rsidRPr="00327212">
        <w:rPr>
          <w:rFonts w:asciiTheme="minorHAnsi" w:hAnsiTheme="minorHAnsi" w:cstheme="minorHAnsi"/>
          <w:b/>
          <w:color w:val="000000" w:themeColor="text1"/>
          <w:szCs w:val="22"/>
          <w:u w:val="single"/>
        </w:rPr>
        <w:t>Administrador de Plataforma de Gestión o Servicios:</w:t>
      </w:r>
      <w:bookmarkEnd w:id="25"/>
    </w:p>
    <w:tbl>
      <w:tblPr>
        <w:tblW w:w="86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6889"/>
      </w:tblGrid>
      <w:tr w:rsidR="00D856AA" w:rsidRPr="00327212" w14:paraId="28435744" w14:textId="77777777" w:rsidTr="00D856AA">
        <w:trPr>
          <w:trHeight w:val="556"/>
        </w:trPr>
        <w:tc>
          <w:tcPr>
            <w:tcW w:w="1711" w:type="dxa"/>
            <w:vAlign w:val="center"/>
          </w:tcPr>
          <w:p w14:paraId="11B7191B" w14:textId="77777777" w:rsidR="00D856AA" w:rsidRPr="00327212" w:rsidRDefault="00D856AA" w:rsidP="00D856AA">
            <w:pPr>
              <w:suppressAutoHyphens/>
              <w:snapToGrid w:val="0"/>
              <w:jc w:val="both"/>
              <w:rPr>
                <w:rFonts w:asciiTheme="minorHAnsi" w:hAnsiTheme="minorHAnsi" w:cstheme="minorHAnsi"/>
                <w:b/>
                <w:color w:val="000000" w:themeColor="text1"/>
                <w:sz w:val="20"/>
                <w:szCs w:val="22"/>
                <w:lang w:eastAsia="ar-SA"/>
              </w:rPr>
            </w:pPr>
            <w:r w:rsidRPr="00327212">
              <w:rPr>
                <w:rFonts w:asciiTheme="minorHAnsi" w:hAnsiTheme="minorHAnsi" w:cstheme="minorHAnsi"/>
                <w:b/>
                <w:color w:val="000000" w:themeColor="text1"/>
                <w:sz w:val="20"/>
                <w:szCs w:val="22"/>
              </w:rPr>
              <w:t>Formación Académica</w:t>
            </w:r>
          </w:p>
        </w:tc>
        <w:tc>
          <w:tcPr>
            <w:tcW w:w="6889" w:type="dxa"/>
            <w:vAlign w:val="center"/>
          </w:tcPr>
          <w:p w14:paraId="384ACA65" w14:textId="77777777" w:rsidR="00D856AA" w:rsidRPr="00327212" w:rsidRDefault="00D856AA" w:rsidP="00D856AA">
            <w:pPr>
              <w:widowControl w:val="0"/>
              <w:jc w:val="both"/>
              <w:rPr>
                <w:rFonts w:asciiTheme="minorHAnsi" w:hAnsiTheme="minorHAnsi" w:cstheme="minorHAnsi"/>
                <w:color w:val="000000" w:themeColor="text1"/>
                <w:sz w:val="20"/>
                <w:szCs w:val="22"/>
                <w:lang w:eastAsia="ar-SA"/>
              </w:rPr>
            </w:pPr>
            <w:r w:rsidRPr="00327212">
              <w:rPr>
                <w:rFonts w:asciiTheme="minorHAnsi" w:hAnsiTheme="minorHAnsi" w:cstheme="minorHAnsi"/>
                <w:color w:val="000000" w:themeColor="text1"/>
                <w:sz w:val="20"/>
                <w:szCs w:val="22"/>
              </w:rPr>
              <w:t xml:space="preserve">Bachiller en: </w:t>
            </w:r>
            <w:r w:rsidRPr="00327212">
              <w:rPr>
                <w:rFonts w:ascii="Arial" w:eastAsia="Times New Roman" w:hAnsi="Arial" w:cs="Arial"/>
                <w:color w:val="000000" w:themeColor="text1"/>
                <w:sz w:val="18"/>
                <w:szCs w:val="18"/>
                <w:lang w:eastAsia="es-ES"/>
              </w:rPr>
              <w:t>Ingeniería de Sistemas y/o Ingeniería Electrónica y/o Ingeniería Industrial y/o Ingenierías relacionadas a Tecnología de Información.</w:t>
            </w:r>
          </w:p>
        </w:tc>
      </w:tr>
      <w:tr w:rsidR="00D856AA" w:rsidRPr="00327212" w14:paraId="4B85F096" w14:textId="77777777" w:rsidTr="00D856AA">
        <w:trPr>
          <w:trHeight w:val="383"/>
        </w:trPr>
        <w:tc>
          <w:tcPr>
            <w:tcW w:w="1711" w:type="dxa"/>
            <w:vAlign w:val="center"/>
          </w:tcPr>
          <w:p w14:paraId="3A7785A0" w14:textId="77777777" w:rsidR="00D856AA" w:rsidRPr="00327212" w:rsidRDefault="00D856AA" w:rsidP="00D856AA">
            <w:pPr>
              <w:suppressAutoHyphens/>
              <w:snapToGrid w:val="0"/>
              <w:jc w:val="both"/>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Experiencia</w:t>
            </w:r>
          </w:p>
        </w:tc>
        <w:tc>
          <w:tcPr>
            <w:tcW w:w="6889" w:type="dxa"/>
            <w:vAlign w:val="center"/>
          </w:tcPr>
          <w:p w14:paraId="164E0E43" w14:textId="77777777" w:rsidR="00D856AA" w:rsidRPr="00327212" w:rsidRDefault="00D856AA" w:rsidP="00D856AA">
            <w:pPr>
              <w:widowControl w:val="0"/>
              <w:jc w:val="both"/>
              <w:rPr>
                <w:rFonts w:asciiTheme="minorHAnsi" w:hAnsiTheme="minorHAnsi" w:cstheme="minorHAnsi"/>
                <w:color w:val="000000" w:themeColor="text1"/>
                <w:sz w:val="20"/>
                <w:szCs w:val="22"/>
              </w:rPr>
            </w:pPr>
            <w:r w:rsidRPr="00327212">
              <w:rPr>
                <w:rFonts w:asciiTheme="minorHAnsi" w:eastAsia="Calibri" w:hAnsiTheme="minorHAnsi" w:cstheme="minorHAnsi"/>
                <w:color w:val="000000" w:themeColor="text1"/>
                <w:sz w:val="20"/>
                <w:szCs w:val="22"/>
                <w:lang w:eastAsia="en-US"/>
              </w:rPr>
              <w:t>Dos (02) años en la gestión de dispositivos finales de cómputo.</w:t>
            </w:r>
          </w:p>
        </w:tc>
      </w:tr>
      <w:tr w:rsidR="00D856AA" w:rsidRPr="00327212" w14:paraId="208A2F54" w14:textId="77777777" w:rsidTr="00D856AA">
        <w:trPr>
          <w:trHeight w:val="1334"/>
        </w:trPr>
        <w:tc>
          <w:tcPr>
            <w:tcW w:w="1711" w:type="dxa"/>
            <w:vAlign w:val="center"/>
          </w:tcPr>
          <w:p w14:paraId="6C6B98EF" w14:textId="77777777" w:rsidR="00D856AA" w:rsidRPr="00327212" w:rsidRDefault="00D856AA" w:rsidP="00D856AA">
            <w:pPr>
              <w:suppressAutoHyphens/>
              <w:snapToGrid w:val="0"/>
              <w:jc w:val="both"/>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Capacitación</w:t>
            </w:r>
          </w:p>
        </w:tc>
        <w:tc>
          <w:tcPr>
            <w:tcW w:w="6889" w:type="dxa"/>
            <w:vAlign w:val="center"/>
          </w:tcPr>
          <w:p w14:paraId="76D6FEFC" w14:textId="77777777" w:rsidR="00D856AA" w:rsidRPr="00327212" w:rsidRDefault="00D856AA" w:rsidP="00AF6CA3">
            <w:pPr>
              <w:pStyle w:val="Prrafodelista"/>
              <w:widowControl w:val="0"/>
              <w:numPr>
                <w:ilvl w:val="0"/>
                <w:numId w:val="36"/>
              </w:numPr>
              <w:ind w:left="293" w:hanging="284"/>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Certificación en la plataforma de gestión de dispositivos finales. Se precisa que la certificación solicitada es en la herramienta que el PROVEEDOR propondrá para la ejecución del servicio de in</w:t>
            </w:r>
            <w:r>
              <w:rPr>
                <w:rFonts w:asciiTheme="minorHAnsi" w:eastAsia="Calibri" w:hAnsiTheme="minorHAnsi" w:cstheme="minorHAnsi"/>
                <w:color w:val="000000" w:themeColor="text1"/>
                <w:sz w:val="20"/>
                <w:szCs w:val="22"/>
                <w:lang w:eastAsia="en-US"/>
              </w:rPr>
              <w:t>ventario de hardware y software, y</w:t>
            </w:r>
          </w:p>
          <w:p w14:paraId="3100F49F" w14:textId="77777777" w:rsidR="00D856AA" w:rsidRPr="00327212" w:rsidRDefault="00D856AA" w:rsidP="00AF6CA3">
            <w:pPr>
              <w:pStyle w:val="Prrafodelista"/>
              <w:widowControl w:val="0"/>
              <w:numPr>
                <w:ilvl w:val="0"/>
                <w:numId w:val="36"/>
              </w:numPr>
              <w:ind w:left="293" w:hanging="284"/>
              <w:jc w:val="both"/>
              <w:rPr>
                <w:rFonts w:asciiTheme="minorHAnsi" w:eastAsia="Calibri" w:hAnsiTheme="minorHAnsi" w:cstheme="minorHAnsi"/>
                <w:color w:val="000000" w:themeColor="text1"/>
                <w:sz w:val="20"/>
                <w:szCs w:val="22"/>
                <w:u w:val="single"/>
                <w:lang w:val="en-US" w:eastAsia="en-US"/>
              </w:rPr>
            </w:pPr>
            <w:r w:rsidRPr="00327212">
              <w:rPr>
                <w:rFonts w:asciiTheme="minorHAnsi" w:eastAsia="Calibri" w:hAnsiTheme="minorHAnsi" w:cstheme="minorHAnsi"/>
                <w:color w:val="000000" w:themeColor="text1"/>
                <w:sz w:val="20"/>
                <w:lang w:val="en-US" w:eastAsia="en-US"/>
              </w:rPr>
              <w:t xml:space="preserve">Certificación Oficial ITIL Foundations en IT Service Management </w:t>
            </w:r>
          </w:p>
          <w:p w14:paraId="0CB540F8" w14:textId="77777777" w:rsidR="00D856AA" w:rsidRPr="00327212" w:rsidRDefault="00D856AA" w:rsidP="00D856AA">
            <w:pPr>
              <w:pStyle w:val="Prrafodelista"/>
              <w:widowControl w:val="0"/>
              <w:ind w:left="293"/>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lang w:eastAsia="en-US"/>
              </w:rPr>
              <w:t>Fecha efectiva de la certificación 2011 o superior</w:t>
            </w:r>
          </w:p>
        </w:tc>
      </w:tr>
      <w:tr w:rsidR="00D856AA" w:rsidRPr="00327212" w14:paraId="24F61FA9" w14:textId="77777777" w:rsidTr="00D856AA">
        <w:trPr>
          <w:trHeight w:val="410"/>
        </w:trPr>
        <w:tc>
          <w:tcPr>
            <w:tcW w:w="1711" w:type="dxa"/>
            <w:vAlign w:val="center"/>
          </w:tcPr>
          <w:p w14:paraId="70467D0F" w14:textId="77777777" w:rsidR="00D856AA" w:rsidRPr="00327212" w:rsidRDefault="00D856AA" w:rsidP="00D856AA">
            <w:pPr>
              <w:suppressAutoHyphens/>
              <w:snapToGrid w:val="0"/>
              <w:jc w:val="both"/>
              <w:rPr>
                <w:rFonts w:asciiTheme="minorHAnsi" w:hAnsiTheme="minorHAnsi" w:cstheme="minorHAnsi"/>
                <w:b/>
                <w:color w:val="000000" w:themeColor="text1"/>
                <w:sz w:val="20"/>
                <w:szCs w:val="22"/>
                <w:lang w:eastAsia="ar-SA"/>
              </w:rPr>
            </w:pPr>
            <w:r w:rsidRPr="00327212">
              <w:rPr>
                <w:rFonts w:asciiTheme="minorHAnsi" w:hAnsiTheme="minorHAnsi" w:cstheme="minorHAnsi"/>
                <w:b/>
                <w:color w:val="000000" w:themeColor="text1"/>
                <w:sz w:val="20"/>
                <w:szCs w:val="22"/>
              </w:rPr>
              <w:t>Función Principal</w:t>
            </w:r>
          </w:p>
        </w:tc>
        <w:tc>
          <w:tcPr>
            <w:tcW w:w="6889" w:type="dxa"/>
            <w:vAlign w:val="center"/>
          </w:tcPr>
          <w:p w14:paraId="5B389698" w14:textId="77777777" w:rsidR="00D856AA" w:rsidRPr="00327212" w:rsidRDefault="00D856AA" w:rsidP="00D856AA">
            <w:pPr>
              <w:jc w:val="both"/>
              <w:rPr>
                <w:rFonts w:asciiTheme="minorHAnsi" w:hAnsiTheme="minorHAnsi" w:cstheme="minorHAnsi"/>
                <w:color w:val="000000" w:themeColor="text1"/>
                <w:sz w:val="20"/>
                <w:szCs w:val="22"/>
                <w:lang w:eastAsia="ar-SA"/>
              </w:rPr>
            </w:pPr>
            <w:r w:rsidRPr="00327212">
              <w:rPr>
                <w:rFonts w:asciiTheme="minorHAnsi" w:hAnsiTheme="minorHAnsi" w:cstheme="minorHAnsi"/>
                <w:bCs/>
                <w:color w:val="000000" w:themeColor="text1"/>
                <w:sz w:val="20"/>
                <w:szCs w:val="22"/>
              </w:rPr>
              <w:t>Administrar y operar la plataforma de gestión de dispositivos finales, incluyendo la atención de incidentes y de requerimientos.</w:t>
            </w:r>
          </w:p>
        </w:tc>
      </w:tr>
    </w:tbl>
    <w:p w14:paraId="11295317" w14:textId="77777777" w:rsidR="00D856AA" w:rsidRPr="00327212" w:rsidRDefault="00D856AA" w:rsidP="00D856AA">
      <w:pPr>
        <w:ind w:left="690"/>
        <w:jc w:val="both"/>
        <w:rPr>
          <w:rFonts w:asciiTheme="minorHAnsi" w:hAnsiTheme="minorHAnsi" w:cstheme="minorHAnsi"/>
          <w:color w:val="000000" w:themeColor="text1"/>
          <w:szCs w:val="22"/>
          <w:u w:val="single"/>
        </w:rPr>
      </w:pPr>
    </w:p>
    <w:p w14:paraId="796551C6"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Responsabilidades:</w:t>
      </w:r>
    </w:p>
    <w:p w14:paraId="3EFF1084"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Administrar la plataforma de gestión de dispositivos finales.</w:t>
      </w:r>
    </w:p>
    <w:p w14:paraId="5A296DE5"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Atención de incidentes sobre la plataforma tecnológica de gestión de dispositivos finales. </w:t>
      </w:r>
    </w:p>
    <w:p w14:paraId="0269D126"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Realizar la atención de requerimientos sobre la plataforma, de acuerdo a lo definido en la línea base.</w:t>
      </w:r>
    </w:p>
    <w:p w14:paraId="308941F3"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Proveer la información necesaria para la generación de reportes. </w:t>
      </w:r>
    </w:p>
    <w:p w14:paraId="1CB3C207"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Creación y aplicación de políticas que mejoren la calidad del servicio, de acuerdo a lo definido en la línea base.</w:t>
      </w:r>
    </w:p>
    <w:p w14:paraId="37273A3F"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A requerimiento de La ENTIDAD, deberá realizar análisis de la información contenida dentro de la plataforma de gestión de dispositivos finales, para brindar recomendaciones y sugerencias relacionadas al servicio.</w:t>
      </w:r>
      <w:r w:rsidRPr="00327212" w:rsidDel="0048631C">
        <w:rPr>
          <w:rFonts w:asciiTheme="minorHAnsi" w:hAnsiTheme="minorHAnsi" w:cstheme="minorHAnsi"/>
          <w:color w:val="000000" w:themeColor="text1"/>
          <w:sz w:val="20"/>
          <w:szCs w:val="22"/>
        </w:rPr>
        <w:t xml:space="preserve"> </w:t>
      </w:r>
    </w:p>
    <w:p w14:paraId="76F24319" w14:textId="77777777" w:rsidR="00D856AA" w:rsidRPr="00327212" w:rsidRDefault="00D856AA" w:rsidP="00D856AA">
      <w:pPr>
        <w:pStyle w:val="Sinespaciado"/>
        <w:rPr>
          <w:rFonts w:asciiTheme="minorHAnsi" w:hAnsiTheme="minorHAnsi" w:cstheme="minorHAnsi"/>
          <w:color w:val="000000" w:themeColor="text1"/>
          <w:szCs w:val="22"/>
        </w:rPr>
      </w:pPr>
    </w:p>
    <w:p w14:paraId="47050979" w14:textId="77777777" w:rsidR="00D856AA" w:rsidRPr="00327212" w:rsidRDefault="00D856AA" w:rsidP="00D856AA">
      <w:pPr>
        <w:ind w:left="426"/>
        <w:jc w:val="both"/>
        <w:rPr>
          <w:rFonts w:asciiTheme="minorHAnsi" w:hAnsiTheme="minorHAnsi" w:cstheme="minorHAnsi"/>
          <w:b/>
          <w:color w:val="000000" w:themeColor="text1"/>
          <w:szCs w:val="22"/>
          <w:u w:val="single"/>
        </w:rPr>
      </w:pPr>
      <w:r w:rsidRPr="00327212">
        <w:rPr>
          <w:rFonts w:asciiTheme="minorHAnsi" w:hAnsiTheme="minorHAnsi" w:cstheme="minorHAnsi"/>
          <w:b/>
          <w:color w:val="000000" w:themeColor="text1"/>
          <w:szCs w:val="22"/>
          <w:u w:val="single"/>
        </w:rPr>
        <w:t>Despachador Técnico (Dispatcher)</w:t>
      </w:r>
    </w:p>
    <w:p w14:paraId="2749364F" w14:textId="77777777" w:rsidR="00D856AA" w:rsidRPr="00327212" w:rsidRDefault="00D856AA" w:rsidP="00D856AA">
      <w:pPr>
        <w:ind w:left="426"/>
        <w:jc w:val="both"/>
        <w:rPr>
          <w:rFonts w:asciiTheme="minorHAnsi" w:hAnsiTheme="minorHAnsi" w:cstheme="minorHAnsi"/>
          <w:b/>
          <w:color w:val="000000" w:themeColor="text1"/>
          <w:szCs w:val="22"/>
          <w:u w:val="single"/>
        </w:rPr>
      </w:pPr>
    </w:p>
    <w:tbl>
      <w:tblPr>
        <w:tblW w:w="85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6817"/>
      </w:tblGrid>
      <w:tr w:rsidR="00D856AA" w:rsidRPr="00327212" w14:paraId="7FA30332" w14:textId="77777777" w:rsidTr="00D856AA">
        <w:trPr>
          <w:trHeight w:val="595"/>
        </w:trPr>
        <w:tc>
          <w:tcPr>
            <w:tcW w:w="1705" w:type="dxa"/>
            <w:vAlign w:val="center"/>
          </w:tcPr>
          <w:p w14:paraId="3EB535E3" w14:textId="77777777" w:rsidR="00D856AA" w:rsidRPr="00327212" w:rsidRDefault="00D856AA" w:rsidP="00D856AA">
            <w:pPr>
              <w:suppressAutoHyphens/>
              <w:snapToGrid w:val="0"/>
              <w:jc w:val="both"/>
              <w:rPr>
                <w:rFonts w:asciiTheme="minorHAnsi" w:hAnsiTheme="minorHAnsi" w:cstheme="minorHAnsi"/>
                <w:b/>
                <w:color w:val="000000" w:themeColor="text1"/>
                <w:sz w:val="20"/>
                <w:szCs w:val="22"/>
                <w:lang w:eastAsia="ar-SA"/>
              </w:rPr>
            </w:pPr>
            <w:r w:rsidRPr="00327212">
              <w:rPr>
                <w:rFonts w:asciiTheme="minorHAnsi" w:hAnsiTheme="minorHAnsi" w:cstheme="minorHAnsi"/>
                <w:b/>
                <w:color w:val="000000" w:themeColor="text1"/>
                <w:sz w:val="20"/>
                <w:szCs w:val="22"/>
              </w:rPr>
              <w:t>Formación Académica</w:t>
            </w:r>
          </w:p>
        </w:tc>
        <w:tc>
          <w:tcPr>
            <w:tcW w:w="6817" w:type="dxa"/>
            <w:vAlign w:val="center"/>
          </w:tcPr>
          <w:p w14:paraId="48E1205A" w14:textId="77777777" w:rsidR="00D856AA" w:rsidRPr="00327212" w:rsidRDefault="00D856AA" w:rsidP="00D856AA">
            <w:pPr>
              <w:widowControl w:val="0"/>
              <w:jc w:val="both"/>
              <w:rPr>
                <w:rFonts w:asciiTheme="minorHAnsi" w:hAnsiTheme="minorHAnsi" w:cstheme="minorHAnsi"/>
                <w:color w:val="000000" w:themeColor="text1"/>
                <w:sz w:val="20"/>
                <w:szCs w:val="22"/>
                <w:lang w:eastAsia="ar-SA"/>
              </w:rPr>
            </w:pPr>
            <w:r w:rsidRPr="00327212">
              <w:rPr>
                <w:rFonts w:asciiTheme="minorHAnsi" w:hAnsiTheme="minorHAnsi" w:cstheme="minorHAnsi"/>
                <w:color w:val="000000" w:themeColor="text1"/>
                <w:sz w:val="20"/>
                <w:szCs w:val="22"/>
              </w:rPr>
              <w:t xml:space="preserve">Bachiller en: </w:t>
            </w:r>
            <w:r w:rsidRPr="00327212">
              <w:rPr>
                <w:rFonts w:ascii="Arial" w:eastAsia="Times New Roman" w:hAnsi="Arial" w:cs="Arial"/>
                <w:color w:val="000000" w:themeColor="text1"/>
                <w:sz w:val="18"/>
                <w:szCs w:val="18"/>
                <w:lang w:eastAsia="es-ES"/>
              </w:rPr>
              <w:t>Ingeniería de Sistemas y/o Ingeniería Electrónica y/o Ingeniería Industrial y/o Ingenierías relacionadas a Tecnología de Información. También se considerará Técnico Titulado en las carreras de electrónica, computación e informática, redes y técnicas en ingeniería electrónica</w:t>
            </w:r>
          </w:p>
        </w:tc>
      </w:tr>
      <w:tr w:rsidR="00D856AA" w:rsidRPr="00327212" w14:paraId="7145E669" w14:textId="77777777" w:rsidTr="00D856AA">
        <w:trPr>
          <w:trHeight w:val="218"/>
        </w:trPr>
        <w:tc>
          <w:tcPr>
            <w:tcW w:w="1705" w:type="dxa"/>
            <w:vAlign w:val="center"/>
          </w:tcPr>
          <w:p w14:paraId="2BBE8196" w14:textId="77777777" w:rsidR="00D856AA" w:rsidRPr="00327212" w:rsidRDefault="00D856AA" w:rsidP="00D856AA">
            <w:pPr>
              <w:suppressAutoHyphens/>
              <w:snapToGrid w:val="0"/>
              <w:jc w:val="both"/>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Experiencia</w:t>
            </w:r>
          </w:p>
        </w:tc>
        <w:tc>
          <w:tcPr>
            <w:tcW w:w="6817" w:type="dxa"/>
            <w:vAlign w:val="center"/>
          </w:tcPr>
          <w:p w14:paraId="467E2B0A" w14:textId="77777777" w:rsidR="00D856AA" w:rsidRPr="00327212" w:rsidRDefault="00D856AA" w:rsidP="00D856AA">
            <w:pPr>
              <w:widowControl w:val="0"/>
              <w:jc w:val="both"/>
              <w:rPr>
                <w:rFonts w:asciiTheme="minorHAnsi" w:eastAsia="Calibri" w:hAnsiTheme="minorHAnsi" w:cstheme="minorHAnsi"/>
                <w:color w:val="000000" w:themeColor="text1"/>
                <w:sz w:val="20"/>
                <w:lang w:eastAsia="en-US"/>
              </w:rPr>
            </w:pPr>
            <w:r w:rsidRPr="00327212">
              <w:rPr>
                <w:rFonts w:asciiTheme="minorHAnsi" w:hAnsiTheme="minorHAnsi" w:cstheme="minorHAnsi"/>
                <w:color w:val="000000" w:themeColor="text1"/>
                <w:sz w:val="20"/>
                <w:szCs w:val="22"/>
              </w:rPr>
              <w:t xml:space="preserve">Tres (03) años en la operación de servicios de </w:t>
            </w:r>
            <w:r w:rsidRPr="00327212">
              <w:rPr>
                <w:rFonts w:asciiTheme="minorHAnsi" w:eastAsia="Calibri" w:hAnsiTheme="minorHAnsi" w:cstheme="minorHAnsi"/>
                <w:color w:val="000000" w:themeColor="text1"/>
                <w:sz w:val="20"/>
                <w:lang w:eastAsia="en-US"/>
              </w:rPr>
              <w:t>Tecnologías de Información.</w:t>
            </w:r>
            <w:r w:rsidRPr="00327212">
              <w:rPr>
                <w:rFonts w:ascii="Arial" w:eastAsia="Times New Roman" w:hAnsi="Arial" w:cs="Arial"/>
                <w:color w:val="000000" w:themeColor="text1"/>
                <w:sz w:val="18"/>
                <w:szCs w:val="18"/>
                <w:u w:val="single"/>
                <w:lang w:eastAsia="es-ES"/>
              </w:rPr>
              <w:t xml:space="preserve"> </w:t>
            </w:r>
          </w:p>
        </w:tc>
      </w:tr>
      <w:tr w:rsidR="00D856AA" w:rsidRPr="00327212" w14:paraId="138FFCF8" w14:textId="77777777" w:rsidTr="00D856AA">
        <w:trPr>
          <w:trHeight w:val="533"/>
        </w:trPr>
        <w:tc>
          <w:tcPr>
            <w:tcW w:w="1705" w:type="dxa"/>
            <w:vAlign w:val="center"/>
          </w:tcPr>
          <w:p w14:paraId="21A54ACC" w14:textId="77777777" w:rsidR="00D856AA" w:rsidRPr="00327212" w:rsidRDefault="00D856AA" w:rsidP="00D856AA">
            <w:pPr>
              <w:suppressAutoHyphens/>
              <w:snapToGrid w:val="0"/>
              <w:jc w:val="both"/>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Capacitación</w:t>
            </w:r>
          </w:p>
        </w:tc>
        <w:tc>
          <w:tcPr>
            <w:tcW w:w="6817" w:type="dxa"/>
            <w:vAlign w:val="center"/>
          </w:tcPr>
          <w:p w14:paraId="5D33494D" w14:textId="77777777" w:rsidR="00D856AA" w:rsidRPr="00327212" w:rsidRDefault="00D856AA" w:rsidP="00D856AA">
            <w:pPr>
              <w:widowControl w:val="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Certificación sobre la plataforma de gestión de incidentes. Se precisa que la certificación deberá ser sobre la herramienta que el PROVEEDOR proponga para la atención de incidencias y requerimientos.</w:t>
            </w:r>
          </w:p>
        </w:tc>
      </w:tr>
      <w:tr w:rsidR="00D856AA" w:rsidRPr="00327212" w14:paraId="407F8E35" w14:textId="77777777" w:rsidTr="00D856AA">
        <w:trPr>
          <w:trHeight w:val="443"/>
        </w:trPr>
        <w:tc>
          <w:tcPr>
            <w:tcW w:w="1705" w:type="dxa"/>
            <w:vAlign w:val="center"/>
          </w:tcPr>
          <w:p w14:paraId="15E88273" w14:textId="77777777" w:rsidR="00D856AA" w:rsidRPr="00327212" w:rsidRDefault="00D856AA" w:rsidP="00D856AA">
            <w:pPr>
              <w:suppressAutoHyphens/>
              <w:snapToGrid w:val="0"/>
              <w:jc w:val="both"/>
              <w:rPr>
                <w:rFonts w:asciiTheme="minorHAnsi" w:hAnsiTheme="minorHAnsi" w:cstheme="minorHAnsi"/>
                <w:b/>
                <w:color w:val="000000" w:themeColor="text1"/>
                <w:sz w:val="20"/>
                <w:szCs w:val="22"/>
                <w:lang w:eastAsia="ar-SA"/>
              </w:rPr>
            </w:pPr>
            <w:r w:rsidRPr="00327212">
              <w:rPr>
                <w:rFonts w:asciiTheme="minorHAnsi" w:hAnsiTheme="minorHAnsi" w:cstheme="minorHAnsi"/>
                <w:b/>
                <w:color w:val="000000" w:themeColor="text1"/>
                <w:sz w:val="20"/>
                <w:szCs w:val="22"/>
              </w:rPr>
              <w:t>Función Principal</w:t>
            </w:r>
          </w:p>
        </w:tc>
        <w:tc>
          <w:tcPr>
            <w:tcW w:w="6817" w:type="dxa"/>
            <w:vAlign w:val="center"/>
          </w:tcPr>
          <w:p w14:paraId="13E12CC7" w14:textId="77777777" w:rsidR="00D856AA" w:rsidRPr="00327212" w:rsidRDefault="00D856AA" w:rsidP="00D856AA">
            <w:pPr>
              <w:jc w:val="both"/>
              <w:rPr>
                <w:rFonts w:asciiTheme="minorHAnsi" w:hAnsiTheme="minorHAnsi" w:cstheme="minorHAnsi"/>
                <w:color w:val="000000" w:themeColor="text1"/>
                <w:sz w:val="20"/>
                <w:szCs w:val="22"/>
                <w:lang w:eastAsia="ar-SA"/>
              </w:rPr>
            </w:pPr>
            <w:r w:rsidRPr="00327212">
              <w:rPr>
                <w:rFonts w:asciiTheme="minorHAnsi" w:hAnsiTheme="minorHAnsi" w:cstheme="minorHAnsi"/>
                <w:bCs/>
                <w:color w:val="000000" w:themeColor="text1"/>
                <w:sz w:val="20"/>
                <w:szCs w:val="22"/>
              </w:rPr>
              <w:t>Administrar la atención de incidentes y de requerimientos.</w:t>
            </w:r>
          </w:p>
        </w:tc>
      </w:tr>
    </w:tbl>
    <w:p w14:paraId="787F5EC4" w14:textId="77777777" w:rsidR="00D856AA" w:rsidRPr="00327212" w:rsidRDefault="00D856AA" w:rsidP="00D856AA">
      <w:pPr>
        <w:pStyle w:val="Sinespaciado"/>
        <w:rPr>
          <w:rFonts w:asciiTheme="minorHAnsi" w:hAnsiTheme="minorHAnsi" w:cstheme="minorHAnsi"/>
          <w:color w:val="000000" w:themeColor="text1"/>
          <w:szCs w:val="22"/>
          <w:u w:val="single"/>
        </w:rPr>
      </w:pPr>
    </w:p>
    <w:p w14:paraId="49638B66"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Responsabilidades:</w:t>
      </w:r>
    </w:p>
    <w:p w14:paraId="0AE7AE2F"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Recepción y atención de llamadas de incidencias ocurridas en LA ENTIDAD.</w:t>
      </w:r>
    </w:p>
    <w:p w14:paraId="75120AA7"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Generación de tickets. </w:t>
      </w:r>
    </w:p>
    <w:p w14:paraId="502F90BE"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Administrar la plataforma de gestión de incidentes.</w:t>
      </w:r>
    </w:p>
    <w:p w14:paraId="4BD0AE67"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Atención y escalamiento de incidentes para su resolución. </w:t>
      </w:r>
    </w:p>
    <w:p w14:paraId="1FBF760B"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Proveer la información necesaria para la generación de reportes.</w:t>
      </w:r>
    </w:p>
    <w:p w14:paraId="0F20488F" w14:textId="77777777" w:rsidR="00D856AA" w:rsidRPr="00327212" w:rsidRDefault="00D856AA" w:rsidP="00D856AA">
      <w:pPr>
        <w:ind w:left="426"/>
        <w:jc w:val="both"/>
        <w:rPr>
          <w:rFonts w:asciiTheme="minorHAnsi" w:hAnsiTheme="minorHAnsi" w:cstheme="minorHAnsi"/>
          <w:b/>
          <w:color w:val="000000" w:themeColor="text1"/>
          <w:szCs w:val="22"/>
          <w:u w:val="single"/>
        </w:rPr>
      </w:pPr>
      <w:bookmarkStart w:id="26" w:name="_Toc427733148"/>
    </w:p>
    <w:p w14:paraId="648C5124" w14:textId="77777777" w:rsidR="00D856AA" w:rsidRPr="00327212" w:rsidRDefault="00D856AA" w:rsidP="00D856AA">
      <w:pPr>
        <w:ind w:left="426"/>
        <w:jc w:val="both"/>
        <w:rPr>
          <w:rFonts w:asciiTheme="minorHAnsi" w:hAnsiTheme="minorHAnsi" w:cstheme="minorHAnsi"/>
          <w:b/>
          <w:color w:val="000000" w:themeColor="text1"/>
          <w:szCs w:val="22"/>
          <w:u w:val="single"/>
        </w:rPr>
      </w:pPr>
      <w:r w:rsidRPr="00327212">
        <w:rPr>
          <w:rFonts w:asciiTheme="minorHAnsi" w:hAnsiTheme="minorHAnsi" w:cstheme="minorHAnsi"/>
          <w:b/>
          <w:color w:val="000000" w:themeColor="text1"/>
          <w:szCs w:val="22"/>
          <w:u w:val="single"/>
        </w:rPr>
        <w:t xml:space="preserve">Técnico en </w:t>
      </w:r>
      <w:bookmarkEnd w:id="26"/>
      <w:r w:rsidRPr="00327212">
        <w:rPr>
          <w:rFonts w:asciiTheme="minorHAnsi" w:hAnsiTheme="minorHAnsi" w:cstheme="minorHAnsi"/>
          <w:b/>
          <w:color w:val="000000" w:themeColor="text1"/>
          <w:szCs w:val="22"/>
          <w:u w:val="single"/>
        </w:rPr>
        <w:t>Informática:</w:t>
      </w:r>
    </w:p>
    <w:p w14:paraId="7611BEF2" w14:textId="77777777" w:rsidR="00D856AA" w:rsidRPr="00327212" w:rsidRDefault="00D856AA" w:rsidP="00D856AA">
      <w:pPr>
        <w:ind w:left="426"/>
        <w:jc w:val="both"/>
        <w:rPr>
          <w:rFonts w:asciiTheme="minorHAnsi" w:hAnsiTheme="minorHAnsi" w:cstheme="minorHAnsi"/>
          <w:b/>
          <w:color w:val="000000" w:themeColor="text1"/>
          <w:szCs w:val="22"/>
          <w:u w:val="single"/>
        </w:rPr>
      </w:pPr>
    </w:p>
    <w:tbl>
      <w:tblPr>
        <w:tblW w:w="85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6727"/>
      </w:tblGrid>
      <w:tr w:rsidR="00D856AA" w:rsidRPr="00327212" w14:paraId="6F3DC2B1" w14:textId="77777777" w:rsidTr="00D856AA">
        <w:trPr>
          <w:trHeight w:val="358"/>
        </w:trPr>
        <w:tc>
          <w:tcPr>
            <w:tcW w:w="1820" w:type="dxa"/>
            <w:vAlign w:val="center"/>
          </w:tcPr>
          <w:p w14:paraId="21D74732" w14:textId="77777777" w:rsidR="00D856AA" w:rsidRPr="00327212" w:rsidRDefault="00D856AA" w:rsidP="00D856AA">
            <w:pPr>
              <w:suppressAutoHyphens/>
              <w:snapToGrid w:val="0"/>
              <w:jc w:val="both"/>
              <w:rPr>
                <w:rFonts w:asciiTheme="minorHAnsi" w:hAnsiTheme="minorHAnsi" w:cstheme="minorHAnsi"/>
                <w:b/>
                <w:color w:val="000000" w:themeColor="text1"/>
                <w:sz w:val="20"/>
                <w:szCs w:val="22"/>
                <w:lang w:eastAsia="ar-SA"/>
              </w:rPr>
            </w:pPr>
            <w:r w:rsidRPr="00327212">
              <w:rPr>
                <w:rFonts w:asciiTheme="minorHAnsi" w:hAnsiTheme="minorHAnsi" w:cstheme="minorHAnsi"/>
                <w:b/>
                <w:color w:val="000000" w:themeColor="text1"/>
                <w:sz w:val="20"/>
                <w:szCs w:val="22"/>
              </w:rPr>
              <w:t>Formación Académica</w:t>
            </w:r>
          </w:p>
        </w:tc>
        <w:tc>
          <w:tcPr>
            <w:tcW w:w="6727" w:type="dxa"/>
            <w:vAlign w:val="center"/>
          </w:tcPr>
          <w:p w14:paraId="5AD3179D" w14:textId="77777777" w:rsidR="00D856AA" w:rsidRPr="00327212" w:rsidRDefault="00D856AA" w:rsidP="00D856AA">
            <w:pPr>
              <w:widowControl w:val="0"/>
              <w:jc w:val="both"/>
              <w:rPr>
                <w:rFonts w:asciiTheme="minorHAnsi" w:hAnsiTheme="minorHAnsi" w:cstheme="minorHAnsi"/>
                <w:color w:val="000000" w:themeColor="text1"/>
                <w:sz w:val="20"/>
                <w:szCs w:val="22"/>
                <w:lang w:eastAsia="ar-SA"/>
              </w:rPr>
            </w:pPr>
            <w:r w:rsidRPr="00327212">
              <w:rPr>
                <w:rFonts w:asciiTheme="minorHAnsi" w:hAnsiTheme="minorHAnsi" w:cstheme="minorHAnsi"/>
                <w:color w:val="000000" w:themeColor="text1"/>
                <w:sz w:val="20"/>
                <w:szCs w:val="22"/>
              </w:rPr>
              <w:t xml:space="preserve">Bachiller en: </w:t>
            </w:r>
            <w:r w:rsidRPr="00327212">
              <w:rPr>
                <w:rFonts w:ascii="Arial" w:eastAsia="Times New Roman" w:hAnsi="Arial" w:cs="Arial"/>
                <w:color w:val="000000" w:themeColor="text1"/>
                <w:sz w:val="18"/>
                <w:szCs w:val="18"/>
                <w:lang w:eastAsia="es-ES"/>
              </w:rPr>
              <w:t>Ingeniería de Sistemas y/o Ingeniería Electrónica y/o Ingeniería Industrial y/o Ingenierías relacionadas a Tecnología de Información. También se considerará Técnico Titulado en las carreras de electrónica, computación e informática, redes y técnicas en ingeniería electrónica.</w:t>
            </w:r>
          </w:p>
        </w:tc>
      </w:tr>
      <w:tr w:rsidR="00D856AA" w:rsidRPr="00327212" w14:paraId="42EC494C" w14:textId="77777777" w:rsidTr="00D856AA">
        <w:trPr>
          <w:trHeight w:val="313"/>
        </w:trPr>
        <w:tc>
          <w:tcPr>
            <w:tcW w:w="1820" w:type="dxa"/>
            <w:vAlign w:val="center"/>
          </w:tcPr>
          <w:p w14:paraId="2F62E648" w14:textId="77777777" w:rsidR="00D856AA" w:rsidRPr="00327212" w:rsidRDefault="00D856AA" w:rsidP="00D856AA">
            <w:pPr>
              <w:suppressAutoHyphens/>
              <w:snapToGrid w:val="0"/>
              <w:jc w:val="both"/>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Experiencia</w:t>
            </w:r>
          </w:p>
        </w:tc>
        <w:tc>
          <w:tcPr>
            <w:tcW w:w="6727" w:type="dxa"/>
            <w:vAlign w:val="center"/>
          </w:tcPr>
          <w:p w14:paraId="002913E1" w14:textId="77777777" w:rsidR="00D856AA" w:rsidRPr="00327212" w:rsidRDefault="00D856AA" w:rsidP="00D856AA">
            <w:pPr>
              <w:widowControl w:val="0"/>
              <w:jc w:val="both"/>
              <w:rPr>
                <w:rFonts w:asciiTheme="minorHAnsi" w:hAnsiTheme="minorHAnsi" w:cstheme="minorHAnsi"/>
                <w:color w:val="000000" w:themeColor="text1"/>
                <w:sz w:val="20"/>
                <w:szCs w:val="22"/>
              </w:rPr>
            </w:pPr>
            <w:r w:rsidRPr="00327212">
              <w:rPr>
                <w:rFonts w:asciiTheme="minorHAnsi" w:eastAsia="Calibri" w:hAnsiTheme="minorHAnsi" w:cstheme="minorHAnsi"/>
                <w:color w:val="000000" w:themeColor="text1"/>
                <w:sz w:val="20"/>
                <w:szCs w:val="22"/>
                <w:lang w:eastAsia="en-US"/>
              </w:rPr>
              <w:t>Dos (02) años en la instalación de equipos de cómputo a usuario final.</w:t>
            </w:r>
            <w:r w:rsidRPr="00327212">
              <w:rPr>
                <w:rFonts w:ascii="Arial" w:eastAsia="Times New Roman" w:hAnsi="Arial" w:cs="Arial"/>
                <w:color w:val="000000" w:themeColor="text1"/>
                <w:sz w:val="18"/>
                <w:szCs w:val="18"/>
                <w:u w:val="single"/>
                <w:lang w:eastAsia="es-ES"/>
              </w:rPr>
              <w:t xml:space="preserve"> </w:t>
            </w:r>
          </w:p>
        </w:tc>
      </w:tr>
      <w:tr w:rsidR="00D856AA" w:rsidRPr="00327212" w14:paraId="16096DDE" w14:textId="77777777" w:rsidTr="00D856AA">
        <w:trPr>
          <w:trHeight w:val="208"/>
        </w:trPr>
        <w:tc>
          <w:tcPr>
            <w:tcW w:w="1820" w:type="dxa"/>
            <w:vAlign w:val="center"/>
          </w:tcPr>
          <w:p w14:paraId="7DC4C90A" w14:textId="77777777" w:rsidR="00D856AA" w:rsidRPr="00327212" w:rsidRDefault="00D856AA" w:rsidP="00D856AA">
            <w:pPr>
              <w:suppressAutoHyphens/>
              <w:snapToGrid w:val="0"/>
              <w:jc w:val="both"/>
              <w:rPr>
                <w:rFonts w:asciiTheme="minorHAnsi" w:hAnsiTheme="minorHAnsi" w:cstheme="minorHAnsi"/>
                <w:b/>
                <w:color w:val="000000" w:themeColor="text1"/>
                <w:sz w:val="20"/>
                <w:szCs w:val="22"/>
                <w:lang w:eastAsia="ar-SA"/>
              </w:rPr>
            </w:pPr>
            <w:r w:rsidRPr="00327212">
              <w:rPr>
                <w:rFonts w:asciiTheme="minorHAnsi" w:hAnsiTheme="minorHAnsi" w:cstheme="minorHAnsi"/>
                <w:b/>
                <w:color w:val="000000" w:themeColor="text1"/>
                <w:sz w:val="20"/>
                <w:szCs w:val="22"/>
              </w:rPr>
              <w:t>Función Principal</w:t>
            </w:r>
          </w:p>
        </w:tc>
        <w:tc>
          <w:tcPr>
            <w:tcW w:w="6727" w:type="dxa"/>
            <w:vAlign w:val="center"/>
          </w:tcPr>
          <w:p w14:paraId="01618A75" w14:textId="77777777" w:rsidR="00D856AA" w:rsidRPr="00327212" w:rsidRDefault="00D856AA" w:rsidP="00D856AA">
            <w:pPr>
              <w:jc w:val="both"/>
              <w:rPr>
                <w:rFonts w:asciiTheme="minorHAnsi" w:hAnsiTheme="minorHAnsi" w:cstheme="minorHAnsi"/>
                <w:color w:val="000000" w:themeColor="text1"/>
                <w:sz w:val="20"/>
                <w:szCs w:val="22"/>
                <w:lang w:eastAsia="ar-SA"/>
              </w:rPr>
            </w:pPr>
            <w:r w:rsidRPr="00327212">
              <w:rPr>
                <w:rFonts w:asciiTheme="minorHAnsi" w:hAnsiTheme="minorHAnsi" w:cstheme="minorHAnsi"/>
                <w:bCs/>
                <w:color w:val="000000" w:themeColor="text1"/>
                <w:sz w:val="20"/>
                <w:szCs w:val="22"/>
              </w:rPr>
              <w:t>Gestionar la provisión y/o activación de equipos en las sedes.</w:t>
            </w:r>
          </w:p>
        </w:tc>
      </w:tr>
    </w:tbl>
    <w:p w14:paraId="02C89C72" w14:textId="77777777" w:rsidR="00D856AA" w:rsidRPr="00327212" w:rsidRDefault="00D856AA" w:rsidP="00D856AA">
      <w:pPr>
        <w:widowControl w:val="0"/>
        <w:jc w:val="both"/>
        <w:rPr>
          <w:rFonts w:asciiTheme="minorHAnsi" w:eastAsia="Calibri" w:hAnsiTheme="minorHAnsi" w:cstheme="minorHAnsi"/>
          <w:color w:val="000000" w:themeColor="text1"/>
          <w:sz w:val="20"/>
          <w:szCs w:val="22"/>
          <w:lang w:eastAsia="en-US"/>
        </w:rPr>
      </w:pPr>
    </w:p>
    <w:p w14:paraId="65266245"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Responsabilidades:</w:t>
      </w:r>
    </w:p>
    <w:p w14:paraId="0C94D0A5"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Provisión y soporte del equipamiento solicitado según el cronograma acordado con LA ENTIDAD. </w:t>
      </w:r>
    </w:p>
    <w:p w14:paraId="4414F506"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Instalación de equipos de usuario final en las diferentes sedes.</w:t>
      </w:r>
    </w:p>
    <w:p w14:paraId="7308D206" w14:textId="77777777" w:rsidR="00D856AA" w:rsidRPr="00327212" w:rsidRDefault="00D856AA" w:rsidP="00D856AA">
      <w:pPr>
        <w:jc w:val="both"/>
        <w:rPr>
          <w:rFonts w:asciiTheme="minorHAnsi" w:hAnsiTheme="minorHAnsi" w:cstheme="minorHAnsi"/>
          <w:color w:val="000000" w:themeColor="text1"/>
          <w:sz w:val="20"/>
          <w:szCs w:val="22"/>
        </w:rPr>
      </w:pPr>
    </w:p>
    <w:p w14:paraId="346E3122" w14:textId="77777777" w:rsidR="00D856AA" w:rsidRPr="00327212" w:rsidRDefault="00D856AA" w:rsidP="00D856AA">
      <w:pPr>
        <w:ind w:left="426"/>
        <w:jc w:val="both"/>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Precisiones para los perfiles solicitados</w:t>
      </w:r>
    </w:p>
    <w:p w14:paraId="025FB00F" w14:textId="57A5B642" w:rsidR="00D856AA" w:rsidRPr="004D5EFF"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4D5EFF">
        <w:rPr>
          <w:rFonts w:asciiTheme="minorHAnsi" w:hAnsiTheme="minorHAnsi" w:cstheme="minorHAnsi"/>
          <w:color w:val="auto"/>
          <w:sz w:val="20"/>
          <w:szCs w:val="22"/>
        </w:rPr>
        <w:t>La</w:t>
      </w:r>
      <w:r w:rsidR="00D625C5" w:rsidRPr="004D5EFF">
        <w:rPr>
          <w:rFonts w:asciiTheme="minorHAnsi" w:hAnsiTheme="minorHAnsi" w:cstheme="minorHAnsi"/>
          <w:color w:val="auto"/>
          <w:sz w:val="20"/>
          <w:szCs w:val="22"/>
        </w:rPr>
        <w:t>s</w:t>
      </w:r>
      <w:r w:rsidRPr="004D5EFF">
        <w:rPr>
          <w:rFonts w:asciiTheme="minorHAnsi" w:hAnsiTheme="minorHAnsi" w:cstheme="minorHAnsi"/>
          <w:color w:val="auto"/>
          <w:sz w:val="20"/>
          <w:szCs w:val="22"/>
        </w:rPr>
        <w:t xml:space="preserve"> </w:t>
      </w:r>
      <w:r w:rsidR="00F10996" w:rsidRPr="004D5EFF">
        <w:rPr>
          <w:rFonts w:asciiTheme="minorHAnsi" w:hAnsiTheme="minorHAnsi" w:cstheme="minorHAnsi"/>
          <w:color w:val="auto"/>
          <w:sz w:val="20"/>
          <w:szCs w:val="22"/>
        </w:rPr>
        <w:t>certificaciones</w:t>
      </w:r>
      <w:r w:rsidR="00D625C5" w:rsidRPr="004D5EFF">
        <w:rPr>
          <w:rFonts w:asciiTheme="minorHAnsi" w:hAnsiTheme="minorHAnsi" w:cstheme="minorHAnsi"/>
          <w:color w:val="auto"/>
          <w:sz w:val="20"/>
          <w:szCs w:val="22"/>
        </w:rPr>
        <w:t xml:space="preserve"> (ITIL o de plataformas provistas) solicitadas en la sección “Capacitación”</w:t>
      </w:r>
      <w:r w:rsidRPr="004D5EFF">
        <w:rPr>
          <w:rFonts w:asciiTheme="minorHAnsi" w:hAnsiTheme="minorHAnsi" w:cstheme="minorHAnsi"/>
          <w:color w:val="auto"/>
          <w:sz w:val="20"/>
          <w:szCs w:val="22"/>
        </w:rPr>
        <w:t xml:space="preserve">, se </w:t>
      </w:r>
      <w:r w:rsidRPr="004D5EFF">
        <w:rPr>
          <w:rFonts w:asciiTheme="minorHAnsi" w:hAnsiTheme="minorHAnsi" w:cstheme="minorHAnsi"/>
          <w:color w:val="000000" w:themeColor="text1"/>
          <w:sz w:val="20"/>
          <w:szCs w:val="22"/>
        </w:rPr>
        <w:t>acreditará con copia simple de constancia o certificado según corresponda. La cual deberá ser presentada en la etapa de perfeccionamiento de contrato.</w:t>
      </w:r>
    </w:p>
    <w:p w14:paraId="2BF1E699"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La "Certificación en la plataforma de gestión de dispositivos finales" y la "Certificación sobre la plataforma de gestión de incidentes" deben ser refrendados por el fabricante.</w:t>
      </w:r>
    </w:p>
    <w:p w14:paraId="7A28496F"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PROVEEDOR es el responsable del dimensionamiento de la cantidad recomendable de personal que será designado a la atención del servicio.</w:t>
      </w:r>
    </w:p>
    <w:p w14:paraId="76960D99"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Se precisa, que los perfiles brindados por el </w:t>
      </w:r>
      <w:r w:rsidRPr="00327212">
        <w:rPr>
          <w:rFonts w:asciiTheme="minorHAnsi" w:eastAsia="Times New Roman" w:hAnsiTheme="minorHAnsi" w:cstheme="minorHAnsi"/>
          <w:color w:val="000000" w:themeColor="text1"/>
          <w:sz w:val="20"/>
        </w:rPr>
        <w:t>PROVEEDOR</w:t>
      </w:r>
      <w:r w:rsidRPr="00327212">
        <w:rPr>
          <w:rFonts w:asciiTheme="minorHAnsi" w:hAnsiTheme="minorHAnsi" w:cstheme="minorHAnsi"/>
          <w:color w:val="000000" w:themeColor="text1"/>
          <w:sz w:val="20"/>
          <w:szCs w:val="22"/>
        </w:rPr>
        <w:t>, deben ser cubiertos por personal independiente en cada perfil.</w:t>
      </w:r>
    </w:p>
    <w:p w14:paraId="7594A489" w14:textId="77777777" w:rsidR="00D856AA" w:rsidRPr="00327212" w:rsidRDefault="00D856AA" w:rsidP="00AF6CA3">
      <w:pPr>
        <w:pStyle w:val="Prrafodelista"/>
        <w:numPr>
          <w:ilvl w:val="0"/>
          <w:numId w:val="39"/>
        </w:numPr>
        <w:ind w:left="1020"/>
        <w:jc w:val="both"/>
        <w:rPr>
          <w:rFonts w:ascii="Arial" w:eastAsia="Times New Roman" w:hAnsi="Arial" w:cs="Arial"/>
          <w:color w:val="000000" w:themeColor="text1"/>
          <w:sz w:val="18"/>
          <w:szCs w:val="18"/>
          <w:lang w:eastAsia="es-ES"/>
        </w:rPr>
      </w:pPr>
      <w:r w:rsidRPr="00327212">
        <w:rPr>
          <w:rFonts w:ascii="Arial" w:eastAsia="Times New Roman" w:hAnsi="Arial" w:cs="Arial"/>
          <w:color w:val="000000" w:themeColor="text1"/>
          <w:sz w:val="18"/>
          <w:szCs w:val="18"/>
          <w:lang w:eastAsia="es-ES"/>
        </w:rPr>
        <w:t>La experiencia del personal solicitado será contabilizada a partir del grado académico requerido.</w:t>
      </w:r>
    </w:p>
    <w:p w14:paraId="627902A5"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Se considerará como </w:t>
      </w:r>
      <w:r w:rsidRPr="00327212">
        <w:rPr>
          <w:rFonts w:ascii="Arial" w:eastAsia="Times New Roman" w:hAnsi="Arial" w:cs="Arial"/>
          <w:color w:val="000000" w:themeColor="text1"/>
          <w:sz w:val="18"/>
          <w:szCs w:val="18"/>
          <w:lang w:eastAsia="es-ES"/>
        </w:rPr>
        <w:t xml:space="preserve">Ingenierías relacionadas a Tecnología de Información, a las siguientes carreras profesionales: </w:t>
      </w:r>
      <w:r w:rsidRPr="00327212">
        <w:rPr>
          <w:rFonts w:asciiTheme="minorHAnsi" w:hAnsiTheme="minorHAnsi" w:cstheme="minorHAnsi"/>
          <w:color w:val="000000" w:themeColor="text1"/>
          <w:sz w:val="20"/>
          <w:szCs w:val="22"/>
        </w:rPr>
        <w:t xml:space="preserve">Ingeniería Informática y/o Ingeniería Industrial y de Sistemas y/o Ingeniería de Sistemas e Informática y/o Ingeniería de Sistemas Empresariales y/o Ingeniería de Software y/o Ingeniería de Sistemas de Información y/o Ingeniería de Telecomunicaciones y Redes y/o Ingeniería de Computación y de Sistemas y/o Ingeniería Informática y de Sistemas y/o Ingeniería de Redes y Comunicaciones y/o Ingeniería de Seguridad Informática y/o Ingeniería Empresarial y de Sistemas y/o Ingeniería de Estadística e Informática y/o Ingeniería de Sistemas y Cómputo y/o Ingeniería de Sistemas e Informática y/o Ingeniería Computación e Informática y/o Ingeniería Computación y/o Licenciada en Computación. </w:t>
      </w:r>
    </w:p>
    <w:p w14:paraId="57675CEA"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El equipo de trabajo descrito en las bases es una referencia mínima que se requiere para la prestación del servicio, el Proveedor debe cumplir obligatoriamente con el mínimo requerido pudiendo ampliar estos a su criterio y metodología. Cualquier contratación adicional de personal se encuentra fuera del alcance de este proceso y deberá ser manejado con un procedimiento de control de cambio. </w:t>
      </w:r>
    </w:p>
    <w:p w14:paraId="33646935" w14:textId="77777777" w:rsidR="00D856AA" w:rsidRPr="00327212" w:rsidRDefault="00D856AA" w:rsidP="00D856AA">
      <w:pPr>
        <w:pStyle w:val="Sinespaciado"/>
        <w:rPr>
          <w:rFonts w:asciiTheme="minorHAnsi" w:hAnsiTheme="minorHAnsi" w:cstheme="minorHAnsi"/>
          <w:color w:val="000000" w:themeColor="text1"/>
          <w:szCs w:val="22"/>
        </w:rPr>
      </w:pPr>
    </w:p>
    <w:p w14:paraId="2E24D4D2" w14:textId="77777777" w:rsidR="00D856AA" w:rsidRPr="00327212" w:rsidRDefault="00D856AA" w:rsidP="00AF6CA3">
      <w:pPr>
        <w:pStyle w:val="Ttulo2"/>
        <w:numPr>
          <w:ilvl w:val="1"/>
          <w:numId w:val="37"/>
        </w:numPr>
        <w:spacing w:before="0" w:after="0" w:line="360" w:lineRule="auto"/>
        <w:ind w:left="426" w:hanging="426"/>
        <w:rPr>
          <w:rFonts w:asciiTheme="minorHAnsi" w:hAnsiTheme="minorHAnsi" w:cstheme="minorHAnsi"/>
          <w:color w:val="000000" w:themeColor="text1"/>
          <w:spacing w:val="0"/>
          <w:sz w:val="22"/>
          <w:szCs w:val="22"/>
        </w:rPr>
      </w:pPr>
      <w:bookmarkStart w:id="27" w:name="_Toc427733149"/>
      <w:r w:rsidRPr="00327212">
        <w:rPr>
          <w:rFonts w:asciiTheme="minorHAnsi" w:hAnsiTheme="minorHAnsi" w:cstheme="minorHAnsi"/>
          <w:color w:val="000000" w:themeColor="text1"/>
          <w:spacing w:val="0"/>
          <w:sz w:val="22"/>
          <w:szCs w:val="22"/>
        </w:rPr>
        <w:t>PERSONAL DE LA ENTIDAD</w:t>
      </w:r>
      <w:bookmarkEnd w:id="27"/>
    </w:p>
    <w:p w14:paraId="56054977" w14:textId="77777777" w:rsidR="00D856AA" w:rsidRPr="00327212" w:rsidRDefault="00D856AA" w:rsidP="00D856AA">
      <w:pPr>
        <w:ind w:left="426"/>
        <w:jc w:val="both"/>
        <w:rPr>
          <w:rFonts w:asciiTheme="minorHAnsi" w:hAnsiTheme="minorHAnsi" w:cstheme="minorHAnsi"/>
          <w:b/>
          <w:color w:val="000000" w:themeColor="text1"/>
          <w:szCs w:val="22"/>
          <w:u w:val="single"/>
        </w:rPr>
      </w:pPr>
      <w:r w:rsidRPr="00327212">
        <w:rPr>
          <w:rFonts w:asciiTheme="minorHAnsi" w:hAnsiTheme="minorHAnsi" w:cstheme="minorHAnsi"/>
          <w:b/>
          <w:color w:val="000000" w:themeColor="text1"/>
          <w:szCs w:val="22"/>
          <w:u w:val="single"/>
        </w:rPr>
        <w:t>Director del Servicio</w:t>
      </w:r>
    </w:p>
    <w:p w14:paraId="23E03785" w14:textId="77777777" w:rsidR="00D856AA" w:rsidRPr="00327212" w:rsidRDefault="00D856AA" w:rsidP="00D856AA">
      <w:pPr>
        <w:ind w:left="426"/>
        <w:jc w:val="both"/>
        <w:rPr>
          <w:rFonts w:asciiTheme="minorHAnsi" w:hAnsiTheme="minorHAnsi" w:cstheme="minorHAnsi"/>
          <w:b/>
          <w:color w:val="000000" w:themeColor="text1"/>
          <w:szCs w:val="22"/>
          <w:u w:val="single"/>
        </w:rPr>
      </w:pPr>
    </w:p>
    <w:p w14:paraId="6BBEA242"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Sus responsabilidades son:</w:t>
      </w:r>
    </w:p>
    <w:p w14:paraId="0B63BFFB"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Velar por el cumplimiento de los compromisos contractuales.</w:t>
      </w:r>
    </w:p>
    <w:p w14:paraId="0CC8B95B"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Revisar el plan de trabajo presentado por el Gestor del Servicio y aprobarlo conforme a los términos contractuales.</w:t>
      </w:r>
    </w:p>
    <w:p w14:paraId="0B7BA23E"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Revisar y aprobar la documentación generada en la fase de planificación.</w:t>
      </w:r>
    </w:p>
    <w:p w14:paraId="210BD142"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Dirigir y responder por el adecuado desarrollo del procedimiento para control de cambios al servicio, manteniendo al día la documentación de los cambios.</w:t>
      </w:r>
    </w:p>
    <w:p w14:paraId="5D67954F"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Dirigir y responder por el adecuado desarrollo de las actividades internas a cumplir por parte de LA ENTIDAD relacionadas directamente con el servicio.</w:t>
      </w:r>
    </w:p>
    <w:p w14:paraId="69D7EAB6" w14:textId="77777777" w:rsidR="00D856AA"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Responder a los informes y/o reportes del Gerente del Servicio de EL PROVEEDOR para asegurar una comunicación fluida y eficaz entre ambas partes.</w:t>
      </w:r>
      <w:r>
        <w:rPr>
          <w:rFonts w:asciiTheme="minorHAnsi" w:hAnsiTheme="minorHAnsi" w:cstheme="minorHAnsi"/>
          <w:color w:val="000000" w:themeColor="text1"/>
          <w:sz w:val="20"/>
          <w:szCs w:val="22"/>
        </w:rPr>
        <w:t>}</w:t>
      </w:r>
    </w:p>
    <w:p w14:paraId="1B54415B" w14:textId="77777777" w:rsidR="00D856AA" w:rsidRPr="009D4280"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9D4280">
        <w:rPr>
          <w:rFonts w:asciiTheme="minorHAnsi" w:hAnsiTheme="minorHAnsi" w:cstheme="minorHAnsi"/>
          <w:color w:val="000000" w:themeColor="text1"/>
          <w:sz w:val="20"/>
          <w:szCs w:val="22"/>
        </w:rPr>
        <w:t>Brindar la conformidad de la prestación mensual servicio</w:t>
      </w:r>
      <w:r>
        <w:rPr>
          <w:rFonts w:asciiTheme="minorHAnsi" w:hAnsiTheme="minorHAnsi" w:cstheme="minorHAnsi"/>
          <w:color w:val="000000" w:themeColor="text1"/>
          <w:sz w:val="20"/>
          <w:szCs w:val="22"/>
        </w:rPr>
        <w:t>.</w:t>
      </w:r>
    </w:p>
    <w:p w14:paraId="0A5BEF7E" w14:textId="77777777" w:rsidR="00D856AA" w:rsidRPr="00327212" w:rsidRDefault="00D856AA" w:rsidP="00D856AA">
      <w:pPr>
        <w:jc w:val="both"/>
        <w:rPr>
          <w:rFonts w:asciiTheme="minorHAnsi" w:hAnsiTheme="minorHAnsi" w:cstheme="minorHAnsi"/>
          <w:b/>
          <w:color w:val="000000" w:themeColor="text1"/>
          <w:szCs w:val="22"/>
          <w:u w:val="single"/>
        </w:rPr>
      </w:pPr>
    </w:p>
    <w:p w14:paraId="03FF676E" w14:textId="77777777" w:rsidR="00D856AA" w:rsidRPr="00327212" w:rsidRDefault="00D856AA" w:rsidP="00D856AA">
      <w:pPr>
        <w:ind w:left="426"/>
        <w:jc w:val="both"/>
        <w:rPr>
          <w:rFonts w:asciiTheme="minorHAnsi" w:hAnsiTheme="minorHAnsi" w:cstheme="minorHAnsi"/>
          <w:b/>
          <w:color w:val="000000" w:themeColor="text1"/>
          <w:szCs w:val="22"/>
          <w:u w:val="single"/>
        </w:rPr>
      </w:pPr>
      <w:r w:rsidRPr="00327212">
        <w:rPr>
          <w:rFonts w:asciiTheme="minorHAnsi" w:hAnsiTheme="minorHAnsi" w:cstheme="minorHAnsi"/>
          <w:b/>
          <w:color w:val="000000" w:themeColor="text1"/>
          <w:szCs w:val="22"/>
          <w:u w:val="single"/>
        </w:rPr>
        <w:t>Ejecutivo del Servicio</w:t>
      </w:r>
    </w:p>
    <w:p w14:paraId="782F9257" w14:textId="77777777" w:rsidR="00D856AA" w:rsidRPr="00327212" w:rsidRDefault="00D856AA" w:rsidP="00D856AA">
      <w:pPr>
        <w:ind w:left="426"/>
        <w:jc w:val="both"/>
        <w:rPr>
          <w:rFonts w:asciiTheme="minorHAnsi" w:hAnsiTheme="minorHAnsi" w:cstheme="minorHAnsi"/>
          <w:b/>
          <w:color w:val="000000" w:themeColor="text1"/>
          <w:szCs w:val="22"/>
          <w:u w:val="single"/>
        </w:rPr>
      </w:pPr>
    </w:p>
    <w:p w14:paraId="540E1A53"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Sus responsabilidades son:</w:t>
      </w:r>
    </w:p>
    <w:p w14:paraId="3C14D2C5"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Mantenerse informado sobre el mantenimiento y actualización de los procedimientos de operación de los equipos de cómputo.</w:t>
      </w:r>
    </w:p>
    <w:p w14:paraId="05E6A9A2"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Mantener comunicación formal con todo el personal que participa en la prestación del servicio, tanto de LA ENTIDAD como de EL PROVEEDOR, tanto a nivel ejecutivo como a nivel operativo.</w:t>
      </w:r>
    </w:p>
    <w:p w14:paraId="7D066C10"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Coordinar la participación de todas las áreas involucradas de LA ENTIDAD, en la totalidad de las actividades de la especialidad relacionadas con la prestación del servicio.</w:t>
      </w:r>
    </w:p>
    <w:p w14:paraId="7A6C9533"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Mantener actualizada la documentación sobre el estado del servicio y el registro histórico de los eventos desarrollados y sus causales con base en la información proporcionada por EL PROVEEDOR.</w:t>
      </w:r>
    </w:p>
    <w:p w14:paraId="32A4BB3E" w14:textId="77777777" w:rsidR="00D856AA"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Coordinar y facilitar la relación con las áreas de LA ENTIDAD que se requiera.</w:t>
      </w:r>
    </w:p>
    <w:p w14:paraId="74AFFAC8" w14:textId="77777777" w:rsidR="00D856AA" w:rsidRPr="009D4280"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Pr>
          <w:rFonts w:asciiTheme="minorHAnsi" w:hAnsiTheme="minorHAnsi" w:cstheme="minorHAnsi"/>
          <w:color w:val="000000" w:themeColor="text1"/>
          <w:sz w:val="20"/>
          <w:szCs w:val="22"/>
        </w:rPr>
        <w:t>D</w:t>
      </w:r>
      <w:r w:rsidRPr="009D4280">
        <w:rPr>
          <w:rFonts w:asciiTheme="minorHAnsi" w:hAnsiTheme="minorHAnsi" w:cstheme="minorHAnsi"/>
          <w:color w:val="000000" w:themeColor="text1"/>
          <w:sz w:val="20"/>
          <w:szCs w:val="22"/>
        </w:rPr>
        <w:t>eberá pre-validar la conformidad al interno de la ENTIDAD (en cada SEDE) con el fin de validar el servicio recibido.</w:t>
      </w:r>
    </w:p>
    <w:p w14:paraId="1E34D2E1" w14:textId="77777777" w:rsidR="00D856AA" w:rsidRPr="00327212" w:rsidRDefault="00D856AA" w:rsidP="00D856AA">
      <w:pPr>
        <w:jc w:val="both"/>
        <w:rPr>
          <w:rFonts w:asciiTheme="minorHAnsi" w:hAnsiTheme="minorHAnsi" w:cstheme="minorHAnsi"/>
          <w:color w:val="000000" w:themeColor="text1"/>
          <w:sz w:val="20"/>
          <w:szCs w:val="22"/>
        </w:rPr>
      </w:pPr>
    </w:p>
    <w:p w14:paraId="6B8ABDE7" w14:textId="77777777" w:rsidR="00D856AA" w:rsidRPr="00327212" w:rsidRDefault="00D856AA" w:rsidP="00AF6CA3">
      <w:pPr>
        <w:pStyle w:val="Ttulo2"/>
        <w:numPr>
          <w:ilvl w:val="1"/>
          <w:numId w:val="37"/>
        </w:numPr>
        <w:spacing w:line="276" w:lineRule="auto"/>
        <w:ind w:left="426" w:hanging="426"/>
        <w:rPr>
          <w:rFonts w:asciiTheme="minorHAnsi" w:hAnsiTheme="minorHAnsi" w:cstheme="minorHAnsi"/>
          <w:color w:val="000000" w:themeColor="text1"/>
          <w:spacing w:val="0"/>
          <w:sz w:val="22"/>
          <w:szCs w:val="22"/>
        </w:rPr>
      </w:pPr>
      <w:bookmarkStart w:id="28" w:name="_Toc427733142"/>
      <w:r w:rsidRPr="00327212">
        <w:rPr>
          <w:rFonts w:asciiTheme="minorHAnsi" w:hAnsiTheme="minorHAnsi" w:cstheme="minorHAnsi"/>
          <w:color w:val="000000" w:themeColor="text1"/>
          <w:spacing w:val="0"/>
          <w:sz w:val="22"/>
          <w:szCs w:val="22"/>
        </w:rPr>
        <w:t>Procedimiento para el cambio del personal</w:t>
      </w:r>
      <w:bookmarkEnd w:id="28"/>
    </w:p>
    <w:p w14:paraId="44A441A7" w14:textId="77777777" w:rsidR="00D856AA" w:rsidRDefault="00D856AA" w:rsidP="00D856AA">
      <w:pPr>
        <w:widowControl w:val="0"/>
        <w:ind w:left="426"/>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 xml:space="preserve">Es posible rotar/reemplazar al personal destinado a la prestación del servicio. El Proveedor deberá informar sobre este cambio con: a) Para el caso de fuerza mayor con 48 horas como máximo de producido el hecho, y b) para los otros casos (que no sean por fuerza mayor) se debe comunicar el cambio de personal con quince </w:t>
      </w:r>
      <w:r w:rsidRPr="00327212">
        <w:rPr>
          <w:rFonts w:asciiTheme="minorHAnsi" w:eastAsia="Calibri" w:hAnsiTheme="minorHAnsi" w:cstheme="minorHAnsi"/>
          <w:color w:val="000000" w:themeColor="text1"/>
          <w:sz w:val="20"/>
          <w:szCs w:val="22"/>
          <w:u w:val="single"/>
          <w:lang w:eastAsia="en-US"/>
        </w:rPr>
        <w:t>(15)</w:t>
      </w:r>
      <w:r w:rsidRPr="00327212">
        <w:rPr>
          <w:rFonts w:asciiTheme="minorHAnsi" w:eastAsia="Calibri" w:hAnsiTheme="minorHAnsi" w:cstheme="minorHAnsi"/>
          <w:color w:val="000000" w:themeColor="text1"/>
          <w:sz w:val="20"/>
          <w:szCs w:val="22"/>
          <w:lang w:eastAsia="en-US"/>
        </w:rPr>
        <w:t xml:space="preserve"> días calendarios de anticipación y deberá asegurarse que se produzca la transferencia de conocimiento. En ambos casos el Proveedor debe asegurar que estos cambios se realicen sin perjudicar el servicio. Retrasos producidos por la rotación/remplazo del personal se sujetarán a las penalidades definidas en las bases. Solo para el caso de fuerza mayor debidamente sustentado se otorgará un plazo de treinta (30) días calendario para su reposición. </w:t>
      </w:r>
    </w:p>
    <w:p w14:paraId="6C776B86"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FONAFE se reserva el derecho de solicitar el cambio de personal cuando se acredite de manera objetiva el incumplimiento del perfil, sin perjuicio de las penalidades a las que hubiere lugar.  </w:t>
      </w:r>
    </w:p>
    <w:p w14:paraId="3C64D4F0"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Se precisa que:</w:t>
      </w:r>
    </w:p>
    <w:p w14:paraId="0349CC57"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Casos de fuerza mayor se entiende a causas de muerte, impedimento por salud, renuncia intempestiva, abandono de trabajo u otros. En todos los casos debe ser debidamente evidenciado, con documentación fehaciente que certifique lo indicado.</w:t>
      </w:r>
    </w:p>
    <w:p w14:paraId="4130CE38"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Proveedor deberá estar en la capacidad de suplir la ausencia de un personal en casos de fuerza mayor con un personal temporal mientras se consiga el reemplazo oficial, con el objeto de no impactar al servicio, bajo los procedimientos indicados en las Bases.</w:t>
      </w:r>
    </w:p>
    <w:p w14:paraId="0863FF0F"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u w:val="single"/>
        </w:rPr>
      </w:pPr>
      <w:r w:rsidRPr="00327212">
        <w:rPr>
          <w:rFonts w:asciiTheme="minorHAnsi" w:hAnsiTheme="minorHAnsi" w:cstheme="minorHAnsi"/>
          <w:color w:val="000000" w:themeColor="text1"/>
          <w:sz w:val="20"/>
          <w:szCs w:val="22"/>
        </w:rPr>
        <w:t>Si un personal hace uso de su período vacacional, EL PROVEEDOR está en la obligación de informar sobre este cambio con quince (15) días calendarios de anticipación a LA ENTIDAD y gestionar el reemplazo durante ese período.</w:t>
      </w:r>
    </w:p>
    <w:p w14:paraId="7F3C9C37" w14:textId="733B7958"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eastAsia="Calibri" w:hAnsiTheme="minorHAnsi" w:cstheme="minorHAnsi"/>
          <w:color w:val="000000" w:themeColor="text1"/>
          <w:sz w:val="20"/>
          <w:szCs w:val="22"/>
          <w:lang w:eastAsia="en-US"/>
        </w:rPr>
        <w:t xml:space="preserve">El personal que se incorpore por </w:t>
      </w:r>
      <w:r w:rsidRPr="00327212">
        <w:rPr>
          <w:rFonts w:asciiTheme="minorHAnsi" w:hAnsiTheme="minorHAnsi" w:cstheme="minorHAnsi"/>
          <w:color w:val="000000" w:themeColor="text1"/>
          <w:sz w:val="20"/>
          <w:szCs w:val="22"/>
        </w:rPr>
        <w:t xml:space="preserve">reemplazo de un perfil del servicio, deberá reunir iguales o superiores características </w:t>
      </w:r>
      <w:r w:rsidRPr="00327212">
        <w:rPr>
          <w:rFonts w:asciiTheme="minorHAnsi" w:eastAsia="Times New Roman" w:hAnsiTheme="minorHAnsi" w:cstheme="minorHAnsi"/>
          <w:color w:val="000000" w:themeColor="text1"/>
          <w:sz w:val="20"/>
        </w:rPr>
        <w:t>a las previstas en las Bases</w:t>
      </w:r>
      <w:r>
        <w:rPr>
          <w:rFonts w:ascii="Times New Roman" w:eastAsia="Times New Roman" w:hAnsi="Times New Roman"/>
          <w:strike/>
          <w:color w:val="000000" w:themeColor="text1"/>
          <w:sz w:val="20"/>
        </w:rPr>
        <w:t>.</w:t>
      </w:r>
    </w:p>
    <w:p w14:paraId="08D23573" w14:textId="77777777" w:rsidR="00D856AA" w:rsidRPr="00D856AA" w:rsidRDefault="00D856AA" w:rsidP="00D856AA">
      <w:pPr>
        <w:pStyle w:val="Prrafodelista"/>
        <w:widowControl w:val="0"/>
        <w:ind w:left="567"/>
        <w:jc w:val="both"/>
        <w:rPr>
          <w:rFonts w:ascii="Arial" w:hAnsi="Arial" w:cs="Arial"/>
          <w:sz w:val="18"/>
        </w:rPr>
      </w:pPr>
    </w:p>
    <w:p w14:paraId="23CFE38A" w14:textId="77777777" w:rsidR="00D856AA" w:rsidRPr="00327212" w:rsidRDefault="00D856AA" w:rsidP="00AF6CA3">
      <w:pPr>
        <w:pStyle w:val="Ttulo2"/>
        <w:numPr>
          <w:ilvl w:val="1"/>
          <w:numId w:val="37"/>
        </w:numPr>
        <w:spacing w:line="276" w:lineRule="auto"/>
        <w:ind w:left="426" w:hanging="426"/>
        <w:rPr>
          <w:rFonts w:asciiTheme="minorHAnsi" w:hAnsiTheme="minorHAnsi" w:cstheme="minorHAnsi"/>
          <w:color w:val="000000" w:themeColor="text1"/>
          <w:spacing w:val="0"/>
          <w:sz w:val="22"/>
          <w:szCs w:val="22"/>
        </w:rPr>
      </w:pPr>
      <w:r w:rsidRPr="00327212">
        <w:rPr>
          <w:rFonts w:asciiTheme="minorHAnsi" w:hAnsiTheme="minorHAnsi" w:cstheme="minorHAnsi"/>
          <w:color w:val="000000" w:themeColor="text1"/>
          <w:spacing w:val="0"/>
          <w:sz w:val="22"/>
          <w:szCs w:val="22"/>
        </w:rPr>
        <w:t>Gobierno del Servicio</w:t>
      </w:r>
    </w:p>
    <w:p w14:paraId="7958F813"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Para el adecuado desarrollo del servicio, a nivel operativo y de gestión; se tienen contemplados dos (2) niveles de comités, estos son: Comité Ejecutivo y el Comité Operativo.</w:t>
      </w:r>
    </w:p>
    <w:p w14:paraId="6531F406"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p>
    <w:p w14:paraId="486B8596" w14:textId="77777777" w:rsidR="00D856AA" w:rsidRPr="00327212" w:rsidRDefault="00D856AA" w:rsidP="00AF6CA3">
      <w:pPr>
        <w:pStyle w:val="t1"/>
        <w:numPr>
          <w:ilvl w:val="0"/>
          <w:numId w:val="43"/>
        </w:numPr>
        <w:spacing w:line="276" w:lineRule="auto"/>
        <w:jc w:val="both"/>
        <w:outlineLvl w:val="2"/>
        <w:rPr>
          <w:rFonts w:asciiTheme="minorHAnsi" w:hAnsiTheme="minorHAnsi" w:cstheme="minorHAnsi"/>
          <w:color w:val="000000" w:themeColor="text1"/>
          <w:sz w:val="22"/>
        </w:rPr>
      </w:pPr>
      <w:bookmarkStart w:id="29" w:name="_Toc410070255"/>
      <w:r w:rsidRPr="00327212">
        <w:rPr>
          <w:rFonts w:asciiTheme="minorHAnsi" w:hAnsiTheme="minorHAnsi" w:cstheme="minorHAnsi"/>
          <w:color w:val="000000" w:themeColor="text1"/>
          <w:sz w:val="22"/>
        </w:rPr>
        <w:t>Comité Ejecutivo</w:t>
      </w:r>
      <w:bookmarkEnd w:id="29"/>
    </w:p>
    <w:p w14:paraId="5FF0AB8C"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 xml:space="preserve">El objetivo de este comité es dar al servicio un control estratégico y buscar la oportuna toma de decisiones sobre aspectos que lo modifiquen en tiempo, alcances y costos. </w:t>
      </w:r>
    </w:p>
    <w:p w14:paraId="2EF214D1"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 xml:space="preserve">Estará conformado como mínimo por: el Gerente del Servicio de EL PROVEEDOR y el Director del Servicio de LA ENTIDAD. Es la instancia superior de decisión y se reunirá mensualmente o cuando sea requerido por el Comité Operativo. </w:t>
      </w:r>
    </w:p>
    <w:p w14:paraId="1815728A"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Asimismo, este comité podrá contar con la participación de otros ejecutivos de alto nivel de EL PROVEEDOR a solicitud de LA ENTIDAD.</w:t>
      </w:r>
    </w:p>
    <w:p w14:paraId="09D7DF18"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Responsabilidades:</w:t>
      </w:r>
    </w:p>
    <w:p w14:paraId="39964FB8"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Obtener información y tomar decisiones estratégicas sobre el proyecto y los problemas identificados.</w:t>
      </w:r>
    </w:p>
    <w:p w14:paraId="567D21EE"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Resolver cualquier desacuerdo o controversia entre las partes, relacionados con la ejecución del proyecto que no haya podido resolverse en instancias previas.</w:t>
      </w:r>
    </w:p>
    <w:p w14:paraId="198B8A5E"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Velar por el cumplimiento de los acuerdos y Niveles de Servicio del Servicio a contratarse.</w:t>
      </w:r>
    </w:p>
    <w:p w14:paraId="19480900"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Revisar el impacto que tengan un ajuste de las líneas base de los servicios durante la operación.</w:t>
      </w:r>
    </w:p>
    <w:p w14:paraId="7B8DF819"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Definir y comunicar las directrices en los procesos y estructura del servicio</w:t>
      </w:r>
    </w:p>
    <w:p w14:paraId="1073D2A4"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Aprobar los cambios que impliquen mejoras en la gestión del servicio a fin de lograr cubrir el alcance del mismo.</w:t>
      </w:r>
    </w:p>
    <w:p w14:paraId="4664A549"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Dirigir la estrategia de comunicación y visibilidad del servicio.</w:t>
      </w:r>
    </w:p>
    <w:p w14:paraId="1E25B4D8" w14:textId="77777777" w:rsidR="00D856AA" w:rsidRPr="00327212" w:rsidRDefault="00D856AA" w:rsidP="00D856AA">
      <w:pPr>
        <w:pStyle w:val="Prrafodelista"/>
        <w:ind w:left="1020"/>
        <w:jc w:val="both"/>
        <w:rPr>
          <w:rFonts w:asciiTheme="minorHAnsi" w:hAnsiTheme="minorHAnsi" w:cstheme="minorHAnsi"/>
          <w:color w:val="000000" w:themeColor="text1"/>
          <w:sz w:val="20"/>
          <w:szCs w:val="22"/>
        </w:rPr>
      </w:pPr>
    </w:p>
    <w:p w14:paraId="27977559" w14:textId="77777777" w:rsidR="00D856AA" w:rsidRPr="00327212" w:rsidRDefault="00D856AA" w:rsidP="00AF6CA3">
      <w:pPr>
        <w:pStyle w:val="t1"/>
        <w:numPr>
          <w:ilvl w:val="0"/>
          <w:numId w:val="43"/>
        </w:numPr>
        <w:spacing w:line="276" w:lineRule="auto"/>
        <w:jc w:val="both"/>
        <w:outlineLvl w:val="2"/>
        <w:rPr>
          <w:rFonts w:asciiTheme="minorHAnsi" w:hAnsiTheme="minorHAnsi" w:cstheme="minorHAnsi"/>
          <w:color w:val="000000" w:themeColor="text1"/>
          <w:sz w:val="22"/>
        </w:rPr>
      </w:pPr>
      <w:bookmarkStart w:id="30" w:name="_Toc410070256"/>
      <w:r w:rsidRPr="00327212">
        <w:rPr>
          <w:rFonts w:asciiTheme="minorHAnsi" w:hAnsiTheme="minorHAnsi" w:cstheme="minorHAnsi"/>
          <w:color w:val="000000" w:themeColor="text1"/>
          <w:sz w:val="22"/>
        </w:rPr>
        <w:t>Comité Operativo</w:t>
      </w:r>
      <w:bookmarkEnd w:id="30"/>
    </w:p>
    <w:p w14:paraId="787D979E"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 xml:space="preserve">El objetivo de este comité es el de realizar la gestión táctica y de campo del servicio </w:t>
      </w:r>
    </w:p>
    <w:p w14:paraId="052E82C3"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 xml:space="preserve">Deberá estar conformado por el Gestor del Servicio de EL PROVEEDOR y el Ejecutivo del Servicio de LA ENTIDAD. </w:t>
      </w:r>
    </w:p>
    <w:p w14:paraId="645B17C7"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Se reunirá semanalmente durante la fase de Transición y mensualmente durante la fase de Gestión y Operación del Servicio. También se debe considerar que en los períodos pico del proyecto o cuando lo estimen conveniente, las reuniones se darán con mayor frecuencia, dependiendo del estado del servicio.</w:t>
      </w:r>
    </w:p>
    <w:p w14:paraId="15AC1C31"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Debe dar solución a inconvenientes presentados durante el desarrollo del servicio siempre y cuando estos no afecten el desarrollo del mismo en alcance, tiempo y costos, así como alertar a los miembros del Comité Ejecutivo sobre situaciones que excedan su competencia.</w:t>
      </w:r>
    </w:p>
    <w:p w14:paraId="06C230B0"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Responsabilidades:</w:t>
      </w:r>
    </w:p>
    <w:p w14:paraId="62D27BD8"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Revisar el alcance del proyecto. Decidir las acciones requeridas para el cumplimiento del Cronograma de Actividades. </w:t>
      </w:r>
    </w:p>
    <w:p w14:paraId="3FE5F83E"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Determinar prioridades y acordar el planeamiento detallado para las diferentes actividades. </w:t>
      </w:r>
    </w:p>
    <w:p w14:paraId="74713624"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Identificar los recursos necesarios para terminar las actividades.</w:t>
      </w:r>
    </w:p>
    <w:p w14:paraId="3636F831"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Preparar las reuniones periódicas de seguimiento.</w:t>
      </w:r>
    </w:p>
    <w:p w14:paraId="75DC460A"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Resolver los problemas o alertar a los miembros del Comité Ejecutivo del Proyecto sobre inconvenientes presentados en el desarrollo del servicio y coordinar una reunión extraordinaria con dicho comité en caso de ser necesario.</w:t>
      </w:r>
    </w:p>
    <w:p w14:paraId="1E77F076"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Resolver los conflictos y problemas que se presenten durante la ejecución del proyecto. En caso de no ser posible, el Director del Servicio los comunicarán en la reunión del Comité Ejecutivo, con las recomendaciones del caso para su solución en este Comité.</w:t>
      </w:r>
    </w:p>
    <w:p w14:paraId="7A509809" w14:textId="77777777" w:rsidR="00D856AA" w:rsidRPr="00327212" w:rsidRDefault="00D856AA" w:rsidP="00AF6CA3">
      <w:pPr>
        <w:pStyle w:val="Prrafodelista"/>
        <w:numPr>
          <w:ilvl w:val="0"/>
          <w:numId w:val="39"/>
        </w:numPr>
        <w:ind w:left="102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Coordinar las aprobaciones por parte de LA ENTIDAD de las Actas de Conformidad del Servicio.</w:t>
      </w:r>
    </w:p>
    <w:p w14:paraId="00E581D1" w14:textId="77777777" w:rsidR="00D856AA" w:rsidRPr="00327212" w:rsidRDefault="00D856AA" w:rsidP="00D856AA">
      <w:pPr>
        <w:pStyle w:val="Prrafodelista"/>
        <w:widowControl w:val="0"/>
        <w:ind w:left="567"/>
        <w:jc w:val="both"/>
        <w:rPr>
          <w:rFonts w:ascii="Arial" w:hAnsi="Arial" w:cs="Arial"/>
          <w:color w:val="000000" w:themeColor="text1"/>
          <w:sz w:val="18"/>
        </w:rPr>
      </w:pPr>
    </w:p>
    <w:p w14:paraId="7FB1DBCE" w14:textId="77777777" w:rsidR="00D856AA" w:rsidRPr="00327212" w:rsidRDefault="00D856AA" w:rsidP="00D856AA">
      <w:pPr>
        <w:pStyle w:val="Prrafodelista"/>
        <w:widowControl w:val="0"/>
        <w:ind w:left="567"/>
        <w:jc w:val="both"/>
        <w:rPr>
          <w:rFonts w:ascii="Arial" w:hAnsi="Arial" w:cs="Arial"/>
          <w:color w:val="000000" w:themeColor="text1"/>
          <w:sz w:val="18"/>
        </w:rPr>
      </w:pPr>
    </w:p>
    <w:p w14:paraId="654A6678" w14:textId="77777777" w:rsidR="00D856AA" w:rsidRPr="00327212" w:rsidRDefault="00D856AA" w:rsidP="00AF6CA3">
      <w:pPr>
        <w:pStyle w:val="Ttulo1"/>
        <w:numPr>
          <w:ilvl w:val="0"/>
          <w:numId w:val="37"/>
        </w:numPr>
        <w:spacing w:before="0" w:line="360" w:lineRule="auto"/>
        <w:ind w:left="284" w:hanging="284"/>
        <w:rPr>
          <w:rFonts w:asciiTheme="minorHAnsi" w:hAnsiTheme="minorHAnsi" w:cstheme="minorHAnsi"/>
          <w:color w:val="000000" w:themeColor="text1"/>
          <w:spacing w:val="0"/>
          <w:sz w:val="22"/>
          <w:szCs w:val="22"/>
        </w:rPr>
      </w:pPr>
      <w:bookmarkStart w:id="31" w:name="_Toc427733151"/>
      <w:r w:rsidRPr="00327212">
        <w:rPr>
          <w:rFonts w:asciiTheme="minorHAnsi" w:hAnsiTheme="minorHAnsi" w:cstheme="minorHAnsi"/>
          <w:color w:val="000000" w:themeColor="text1"/>
          <w:spacing w:val="0"/>
          <w:sz w:val="22"/>
          <w:szCs w:val="22"/>
        </w:rPr>
        <w:t>CARACTERÍSTICAS TÉCNICAS / ALCANCES DEL SERVICIO</w:t>
      </w:r>
      <w:bookmarkEnd w:id="31"/>
    </w:p>
    <w:p w14:paraId="7249FFE7" w14:textId="77777777" w:rsidR="00D856AA" w:rsidRPr="00327212" w:rsidRDefault="00D856AA" w:rsidP="00AF6CA3">
      <w:pPr>
        <w:pStyle w:val="Ttulo2"/>
        <w:numPr>
          <w:ilvl w:val="1"/>
          <w:numId w:val="37"/>
        </w:numPr>
        <w:spacing w:before="0" w:line="276" w:lineRule="auto"/>
        <w:ind w:left="426" w:hanging="426"/>
        <w:rPr>
          <w:rFonts w:asciiTheme="minorHAnsi" w:hAnsiTheme="minorHAnsi" w:cstheme="minorHAnsi"/>
          <w:color w:val="000000" w:themeColor="text1"/>
          <w:spacing w:val="0"/>
          <w:sz w:val="22"/>
          <w:szCs w:val="22"/>
        </w:rPr>
      </w:pPr>
      <w:bookmarkStart w:id="32" w:name="_Toc427733152"/>
      <w:r w:rsidRPr="00327212">
        <w:rPr>
          <w:rFonts w:asciiTheme="minorHAnsi" w:hAnsiTheme="minorHAnsi" w:cstheme="minorHAnsi"/>
          <w:color w:val="000000" w:themeColor="text1"/>
          <w:spacing w:val="0"/>
          <w:sz w:val="22"/>
          <w:szCs w:val="22"/>
        </w:rPr>
        <w:t>PRESTACIÓN PRINCIPAL</w:t>
      </w:r>
      <w:bookmarkEnd w:id="32"/>
      <w:r w:rsidRPr="00327212">
        <w:rPr>
          <w:rFonts w:asciiTheme="minorHAnsi" w:hAnsiTheme="minorHAnsi" w:cstheme="minorHAnsi"/>
          <w:color w:val="000000" w:themeColor="text1"/>
          <w:spacing w:val="0"/>
          <w:sz w:val="22"/>
          <w:szCs w:val="22"/>
        </w:rPr>
        <w:t>: Servicio de provisión de equipos de cómputo bajo modalidad de arrendamiento.</w:t>
      </w:r>
    </w:p>
    <w:p w14:paraId="1BEB39DB" w14:textId="77777777" w:rsidR="00D856AA" w:rsidRPr="00327212" w:rsidRDefault="00D856AA" w:rsidP="00AF6CA3">
      <w:pPr>
        <w:pStyle w:val="t1"/>
        <w:numPr>
          <w:ilvl w:val="0"/>
          <w:numId w:val="47"/>
        </w:numPr>
        <w:spacing w:line="276" w:lineRule="auto"/>
        <w:jc w:val="both"/>
        <w:outlineLvl w:val="2"/>
        <w:rPr>
          <w:rFonts w:asciiTheme="minorHAnsi" w:hAnsiTheme="minorHAnsi" w:cstheme="minorHAnsi"/>
          <w:color w:val="000000" w:themeColor="text1"/>
          <w:sz w:val="22"/>
        </w:rPr>
      </w:pPr>
      <w:r w:rsidRPr="00327212">
        <w:rPr>
          <w:rFonts w:asciiTheme="minorHAnsi" w:hAnsiTheme="minorHAnsi" w:cstheme="minorHAnsi"/>
          <w:color w:val="000000" w:themeColor="text1"/>
          <w:sz w:val="22"/>
        </w:rPr>
        <w:t>Descripción y Alcance</w:t>
      </w:r>
    </w:p>
    <w:p w14:paraId="2A1740A1" w14:textId="77777777" w:rsidR="00D856AA" w:rsidRPr="00B621E2" w:rsidRDefault="00D856AA" w:rsidP="00D856AA">
      <w:pPr>
        <w:ind w:left="360"/>
        <w:jc w:val="both"/>
        <w:rPr>
          <w:rFonts w:asciiTheme="minorHAnsi" w:hAnsiTheme="minorHAnsi" w:cstheme="minorHAnsi"/>
          <w:color w:val="000000" w:themeColor="text1"/>
          <w:sz w:val="20"/>
          <w:szCs w:val="22"/>
        </w:rPr>
      </w:pPr>
      <w:r w:rsidRPr="00B621E2">
        <w:rPr>
          <w:rFonts w:asciiTheme="minorHAnsi" w:hAnsiTheme="minorHAnsi" w:cstheme="minorHAnsi"/>
          <w:color w:val="000000" w:themeColor="text1"/>
          <w:sz w:val="20"/>
          <w:szCs w:val="22"/>
        </w:rPr>
        <w:t>Este servicio consiste en la provisión en calidad de arrendamiento, de los bienes descritos en el ANEXO C y ubicados en LA ENTIDAD de acuerdo ANEXO D, según el cronograma definido en el ANEXO F bajo los términos acordados con LA ENTIDAD.</w:t>
      </w:r>
    </w:p>
    <w:p w14:paraId="5917318F" w14:textId="77777777" w:rsidR="00D856AA" w:rsidRPr="00B621E2" w:rsidRDefault="00D856AA" w:rsidP="00D856AA">
      <w:pPr>
        <w:ind w:left="360"/>
        <w:jc w:val="both"/>
        <w:rPr>
          <w:rFonts w:asciiTheme="minorHAnsi" w:hAnsiTheme="minorHAnsi" w:cstheme="minorHAnsi"/>
          <w:color w:val="000000" w:themeColor="text1"/>
          <w:sz w:val="20"/>
          <w:szCs w:val="22"/>
        </w:rPr>
      </w:pPr>
      <w:r w:rsidRPr="00B621E2">
        <w:rPr>
          <w:rFonts w:asciiTheme="minorHAnsi" w:hAnsiTheme="minorHAnsi" w:cstheme="minorHAnsi"/>
          <w:color w:val="000000" w:themeColor="text1"/>
          <w:sz w:val="20"/>
          <w:szCs w:val="22"/>
        </w:rPr>
        <w:t>La planificación y coordinación de dicha provisión por parte de EL PROVEEDOR, será realizada por el Gestor del Servicio.</w:t>
      </w:r>
    </w:p>
    <w:p w14:paraId="69D52951" w14:textId="77777777" w:rsidR="00D856AA" w:rsidRPr="00327212" w:rsidRDefault="00D856AA" w:rsidP="00D856AA">
      <w:pPr>
        <w:ind w:left="360"/>
        <w:jc w:val="both"/>
        <w:rPr>
          <w:rFonts w:asciiTheme="minorHAnsi" w:hAnsiTheme="minorHAnsi" w:cstheme="minorHAnsi"/>
          <w:color w:val="000000" w:themeColor="text1"/>
          <w:sz w:val="20"/>
          <w:szCs w:val="22"/>
        </w:rPr>
      </w:pPr>
    </w:p>
    <w:p w14:paraId="319EF79F" w14:textId="77777777" w:rsidR="00D856AA" w:rsidRPr="00327212" w:rsidRDefault="00D856AA" w:rsidP="00AF6CA3">
      <w:pPr>
        <w:pStyle w:val="t1"/>
        <w:numPr>
          <w:ilvl w:val="0"/>
          <w:numId w:val="47"/>
        </w:numPr>
        <w:spacing w:line="276" w:lineRule="auto"/>
        <w:jc w:val="both"/>
        <w:outlineLvl w:val="2"/>
        <w:rPr>
          <w:rFonts w:asciiTheme="minorHAnsi" w:hAnsiTheme="minorHAnsi" w:cstheme="minorHAnsi"/>
          <w:color w:val="000000" w:themeColor="text1"/>
          <w:sz w:val="22"/>
        </w:rPr>
      </w:pPr>
      <w:bookmarkStart w:id="33" w:name="_Toc427733153"/>
      <w:r w:rsidRPr="00327212">
        <w:rPr>
          <w:rFonts w:asciiTheme="minorHAnsi" w:hAnsiTheme="minorHAnsi" w:cstheme="minorHAnsi"/>
          <w:color w:val="000000" w:themeColor="text1"/>
          <w:sz w:val="22"/>
        </w:rPr>
        <w:t>Políticas</w:t>
      </w:r>
      <w:bookmarkEnd w:id="33"/>
      <w:r w:rsidRPr="00327212">
        <w:rPr>
          <w:rFonts w:asciiTheme="minorHAnsi" w:hAnsiTheme="minorHAnsi" w:cstheme="minorHAnsi"/>
          <w:color w:val="000000" w:themeColor="text1"/>
          <w:sz w:val="22"/>
        </w:rPr>
        <w:t xml:space="preserve"> del Servicio</w:t>
      </w:r>
    </w:p>
    <w:p w14:paraId="3A8E5785"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Las políticas para el servicio de provisión de equipos son:</w:t>
      </w:r>
    </w:p>
    <w:p w14:paraId="01C04B1C"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PROVEEDOR y la ENTIDAD deberán definir la mejor estrategia de pruebas de conectividad de los enlaces de comunicaciones, durante la Fase de Planificación del Servicio, de manera que la provisión de los nuevos equipos de cómputo, no se vea se vea retrasada.</w:t>
      </w:r>
    </w:p>
    <w:p w14:paraId="490E10B7"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La ENTIDAD es responsable de proveer al servicio los enlaces de comunicaciones entre su oficina principal y sus sedes remotas.</w:t>
      </w:r>
    </w:p>
    <w:p w14:paraId="3BA42861"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horario de atención del presente servicio es de lunes a sábado de 07:00 a 20:00 sin incluir feriados. Toda atención debe programarse bajo este horario, a menos que se defina como urgente o crítico por ambas partes.</w:t>
      </w:r>
    </w:p>
    <w:p w14:paraId="23ADF14C"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PROVEEDOR y la ENTIDAD deberán definir el mecanismo formal de comunicación para atenciones urgentes y/o críticas y los tiempos de anticipación para la correcta coordinación de personal y recursos; durante la Fase de Planificación.</w:t>
      </w:r>
    </w:p>
    <w:p w14:paraId="630EC534"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Se efectuarán reuniones mensuales entre EL PROVEEDOR y LA ENTIDAD, con el objetivo de revisar status y coordinar acciones a tomarse. Para LAS ENTIDADES que se encuentren fuera de Lima, se podrá utilizar el servicio de videoconferencia a solicitud de LA ENTIDAD. Para el caso de LAS ENTIDADES ubicadas en Lima, las reuniones deberán realizarse de manera presencial.</w:t>
      </w:r>
    </w:p>
    <w:p w14:paraId="48B03880"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Los equipos provisionados por EL PROVEEDOR deberán contar con etiquetas de papel plastificado con un rotulo que indique que son de su propiedad. La colocación de dichas etiquetas incluye también los periféricos como Monitor, Teclado y CPU. Se precisa Para el caso de los docking, maletines, cables de seguridad, unidades de DVD/Blueray externo y brazos articulados, no es necesario que cuenten con etiquetas rotuladas.</w:t>
      </w:r>
    </w:p>
    <w:p w14:paraId="2B7473D2"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La ENTIDAD será responsable de realizar el inventario, retiro, destrucción y/o almacenamiento de los equipos antiguos en el momento y oportunidad que lo vea conveniente.</w:t>
      </w:r>
    </w:p>
    <w:p w14:paraId="2D8C19A7"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horario de servicio del Centro de Atención será de lunes a domingo durante las 24 horas del día, los trescientos sesenta y cinco (365) días del año; para recepción de llamadas. El horario de atención presencial será de lunes a sábado de 07:00 a 20:00h, sin incluir feriados.</w:t>
      </w:r>
    </w:p>
    <w:p w14:paraId="72C0F7C1"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iCs/>
          <w:color w:val="000000" w:themeColor="text1"/>
          <w:sz w:val="20"/>
          <w:szCs w:val="22"/>
        </w:rPr>
        <w:t>Para la suscripción del contrato, EL PROVEEDOR deberá presentar los precios unitarios para adicionales y/o reducciones de los diferentes Equipos Base y Componentes.</w:t>
      </w:r>
    </w:p>
    <w:p w14:paraId="6FED8A04"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Para efectos del primer pago mensual de la prestación principal se tendrá en cuenta el cumplimiento del cronograma de entrega o activación de equipos según corresponda, conformidad que será remitida por el área usuaria de LA ENTIDAD.</w:t>
      </w:r>
    </w:p>
    <w:p w14:paraId="06D4B2AB" w14:textId="77777777" w:rsidR="00D856AA" w:rsidRPr="00327212" w:rsidRDefault="00D856AA" w:rsidP="00D856AA">
      <w:pPr>
        <w:pStyle w:val="Prrafodelista"/>
        <w:jc w:val="both"/>
        <w:rPr>
          <w:rFonts w:asciiTheme="minorHAnsi" w:hAnsiTheme="minorHAnsi" w:cstheme="minorHAnsi"/>
          <w:color w:val="000000" w:themeColor="text1"/>
          <w:sz w:val="20"/>
          <w:szCs w:val="22"/>
        </w:rPr>
      </w:pPr>
    </w:p>
    <w:p w14:paraId="28D6FD4D" w14:textId="77777777" w:rsidR="00D856AA" w:rsidRPr="00327212" w:rsidRDefault="00D856AA" w:rsidP="00AF6CA3">
      <w:pPr>
        <w:pStyle w:val="t1"/>
        <w:numPr>
          <w:ilvl w:val="0"/>
          <w:numId w:val="43"/>
        </w:numPr>
        <w:spacing w:line="276" w:lineRule="auto"/>
        <w:jc w:val="both"/>
        <w:outlineLvl w:val="2"/>
        <w:rPr>
          <w:rFonts w:asciiTheme="minorHAnsi" w:hAnsiTheme="minorHAnsi" w:cstheme="minorHAnsi"/>
          <w:color w:val="000000" w:themeColor="text1"/>
          <w:sz w:val="22"/>
        </w:rPr>
      </w:pPr>
      <w:bookmarkStart w:id="34" w:name="_Toc427733154"/>
      <w:r w:rsidRPr="00327212">
        <w:rPr>
          <w:rFonts w:asciiTheme="minorHAnsi" w:hAnsiTheme="minorHAnsi" w:cstheme="minorHAnsi"/>
          <w:color w:val="000000" w:themeColor="text1"/>
          <w:sz w:val="22"/>
        </w:rPr>
        <w:t>Diseño</w:t>
      </w:r>
      <w:bookmarkEnd w:id="34"/>
      <w:r w:rsidRPr="00327212">
        <w:rPr>
          <w:rFonts w:asciiTheme="minorHAnsi" w:hAnsiTheme="minorHAnsi" w:cstheme="minorHAnsi"/>
          <w:color w:val="000000" w:themeColor="text1"/>
          <w:sz w:val="22"/>
        </w:rPr>
        <w:t xml:space="preserve"> del Servicio</w:t>
      </w:r>
    </w:p>
    <w:p w14:paraId="5AC028C5"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La administración del arrendamiento estará a cargo del Gestor del Servicio de EL PROVEEDOR cuyo perfil y responsabilidades se describen en la sección Organización del Proyecto.</w:t>
      </w:r>
    </w:p>
    <w:p w14:paraId="18E8F771" w14:textId="77777777" w:rsidR="00D856AA" w:rsidRPr="00327212" w:rsidRDefault="00D856AA" w:rsidP="00D856AA">
      <w:pPr>
        <w:pStyle w:val="Prrafodelista"/>
        <w:ind w:left="330"/>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Acerca a los Equipos y Componentes:</w:t>
      </w:r>
    </w:p>
    <w:p w14:paraId="3C6976C7" w14:textId="77777777" w:rsidR="00D856AA" w:rsidRPr="00327212" w:rsidRDefault="00D856AA" w:rsidP="00D856AA">
      <w:pPr>
        <w:pStyle w:val="Prrafodelista"/>
        <w:ind w:left="330"/>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Los equipos a ser provistos por EL PROVEEDOR, deberán cumplir con las características técnicas mínimas descritas en el ANEXO B</w:t>
      </w:r>
    </w:p>
    <w:p w14:paraId="34FE8A22"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Para todos los equipos de cómputo, todos los “COMPONENTES” deberán trabajar correctamente en conjunto con el respectivo “EQUIPO BASE” seleccionado.</w:t>
      </w:r>
    </w:p>
    <w:p w14:paraId="24060C07"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Para los equipos de escritorio, debe existir uniformidad de color entre el CPU, teclado, monitor, lector de DVD y componentes. La uniformidad de color se refiere a que todos los equipos de un mismo tipo deben tener el mismo color o combinación de colores en sus componentes.</w:t>
      </w:r>
    </w:p>
    <w:p w14:paraId="17081B92"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Con la finalidad de obtener el máximo beneficio de ahorro por volumen de adquisición y satisfacer las necesidades individuales de equipos de cómputo de LA ENTIDAD integrante de la presente adquisición, el esquema genérico de consolidación considera: a) “EQUIPOS BASE”, que cuentan con combinaciones de procesador y memoria; y b) “COMPONENTES”, referido al tipo de monitor y docking station.</w:t>
      </w:r>
    </w:p>
    <w:p w14:paraId="2D167E44"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Esto implica que LOS POSTORES deberán elaborar sus propuestas en función de la suma total de las demandas de dispositivos finales de cada ENTIDAD, donde cada dispositivo final a ser entregado en cada destino definido está compuesto por un “EQUIPO BASE” y “COMPONENTES” determinados, según se detalla el cuadro consolidado en el ANEXO C.</w:t>
      </w:r>
    </w:p>
    <w:p w14:paraId="52F6C274"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Los equipos de cómputo y componentes descritos en el ANEXO C, serán desplegados en las oficinas de LA ENTIDAD distribuidas según se indica en el ANEXO D.</w:t>
      </w:r>
    </w:p>
    <w:p w14:paraId="5F8ECE7B"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En el caso de aquellas ENTIDADES que no cuenten con la prestación accesoria 2 (Activación de Equipos de Cómputo), EL PROVEEDOR deberá generar y entregar hasta dos imágenes para el apoyo del despliegue a ser realizado por la ENTIDAD.</w:t>
      </w:r>
    </w:p>
    <w:p w14:paraId="04942592" w14:textId="77777777" w:rsidR="00D856AA" w:rsidRPr="00327212" w:rsidRDefault="00D856AA" w:rsidP="00D856AA">
      <w:pPr>
        <w:pStyle w:val="Prrafodelista"/>
        <w:ind w:left="330"/>
        <w:jc w:val="both"/>
        <w:rPr>
          <w:rFonts w:asciiTheme="minorHAnsi" w:hAnsiTheme="minorHAnsi" w:cstheme="minorHAnsi"/>
          <w:color w:val="000000" w:themeColor="text1"/>
          <w:sz w:val="20"/>
        </w:rPr>
      </w:pPr>
      <w:r w:rsidRPr="00327212">
        <w:rPr>
          <w:rFonts w:asciiTheme="minorHAnsi" w:hAnsiTheme="minorHAnsi" w:cstheme="minorHAnsi"/>
          <w:b/>
          <w:color w:val="000000" w:themeColor="text1"/>
          <w:sz w:val="18"/>
          <w:u w:val="single"/>
        </w:rPr>
        <w:t>Nota</w:t>
      </w:r>
      <w:r w:rsidRPr="00327212">
        <w:rPr>
          <w:rFonts w:asciiTheme="minorHAnsi" w:hAnsiTheme="minorHAnsi" w:cstheme="minorHAnsi"/>
          <w:b/>
          <w:color w:val="000000" w:themeColor="text1"/>
          <w:sz w:val="20"/>
          <w:u w:val="single"/>
        </w:rPr>
        <w:t>:</w:t>
      </w:r>
      <w:r w:rsidRPr="00327212">
        <w:rPr>
          <w:rFonts w:asciiTheme="minorHAnsi" w:hAnsiTheme="minorHAnsi" w:cstheme="minorHAnsi"/>
          <w:color w:val="000000" w:themeColor="text1"/>
          <w:sz w:val="20"/>
        </w:rPr>
        <w:t xml:space="preserve"> </w:t>
      </w:r>
      <w:r w:rsidRPr="00327212">
        <w:rPr>
          <w:rFonts w:asciiTheme="minorHAnsi" w:eastAsia="Times New Roman" w:hAnsiTheme="minorHAnsi" w:cstheme="minorHAnsi"/>
          <w:color w:val="000000" w:themeColor="text1"/>
          <w:sz w:val="20"/>
        </w:rPr>
        <w:t>Los equipos desplegados, llámese Equipo PC, Laptop 1, Laptop2 y Laptop Trabajo Especializado que sean inventariados con el software de gestión de inventarios de equipos, serán el total de equipos solicitados en este servicio. Esto quiere decir que no todos los equipos tendrán el servicio de Gestión de Dispositivos Finales; pero sí deberá llegarse a cumplir el total de equipos que tengan este servicio</w:t>
      </w:r>
    </w:p>
    <w:p w14:paraId="42720032" w14:textId="77777777" w:rsidR="00D856AA" w:rsidRPr="00327212" w:rsidRDefault="00D856AA" w:rsidP="00D856AA">
      <w:pPr>
        <w:pStyle w:val="Prrafodelista"/>
        <w:ind w:left="330"/>
        <w:rPr>
          <w:rFonts w:asciiTheme="minorHAnsi" w:hAnsiTheme="minorHAnsi" w:cstheme="minorHAnsi"/>
          <w:b/>
          <w:color w:val="000000" w:themeColor="text1"/>
          <w:sz w:val="20"/>
          <w:szCs w:val="22"/>
        </w:rPr>
      </w:pPr>
    </w:p>
    <w:p w14:paraId="2A7E53CF" w14:textId="77777777" w:rsidR="00D856AA" w:rsidRPr="00327212" w:rsidRDefault="00D856AA" w:rsidP="00D856AA">
      <w:pPr>
        <w:pStyle w:val="Prrafodelista"/>
        <w:ind w:left="330"/>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Atención de Incidentes:</w:t>
      </w:r>
    </w:p>
    <w:p w14:paraId="4B61F747"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Frente a un incidente y/o un mal funcionamiento de los equipos arrendados, el servicio deberá realizar un análisis total del equipo arrendado, el cual incluye un diagnóstico de fallas para determinar el origen de dicho escenario. Finalizado el diagnóstico y en caso que la causa de falla sea algún componente del equipo, se procederá a efectuar las tareas de reparación y/o reemplazo de las partes necesarias para restaurar el normal funcionamiento del equipo. Este trabajo debe ser realizado por personal especializado</w:t>
      </w:r>
    </w:p>
    <w:p w14:paraId="085838C9"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PROVEEDOR contará con un único número telefónico y cuenta de correo electrónico a través de los cuales deberán recibir los pedidos de soporte y resolución de incidentes solicitados por las áreas de TI de cada ENTIDAD, denominado Centro de Atención.</w:t>
      </w:r>
    </w:p>
    <w:p w14:paraId="3B873044"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flujo de atención de incidentes es el siguiente:</w:t>
      </w:r>
    </w:p>
    <w:p w14:paraId="4C5371DA"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Una vez ocurrido un incidente, LA ENTIDAD se comunicará con el Centro de Atención del servicio que declare EL PROVEEDOR para hacer conocer el incidente. EL PROVEEDOR generará un ticket de atención inmediatamente haya sido reportada la avería, por correo o llamada telefónica, el cual se utilizará para el posterior seguimiento y cierre del incidente.</w:t>
      </w:r>
    </w:p>
    <w:p w14:paraId="3843872C"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Se aclara que los incidentes serán reportados a través del área especializada de cada Empresa.</w:t>
      </w:r>
    </w:p>
    <w:p w14:paraId="11A567B2"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Una vez registrado el ticket de atención, EL PROVEEDOR tiene un plazo máximo de un (01) día hábil para realizar la visita presencial y diagnosticar la falla en Lima (incluye Callao, Provincias y Distritos), capitales de departamento y otras localidades. Sin embargo, </w:t>
      </w:r>
      <w:r w:rsidRPr="00327212">
        <w:rPr>
          <w:rFonts w:asciiTheme="minorHAnsi" w:hAnsiTheme="minorHAnsi" w:cstheme="minorHAnsi"/>
          <w:iCs/>
          <w:color w:val="000000" w:themeColor="text1"/>
          <w:sz w:val="20"/>
          <w:szCs w:val="22"/>
        </w:rPr>
        <w:t>solo y exclusivamente para casos que se demarquen de fuerza mayor, la atención del servicio en cuestión, podría extenderse a 02 días hábiles, previa sustentación. Se precisa que para ser catalogado como caso de fuerza mayor deberá ser fehacientemente evidenciado con documentación sustentatoria que avale lo indicado o de lo contrario con normas que dicte el estado peruano que imposibilite cumplir los plazos inicialmente descritos en bases.</w:t>
      </w:r>
    </w:p>
    <w:p w14:paraId="1187E0CC"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Si el incidente puede ser resuelto durante el diagnóstico, se cierra el ticket previa conformidad (firma) del responsable del área usuaria de LA ENTIDAD.</w:t>
      </w:r>
    </w:p>
    <w:p w14:paraId="24C7B060"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Si el incidente no puede ser resuelto en el diagnóstico, EL PROVEEDOR tiene un plazo máximo de un (01) día hábil en Lima Metropolitana (incluye Callao, provincias y distritos), dos (02) días hábiles para las capitales de departamento y tres (03) días hábiles en otras localidades para la solución definitiva del mismo aun así éste incluya la reposición de una parte y/o pieza de un equipo de cómputo o componente.</w:t>
      </w:r>
    </w:p>
    <w:p w14:paraId="1BC62A8B"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Una vez solucionado el incidente, se cierra el ticket previa conformidad (firma) del área usuaria de LA ENTIDAD. En caso el área usuaria responsable de LA ENTIDAD no se encontrará para dar conformidad a través de una firma, se enviará la conformidad del servicio vía e-mail y se dará como plazo máximo - a la ENTIDAD - un (01) día hábil para responder. De no hacerlo, se cierra el ticket como satisfactorio en la solución. En cualquier caso, la conformidad debe indicar fecha y hora de cierre de ticket, detallando el tiempo efectivo que tomó cerrar el incidente.</w:t>
      </w:r>
    </w:p>
    <w:p w14:paraId="1C5ADDE8" w14:textId="77777777" w:rsidR="00D856AA" w:rsidRPr="00327212" w:rsidRDefault="00D856AA" w:rsidP="00D856AA">
      <w:pPr>
        <w:widowControl w:val="0"/>
        <w:jc w:val="both"/>
        <w:rPr>
          <w:rFonts w:asciiTheme="minorHAnsi" w:hAnsiTheme="minorHAnsi" w:cstheme="minorHAnsi"/>
          <w:color w:val="000000" w:themeColor="text1"/>
          <w:sz w:val="20"/>
        </w:rPr>
      </w:pPr>
    </w:p>
    <w:p w14:paraId="64FFC4BA" w14:textId="77777777" w:rsidR="00D856AA" w:rsidRPr="00327212" w:rsidRDefault="00D856AA" w:rsidP="00D856AA">
      <w:pPr>
        <w:pStyle w:val="Prrafodelista"/>
        <w:ind w:left="330"/>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Herramienta de Gestión de incidentes:</w:t>
      </w:r>
    </w:p>
    <w:p w14:paraId="432AFD4B"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PROVEEDOR debe contar con una solución informática la cual asegure el registro y seguimiento en cualquier momento de los incidentes en los equipos de cómputo o sus componentes. Esta herramienta deberá estar disponible mediante un portal web, soportada al menos por navegadores del tipo Mozilla Firefox, Google Chrome e Internet Explorer. Adicionalmente, la herramienta deberá cumplir con al menos las siguientes características:</w:t>
      </w:r>
    </w:p>
    <w:p w14:paraId="63440B66"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Permitir el uso de la herramienta en idioma castellano.</w:t>
      </w:r>
    </w:p>
    <w:p w14:paraId="44762A23"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Asignar automáticamente la prioridad del ticket basada en la urgencia e impacto al negocio. Tanto la urgencia como el impacto al negocio se definen bajo las buenas prácticas de ITIL.</w:t>
      </w:r>
    </w:p>
    <w:p w14:paraId="043B51A4"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Generar un Catálogo de Servicios y Niveles de Servicio, de acuerdo a los alcances definidos en el presente servicio.</w:t>
      </w:r>
    </w:p>
    <w:p w14:paraId="72B7BAA5"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Permitir buscar un registro que contiene determinado texto.</w:t>
      </w:r>
    </w:p>
    <w:p w14:paraId="0D804361" w14:textId="77777777" w:rsidR="00D856AA" w:rsidRPr="00716C01" w:rsidRDefault="00D856AA" w:rsidP="00AF6CA3">
      <w:pPr>
        <w:numPr>
          <w:ilvl w:val="0"/>
          <w:numId w:val="44"/>
        </w:numPr>
        <w:ind w:left="709" w:hanging="283"/>
        <w:jc w:val="both"/>
        <w:rPr>
          <w:rFonts w:asciiTheme="minorHAnsi" w:hAnsiTheme="minorHAnsi" w:cstheme="minorHAnsi"/>
          <w:color w:val="000000" w:themeColor="text1"/>
          <w:sz w:val="20"/>
        </w:rPr>
      </w:pPr>
      <w:r w:rsidRPr="00716C01">
        <w:rPr>
          <w:rFonts w:asciiTheme="minorHAnsi" w:hAnsiTheme="minorHAnsi" w:cstheme="minorHAnsi"/>
          <w:color w:val="000000" w:themeColor="text1"/>
          <w:sz w:val="20"/>
        </w:rPr>
        <w:t>Permitir la alineación con procesos ITIL. Esto será validado presentando la Carta de la Entidad Certificadora respectiva, en la etapa de perfeccionamiento del contrato.</w:t>
      </w:r>
    </w:p>
    <w:p w14:paraId="0CA5A866"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Permitir crear y modificar las plantillas registradas.</w:t>
      </w:r>
    </w:p>
    <w:p w14:paraId="4A3A0175"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Realizar un plan y administrar las actividades y tareas a realizar.</w:t>
      </w:r>
    </w:p>
    <w:p w14:paraId="2E56CC62"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Permitir generar reportes en línea.</w:t>
      </w:r>
    </w:p>
    <w:p w14:paraId="52EB8E23" w14:textId="77777777" w:rsidR="00D856AA" w:rsidRPr="00716C01" w:rsidRDefault="00D856AA" w:rsidP="00AF6CA3">
      <w:pPr>
        <w:numPr>
          <w:ilvl w:val="0"/>
          <w:numId w:val="44"/>
        </w:numPr>
        <w:ind w:left="709" w:hanging="283"/>
        <w:jc w:val="both"/>
        <w:rPr>
          <w:rFonts w:asciiTheme="minorHAnsi" w:hAnsiTheme="minorHAnsi" w:cstheme="minorHAnsi"/>
          <w:color w:val="000000" w:themeColor="text1"/>
          <w:sz w:val="20"/>
        </w:rPr>
      </w:pPr>
      <w:r w:rsidRPr="00716C01">
        <w:rPr>
          <w:rFonts w:asciiTheme="minorHAnsi" w:hAnsiTheme="minorHAnsi" w:cstheme="minorHAnsi"/>
          <w:color w:val="000000" w:themeColor="text1"/>
          <w:sz w:val="20"/>
        </w:rPr>
        <w:t xml:space="preserve">Contar con el licenciamiento y soporte del fabricante del servicio. Esto es EL PROVEEDOR deberá presentar como requerimiento mínimo un certificado del fabricante </w:t>
      </w:r>
      <w:r w:rsidRPr="00716C01">
        <w:rPr>
          <w:rFonts w:asciiTheme="minorHAnsi" w:eastAsia="Times New Roman" w:hAnsiTheme="minorHAnsi" w:cstheme="minorHAnsi"/>
          <w:color w:val="000000" w:themeColor="text1"/>
          <w:sz w:val="20"/>
        </w:rPr>
        <w:t xml:space="preserve">o subsidiaria del fabricante de la herramienta de Gestión de Incidente, </w:t>
      </w:r>
      <w:r w:rsidRPr="00716C01">
        <w:rPr>
          <w:rFonts w:asciiTheme="minorHAnsi" w:hAnsiTheme="minorHAnsi" w:cstheme="minorHAnsi"/>
          <w:color w:val="000000" w:themeColor="text1"/>
          <w:sz w:val="20"/>
        </w:rPr>
        <w:t xml:space="preserve">que acredite el licenciamiento y soporte del mismo por toda la duración del servicio. Se precisa que el certificado del fabricante de la solución informática solicitado al </w:t>
      </w:r>
      <w:r w:rsidRPr="00716C01">
        <w:rPr>
          <w:rFonts w:asciiTheme="minorHAnsi" w:eastAsia="Times New Roman" w:hAnsiTheme="minorHAnsi" w:cstheme="minorHAnsi"/>
          <w:color w:val="000000" w:themeColor="text1"/>
          <w:sz w:val="20"/>
        </w:rPr>
        <w:t>PROVEEDOR</w:t>
      </w:r>
      <w:r w:rsidRPr="00716C01">
        <w:rPr>
          <w:rFonts w:asciiTheme="minorHAnsi" w:hAnsiTheme="minorHAnsi" w:cstheme="minorHAnsi"/>
          <w:color w:val="000000" w:themeColor="text1"/>
          <w:sz w:val="20"/>
        </w:rPr>
        <w:t>, deberá ser</w:t>
      </w:r>
      <w:r w:rsidRPr="00716C01">
        <w:rPr>
          <w:rFonts w:asciiTheme="minorHAnsi" w:eastAsia="Times New Roman" w:hAnsiTheme="minorHAnsi" w:cstheme="minorHAnsi"/>
          <w:color w:val="000000" w:themeColor="text1"/>
          <w:sz w:val="20"/>
        </w:rPr>
        <w:t xml:space="preserve"> acreditado en la etapa de suscripción de contrato.</w:t>
      </w:r>
    </w:p>
    <w:p w14:paraId="31B8B9F2"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El aplicativo no deberá necesariamente estar alojado en el Centro de Datos de LA ENTIDAD, salvo las condiciones del servicio no permitan que se ejecute correctamente.  En el caso que sea necesario ser alojado en el Centro de Datos de LA ENTIDAD</w:t>
      </w:r>
      <w:r w:rsidRPr="00327212">
        <w:rPr>
          <w:rFonts w:asciiTheme="minorHAnsi" w:eastAsia="Times New Roman" w:hAnsiTheme="minorHAnsi" w:cstheme="minorHAnsi"/>
          <w:color w:val="000000" w:themeColor="text1"/>
          <w:sz w:val="20"/>
        </w:rPr>
        <w:t>, el Proveedor del Servicio deberá asumir el hardware y software necesario para el correcto funcionamiento.</w:t>
      </w:r>
    </w:p>
    <w:p w14:paraId="16C23B9A" w14:textId="77777777" w:rsidR="00D856AA" w:rsidRPr="00327212" w:rsidRDefault="00D856AA" w:rsidP="00D856AA">
      <w:pPr>
        <w:pStyle w:val="Sinespaciado"/>
        <w:rPr>
          <w:rFonts w:asciiTheme="minorHAnsi" w:hAnsiTheme="minorHAnsi" w:cstheme="minorHAnsi"/>
          <w:color w:val="000000" w:themeColor="text1"/>
          <w:sz w:val="20"/>
        </w:rPr>
      </w:pPr>
    </w:p>
    <w:p w14:paraId="34754FBF" w14:textId="77777777" w:rsidR="00D856AA" w:rsidRPr="00327212" w:rsidRDefault="00D856AA" w:rsidP="00D856AA">
      <w:pPr>
        <w:ind w:left="36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El soporte técnico de EL PROVEEDOR debe utilizar formatos impresos para registrar la atención del incidente y su posterior cierre (Ver </w:t>
      </w:r>
      <w:r w:rsidRPr="00327212">
        <w:rPr>
          <w:rFonts w:asciiTheme="minorHAnsi" w:hAnsiTheme="minorHAnsi" w:cstheme="minorHAnsi"/>
          <w:b/>
          <w:color w:val="000000" w:themeColor="text1"/>
          <w:sz w:val="20"/>
        </w:rPr>
        <w:t>Anexo E</w:t>
      </w:r>
      <w:r w:rsidRPr="00327212">
        <w:rPr>
          <w:rFonts w:asciiTheme="minorHAnsi" w:hAnsiTheme="minorHAnsi" w:cstheme="minorHAnsi"/>
          <w:color w:val="000000" w:themeColor="text1"/>
          <w:sz w:val="20"/>
        </w:rPr>
        <w:t>). El formato será utilizado para la atención de incidentes de cualquier tipo, relacionado al presente servicio.</w:t>
      </w:r>
    </w:p>
    <w:p w14:paraId="13813332" w14:textId="77777777" w:rsidR="00D856AA" w:rsidRPr="00327212" w:rsidRDefault="00D856AA" w:rsidP="00D856AA">
      <w:pPr>
        <w:ind w:left="360"/>
        <w:jc w:val="both"/>
        <w:rPr>
          <w:rFonts w:asciiTheme="minorHAnsi" w:hAnsiTheme="minorHAnsi" w:cstheme="minorHAnsi"/>
          <w:color w:val="000000" w:themeColor="text1"/>
          <w:sz w:val="20"/>
        </w:rPr>
      </w:pPr>
    </w:p>
    <w:p w14:paraId="5E95D2B7" w14:textId="77777777" w:rsidR="00D856AA" w:rsidRPr="00327212" w:rsidRDefault="00D856AA" w:rsidP="00AF6CA3">
      <w:pPr>
        <w:pStyle w:val="t1"/>
        <w:numPr>
          <w:ilvl w:val="0"/>
          <w:numId w:val="47"/>
        </w:numPr>
        <w:spacing w:line="276" w:lineRule="auto"/>
        <w:jc w:val="both"/>
        <w:outlineLvl w:val="2"/>
        <w:rPr>
          <w:rFonts w:asciiTheme="minorHAnsi" w:hAnsiTheme="minorHAnsi" w:cstheme="minorHAnsi"/>
          <w:color w:val="000000" w:themeColor="text1"/>
          <w:sz w:val="22"/>
        </w:rPr>
      </w:pPr>
      <w:bookmarkStart w:id="35" w:name="_Toc427733162"/>
      <w:r w:rsidRPr="00327212">
        <w:rPr>
          <w:rFonts w:asciiTheme="minorHAnsi" w:hAnsiTheme="minorHAnsi" w:cstheme="minorHAnsi"/>
          <w:color w:val="000000" w:themeColor="text1"/>
          <w:sz w:val="22"/>
        </w:rPr>
        <w:t>Línea Base</w:t>
      </w:r>
      <w:bookmarkEnd w:id="35"/>
      <w:r w:rsidRPr="00327212">
        <w:rPr>
          <w:rFonts w:asciiTheme="minorHAnsi" w:hAnsiTheme="minorHAnsi" w:cstheme="minorHAnsi"/>
          <w:color w:val="000000" w:themeColor="text1"/>
          <w:sz w:val="22"/>
        </w:rPr>
        <w:t xml:space="preserve"> </w:t>
      </w:r>
    </w:p>
    <w:p w14:paraId="34C1903F"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La Línea Base definida en el ANEXO C</w:t>
      </w:r>
      <w:r w:rsidRPr="00327212">
        <w:rPr>
          <w:rFonts w:asciiTheme="minorHAnsi" w:hAnsiTheme="minorHAnsi" w:cstheme="minorHAnsi"/>
          <w:b/>
          <w:color w:val="000000" w:themeColor="text1"/>
          <w:sz w:val="20"/>
          <w:szCs w:val="22"/>
        </w:rPr>
        <w:t xml:space="preserve"> </w:t>
      </w:r>
      <w:r w:rsidRPr="00327212">
        <w:rPr>
          <w:rFonts w:asciiTheme="minorHAnsi" w:hAnsiTheme="minorHAnsi" w:cstheme="minorHAnsi"/>
          <w:color w:val="000000" w:themeColor="text1"/>
          <w:sz w:val="20"/>
          <w:szCs w:val="22"/>
        </w:rPr>
        <w:t>(Tipos de Equipos por Entidad a ser provistos por EL PROVEEDOR a LA ENTIDAD) será desplegada en las Entidades en el cronograma mensual que se muestra en el</w:t>
      </w:r>
      <w:r w:rsidRPr="00327212">
        <w:rPr>
          <w:rFonts w:asciiTheme="minorHAnsi" w:hAnsiTheme="minorHAnsi" w:cstheme="minorHAnsi"/>
          <w:b/>
          <w:color w:val="000000" w:themeColor="text1"/>
          <w:sz w:val="20"/>
          <w:szCs w:val="22"/>
        </w:rPr>
        <w:t xml:space="preserve"> </w:t>
      </w:r>
      <w:r w:rsidRPr="00327212">
        <w:rPr>
          <w:rFonts w:asciiTheme="minorHAnsi" w:hAnsiTheme="minorHAnsi" w:cstheme="minorHAnsi"/>
          <w:color w:val="000000" w:themeColor="text1"/>
          <w:sz w:val="20"/>
          <w:szCs w:val="22"/>
        </w:rPr>
        <w:t>ANEXO F; precisando que el detalle de sedes por ENTIDAD –para la presente prestación principal- será definido en la etapa de planificación.</w:t>
      </w:r>
    </w:p>
    <w:p w14:paraId="00C78B98"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Las entregas podrán realizarse antes pero no después de lo indicado en el cronograma (ANEXO F). El Mes inicial (P) hace referencia al Mes de Planificación (el cual inicia al siguiente día calendario de iniciado el presente servicio). El Mes de Transición (T) cuenta a partir del día siguiente calendario respecto al último día del Mes P. </w:t>
      </w:r>
    </w:p>
    <w:p w14:paraId="0242FD5F"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A modo de ejemplo, si la ENTIDAD COFIDE solicitara 129 equipos, EL PROVEEDOR deberá entregar 129 equipos, como máximo, 30 días calendario después del mes P (mes de planificación).</w:t>
      </w:r>
    </w:p>
    <w:p w14:paraId="5EFECD00" w14:textId="77777777" w:rsidR="00D856AA" w:rsidRPr="00327212" w:rsidRDefault="00D856AA" w:rsidP="00D856AA">
      <w:pPr>
        <w:ind w:left="360"/>
        <w:jc w:val="both"/>
        <w:rPr>
          <w:rFonts w:asciiTheme="minorHAnsi" w:hAnsiTheme="minorHAnsi" w:cstheme="minorHAnsi"/>
          <w:color w:val="000000" w:themeColor="text1"/>
          <w:sz w:val="20"/>
          <w:szCs w:val="22"/>
        </w:rPr>
      </w:pPr>
    </w:p>
    <w:p w14:paraId="700B53C5" w14:textId="77777777" w:rsidR="00D856AA" w:rsidRPr="00327212" w:rsidRDefault="00D856AA" w:rsidP="00AF6CA3">
      <w:pPr>
        <w:pStyle w:val="t1"/>
        <w:numPr>
          <w:ilvl w:val="0"/>
          <w:numId w:val="47"/>
        </w:numPr>
        <w:spacing w:line="276" w:lineRule="auto"/>
        <w:jc w:val="both"/>
        <w:outlineLvl w:val="2"/>
        <w:rPr>
          <w:rFonts w:asciiTheme="minorHAnsi" w:hAnsiTheme="minorHAnsi" w:cstheme="minorHAnsi"/>
          <w:color w:val="000000" w:themeColor="text1"/>
          <w:sz w:val="22"/>
        </w:rPr>
      </w:pPr>
      <w:bookmarkStart w:id="36" w:name="_Toc427733163"/>
      <w:r w:rsidRPr="00327212">
        <w:rPr>
          <w:rFonts w:asciiTheme="minorHAnsi" w:hAnsiTheme="minorHAnsi" w:cstheme="minorHAnsi"/>
          <w:color w:val="000000" w:themeColor="text1"/>
          <w:sz w:val="22"/>
        </w:rPr>
        <w:t>Requerimientos Bajo Demanda</w:t>
      </w:r>
      <w:bookmarkEnd w:id="36"/>
      <w:r w:rsidRPr="00327212">
        <w:rPr>
          <w:rFonts w:asciiTheme="minorHAnsi" w:hAnsiTheme="minorHAnsi" w:cstheme="minorHAnsi"/>
          <w:color w:val="000000" w:themeColor="text1"/>
          <w:sz w:val="22"/>
        </w:rPr>
        <w:t>: incremento y reducciones del servicio</w:t>
      </w:r>
    </w:p>
    <w:p w14:paraId="7D99AB31"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servicio de requerimiento bajo demanda consistirá: en el caso de incrementos de servicios, en la provisión adicional de servicios de arrendamiento de equipos (a los mencionados) en el esquema de consolidación, y en el caso de reducción, a la disminución de servicios de arrendamiento a la cantidad provista en dicho momento. El requerimiento bajo demanda debe ser solicitado por escrito, describiendo específicamente los componentes a ser incrementados/retirados. Para el caso de incrementos, por lo menos un (01) mes antes de la fecha deseada de provisión.</w:t>
      </w:r>
    </w:p>
    <w:p w14:paraId="0B49761C"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Los equipos que conforman el incremento de requerimiento bajo demanda deberán tener características similares o superiores a los equipos ofertados.</w:t>
      </w:r>
    </w:p>
    <w:p w14:paraId="1C44B4AA"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Con la finalidad de definir un procedimiento para la solicitud de incremento o reducción de prestación de servicios se ha establecido un flujograma (ANEXO Q</w:t>
      </w:r>
      <w:r w:rsidRPr="00327212">
        <w:rPr>
          <w:rFonts w:asciiTheme="minorHAnsi" w:hAnsiTheme="minorHAnsi" w:cstheme="minorHAnsi"/>
          <w:b/>
          <w:color w:val="000000" w:themeColor="text1"/>
          <w:sz w:val="20"/>
          <w:szCs w:val="22"/>
        </w:rPr>
        <w:t>)</w:t>
      </w:r>
      <w:r w:rsidRPr="00327212">
        <w:rPr>
          <w:rFonts w:asciiTheme="minorHAnsi" w:hAnsiTheme="minorHAnsi" w:cstheme="minorHAnsi"/>
          <w:color w:val="000000" w:themeColor="text1"/>
          <w:sz w:val="20"/>
          <w:szCs w:val="22"/>
        </w:rPr>
        <w:t xml:space="preserve"> a ser adoptado para el presente servicio de arrendamiento operativo de equipos de cómputo (Equipos, Componentes y Prestaciones). </w:t>
      </w:r>
    </w:p>
    <w:p w14:paraId="12D3A2D8" w14:textId="77777777" w:rsidR="00D856AA" w:rsidRPr="00327212" w:rsidRDefault="00D856AA" w:rsidP="00D856AA">
      <w:pPr>
        <w:ind w:left="360"/>
        <w:jc w:val="both"/>
        <w:rPr>
          <w:rFonts w:asciiTheme="minorHAnsi" w:hAnsiTheme="minorHAnsi" w:cstheme="minorHAnsi"/>
          <w:color w:val="000000" w:themeColor="text1"/>
          <w:sz w:val="20"/>
          <w:szCs w:val="22"/>
        </w:rPr>
      </w:pPr>
    </w:p>
    <w:p w14:paraId="5C1AFE13" w14:textId="77777777" w:rsidR="00D856AA" w:rsidRPr="00327212" w:rsidRDefault="00D856AA" w:rsidP="00D856AA">
      <w:pPr>
        <w:ind w:left="360"/>
        <w:jc w:val="both"/>
        <w:rPr>
          <w:rFonts w:asciiTheme="minorHAnsi" w:eastAsia="Calibri" w:hAnsiTheme="minorHAnsi" w:cstheme="minorHAnsi"/>
          <w:color w:val="000000" w:themeColor="text1"/>
          <w:sz w:val="20"/>
          <w:szCs w:val="22"/>
          <w:lang w:eastAsia="en-US"/>
        </w:rPr>
      </w:pPr>
      <w:r w:rsidRPr="00327212">
        <w:rPr>
          <w:rFonts w:asciiTheme="minorHAnsi" w:hAnsiTheme="minorHAnsi" w:cstheme="minorHAnsi"/>
          <w:color w:val="000000" w:themeColor="text1"/>
          <w:sz w:val="20"/>
          <w:szCs w:val="22"/>
        </w:rPr>
        <w:t xml:space="preserve">A continuación, se describe el procedimiento en referencia. </w:t>
      </w:r>
      <w:r w:rsidRPr="00327212">
        <w:rPr>
          <w:rFonts w:asciiTheme="minorHAnsi" w:eastAsia="Calibri" w:hAnsiTheme="minorHAnsi" w:cstheme="minorHAnsi"/>
          <w:color w:val="000000" w:themeColor="text1"/>
          <w:sz w:val="20"/>
          <w:szCs w:val="22"/>
          <w:lang w:eastAsia="en-US"/>
        </w:rPr>
        <w:t xml:space="preserve">El Ejecutivo del Servicio de LA ENTIDAD, deberá evaluar la necesidad de incrementar o reducir la prestación del servicio, ya sea a nivel de equipos, componentes o prestaciones. Para esto, el Ejecutivo del Servicio de LA ENTIDAD utilizando el formato de Solicitud de Cambio del ANEXO O¸ solicitará formalmente a EL PROVEEDOR (a través de correo electrónico), el incremento o reducción de prestación de servicios. EL PROVEEDOR recepcionará el formato de solicitud de cambio. EL PROVEEDOR envía la propuesta técnica a LA ENTIDAD para su conformidad. De ser así LA ENTIDAD elabora un informe de sustento adjuntando la siguiente documentación: </w:t>
      </w:r>
    </w:p>
    <w:p w14:paraId="1292154B"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La solicitud de cambio.</w:t>
      </w:r>
    </w:p>
    <w:p w14:paraId="0947916D"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La propuesta técnica del PROVEEDOR relacionada al incremento o reducción de la prestación del servicio.</w:t>
      </w:r>
    </w:p>
    <w:p w14:paraId="19A2B866"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La estructura de costos que figura en el ANEXO P relacionada al punto anterior.</w:t>
      </w:r>
    </w:p>
    <w:p w14:paraId="1288E491" w14:textId="77777777" w:rsidR="00D856AA" w:rsidRPr="00327212" w:rsidRDefault="00D856AA" w:rsidP="00D856AA">
      <w:pPr>
        <w:pStyle w:val="Prrafodelista"/>
        <w:ind w:left="1020"/>
        <w:jc w:val="both"/>
        <w:rPr>
          <w:rFonts w:asciiTheme="minorHAnsi" w:hAnsiTheme="minorHAnsi" w:cstheme="minorHAnsi"/>
          <w:color w:val="000000" w:themeColor="text1"/>
          <w:szCs w:val="22"/>
        </w:rPr>
      </w:pPr>
    </w:p>
    <w:p w14:paraId="28B55B67"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LA ENTIDAD elabora la adenda al contrato por el incremento o reducción de prestación de servicios y la envía a EL PROVEEDOR (por correo electrónico) para su validación. Una vez EL PROVEEDOR valida la documentación la envía a LA ENTIDAD para la firma. LA ENTIDAD formaliza la entrega formal de la adenda a EL PROVEEDOR para la firma correspondiente y se procede a la ejecución de lo solicitado en un plazo no mayor a treinta (30) días calendario después de la firma de la adenda.</w:t>
      </w:r>
    </w:p>
    <w:p w14:paraId="50805842" w14:textId="6C39173B" w:rsidR="00D856AA" w:rsidRPr="00EE5DDC" w:rsidRDefault="00D856AA" w:rsidP="00D856AA">
      <w:pPr>
        <w:widowControl w:val="0"/>
        <w:ind w:left="426"/>
        <w:jc w:val="both"/>
        <w:rPr>
          <w:rFonts w:asciiTheme="minorHAnsi" w:hAnsiTheme="minorHAnsi" w:cstheme="minorHAnsi"/>
          <w:color w:val="auto"/>
          <w:sz w:val="20"/>
        </w:rPr>
      </w:pPr>
      <w:r w:rsidRPr="00EE5DDC">
        <w:rPr>
          <w:rFonts w:asciiTheme="minorHAnsi" w:eastAsia="Calibri" w:hAnsiTheme="minorHAnsi" w:cstheme="minorHAnsi"/>
          <w:color w:val="auto"/>
          <w:sz w:val="20"/>
          <w:szCs w:val="22"/>
          <w:lang w:eastAsia="en-US"/>
        </w:rPr>
        <w:t xml:space="preserve">Respecto a El ANEXO P, éste </w:t>
      </w:r>
      <w:r w:rsidR="004D5EFF" w:rsidRPr="00EE5DDC">
        <w:rPr>
          <w:rFonts w:asciiTheme="minorHAnsi" w:eastAsia="Calibri" w:hAnsiTheme="minorHAnsi" w:cstheme="minorHAnsi"/>
          <w:color w:val="auto"/>
          <w:sz w:val="20"/>
          <w:szCs w:val="22"/>
          <w:lang w:eastAsia="en-US"/>
        </w:rPr>
        <w:t>detalla en caso de incrementos</w:t>
      </w:r>
      <w:r w:rsidRPr="00EE5DDC">
        <w:rPr>
          <w:rFonts w:asciiTheme="minorHAnsi" w:eastAsia="Calibri" w:hAnsiTheme="minorHAnsi" w:cstheme="minorHAnsi"/>
          <w:color w:val="auto"/>
          <w:sz w:val="20"/>
          <w:szCs w:val="22"/>
          <w:lang w:eastAsia="en-US"/>
        </w:rPr>
        <w:t xml:space="preserve"> el pago </w:t>
      </w:r>
      <w:r w:rsidR="00E35A20" w:rsidRPr="00EE5DDC">
        <w:rPr>
          <w:rFonts w:asciiTheme="minorHAnsi" w:eastAsia="Calibri" w:hAnsiTheme="minorHAnsi" w:cstheme="minorHAnsi"/>
          <w:color w:val="auto"/>
          <w:sz w:val="20"/>
          <w:szCs w:val="22"/>
          <w:lang w:eastAsia="en-US"/>
        </w:rPr>
        <w:t xml:space="preserve">mensual por equipo </w:t>
      </w:r>
      <w:r w:rsidRPr="00EE5DDC">
        <w:rPr>
          <w:rFonts w:asciiTheme="minorHAnsi" w:eastAsia="Calibri" w:hAnsiTheme="minorHAnsi" w:cstheme="minorHAnsi"/>
          <w:color w:val="auto"/>
          <w:sz w:val="20"/>
          <w:szCs w:val="22"/>
          <w:lang w:eastAsia="en-US"/>
        </w:rPr>
        <w:t xml:space="preserve">adicional </w:t>
      </w:r>
      <w:r w:rsidR="00E35A20" w:rsidRPr="00EE5DDC">
        <w:rPr>
          <w:rFonts w:asciiTheme="minorHAnsi" w:eastAsia="Calibri" w:hAnsiTheme="minorHAnsi" w:cstheme="minorHAnsi"/>
          <w:color w:val="auto"/>
          <w:sz w:val="20"/>
          <w:szCs w:val="22"/>
          <w:lang w:eastAsia="en-US"/>
        </w:rPr>
        <w:t xml:space="preserve">sobre la línea base original </w:t>
      </w:r>
      <w:r w:rsidRPr="00EE5DDC">
        <w:rPr>
          <w:rFonts w:asciiTheme="minorHAnsi" w:eastAsia="Calibri" w:hAnsiTheme="minorHAnsi" w:cstheme="minorHAnsi"/>
          <w:color w:val="auto"/>
          <w:sz w:val="20"/>
          <w:szCs w:val="22"/>
          <w:lang w:eastAsia="en-US"/>
        </w:rPr>
        <w:t xml:space="preserve">hasta el término </w:t>
      </w:r>
      <w:r w:rsidR="00E96339" w:rsidRPr="00EE5DDC">
        <w:rPr>
          <w:rFonts w:asciiTheme="minorHAnsi" w:eastAsia="Calibri" w:hAnsiTheme="minorHAnsi" w:cstheme="minorHAnsi"/>
          <w:color w:val="auto"/>
          <w:sz w:val="20"/>
          <w:szCs w:val="22"/>
          <w:lang w:eastAsia="en-US"/>
        </w:rPr>
        <w:t xml:space="preserve">de la respectiva </w:t>
      </w:r>
      <w:r w:rsidR="00E35A20" w:rsidRPr="00EE5DDC">
        <w:rPr>
          <w:rFonts w:asciiTheme="minorHAnsi" w:eastAsia="Calibri" w:hAnsiTheme="minorHAnsi" w:cstheme="minorHAnsi"/>
          <w:color w:val="auto"/>
          <w:sz w:val="20"/>
          <w:szCs w:val="22"/>
          <w:lang w:eastAsia="en-US"/>
        </w:rPr>
        <w:t>adenda.</w:t>
      </w:r>
      <w:r w:rsidRPr="00EE5DDC">
        <w:rPr>
          <w:rFonts w:asciiTheme="minorHAnsi" w:eastAsia="Calibri" w:hAnsiTheme="minorHAnsi" w:cstheme="minorHAnsi"/>
          <w:color w:val="auto"/>
          <w:sz w:val="20"/>
          <w:szCs w:val="22"/>
          <w:lang w:eastAsia="en-US"/>
        </w:rPr>
        <w:t xml:space="preserve"> En el caso de reducciones </w:t>
      </w:r>
      <w:r w:rsidR="00EE5DDC" w:rsidRPr="00EE5DDC">
        <w:rPr>
          <w:rFonts w:asciiTheme="minorHAnsi" w:eastAsia="Calibri" w:hAnsiTheme="minorHAnsi" w:cstheme="minorHAnsi"/>
          <w:color w:val="auto"/>
          <w:sz w:val="20"/>
          <w:szCs w:val="22"/>
          <w:lang w:eastAsia="en-US"/>
        </w:rPr>
        <w:t xml:space="preserve">por debajo de la línea base original del contrato, </w:t>
      </w:r>
      <w:r w:rsidRPr="00EE5DDC">
        <w:rPr>
          <w:rFonts w:asciiTheme="minorHAnsi" w:eastAsia="Calibri" w:hAnsiTheme="minorHAnsi" w:cstheme="minorHAnsi"/>
          <w:color w:val="auto"/>
          <w:sz w:val="20"/>
          <w:szCs w:val="22"/>
          <w:lang w:eastAsia="en-US"/>
        </w:rPr>
        <w:t xml:space="preserve">los montos detallados corresponden a la reducción del </w:t>
      </w:r>
      <w:r w:rsidR="00926917" w:rsidRPr="00EE5DDC">
        <w:rPr>
          <w:rFonts w:asciiTheme="minorHAnsi" w:eastAsia="Calibri" w:hAnsiTheme="minorHAnsi" w:cstheme="minorHAnsi"/>
          <w:color w:val="auto"/>
          <w:sz w:val="20"/>
          <w:szCs w:val="22"/>
          <w:lang w:eastAsia="en-US"/>
        </w:rPr>
        <w:t xml:space="preserve">precio </w:t>
      </w:r>
      <w:r w:rsidRPr="00EE5DDC">
        <w:rPr>
          <w:rFonts w:asciiTheme="minorHAnsi" w:eastAsia="Calibri" w:hAnsiTheme="minorHAnsi" w:cstheme="minorHAnsi"/>
          <w:color w:val="auto"/>
          <w:sz w:val="20"/>
          <w:szCs w:val="22"/>
          <w:lang w:eastAsia="en-US"/>
        </w:rPr>
        <w:t xml:space="preserve">del </w:t>
      </w:r>
      <w:r w:rsidR="00EE5DDC" w:rsidRPr="00EE5DDC">
        <w:rPr>
          <w:rFonts w:asciiTheme="minorHAnsi" w:eastAsia="Calibri" w:hAnsiTheme="minorHAnsi" w:cstheme="minorHAnsi"/>
          <w:color w:val="auto"/>
          <w:sz w:val="20"/>
          <w:szCs w:val="22"/>
          <w:lang w:eastAsia="en-US"/>
        </w:rPr>
        <w:t>servicio, hasta</w:t>
      </w:r>
      <w:r w:rsidRPr="00EE5DDC">
        <w:rPr>
          <w:rFonts w:asciiTheme="minorHAnsi" w:eastAsia="Calibri" w:hAnsiTheme="minorHAnsi" w:cstheme="minorHAnsi"/>
          <w:color w:val="auto"/>
          <w:sz w:val="20"/>
          <w:szCs w:val="22"/>
          <w:lang w:eastAsia="en-US"/>
        </w:rPr>
        <w:t xml:space="preserve"> el término de los 48 meses</w:t>
      </w:r>
      <w:r w:rsidR="00E96339" w:rsidRPr="00EE5DDC">
        <w:rPr>
          <w:rFonts w:asciiTheme="minorHAnsi" w:eastAsia="Calibri" w:hAnsiTheme="minorHAnsi" w:cstheme="minorHAnsi"/>
          <w:color w:val="auto"/>
          <w:sz w:val="20"/>
          <w:szCs w:val="22"/>
          <w:lang w:eastAsia="en-US"/>
        </w:rPr>
        <w:t xml:space="preserve"> del contrato original</w:t>
      </w:r>
      <w:r w:rsidRPr="00EE5DDC">
        <w:rPr>
          <w:rFonts w:asciiTheme="minorHAnsi" w:eastAsia="Calibri" w:hAnsiTheme="minorHAnsi" w:cstheme="minorHAnsi"/>
          <w:color w:val="auto"/>
          <w:sz w:val="20"/>
          <w:szCs w:val="22"/>
          <w:lang w:eastAsia="en-US"/>
        </w:rPr>
        <w:t xml:space="preserve">. </w:t>
      </w:r>
      <w:r w:rsidRPr="00EE5DDC">
        <w:rPr>
          <w:rFonts w:asciiTheme="minorHAnsi" w:hAnsiTheme="minorHAnsi" w:cstheme="minorHAnsi"/>
          <w:color w:val="auto"/>
          <w:sz w:val="20"/>
        </w:rPr>
        <w:t>Este ANEXO P deberá ser presentado en la etapa de perfeccionamiento de contrato.</w:t>
      </w:r>
    </w:p>
    <w:p w14:paraId="66C6ADA5"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p>
    <w:p w14:paraId="6F0092B1" w14:textId="77777777" w:rsidR="00D856AA" w:rsidRPr="00327212" w:rsidRDefault="00D856AA" w:rsidP="00AF6CA3">
      <w:pPr>
        <w:pStyle w:val="t1"/>
        <w:numPr>
          <w:ilvl w:val="0"/>
          <w:numId w:val="47"/>
        </w:numPr>
        <w:spacing w:line="276" w:lineRule="auto"/>
        <w:jc w:val="both"/>
        <w:outlineLvl w:val="2"/>
        <w:rPr>
          <w:rFonts w:asciiTheme="minorHAnsi" w:hAnsiTheme="minorHAnsi" w:cstheme="minorHAnsi"/>
          <w:color w:val="000000" w:themeColor="text1"/>
          <w:sz w:val="22"/>
        </w:rPr>
      </w:pPr>
      <w:bookmarkStart w:id="37" w:name="_Toc427733164"/>
      <w:r w:rsidRPr="00327212">
        <w:rPr>
          <w:rFonts w:asciiTheme="minorHAnsi" w:hAnsiTheme="minorHAnsi" w:cstheme="minorHAnsi"/>
          <w:color w:val="000000" w:themeColor="text1"/>
          <w:sz w:val="22"/>
        </w:rPr>
        <w:t xml:space="preserve">Reposición del </w:t>
      </w:r>
      <w:r>
        <w:rPr>
          <w:rFonts w:asciiTheme="minorHAnsi" w:hAnsiTheme="minorHAnsi" w:cstheme="minorHAnsi"/>
          <w:color w:val="000000" w:themeColor="text1"/>
          <w:sz w:val="22"/>
        </w:rPr>
        <w:t>equipo</w:t>
      </w:r>
      <w:r w:rsidRPr="00327212">
        <w:rPr>
          <w:rFonts w:asciiTheme="minorHAnsi" w:hAnsiTheme="minorHAnsi" w:cstheme="minorHAnsi"/>
          <w:color w:val="000000" w:themeColor="text1"/>
          <w:sz w:val="22"/>
        </w:rPr>
        <w:t xml:space="preserve"> frente a un</w:t>
      </w:r>
      <w:r>
        <w:rPr>
          <w:rFonts w:asciiTheme="minorHAnsi" w:hAnsiTheme="minorHAnsi" w:cstheme="minorHAnsi"/>
          <w:color w:val="000000" w:themeColor="text1"/>
          <w:sz w:val="22"/>
        </w:rPr>
        <w:t xml:space="preserve"> imprevisto</w:t>
      </w:r>
    </w:p>
    <w:p w14:paraId="040884E5" w14:textId="77777777" w:rsidR="00D856AA" w:rsidRPr="00327212" w:rsidRDefault="00D856AA" w:rsidP="00D856AA">
      <w:pPr>
        <w:widowControl w:val="0"/>
        <w:ind w:left="426"/>
        <w:jc w:val="both"/>
        <w:rPr>
          <w:rFonts w:asciiTheme="minorHAnsi" w:eastAsia="Calibri" w:hAnsiTheme="minorHAnsi" w:cstheme="minorHAnsi"/>
          <w:color w:val="000000" w:themeColor="text1"/>
          <w:sz w:val="20"/>
          <w:szCs w:val="22"/>
          <w:lang w:eastAsia="en-US"/>
        </w:rPr>
      </w:pPr>
      <w:r w:rsidRPr="00327212">
        <w:rPr>
          <w:rFonts w:asciiTheme="minorHAnsi" w:eastAsia="Calibri" w:hAnsiTheme="minorHAnsi" w:cstheme="minorHAnsi"/>
          <w:color w:val="000000" w:themeColor="text1"/>
          <w:sz w:val="20"/>
          <w:szCs w:val="22"/>
          <w:lang w:eastAsia="en-US"/>
        </w:rPr>
        <w:t xml:space="preserve">LA ENTIDAD, será responsable por los equipos desde su entrega hasta el día de su devolución, para lo cual contará con un seguro multiriesgo. </w:t>
      </w:r>
    </w:p>
    <w:p w14:paraId="55DEEA94" w14:textId="77777777" w:rsidR="00D856AA" w:rsidRPr="00327212" w:rsidRDefault="00D856AA" w:rsidP="00D856AA">
      <w:pPr>
        <w:widowControl w:val="0"/>
        <w:ind w:left="426"/>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Es decisión de EL PROVEEDOR contratar o no un seguro multiriesgo para los equipos que forman parte de este servicio; lo cual no generará costos adicionales para LA ENTIDAD en su contratación y aplicación. </w:t>
      </w:r>
    </w:p>
    <w:p w14:paraId="63DA221B" w14:textId="77777777" w:rsidR="00D856AA" w:rsidRPr="00327212" w:rsidRDefault="00D856AA" w:rsidP="00D856AA">
      <w:pPr>
        <w:widowControl w:val="0"/>
        <w:ind w:left="426"/>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En caso el PROVEEDOR cuente con un seguro multiriesgo y de ocurrir un imprevisto, LA ENTIDAD deberá reembolsar el valor de la prima del seguro que pagó EL PROVEEDOR por el bien. Esta cantidad deberá ser sustentada en su momento con la documentación respectiva.</w:t>
      </w:r>
    </w:p>
    <w:p w14:paraId="425B46B1" w14:textId="77777777" w:rsidR="00D856AA" w:rsidRPr="00327212" w:rsidRDefault="00D856AA" w:rsidP="00D856AA">
      <w:pPr>
        <w:widowControl w:val="0"/>
        <w:ind w:left="426"/>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En caso el PROVEEDOR </w:t>
      </w:r>
      <w:r w:rsidRPr="00327212">
        <w:rPr>
          <w:rFonts w:asciiTheme="minorHAnsi" w:hAnsiTheme="minorHAnsi" w:cstheme="minorHAnsi"/>
          <w:color w:val="000000" w:themeColor="text1"/>
          <w:sz w:val="20"/>
          <w:u w:val="single"/>
        </w:rPr>
        <w:t>no</w:t>
      </w:r>
      <w:r w:rsidRPr="00327212">
        <w:rPr>
          <w:rFonts w:asciiTheme="minorHAnsi" w:hAnsiTheme="minorHAnsi" w:cstheme="minorHAnsi"/>
          <w:color w:val="000000" w:themeColor="text1"/>
          <w:sz w:val="20"/>
        </w:rPr>
        <w:t xml:space="preserve"> cuente con un seguro multiriesgo y de ocurrir un imprevisto</w:t>
      </w:r>
      <w:r>
        <w:rPr>
          <w:rFonts w:asciiTheme="minorHAnsi" w:hAnsiTheme="minorHAnsi" w:cstheme="minorHAnsi"/>
          <w:color w:val="000000" w:themeColor="text1"/>
          <w:sz w:val="20"/>
        </w:rPr>
        <w:t xml:space="preserve"> o hecho sobreviniente</w:t>
      </w:r>
      <w:r w:rsidRPr="00327212">
        <w:rPr>
          <w:rFonts w:asciiTheme="minorHAnsi" w:hAnsiTheme="minorHAnsi" w:cstheme="minorHAnsi"/>
          <w:color w:val="000000" w:themeColor="text1"/>
          <w:sz w:val="20"/>
        </w:rPr>
        <w:t>, LA ENTIDAD deberá cumplir con el reembolso del costo del equipo, de acuerdo al siguiente cuadro:</w:t>
      </w:r>
    </w:p>
    <w:p w14:paraId="42B3C8D2" w14:textId="77777777" w:rsidR="00D856AA" w:rsidRPr="00327212" w:rsidRDefault="00D856AA" w:rsidP="00D856AA">
      <w:pPr>
        <w:ind w:left="513"/>
        <w:jc w:val="center"/>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Costo de reembolso = </w:t>
      </w:r>
      <m:oMath>
        <m:f>
          <m:fPr>
            <m:ctrlPr>
              <w:rPr>
                <w:rFonts w:ascii="Cambria Math" w:hAnsi="Cambria Math" w:cstheme="minorHAnsi"/>
                <w:i/>
                <w:color w:val="000000" w:themeColor="text1"/>
                <w:sz w:val="20"/>
              </w:rPr>
            </m:ctrlPr>
          </m:fPr>
          <m:num>
            <m:r>
              <w:rPr>
                <w:rFonts w:ascii="Cambria Math" w:hAnsi="Cambria Math" w:cstheme="minorHAnsi"/>
                <w:color w:val="000000" w:themeColor="text1"/>
                <w:sz w:val="20"/>
              </w:rPr>
              <m:t>(49 – Mi)</m:t>
            </m:r>
          </m:num>
          <m:den>
            <m:r>
              <w:rPr>
                <w:rFonts w:ascii="Cambria Math" w:hAnsi="Cambria Math" w:cstheme="minorHAnsi"/>
                <w:color w:val="000000" w:themeColor="text1"/>
                <w:sz w:val="20"/>
              </w:rPr>
              <m:t>48</m:t>
            </m:r>
          </m:den>
        </m:f>
        <m:r>
          <w:rPr>
            <w:rFonts w:ascii="Cambria Math" w:hAnsi="Cambria Math" w:cstheme="minorHAnsi"/>
            <w:color w:val="000000" w:themeColor="text1"/>
            <w:sz w:val="20"/>
          </w:rPr>
          <m:t xml:space="preserve"> * Valor del Bien.</m:t>
        </m:r>
      </m:oMath>
    </w:p>
    <w:p w14:paraId="062BF5F0" w14:textId="77777777" w:rsidR="00D856AA" w:rsidRPr="00327212" w:rsidRDefault="00D856AA" w:rsidP="00D856AA">
      <w:pPr>
        <w:ind w:left="513"/>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Donde </w:t>
      </w:r>
    </w:p>
    <w:p w14:paraId="5F869CE7" w14:textId="77777777" w:rsidR="00D856AA" w:rsidRPr="00327212" w:rsidRDefault="00D856AA" w:rsidP="00D856AA">
      <w:pPr>
        <w:ind w:left="513"/>
        <w:jc w:val="both"/>
        <w:rPr>
          <w:rFonts w:asciiTheme="minorHAnsi" w:hAnsiTheme="minorHAnsi" w:cstheme="minorHAnsi"/>
          <w:color w:val="000000" w:themeColor="text1"/>
          <w:sz w:val="20"/>
          <w:szCs w:val="22"/>
        </w:rPr>
      </w:pPr>
      <w:r w:rsidRPr="00327212">
        <w:rPr>
          <w:rFonts w:asciiTheme="minorHAnsi" w:hAnsiTheme="minorHAnsi" w:cstheme="minorHAnsi"/>
          <w:b/>
          <w:color w:val="000000" w:themeColor="text1"/>
          <w:sz w:val="20"/>
          <w:szCs w:val="22"/>
        </w:rPr>
        <w:t>Mi:</w:t>
      </w:r>
      <w:r w:rsidRPr="00327212">
        <w:rPr>
          <w:rFonts w:asciiTheme="minorHAnsi" w:hAnsiTheme="minorHAnsi" w:cstheme="minorHAnsi"/>
          <w:color w:val="000000" w:themeColor="text1"/>
          <w:sz w:val="20"/>
          <w:szCs w:val="22"/>
        </w:rPr>
        <w:t xml:space="preserve"> mes ocurrido el imprevisto, desde la reposición del equipo.</w:t>
      </w:r>
    </w:p>
    <w:p w14:paraId="4A3E23E8" w14:textId="77777777" w:rsidR="00D856AA" w:rsidRPr="00327212" w:rsidRDefault="00D856AA" w:rsidP="00D856AA">
      <w:pPr>
        <w:ind w:left="513"/>
        <w:jc w:val="both"/>
        <w:rPr>
          <w:rFonts w:asciiTheme="minorHAnsi" w:hAnsiTheme="minorHAnsi" w:cstheme="minorHAnsi"/>
          <w:color w:val="000000" w:themeColor="text1"/>
          <w:sz w:val="20"/>
          <w:szCs w:val="22"/>
        </w:rPr>
      </w:pPr>
      <w:r w:rsidRPr="00E96220">
        <w:rPr>
          <w:rFonts w:asciiTheme="minorHAnsi" w:hAnsiTheme="minorHAnsi" w:cstheme="minorHAnsi"/>
          <w:b/>
          <w:color w:val="000000" w:themeColor="text1"/>
          <w:sz w:val="20"/>
          <w:szCs w:val="22"/>
        </w:rPr>
        <w:t>Valor del Bien</w:t>
      </w:r>
      <w:r w:rsidRPr="00E96220">
        <w:rPr>
          <w:rFonts w:asciiTheme="minorHAnsi" w:hAnsiTheme="minorHAnsi" w:cstheme="minorHAnsi"/>
          <w:color w:val="000000" w:themeColor="text1"/>
          <w:sz w:val="20"/>
          <w:szCs w:val="22"/>
        </w:rPr>
        <w:t>: descrito en el ANEXO R. Este valor no podrá ser el valor mensual del servicio multiplicado por 48, en virtud que al valor del servicio se le cargan los servicios que giran alrededor descritos en el presente documento. Este anexo será presentado en la etapa de perfeccionamiento del contrato</w:t>
      </w:r>
    </w:p>
    <w:p w14:paraId="4CF45AE4" w14:textId="77777777" w:rsidR="00D856AA" w:rsidRPr="00327212" w:rsidRDefault="00D856AA" w:rsidP="00D856AA">
      <w:pPr>
        <w:ind w:left="513"/>
        <w:jc w:val="both"/>
        <w:rPr>
          <w:rFonts w:asciiTheme="minorHAnsi" w:hAnsiTheme="minorHAnsi" w:cstheme="minorHAnsi"/>
          <w:color w:val="000000" w:themeColor="text1"/>
          <w:sz w:val="20"/>
          <w:szCs w:val="22"/>
          <w:highlight w:val="yellow"/>
        </w:rPr>
      </w:pPr>
    </w:p>
    <w:p w14:paraId="554FADF9" w14:textId="77777777" w:rsidR="00D856AA" w:rsidRDefault="00D856AA" w:rsidP="00D856AA">
      <w:pPr>
        <w:ind w:left="513"/>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rPr>
        <w:t>Llámese imprevisto a cualquier daño, robo, pérdida del equipo</w:t>
      </w:r>
      <w:r>
        <w:rPr>
          <w:rFonts w:asciiTheme="minorHAnsi" w:hAnsiTheme="minorHAnsi" w:cstheme="minorHAnsi"/>
          <w:color w:val="000000" w:themeColor="text1"/>
          <w:sz w:val="20"/>
        </w:rPr>
        <w:t xml:space="preserve">, </w:t>
      </w:r>
      <w:r w:rsidRPr="00327212">
        <w:rPr>
          <w:rFonts w:asciiTheme="minorHAnsi" w:hAnsiTheme="minorHAnsi" w:cstheme="minorHAnsi"/>
          <w:color w:val="000000" w:themeColor="text1"/>
          <w:sz w:val="20"/>
        </w:rPr>
        <w:t>o cualquier incidente que ocasione que éste no pueda ser utilizado para el fin del servicio</w:t>
      </w:r>
    </w:p>
    <w:p w14:paraId="6CD21ECB" w14:textId="77777777" w:rsidR="00D856AA" w:rsidRPr="00327212" w:rsidRDefault="00D856AA" w:rsidP="00D856AA">
      <w:pPr>
        <w:ind w:left="513"/>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En cualquier caso, EL PROVEEDOR deberá reponer el equipo afectado en un máximo de 02 días hábiles para las ENTIDADES en Lima y 03 días hábiles para las de Provincia. Este tiempo es contabilizado posterior a la comunicación formal de la Entidad hacia el Proveedor informando sobre el imprevisto.  </w:t>
      </w:r>
    </w:p>
    <w:p w14:paraId="53F43CD1" w14:textId="77777777" w:rsidR="00D856AA" w:rsidRPr="00327212" w:rsidRDefault="00D856AA" w:rsidP="00D856AA">
      <w:pPr>
        <w:ind w:left="513"/>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Con el objetivo de que el trabajador de la Entidad no se vea afectado durante este plazo de reposición del equipo y continúe su trabajo, cada Entidad contará con una cantidad de equipos de respaldo asignados (definida en el literal H. Niveles de Servicio de la sección 10.1) Recae en la Empresa preparar y brindar este equipo temporal al trabajador afectado.”</w:t>
      </w:r>
    </w:p>
    <w:p w14:paraId="5BCE0D7E" w14:textId="77777777" w:rsidR="00D856AA" w:rsidRPr="00327212" w:rsidRDefault="00D856AA" w:rsidP="00D856AA">
      <w:pPr>
        <w:ind w:left="513"/>
        <w:jc w:val="both"/>
        <w:rPr>
          <w:rFonts w:asciiTheme="minorHAnsi" w:hAnsiTheme="minorHAnsi" w:cstheme="minorHAnsi"/>
          <w:color w:val="000000" w:themeColor="text1"/>
          <w:sz w:val="20"/>
          <w:szCs w:val="22"/>
        </w:rPr>
      </w:pPr>
    </w:p>
    <w:p w14:paraId="0AE88660" w14:textId="77777777" w:rsidR="00D856AA" w:rsidRPr="00327212" w:rsidRDefault="00D856AA" w:rsidP="00AF6CA3">
      <w:pPr>
        <w:pStyle w:val="t1"/>
        <w:numPr>
          <w:ilvl w:val="0"/>
          <w:numId w:val="47"/>
        </w:numPr>
        <w:spacing w:line="276" w:lineRule="auto"/>
        <w:jc w:val="both"/>
        <w:outlineLvl w:val="2"/>
        <w:rPr>
          <w:rFonts w:asciiTheme="minorHAnsi" w:hAnsiTheme="minorHAnsi" w:cstheme="minorHAnsi"/>
          <w:color w:val="000000" w:themeColor="text1"/>
          <w:sz w:val="22"/>
        </w:rPr>
      </w:pPr>
      <w:r w:rsidRPr="00327212">
        <w:rPr>
          <w:rFonts w:asciiTheme="minorHAnsi" w:hAnsiTheme="minorHAnsi" w:cstheme="minorHAnsi"/>
          <w:color w:val="000000" w:themeColor="text1"/>
          <w:sz w:val="22"/>
        </w:rPr>
        <w:t xml:space="preserve">Responsabilidades </w:t>
      </w:r>
      <w:bookmarkEnd w:id="37"/>
      <w:r w:rsidRPr="00327212">
        <w:rPr>
          <w:rFonts w:asciiTheme="minorHAnsi" w:hAnsiTheme="minorHAnsi" w:cstheme="minorHAnsi"/>
          <w:color w:val="000000" w:themeColor="text1"/>
          <w:sz w:val="22"/>
        </w:rPr>
        <w:t>de EL PROVEEDOR</w:t>
      </w:r>
    </w:p>
    <w:p w14:paraId="1577BE0F" w14:textId="77777777" w:rsidR="00D856AA" w:rsidRPr="00327212" w:rsidRDefault="00D856AA" w:rsidP="00AF6CA3">
      <w:pPr>
        <w:pStyle w:val="Prrafodelista"/>
        <w:numPr>
          <w:ilvl w:val="0"/>
          <w:numId w:val="39"/>
        </w:numPr>
        <w:ind w:left="644" w:hanging="284"/>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EL PROVEEDOR será responsable por la integridad de los equipos hasta su entrega en los destinos declarados en la ANEXO D de cada ENTIDAD, EL PROVEEDOR se encargará de coordinar y planificar junto a LA ENTIDAD cada una de las entregas de equipos.</w:t>
      </w:r>
    </w:p>
    <w:p w14:paraId="2DC30D3B" w14:textId="77777777" w:rsidR="00D856AA" w:rsidRPr="00327212" w:rsidRDefault="00D856AA" w:rsidP="00AF6CA3">
      <w:pPr>
        <w:pStyle w:val="Prrafodelista"/>
        <w:numPr>
          <w:ilvl w:val="0"/>
          <w:numId w:val="39"/>
        </w:numPr>
        <w:ind w:left="644" w:hanging="284"/>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EL PROVEEDOR se encargará de recogerlos en las sedes principales de cada ENTIDAD (1 sede por ENTIDAD) ANEXO J Almacenes Centrales por Entidad.</w:t>
      </w:r>
    </w:p>
    <w:p w14:paraId="2EDF6AB9" w14:textId="77777777" w:rsidR="00D856AA" w:rsidRPr="00327212" w:rsidRDefault="00D856AA" w:rsidP="00AF6CA3">
      <w:pPr>
        <w:pStyle w:val="Prrafodelista"/>
        <w:numPr>
          <w:ilvl w:val="0"/>
          <w:numId w:val="39"/>
        </w:numPr>
        <w:ind w:left="644" w:hanging="284"/>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EL PROVEEDOR debe realizar el mantenimiento preventivo a los equipos de cómputo bajo arrendamiento, con la finalidad de mantener la operatividad de los mismos, por lo menos una (01) vez al año. Este mantenimiento será coordinado con el Ejecutivo del Servicio de LA ENTIDA y aprobado por el Director del Servicio de LA ENTIDAD. Se precisa que la programación del horario de los servicios de mantenimiento será coordinada con cada ENTIDAD en la Fase de Planificación </w:t>
      </w:r>
    </w:p>
    <w:p w14:paraId="4C0E1053" w14:textId="77777777" w:rsidR="00D856AA" w:rsidRPr="00327212" w:rsidRDefault="00D856AA" w:rsidP="00AF6CA3">
      <w:pPr>
        <w:pStyle w:val="Prrafodelista"/>
        <w:numPr>
          <w:ilvl w:val="0"/>
          <w:numId w:val="39"/>
        </w:numPr>
        <w:ind w:left="644" w:hanging="284"/>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El mantenimiento preventivo a cargo del PROVEEDOR debe incluir la apertura de los equipos (PC y laptop) para la limpieza de las partes internas. Este mantenimiento debe ser realizado por personal acreditado ante la marca de los equipos con el fin de evitar la pérdida de la garantía de los equipos.</w:t>
      </w:r>
    </w:p>
    <w:p w14:paraId="5295272E" w14:textId="77777777" w:rsidR="00D856AA" w:rsidRPr="00327212" w:rsidRDefault="00D856AA" w:rsidP="00AF6CA3">
      <w:pPr>
        <w:pStyle w:val="Prrafodelista"/>
        <w:numPr>
          <w:ilvl w:val="0"/>
          <w:numId w:val="39"/>
        </w:numPr>
        <w:ind w:left="644" w:hanging="284"/>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EL PROVEEDOR será responsable por la mano de obra, partes y repuestos que se requieran para solucionar la falla del “EQUIPO BASE” o “COMPONENTES”. Los repuestos retirados como producto de la reparación de un equipo, son propiedad de EL PROVEEDOR </w:t>
      </w:r>
    </w:p>
    <w:p w14:paraId="3F0CE02F" w14:textId="77777777" w:rsidR="00D856AA" w:rsidRPr="00327212" w:rsidRDefault="00D856AA" w:rsidP="00AF6CA3">
      <w:pPr>
        <w:pStyle w:val="Prrafodelista"/>
        <w:numPr>
          <w:ilvl w:val="0"/>
          <w:numId w:val="39"/>
        </w:numPr>
        <w:ind w:left="644" w:hanging="284"/>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EL PROVEEDOR será responsable por los traslados de equipos averiados o de respaldo, necesarios para resolver una falla y/o dejar al usuario operativo. Bajo estas condiciones, ningún usuario quedará inoperativo durante el tratamiento de una falla. Es responsabilidad de EL PROVEEDOR llevar un control de los equipos retirados por fallas e informar a LA ENTIDAD.</w:t>
      </w:r>
    </w:p>
    <w:p w14:paraId="6C01480F" w14:textId="77777777" w:rsidR="00D856AA" w:rsidRPr="00327212" w:rsidRDefault="00D856AA" w:rsidP="00AF6CA3">
      <w:pPr>
        <w:pStyle w:val="Prrafodelista"/>
        <w:numPr>
          <w:ilvl w:val="0"/>
          <w:numId w:val="39"/>
        </w:numPr>
        <w:ind w:left="644" w:hanging="284"/>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En el caso que la atención de fallas como parte del mantenimiento correctivo (a realizarse durante el servicio) impliquen reemplazo de equipos y el retiro del mismo de las instalaciones de LA ENTIDAD, EL PROVEEDOR deberá encargarse del borrado seguro de la unidad de disco duro a bajo nivel antes de su respectivo retiro de las instalaciones de LA ENTIDAD, así como el traspaso de toda la información del usuario afectado hacia el equipo reemplazado. EL PROVEEDOR del Servicio y LA ENTIDAD definirán el lugar donde se realizará la dicha tarea.</w:t>
      </w:r>
    </w:p>
    <w:p w14:paraId="08365140" w14:textId="77777777" w:rsidR="00D856AA" w:rsidRPr="00327212" w:rsidRDefault="00D856AA" w:rsidP="00AF6CA3">
      <w:pPr>
        <w:pStyle w:val="Prrafodelista"/>
        <w:numPr>
          <w:ilvl w:val="0"/>
          <w:numId w:val="39"/>
        </w:numPr>
        <w:ind w:left="644" w:hanging="284"/>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EL PROVEEDOR es el único responsable del cumplimiento de sus obligaciones en el tiempo oportuno.</w:t>
      </w:r>
    </w:p>
    <w:p w14:paraId="26D7CA03" w14:textId="77777777" w:rsidR="00D856AA" w:rsidRPr="00327212" w:rsidRDefault="00D856AA" w:rsidP="00AF6CA3">
      <w:pPr>
        <w:pStyle w:val="Prrafodelista"/>
        <w:numPr>
          <w:ilvl w:val="0"/>
          <w:numId w:val="39"/>
        </w:numPr>
        <w:ind w:left="644" w:hanging="284"/>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En caso LA ENTIDAD determine un cambio en el lugar físico de entrega de equipos este no tendrá ningún costo adicional siempre y cuando se cumpla lo siguiente:</w:t>
      </w:r>
    </w:p>
    <w:p w14:paraId="3F6D8CB0" w14:textId="77777777" w:rsidR="00D856AA" w:rsidRPr="00327212" w:rsidRDefault="00D856AA" w:rsidP="00AF6CA3">
      <w:pPr>
        <w:numPr>
          <w:ilvl w:val="1"/>
          <w:numId w:val="44"/>
        </w:numPr>
        <w:ind w:left="92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Notificación al Gerente del Servicio de EL PROVEEDOR, mediante comunicación formal (carta), indicando la dirección original de entrega, la nueva dirección de entrega y persona de contacto con una anticipación de </w:t>
      </w:r>
      <w:r w:rsidRPr="00327212">
        <w:rPr>
          <w:rFonts w:asciiTheme="minorHAnsi" w:hAnsiTheme="minorHAnsi" w:cstheme="minorHAnsi"/>
          <w:color w:val="000000" w:themeColor="text1"/>
          <w:sz w:val="20"/>
          <w:szCs w:val="22"/>
          <w:u w:val="single"/>
        </w:rPr>
        <w:t>diez (10)</w:t>
      </w:r>
      <w:r w:rsidRPr="00327212">
        <w:rPr>
          <w:rFonts w:asciiTheme="minorHAnsi" w:hAnsiTheme="minorHAnsi" w:cstheme="minorHAnsi"/>
          <w:color w:val="000000" w:themeColor="text1"/>
          <w:sz w:val="20"/>
          <w:szCs w:val="22"/>
        </w:rPr>
        <w:t xml:space="preserve"> días útiles. </w:t>
      </w:r>
    </w:p>
    <w:p w14:paraId="68BB0D3C" w14:textId="77777777" w:rsidR="00D856AA" w:rsidRPr="00327212" w:rsidRDefault="00D856AA" w:rsidP="00AF6CA3">
      <w:pPr>
        <w:numPr>
          <w:ilvl w:val="1"/>
          <w:numId w:val="44"/>
        </w:numPr>
        <w:ind w:left="92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Que la nueva ubicación se encuentre dentro del departamento original.</w:t>
      </w:r>
    </w:p>
    <w:p w14:paraId="6AF793B5" w14:textId="77777777" w:rsidR="00D856AA" w:rsidRDefault="00D856AA" w:rsidP="00AF6CA3">
      <w:pPr>
        <w:pStyle w:val="Prrafodelista"/>
        <w:numPr>
          <w:ilvl w:val="0"/>
          <w:numId w:val="39"/>
        </w:numPr>
        <w:ind w:left="644" w:hanging="284"/>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El Proveedor es responsable de cumplir los protocolos sanitarios y demás disposiciones dictados por sus sectores y autoridades competentes. Ante ello, el ANEXO S describe el Protocolo Sanitario propuesto para el servicio, en donde se indica las medidas de seguridad y de salud en relación a las interacciones entre el personal del Proveedor con personal de la Empresa, durante las actividades de instalación de equipos (al interior de las Empresas) que formen parte del servicio. </w:t>
      </w:r>
    </w:p>
    <w:p w14:paraId="36EA6996" w14:textId="77777777" w:rsidR="00D856AA" w:rsidRPr="00942362" w:rsidRDefault="00D856AA" w:rsidP="00AF6CA3">
      <w:pPr>
        <w:pStyle w:val="Prrafodelista"/>
        <w:numPr>
          <w:ilvl w:val="0"/>
          <w:numId w:val="39"/>
        </w:numPr>
        <w:ind w:left="644" w:hanging="284"/>
        <w:jc w:val="both"/>
        <w:rPr>
          <w:rFonts w:asciiTheme="minorHAnsi" w:hAnsiTheme="minorHAnsi" w:cstheme="minorHAnsi"/>
          <w:color w:val="000000" w:themeColor="text1"/>
          <w:sz w:val="20"/>
        </w:rPr>
      </w:pPr>
      <w:r w:rsidRPr="00942362">
        <w:rPr>
          <w:rFonts w:asciiTheme="minorHAnsi" w:hAnsiTheme="minorHAnsi" w:cstheme="minorHAnsi"/>
          <w:color w:val="000000" w:themeColor="text1"/>
          <w:sz w:val="20"/>
        </w:rPr>
        <w:t>El Proveedor deberá cambiar el equipo por otro nuevo (con las mismas características o superiores) sin costo adicional, cuando el equipo haya sido reparado más de 2 veces durante el servicio por fallas de placa madre. Esto con el objetivo de mantener la operatividad del equipo para el servicio. Se espera que el equipo de reposición se obtenga de la bolsa de equipos descrito en el apartado h de la presente sección (equipos de respaldo); de lo contrario el proveedor deberá proveerlo. Recae en responsabilidad del proveedor proveer el equipo el mismo día que ocurra el inconveniente identificado.</w:t>
      </w:r>
    </w:p>
    <w:p w14:paraId="59E16972" w14:textId="77777777" w:rsidR="00D856AA" w:rsidRPr="00327212" w:rsidRDefault="00D856AA" w:rsidP="00D856AA">
      <w:pPr>
        <w:ind w:left="774"/>
        <w:jc w:val="both"/>
        <w:rPr>
          <w:rFonts w:asciiTheme="minorHAnsi" w:hAnsiTheme="minorHAnsi" w:cstheme="minorHAnsi"/>
          <w:color w:val="000000" w:themeColor="text1"/>
          <w:sz w:val="20"/>
          <w:szCs w:val="22"/>
        </w:rPr>
      </w:pPr>
    </w:p>
    <w:p w14:paraId="37971EF8" w14:textId="77777777" w:rsidR="00D856AA" w:rsidRPr="00327212" w:rsidRDefault="00D856AA" w:rsidP="00AF6CA3">
      <w:pPr>
        <w:pStyle w:val="t1"/>
        <w:numPr>
          <w:ilvl w:val="0"/>
          <w:numId w:val="47"/>
        </w:numPr>
        <w:spacing w:line="276" w:lineRule="auto"/>
        <w:jc w:val="both"/>
        <w:outlineLvl w:val="2"/>
        <w:rPr>
          <w:rFonts w:asciiTheme="minorHAnsi" w:hAnsiTheme="minorHAnsi" w:cstheme="minorHAnsi"/>
          <w:color w:val="000000" w:themeColor="text1"/>
          <w:sz w:val="22"/>
        </w:rPr>
      </w:pPr>
      <w:bookmarkStart w:id="38" w:name="_Toc427733165"/>
      <w:r w:rsidRPr="00327212">
        <w:rPr>
          <w:rFonts w:asciiTheme="minorHAnsi" w:hAnsiTheme="minorHAnsi" w:cstheme="minorHAnsi"/>
          <w:color w:val="000000" w:themeColor="text1"/>
          <w:sz w:val="22"/>
        </w:rPr>
        <w:t>Responsabilidades de LA ENTIDAD</w:t>
      </w:r>
      <w:bookmarkEnd w:id="38"/>
      <w:r w:rsidRPr="00327212">
        <w:rPr>
          <w:rFonts w:asciiTheme="minorHAnsi" w:hAnsiTheme="minorHAnsi" w:cstheme="minorHAnsi"/>
          <w:color w:val="000000" w:themeColor="text1"/>
          <w:sz w:val="22"/>
        </w:rPr>
        <w:t xml:space="preserve">   </w:t>
      </w:r>
    </w:p>
    <w:p w14:paraId="3B8BE0CB" w14:textId="77777777" w:rsidR="00D856AA" w:rsidRPr="00327212" w:rsidRDefault="00D856AA" w:rsidP="00AF6CA3">
      <w:pPr>
        <w:numPr>
          <w:ilvl w:val="0"/>
          <w:numId w:val="44"/>
        </w:numPr>
        <w:ind w:left="72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Recibir los equipos y brindar un ambiente adecuado para el almacenaje de estos mientras dura la implementación. El almacenaje de dichos equipos solo será en el mes de despliegue de los equipos correspondientes. </w:t>
      </w:r>
    </w:p>
    <w:p w14:paraId="003B9747" w14:textId="77777777" w:rsidR="00D856AA" w:rsidRPr="00327212" w:rsidRDefault="00D856AA" w:rsidP="00AF6CA3">
      <w:pPr>
        <w:numPr>
          <w:ilvl w:val="0"/>
          <w:numId w:val="44"/>
        </w:numPr>
        <w:ind w:left="72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Uso adecuado de los equipos, cumpliendo con las indicaciones del fabricante en el respectivo manual de usuario. LA ENTIDAD que forma parte de este servicio, no podrá modificar ni alterar los equipos sin previa autorización o consentimiento del PROVEEDOR.</w:t>
      </w:r>
    </w:p>
    <w:p w14:paraId="092735DE" w14:textId="77777777" w:rsidR="00D856AA" w:rsidRPr="00327212" w:rsidRDefault="00D856AA" w:rsidP="00AF6CA3">
      <w:pPr>
        <w:numPr>
          <w:ilvl w:val="0"/>
          <w:numId w:val="44"/>
        </w:numPr>
        <w:ind w:left="72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LA ENTIDAD brindará a EL PROVEEDOR, las facilidades y accesos suficientes con el fin de que el PROVEEDOR cumpla con sus obligaciones. </w:t>
      </w:r>
    </w:p>
    <w:p w14:paraId="404A4C88" w14:textId="77777777" w:rsidR="00D856AA" w:rsidRPr="00327212" w:rsidRDefault="00D856AA" w:rsidP="00AF6CA3">
      <w:pPr>
        <w:numPr>
          <w:ilvl w:val="0"/>
          <w:numId w:val="44"/>
        </w:numPr>
        <w:ind w:left="72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LA ENTIDAD pondrá a disposición del PROVEEDOR cualquier instalación, software, hardware o cualquier otro recurso que no sea responsabilidad del PROVEEDOR para la ejecución de los servicios. </w:t>
      </w:r>
    </w:p>
    <w:p w14:paraId="7D66DF2D" w14:textId="77777777" w:rsidR="00D856AA" w:rsidRPr="00327212" w:rsidRDefault="00D856AA" w:rsidP="00AF6CA3">
      <w:pPr>
        <w:numPr>
          <w:ilvl w:val="0"/>
          <w:numId w:val="44"/>
        </w:numPr>
        <w:ind w:left="72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La ENTIDAD no podrá subarrendar los equipos bajo arrendamiento, ni ceder total o parcialmente los derechos y obligaciones asumidas, sin previo consentimiento por escrito del Proveedor. De igual manera es responsable de mantener los equipos en un lugar adecuado que aseguren su correcto funcionamiento.</w:t>
      </w:r>
    </w:p>
    <w:p w14:paraId="6E8CB3D6" w14:textId="77777777" w:rsidR="00D856AA" w:rsidRDefault="00D856AA" w:rsidP="00AF6CA3">
      <w:pPr>
        <w:numPr>
          <w:ilvl w:val="0"/>
          <w:numId w:val="44"/>
        </w:numPr>
        <w:ind w:left="72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LA ENTIDAD es responsable de verificar el cumplimiento del protocolo de salud propuesto para el servicio (en lo que le corresponde) descrito en el ANEXO S. </w:t>
      </w:r>
    </w:p>
    <w:p w14:paraId="26DC0790" w14:textId="77777777" w:rsidR="00D856AA" w:rsidRPr="00327212" w:rsidRDefault="00D856AA" w:rsidP="00D856AA">
      <w:pPr>
        <w:ind w:left="360"/>
        <w:jc w:val="both"/>
        <w:rPr>
          <w:rFonts w:asciiTheme="minorHAnsi" w:hAnsiTheme="minorHAnsi" w:cstheme="minorHAnsi"/>
          <w:color w:val="000000" w:themeColor="text1"/>
          <w:sz w:val="20"/>
        </w:rPr>
      </w:pPr>
    </w:p>
    <w:p w14:paraId="621AEBAA" w14:textId="77777777" w:rsidR="00D856AA" w:rsidRPr="00327212" w:rsidRDefault="00D856AA" w:rsidP="00AF6CA3">
      <w:pPr>
        <w:pStyle w:val="t1"/>
        <w:numPr>
          <w:ilvl w:val="0"/>
          <w:numId w:val="47"/>
        </w:numPr>
        <w:spacing w:line="276" w:lineRule="auto"/>
        <w:jc w:val="both"/>
        <w:outlineLvl w:val="2"/>
        <w:rPr>
          <w:rFonts w:asciiTheme="minorHAnsi" w:hAnsiTheme="minorHAnsi" w:cstheme="minorHAnsi"/>
          <w:color w:val="000000" w:themeColor="text1"/>
          <w:sz w:val="22"/>
        </w:rPr>
      </w:pPr>
      <w:bookmarkStart w:id="39" w:name="_Toc427733166"/>
      <w:r w:rsidRPr="00327212">
        <w:rPr>
          <w:rFonts w:asciiTheme="minorHAnsi" w:hAnsiTheme="minorHAnsi" w:cstheme="minorHAnsi"/>
          <w:color w:val="000000" w:themeColor="text1"/>
          <w:sz w:val="22"/>
        </w:rPr>
        <w:t>Niveles de Servicio</w:t>
      </w:r>
      <w:bookmarkEnd w:id="39"/>
    </w:p>
    <w:p w14:paraId="3DCFB61E" w14:textId="77777777" w:rsidR="00D856AA" w:rsidRPr="00327212" w:rsidRDefault="00D856AA" w:rsidP="00D856AA">
      <w:pPr>
        <w:widowControl w:val="0"/>
        <w:ind w:left="426"/>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A continuación, se establecen los Acuerdos de Niveles de Servicio (SLA):</w:t>
      </w: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543"/>
        <w:gridCol w:w="1432"/>
        <w:gridCol w:w="2552"/>
        <w:gridCol w:w="3674"/>
      </w:tblGrid>
      <w:tr w:rsidR="00D856AA" w:rsidRPr="00327212" w14:paraId="2590F141" w14:textId="77777777" w:rsidTr="00D856AA">
        <w:trPr>
          <w:trHeight w:val="150"/>
          <w:jc w:val="center"/>
        </w:trPr>
        <w:tc>
          <w:tcPr>
            <w:tcW w:w="543" w:type="dxa"/>
            <w:shd w:val="clear" w:color="auto" w:fill="D0CECE" w:themeFill="background2" w:themeFillShade="E6"/>
          </w:tcPr>
          <w:p w14:paraId="648A832C"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SLA</w:t>
            </w:r>
          </w:p>
        </w:tc>
        <w:tc>
          <w:tcPr>
            <w:tcW w:w="1432" w:type="dxa"/>
            <w:shd w:val="clear" w:color="auto" w:fill="D0CECE" w:themeFill="background2" w:themeFillShade="E6"/>
            <w:vAlign w:val="bottom"/>
          </w:tcPr>
          <w:p w14:paraId="30D72CDD"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Indicador</w:t>
            </w:r>
          </w:p>
        </w:tc>
        <w:tc>
          <w:tcPr>
            <w:tcW w:w="2552" w:type="dxa"/>
            <w:shd w:val="clear" w:color="auto" w:fill="D0CECE" w:themeFill="background2" w:themeFillShade="E6"/>
            <w:vAlign w:val="bottom"/>
          </w:tcPr>
          <w:p w14:paraId="49E0FA1E"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Especificaciones</w:t>
            </w:r>
          </w:p>
        </w:tc>
        <w:tc>
          <w:tcPr>
            <w:tcW w:w="3674" w:type="dxa"/>
            <w:shd w:val="clear" w:color="auto" w:fill="D0CECE" w:themeFill="background2" w:themeFillShade="E6"/>
            <w:vAlign w:val="bottom"/>
          </w:tcPr>
          <w:p w14:paraId="56E836F3"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Valor Objetivo</w:t>
            </w:r>
          </w:p>
        </w:tc>
      </w:tr>
      <w:tr w:rsidR="00D856AA" w:rsidRPr="00327212" w14:paraId="79A01DE0" w14:textId="77777777" w:rsidTr="00D856AA">
        <w:trPr>
          <w:trHeight w:val="906"/>
          <w:jc w:val="center"/>
        </w:trPr>
        <w:tc>
          <w:tcPr>
            <w:tcW w:w="543" w:type="dxa"/>
          </w:tcPr>
          <w:p w14:paraId="44841072" w14:textId="77777777" w:rsidR="00D856AA" w:rsidRPr="00327212" w:rsidRDefault="00D856AA" w:rsidP="00D856AA">
            <w:pPr>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1</w:t>
            </w:r>
          </w:p>
        </w:tc>
        <w:tc>
          <w:tcPr>
            <w:tcW w:w="1432" w:type="dxa"/>
            <w:shd w:val="clear" w:color="auto" w:fill="auto"/>
          </w:tcPr>
          <w:p w14:paraId="1977CA58" w14:textId="77777777" w:rsidR="00D856AA" w:rsidRPr="00327212" w:rsidRDefault="00D856AA" w:rsidP="00D856AA">
            <w:pPr>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Provisión Efectiva de Equipo requerido por ENTIDAD</w:t>
            </w:r>
          </w:p>
        </w:tc>
        <w:tc>
          <w:tcPr>
            <w:tcW w:w="2552" w:type="dxa"/>
            <w:shd w:val="clear" w:color="auto" w:fill="auto"/>
          </w:tcPr>
          <w:p w14:paraId="239A5F26" w14:textId="77777777" w:rsidR="00D856AA" w:rsidRPr="00327212" w:rsidRDefault="00D856AA" w:rsidP="00D856AA">
            <w:pPr>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Detalla el cumplimiento en el plazo acordado para la transición del servicio de los equipos de cómputo descritos en la línea base o de demanda adicional.</w:t>
            </w:r>
          </w:p>
        </w:tc>
        <w:tc>
          <w:tcPr>
            <w:tcW w:w="3674" w:type="dxa"/>
            <w:shd w:val="clear" w:color="auto" w:fill="auto"/>
          </w:tcPr>
          <w:p w14:paraId="7440EBB9" w14:textId="77777777" w:rsidR="00D856AA" w:rsidRPr="00327212" w:rsidRDefault="00D856AA" w:rsidP="00D856AA">
            <w:pPr>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Fecha Establecida en la etapa de planificación del servicio, para la entrega de los dispositivos finales.</w:t>
            </w:r>
          </w:p>
        </w:tc>
      </w:tr>
      <w:tr w:rsidR="00D856AA" w:rsidRPr="00327212" w14:paraId="70F92762" w14:textId="77777777" w:rsidTr="00D856AA">
        <w:trPr>
          <w:trHeight w:val="1377"/>
          <w:jc w:val="center"/>
        </w:trPr>
        <w:tc>
          <w:tcPr>
            <w:tcW w:w="543" w:type="dxa"/>
          </w:tcPr>
          <w:p w14:paraId="0EA71C61" w14:textId="77777777" w:rsidR="00D856AA" w:rsidRPr="00327212" w:rsidRDefault="00D856AA" w:rsidP="00D856AA">
            <w:pPr>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2</w:t>
            </w:r>
          </w:p>
        </w:tc>
        <w:tc>
          <w:tcPr>
            <w:tcW w:w="1432" w:type="dxa"/>
            <w:shd w:val="clear" w:color="auto" w:fill="auto"/>
          </w:tcPr>
          <w:p w14:paraId="3BF86E69" w14:textId="77777777" w:rsidR="00D856AA" w:rsidRPr="00327212" w:rsidRDefault="00D856AA" w:rsidP="00D856AA">
            <w:pPr>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Tiempo Máximo de Solución de incidente (días)</w:t>
            </w:r>
          </w:p>
        </w:tc>
        <w:tc>
          <w:tcPr>
            <w:tcW w:w="2552" w:type="dxa"/>
            <w:shd w:val="clear" w:color="auto" w:fill="auto"/>
          </w:tcPr>
          <w:p w14:paraId="44B07C53" w14:textId="77777777" w:rsidR="00D856AA" w:rsidRPr="00327212" w:rsidRDefault="00D856AA" w:rsidP="00D856AA">
            <w:pPr>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 xml:space="preserve">Detalla la solución del incidente dentro del periodo de tiempo acordado. </w:t>
            </w:r>
          </w:p>
        </w:tc>
        <w:tc>
          <w:tcPr>
            <w:tcW w:w="3674" w:type="dxa"/>
            <w:shd w:val="clear" w:color="auto" w:fill="auto"/>
          </w:tcPr>
          <w:p w14:paraId="419E4F40" w14:textId="77777777" w:rsidR="00D856AA" w:rsidRPr="00327212" w:rsidRDefault="00D856AA" w:rsidP="00D856AA">
            <w:pPr>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 xml:space="preserve">Un (01) día hábil para equipos ubicados en Lima y Callao. </w:t>
            </w:r>
          </w:p>
          <w:p w14:paraId="71530E95" w14:textId="77777777" w:rsidR="00D856AA" w:rsidRPr="00327212" w:rsidRDefault="00D856AA" w:rsidP="00D856AA">
            <w:pPr>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Dos (02) días hábiles para equipos ubicados en Capitales de Departamento (provincias).</w:t>
            </w:r>
          </w:p>
          <w:p w14:paraId="1A635D25" w14:textId="77777777" w:rsidR="00D856AA" w:rsidRPr="00327212" w:rsidRDefault="00D856AA" w:rsidP="00D856AA">
            <w:pPr>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Tres (03) días hábiles para otros distritos de provincias y ubicaciones de la ENTIDAD.</w:t>
            </w:r>
          </w:p>
        </w:tc>
      </w:tr>
    </w:tbl>
    <w:p w14:paraId="2168DDBA" w14:textId="77777777" w:rsidR="00D856AA" w:rsidRPr="00327212" w:rsidRDefault="00D856AA" w:rsidP="00D856AA">
      <w:pPr>
        <w:jc w:val="center"/>
        <w:rPr>
          <w:rFonts w:asciiTheme="minorHAnsi" w:hAnsiTheme="minorHAnsi" w:cstheme="minorHAnsi"/>
          <w:color w:val="000000" w:themeColor="text1"/>
          <w:sz w:val="16"/>
          <w:szCs w:val="22"/>
        </w:rPr>
      </w:pPr>
      <w:r w:rsidRPr="00327212">
        <w:rPr>
          <w:rFonts w:asciiTheme="minorHAnsi" w:hAnsiTheme="minorHAnsi" w:cstheme="minorHAnsi"/>
          <w:color w:val="000000" w:themeColor="text1"/>
          <w:sz w:val="16"/>
          <w:szCs w:val="22"/>
        </w:rPr>
        <w:t>Tabla N° 01. Niveles de Servicio</w:t>
      </w:r>
    </w:p>
    <w:p w14:paraId="4F0EFD9D" w14:textId="77777777" w:rsidR="00D856AA" w:rsidRPr="00327212" w:rsidRDefault="00D856AA" w:rsidP="00D856AA">
      <w:pPr>
        <w:widowControl w:val="0"/>
        <w:ind w:left="426"/>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Para cumplir con el tiempo m</w:t>
      </w:r>
      <w:r>
        <w:rPr>
          <w:rFonts w:asciiTheme="minorHAnsi" w:hAnsiTheme="minorHAnsi" w:cstheme="minorHAnsi"/>
          <w:color w:val="000000" w:themeColor="text1"/>
          <w:sz w:val="20"/>
          <w:szCs w:val="22"/>
        </w:rPr>
        <w:t xml:space="preserve">áximo de solución de incidentes, reposición de equipos </w:t>
      </w:r>
      <w:r w:rsidRPr="00327212">
        <w:rPr>
          <w:rFonts w:asciiTheme="minorHAnsi" w:hAnsiTheme="minorHAnsi" w:cstheme="minorHAnsi"/>
          <w:color w:val="000000" w:themeColor="text1"/>
          <w:sz w:val="20"/>
          <w:szCs w:val="22"/>
        </w:rPr>
        <w:t>y crecimientos que se tengan durante el contrato, EL PROVEEDOR debe contar con equipos de respaldo para cada ENTIDAD, garantizando como mínimo siempre el 1%, para las PC y 2% para cada tipo de equipos laptops, los cuales podrán encontrarse bajo custodia y administración de los Ejecutivos del Proyecto de LA ENTIDAD. De resultar un número no entero, se aproximará al número superior si es mayor de punto cinco (0.5) o al entero inferior si es menor de punto cinco (0.5). Por ejemplo, si para una entidad el número de equipos de backup/crecimiento resulta ser 4.3, el número de unidades de backup/crecimiento será de 4. Si resulta ser 4.7, el número de unidades de backup/crecimiento será de 5. Si el valor total resulta 0.4, el número de unidades de backup/crecimiento será 1equipo.</w:t>
      </w:r>
    </w:p>
    <w:p w14:paraId="0D245019" w14:textId="77777777" w:rsidR="00D856AA" w:rsidRPr="00327212" w:rsidRDefault="00D856AA" w:rsidP="00D856AA">
      <w:pPr>
        <w:widowControl w:val="0"/>
        <w:ind w:left="426"/>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Se precisa que el principal propósito de esta disposición es mantener equipos de respaldo para la atención de incidentes hasta la finalización del servicio. No obstante, en casos muy excepcionales se requerirá (durante la operación del servicio) contar con disponibilidad inmediata como incremento, </w:t>
      </w:r>
      <w:r w:rsidRPr="00327212">
        <w:rPr>
          <w:rFonts w:asciiTheme="minorHAnsi" w:hAnsiTheme="minorHAnsi" w:cstheme="minorHAnsi"/>
          <w:color w:val="000000" w:themeColor="text1"/>
          <w:sz w:val="20"/>
          <w:szCs w:val="22"/>
          <w:u w:val="single"/>
        </w:rPr>
        <w:t>(el cual no excederá del 25% del número total de equipos de respaldo asignado; porcentaje que podrá ser ajustado de común acuerdo entre EL PROVEEDOR y LA ENTIDAD durante el periodo del servicio)</w:t>
      </w:r>
      <w:r w:rsidRPr="00327212">
        <w:rPr>
          <w:rFonts w:asciiTheme="minorHAnsi" w:hAnsiTheme="minorHAnsi" w:cstheme="minorHAnsi"/>
          <w:color w:val="000000" w:themeColor="text1"/>
          <w:sz w:val="20"/>
          <w:szCs w:val="22"/>
        </w:rPr>
        <w:t xml:space="preserve">, asegurándose siempre contar con un mínimo número de equipos </w:t>
      </w:r>
      <w:r w:rsidRPr="00327212">
        <w:rPr>
          <w:rFonts w:asciiTheme="minorHAnsi" w:hAnsiTheme="minorHAnsi" w:cstheme="minorHAnsi"/>
          <w:color w:val="000000" w:themeColor="text1"/>
          <w:sz w:val="20"/>
          <w:szCs w:val="22"/>
          <w:u w:val="single"/>
        </w:rPr>
        <w:t xml:space="preserve">(como respaldo) </w:t>
      </w:r>
      <w:r w:rsidRPr="00327212">
        <w:rPr>
          <w:rFonts w:asciiTheme="minorHAnsi" w:hAnsiTheme="minorHAnsi" w:cstheme="minorHAnsi"/>
          <w:color w:val="000000" w:themeColor="text1"/>
          <w:sz w:val="20"/>
          <w:szCs w:val="22"/>
        </w:rPr>
        <w:t>hasta la finalización del servicio, de acuerdo a los reportes mensuales de uso de equipos, a ser proporcionados por el Gestor del Servicio del Proveedor. Esto es, en ningún caso se tomará la totalidad de equipos de respaldo como solicitud de incremento, a fin de no afectar el cumplimiento de los niveles de servicios</w:t>
      </w:r>
      <w:r>
        <w:rPr>
          <w:rFonts w:asciiTheme="minorHAnsi" w:hAnsiTheme="minorHAnsi" w:cstheme="minorHAnsi"/>
          <w:color w:val="000000" w:themeColor="text1"/>
          <w:sz w:val="20"/>
          <w:szCs w:val="22"/>
        </w:rPr>
        <w:t xml:space="preserve"> o reposiciones de equipos</w:t>
      </w:r>
      <w:r w:rsidRPr="00327212">
        <w:rPr>
          <w:rFonts w:asciiTheme="minorHAnsi" w:hAnsiTheme="minorHAnsi" w:cstheme="minorHAnsi"/>
          <w:color w:val="000000" w:themeColor="text1"/>
          <w:sz w:val="20"/>
          <w:szCs w:val="22"/>
        </w:rPr>
        <w:t xml:space="preserve"> requeridos para el servicio.</w:t>
      </w:r>
    </w:p>
    <w:p w14:paraId="45217D50" w14:textId="77777777" w:rsidR="00D856AA" w:rsidRPr="00327212" w:rsidRDefault="00D856AA" w:rsidP="00D856AA">
      <w:pPr>
        <w:widowControl w:val="0"/>
        <w:ind w:left="426"/>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Los Equipos que sean destinados como crecimiento de demanda (de la cantidad de equipos descrita en el párrafo anterior), deberán activarse y desactivarse su respectivo arrendamiento en el mes que se solicite (mediante una solicitud formal dirigida al Gestor del Servicio de la ENTIDAD). Se precisa que el precio de arrendamiento de estos equipos son los mismos precios de adjudicación.</w:t>
      </w:r>
    </w:p>
    <w:p w14:paraId="30D142AD" w14:textId="77777777" w:rsidR="00D856AA" w:rsidRPr="00327212" w:rsidRDefault="00D856AA" w:rsidP="00D856AA">
      <w:pPr>
        <w:widowControl w:val="0"/>
        <w:ind w:left="426"/>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Se precisa que estos equipos no serán usados como equipos SPARE, es decir ser utilizado como fuente de reemplazo de piezas partes y/o accesorios de otros equipos que hayan sufrido algún daño. Esto se coordinará directamente con cada ENTIDAD. En caso EL PROVEEDOR almacene los equipos dentro de sus almacenes, LA ENTIDAD realizará una visita de inspección de los equipos de respaldo, en la cual se firmará un acta de conformidad luego de efectuada la revisión. El Acta de Conformidad deberá contener los Números de Serie de los equipos asignados como respaldo a LA ENTIDAD y serán de uso </w:t>
      </w:r>
      <w:r w:rsidRPr="00327212">
        <w:rPr>
          <w:rFonts w:asciiTheme="minorHAnsi" w:eastAsia="Calibri" w:hAnsiTheme="minorHAnsi" w:cstheme="minorHAnsi"/>
          <w:color w:val="000000" w:themeColor="text1"/>
          <w:sz w:val="20"/>
          <w:szCs w:val="22"/>
          <w:lang w:eastAsia="en-US"/>
        </w:rPr>
        <w:t>exclusivo</w:t>
      </w:r>
      <w:r w:rsidRPr="00327212">
        <w:rPr>
          <w:rFonts w:asciiTheme="minorHAnsi" w:hAnsiTheme="minorHAnsi" w:cstheme="minorHAnsi"/>
          <w:color w:val="000000" w:themeColor="text1"/>
          <w:sz w:val="20"/>
          <w:szCs w:val="22"/>
        </w:rPr>
        <w:t xml:space="preserve"> del presente servicio.</w:t>
      </w:r>
    </w:p>
    <w:p w14:paraId="66F7ADCD" w14:textId="77777777" w:rsidR="00D856AA" w:rsidRPr="00327212" w:rsidRDefault="00D856AA" w:rsidP="00D856AA">
      <w:pPr>
        <w:widowControl w:val="0"/>
        <w:ind w:left="426"/>
        <w:jc w:val="both"/>
        <w:rPr>
          <w:rFonts w:asciiTheme="minorHAnsi" w:hAnsiTheme="minorHAnsi" w:cstheme="minorHAnsi"/>
          <w:color w:val="000000" w:themeColor="text1"/>
          <w:szCs w:val="22"/>
        </w:rPr>
      </w:pPr>
    </w:p>
    <w:p w14:paraId="46D39233" w14:textId="77777777" w:rsidR="00D856AA" w:rsidRPr="00327212" w:rsidRDefault="00D856AA" w:rsidP="00AF6CA3">
      <w:pPr>
        <w:pStyle w:val="t1"/>
        <w:numPr>
          <w:ilvl w:val="0"/>
          <w:numId w:val="47"/>
        </w:numPr>
        <w:spacing w:line="276" w:lineRule="auto"/>
        <w:jc w:val="both"/>
        <w:outlineLvl w:val="2"/>
        <w:rPr>
          <w:rFonts w:asciiTheme="minorHAnsi" w:hAnsiTheme="minorHAnsi" w:cstheme="minorHAnsi"/>
          <w:color w:val="000000" w:themeColor="text1"/>
          <w:sz w:val="22"/>
        </w:rPr>
      </w:pPr>
      <w:bookmarkStart w:id="40" w:name="_Toc427733168"/>
      <w:r w:rsidRPr="00327212">
        <w:rPr>
          <w:rFonts w:asciiTheme="minorHAnsi" w:hAnsiTheme="minorHAnsi" w:cstheme="minorHAnsi"/>
          <w:color w:val="000000" w:themeColor="text1"/>
          <w:sz w:val="22"/>
        </w:rPr>
        <w:t>Reportes</w:t>
      </w:r>
      <w:bookmarkEnd w:id="40"/>
    </w:p>
    <w:p w14:paraId="3D9C8A9D"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Los reportes se elaborarán de forma mensual y se distribuirán electrónicamente a LA ENTIDAD y todas las SEDES que la conforman (ver ANEXO M). Deberán contener como mínimo lo siguiente:</w:t>
      </w:r>
    </w:p>
    <w:p w14:paraId="397E8BF1" w14:textId="77777777" w:rsidR="00D856AA" w:rsidRPr="00327212" w:rsidRDefault="00D856AA" w:rsidP="00AF6CA3">
      <w:pPr>
        <w:numPr>
          <w:ilvl w:val="0"/>
          <w:numId w:val="44"/>
        </w:numPr>
        <w:spacing w:line="276" w:lineRule="auto"/>
        <w:ind w:left="709" w:hanging="283"/>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Número de equipos solicitados, provistos y pendientes por tipo de dispositivo final y por sede durante cada periodo.</w:t>
      </w:r>
    </w:p>
    <w:p w14:paraId="46CB6D66" w14:textId="77777777" w:rsidR="00D856AA" w:rsidRPr="00327212" w:rsidRDefault="00D856AA" w:rsidP="00AF6CA3">
      <w:pPr>
        <w:numPr>
          <w:ilvl w:val="0"/>
          <w:numId w:val="44"/>
        </w:numPr>
        <w:spacing w:line="276" w:lineRule="auto"/>
        <w:ind w:left="709" w:hanging="283"/>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Tiempo promedio de atención a incidentes</w:t>
      </w:r>
    </w:p>
    <w:p w14:paraId="0530BB86" w14:textId="77777777" w:rsidR="00D856AA" w:rsidRPr="00327212" w:rsidRDefault="00D856AA" w:rsidP="00AF6CA3">
      <w:pPr>
        <w:numPr>
          <w:ilvl w:val="0"/>
          <w:numId w:val="44"/>
        </w:numPr>
        <w:spacing w:line="276" w:lineRule="auto"/>
        <w:ind w:left="709" w:hanging="283"/>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Detalle de incidentes que sobrepasaron el límite establecido. Se debe adjuntar un proceso de Análisis Causa Raíz RCA (Root Cause Analysis en sus siglas en inglés); n el cual se debe detallar el número de ticket asignado, la fecha de inicio, la fecha de solución y el detalle del equipo y/o componente afectado y los pasos de solución de dicho incidente. </w:t>
      </w:r>
    </w:p>
    <w:p w14:paraId="3996B283" w14:textId="77777777" w:rsidR="00D856AA" w:rsidRPr="00327212" w:rsidRDefault="00D856AA" w:rsidP="00AF6CA3">
      <w:pPr>
        <w:numPr>
          <w:ilvl w:val="0"/>
          <w:numId w:val="44"/>
        </w:numPr>
        <w:spacing w:line="276" w:lineRule="auto"/>
        <w:ind w:left="709" w:hanging="283"/>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Cronograma de entregas pendientes.</w:t>
      </w:r>
    </w:p>
    <w:p w14:paraId="654B1338" w14:textId="77777777" w:rsidR="00D856AA" w:rsidRPr="00327212" w:rsidRDefault="00D856AA" w:rsidP="00AF6CA3">
      <w:pPr>
        <w:pStyle w:val="Ttulo2"/>
        <w:numPr>
          <w:ilvl w:val="1"/>
          <w:numId w:val="37"/>
        </w:numPr>
        <w:spacing w:line="276" w:lineRule="auto"/>
        <w:ind w:left="426" w:hanging="426"/>
        <w:rPr>
          <w:rFonts w:asciiTheme="minorHAnsi" w:hAnsiTheme="minorHAnsi" w:cstheme="minorHAnsi"/>
          <w:color w:val="000000" w:themeColor="text1"/>
          <w:spacing w:val="0"/>
          <w:sz w:val="22"/>
          <w:szCs w:val="22"/>
        </w:rPr>
      </w:pPr>
      <w:bookmarkStart w:id="41" w:name="_Toc427733169"/>
      <w:bookmarkStart w:id="42" w:name="_Toc427733170"/>
      <w:r w:rsidRPr="00327212">
        <w:rPr>
          <w:rFonts w:asciiTheme="minorHAnsi" w:hAnsiTheme="minorHAnsi" w:cstheme="minorHAnsi"/>
          <w:color w:val="000000" w:themeColor="text1"/>
          <w:spacing w:val="0"/>
          <w:sz w:val="22"/>
          <w:szCs w:val="22"/>
        </w:rPr>
        <w:t>PRESTACION ACCESORIA 1: Gestión de Dispositivos Finales</w:t>
      </w:r>
      <w:bookmarkEnd w:id="41"/>
    </w:p>
    <w:bookmarkEnd w:id="42"/>
    <w:p w14:paraId="0C2D3E10" w14:textId="77777777" w:rsidR="00D856AA" w:rsidRPr="00327212" w:rsidRDefault="00D856AA" w:rsidP="00AF6CA3">
      <w:pPr>
        <w:pStyle w:val="t1"/>
        <w:numPr>
          <w:ilvl w:val="0"/>
          <w:numId w:val="48"/>
        </w:numPr>
        <w:spacing w:line="276" w:lineRule="auto"/>
        <w:jc w:val="both"/>
        <w:outlineLvl w:val="2"/>
        <w:rPr>
          <w:rFonts w:asciiTheme="minorHAnsi" w:hAnsiTheme="minorHAnsi" w:cstheme="minorHAnsi"/>
          <w:color w:val="000000" w:themeColor="text1"/>
          <w:sz w:val="22"/>
        </w:rPr>
      </w:pPr>
      <w:r w:rsidRPr="00327212">
        <w:rPr>
          <w:rFonts w:asciiTheme="minorHAnsi" w:hAnsiTheme="minorHAnsi" w:cstheme="minorHAnsi"/>
          <w:color w:val="000000" w:themeColor="text1"/>
          <w:sz w:val="22"/>
        </w:rPr>
        <w:t>Descripción y Alcance del Servicio</w:t>
      </w:r>
    </w:p>
    <w:p w14:paraId="3EB2A2CF"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La presente prestación accesoria debe permitir la </w:t>
      </w:r>
      <w:r w:rsidRPr="00327212">
        <w:rPr>
          <w:rFonts w:asciiTheme="minorHAnsi" w:hAnsiTheme="minorHAnsi" w:cstheme="minorHAnsi"/>
          <w:b/>
          <w:color w:val="000000" w:themeColor="text1"/>
          <w:sz w:val="20"/>
          <w:szCs w:val="22"/>
        </w:rPr>
        <w:t xml:space="preserve">Gestión y descubrimiento de inventario de Hardware y Software </w:t>
      </w:r>
      <w:r w:rsidRPr="00327212">
        <w:rPr>
          <w:rFonts w:asciiTheme="minorHAnsi" w:hAnsiTheme="minorHAnsi" w:cstheme="minorHAnsi"/>
          <w:color w:val="000000" w:themeColor="text1"/>
          <w:sz w:val="20"/>
          <w:szCs w:val="22"/>
        </w:rPr>
        <w:t>para los equipos que forman parte de la misma.</w:t>
      </w:r>
    </w:p>
    <w:p w14:paraId="661CC579"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Es la actividad de toma de inventario electrónico de hardware y software de los equipos de tal forma que se pueda contar con información actualizada y bajo demanda. EL PROVEEDOR deberá estar en condiciones de brindar información acerca del consumo y uso de software, y de características de los equipos de los usuarios finales en las SEDES de LA ENTIDAD. Se debe contar con la funcionalidad y capacidad de albergar a los equipos dentro del alcance de este servicio, así como con la escalabilidad necesaria para adicionar equipos de cómputo.</w:t>
      </w:r>
    </w:p>
    <w:p w14:paraId="78D0B0D5" w14:textId="77777777" w:rsidR="00D856AA" w:rsidRPr="00327212" w:rsidRDefault="00D856AA" w:rsidP="00D856AA">
      <w:pPr>
        <w:ind w:left="264"/>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Los objetivos a alcanzar en esta sección son:</w:t>
      </w:r>
    </w:p>
    <w:p w14:paraId="791CE193" w14:textId="77777777" w:rsidR="00D856AA" w:rsidRPr="00327212" w:rsidRDefault="00D856AA" w:rsidP="00AF6CA3">
      <w:pPr>
        <w:numPr>
          <w:ilvl w:val="0"/>
          <w:numId w:val="44"/>
        </w:numPr>
        <w:ind w:left="69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Gestionar la ubicación de los equipos arrendados para que una vez finalizado el contrato, LA ENTIDAD pueda ubicarlos con mayor facilidad y devolverlos en el plazo establecido.</w:t>
      </w:r>
    </w:p>
    <w:p w14:paraId="6406AA87" w14:textId="77777777" w:rsidR="00D856AA" w:rsidRPr="00327212" w:rsidRDefault="00D856AA" w:rsidP="00AF6CA3">
      <w:pPr>
        <w:numPr>
          <w:ilvl w:val="0"/>
          <w:numId w:val="44"/>
        </w:numPr>
        <w:ind w:left="69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Proporcionar información sobre el software instalado en los equipos de cómputo con fines de cumplimiento normativo. Se precisa que </w:t>
      </w:r>
      <w:r w:rsidRPr="00327212">
        <w:rPr>
          <w:rFonts w:asciiTheme="minorHAnsi" w:eastAsia="Times New Roman" w:hAnsiTheme="minorHAnsi" w:cstheme="minorHAnsi"/>
          <w:color w:val="000000" w:themeColor="text1"/>
          <w:sz w:val="20"/>
        </w:rPr>
        <w:t>el detalle del software instalado en los equipos será revisado con cada ENTIDAD en la fase de planificación del servicio.</w:t>
      </w:r>
    </w:p>
    <w:p w14:paraId="6EC8ED0F" w14:textId="77777777" w:rsidR="00D856AA" w:rsidRPr="00327212" w:rsidRDefault="00D856AA" w:rsidP="00D856AA">
      <w:pPr>
        <w:ind w:left="360"/>
        <w:jc w:val="both"/>
        <w:rPr>
          <w:rFonts w:asciiTheme="minorHAnsi" w:hAnsiTheme="minorHAnsi" w:cstheme="minorHAnsi"/>
          <w:color w:val="000000" w:themeColor="text1"/>
          <w:sz w:val="20"/>
          <w:szCs w:val="22"/>
        </w:rPr>
      </w:pPr>
    </w:p>
    <w:p w14:paraId="2D3B477F"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EL PROVEEDOR deberá brindar el presente servicio, utilizando para esto, una herramienta informática especializada que base su funcionamiento en una consola centralizada, la cual mediante la instalación de agentes en los equipos pueda realizar las configuraciones, controles, reportes y demás actividades requeridas con el menor impacto al desempeño de las estaciones de trabajo de los usuarios finales. </w:t>
      </w:r>
    </w:p>
    <w:p w14:paraId="56328E1B"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La herramienta provista por EL PROVEEDOR debe estar en condiciones de gestionar los activos de hardware y software en los equipos (relacionado a la Prestación Principal), con la mínima interrupción y disrupción al usuario final </w:t>
      </w:r>
    </w:p>
    <w:p w14:paraId="6C8279C6" w14:textId="77777777" w:rsidR="00D856AA" w:rsidRPr="00327212" w:rsidRDefault="00D856AA" w:rsidP="00AF6CA3">
      <w:pPr>
        <w:pStyle w:val="t1"/>
        <w:numPr>
          <w:ilvl w:val="0"/>
          <w:numId w:val="48"/>
        </w:numPr>
        <w:spacing w:line="276" w:lineRule="auto"/>
        <w:jc w:val="both"/>
        <w:outlineLvl w:val="2"/>
        <w:rPr>
          <w:rFonts w:asciiTheme="minorHAnsi" w:hAnsiTheme="minorHAnsi" w:cstheme="minorHAnsi"/>
          <w:color w:val="000000" w:themeColor="text1"/>
          <w:sz w:val="22"/>
        </w:rPr>
      </w:pPr>
      <w:r w:rsidRPr="00327212">
        <w:rPr>
          <w:rFonts w:asciiTheme="minorHAnsi" w:hAnsiTheme="minorHAnsi" w:cstheme="minorHAnsi"/>
          <w:color w:val="000000" w:themeColor="text1"/>
          <w:sz w:val="22"/>
        </w:rPr>
        <w:t>Políticas del Servicio</w:t>
      </w:r>
    </w:p>
    <w:p w14:paraId="64868435"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PROVEEDOR deberá considerar las siguientes políticas para la presente prestación accesoria:</w:t>
      </w:r>
    </w:p>
    <w:p w14:paraId="178AD905" w14:textId="77777777" w:rsidR="00D856AA" w:rsidRPr="00327212" w:rsidRDefault="00D856AA" w:rsidP="00D856AA">
      <w:pPr>
        <w:ind w:left="360"/>
        <w:jc w:val="both"/>
        <w:rPr>
          <w:rFonts w:asciiTheme="minorHAnsi" w:hAnsiTheme="minorHAnsi" w:cstheme="minorHAnsi"/>
          <w:color w:val="000000" w:themeColor="text1"/>
          <w:sz w:val="20"/>
          <w:szCs w:val="22"/>
        </w:rPr>
      </w:pPr>
    </w:p>
    <w:p w14:paraId="44B460A5" w14:textId="77777777" w:rsidR="00D856AA" w:rsidRPr="00327212" w:rsidRDefault="00D856AA" w:rsidP="00D856AA">
      <w:pPr>
        <w:ind w:firstLine="357"/>
        <w:jc w:val="both"/>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Políticas para la gestión y descubrimiento de inventario de hardware y software</w:t>
      </w:r>
    </w:p>
    <w:p w14:paraId="56EC6CE3"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descubrimiento de inventario de hardware y software deberá estar en condiciones de ser accedido o solicitado bajo demanda, por LA ENTIDAD.</w:t>
      </w:r>
    </w:p>
    <w:p w14:paraId="471A1D3A"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Se deberá realizar una política de descubrimiento ad hoc para cada ENTIDAD, la cual deberá ser acordada en la fase de planificación del servicio.</w:t>
      </w:r>
    </w:p>
    <w:p w14:paraId="4FE00EF7"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Acordar, durante la fase de planificación, la relación del personal autorizado a solicitar la ejecución del inventario bajo demanda.</w:t>
      </w:r>
    </w:p>
    <w:p w14:paraId="61AAEBDA"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descubrimiento de software deberá contemplar información acerca del uso y la cantidad de instancias (licencias) instaladas por software.</w:t>
      </w:r>
    </w:p>
    <w:p w14:paraId="7526E707" w14:textId="77777777" w:rsidR="00D856AA" w:rsidRPr="00327212" w:rsidRDefault="00D856AA" w:rsidP="00D856AA">
      <w:pPr>
        <w:ind w:firstLine="357"/>
        <w:jc w:val="both"/>
        <w:rPr>
          <w:rFonts w:asciiTheme="minorHAnsi" w:hAnsiTheme="minorHAnsi" w:cstheme="minorHAnsi"/>
          <w:b/>
          <w:color w:val="000000" w:themeColor="text1"/>
          <w:sz w:val="20"/>
          <w:szCs w:val="22"/>
        </w:rPr>
      </w:pPr>
    </w:p>
    <w:p w14:paraId="7079F9C4" w14:textId="77777777" w:rsidR="00D856AA" w:rsidRPr="00327212" w:rsidRDefault="00D856AA" w:rsidP="00D856AA">
      <w:pPr>
        <w:ind w:left="426"/>
        <w:jc w:val="both"/>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Políticas de la herramienta de gestión y descubrimiento de inventario de hardware y software:</w:t>
      </w:r>
    </w:p>
    <w:p w14:paraId="126FC8B8" w14:textId="77777777" w:rsidR="00D856AA" w:rsidRPr="00327212" w:rsidRDefault="00D856AA" w:rsidP="00AF6CA3">
      <w:pPr>
        <w:pStyle w:val="Prrafodelista"/>
        <w:numPr>
          <w:ilvl w:val="0"/>
          <w:numId w:val="45"/>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Contar con una plataforma tecnológica provista por EL PROVEEDOR (con las capacidades de HW y SW requeridas y alojada en su propia infraestructura tecnológica), que permita alojar a la herramienta que brinde el alcance solicitado en la presente sección.</w:t>
      </w:r>
    </w:p>
    <w:p w14:paraId="6573FFB3" w14:textId="77777777" w:rsidR="00D856AA" w:rsidRPr="00327212" w:rsidRDefault="00D856AA" w:rsidP="00AF6CA3">
      <w:pPr>
        <w:pStyle w:val="Prrafodelista"/>
        <w:numPr>
          <w:ilvl w:val="0"/>
          <w:numId w:val="45"/>
        </w:numPr>
        <w:ind w:left="714" w:hanging="357"/>
        <w:jc w:val="both"/>
        <w:rPr>
          <w:rFonts w:asciiTheme="minorHAnsi" w:eastAsia="Times New Roman" w:hAnsiTheme="minorHAnsi" w:cstheme="minorHAnsi"/>
          <w:color w:val="000000" w:themeColor="text1"/>
          <w:sz w:val="20"/>
          <w:szCs w:val="22"/>
          <w:lang w:val="es-ES_tradnl"/>
        </w:rPr>
      </w:pPr>
      <w:r w:rsidRPr="00327212">
        <w:rPr>
          <w:rFonts w:asciiTheme="minorHAnsi" w:eastAsia="Times New Roman" w:hAnsiTheme="minorHAnsi" w:cstheme="minorHAnsi"/>
          <w:color w:val="000000" w:themeColor="text1"/>
          <w:sz w:val="20"/>
          <w:szCs w:val="22"/>
          <w:lang w:val="es-ES_tradnl"/>
        </w:rPr>
        <w:t xml:space="preserve">La </w:t>
      </w:r>
      <w:r w:rsidRPr="00327212">
        <w:rPr>
          <w:rFonts w:asciiTheme="minorHAnsi" w:hAnsiTheme="minorHAnsi" w:cstheme="minorHAnsi"/>
          <w:color w:val="000000" w:themeColor="text1"/>
          <w:sz w:val="20"/>
          <w:szCs w:val="22"/>
        </w:rPr>
        <w:t xml:space="preserve">plataforma tecnológica </w:t>
      </w:r>
      <w:r w:rsidRPr="00327212">
        <w:rPr>
          <w:rFonts w:asciiTheme="minorHAnsi" w:eastAsia="Times New Roman" w:hAnsiTheme="minorHAnsi" w:cstheme="minorHAnsi"/>
          <w:color w:val="000000" w:themeColor="text1"/>
          <w:sz w:val="20"/>
          <w:szCs w:val="22"/>
          <w:lang w:val="es-ES_tradnl"/>
        </w:rPr>
        <w:t>provista por EL PROVEEDOR deberá estar vigente y soportado por el fabricante, a la fecha de presentación de la propuesta y durante toda la duración del servicio.</w:t>
      </w:r>
    </w:p>
    <w:p w14:paraId="2E257375" w14:textId="77777777" w:rsidR="00D856AA" w:rsidRPr="00327212" w:rsidRDefault="00D856AA" w:rsidP="00AF6CA3">
      <w:pPr>
        <w:pStyle w:val="Prrafodelista"/>
        <w:numPr>
          <w:ilvl w:val="0"/>
          <w:numId w:val="45"/>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La herramienta informática deberá contar con vigencia tecnológica y no esté compuesta por productos cuyo fabricante haya anunciado que vaya a ser descontinuado (End-Of-Life o EOL) a la fecha de presentación de la propuesta.</w:t>
      </w:r>
    </w:p>
    <w:p w14:paraId="6DCB2BE3" w14:textId="77777777" w:rsidR="00D856AA" w:rsidRPr="00327212" w:rsidRDefault="00D856AA" w:rsidP="00AF6CA3">
      <w:pPr>
        <w:pStyle w:val="Prrafodelista"/>
        <w:numPr>
          <w:ilvl w:val="0"/>
          <w:numId w:val="45"/>
        </w:numPr>
        <w:ind w:left="714" w:hanging="357"/>
        <w:jc w:val="both"/>
        <w:rPr>
          <w:rFonts w:asciiTheme="minorHAnsi" w:eastAsia="Times New Roman" w:hAnsiTheme="minorHAnsi" w:cstheme="minorHAnsi"/>
          <w:color w:val="000000" w:themeColor="text1"/>
          <w:sz w:val="20"/>
          <w:szCs w:val="22"/>
          <w:lang w:val="es-ES_tradnl"/>
        </w:rPr>
      </w:pPr>
      <w:r w:rsidRPr="00327212">
        <w:rPr>
          <w:rFonts w:asciiTheme="minorHAnsi" w:eastAsia="Times New Roman" w:hAnsiTheme="minorHAnsi" w:cstheme="minorHAnsi"/>
          <w:color w:val="000000" w:themeColor="text1"/>
          <w:sz w:val="20"/>
          <w:szCs w:val="22"/>
          <w:lang w:val="es-ES_tradnl"/>
        </w:rPr>
        <w:t>Operar con un agente de servicio, a ser instalado en los equipos incluidos dentro del alcance del presente servicio, de manera masiva y apoyándose en las políticas de LA ENTIDAD definidas para el directorio activo corporativo.</w:t>
      </w:r>
    </w:p>
    <w:p w14:paraId="265FA23F" w14:textId="77777777" w:rsidR="00D856AA" w:rsidRPr="00327212" w:rsidRDefault="00D856AA" w:rsidP="00AF6CA3">
      <w:pPr>
        <w:pStyle w:val="Prrafodelista"/>
        <w:numPr>
          <w:ilvl w:val="0"/>
          <w:numId w:val="45"/>
        </w:numPr>
        <w:ind w:left="714" w:hanging="357"/>
        <w:jc w:val="both"/>
        <w:rPr>
          <w:rFonts w:asciiTheme="minorHAnsi" w:eastAsia="Times New Roman" w:hAnsiTheme="minorHAnsi" w:cstheme="minorHAnsi"/>
          <w:color w:val="000000" w:themeColor="text1"/>
          <w:sz w:val="20"/>
          <w:szCs w:val="22"/>
          <w:lang w:val="es-ES_tradnl"/>
        </w:rPr>
      </w:pPr>
      <w:r w:rsidRPr="00327212">
        <w:rPr>
          <w:rFonts w:asciiTheme="minorHAnsi" w:eastAsia="Times New Roman" w:hAnsiTheme="minorHAnsi" w:cstheme="minorHAnsi"/>
          <w:color w:val="000000" w:themeColor="text1"/>
          <w:sz w:val="20"/>
          <w:szCs w:val="22"/>
          <w:lang w:val="es-ES_tradnl"/>
        </w:rPr>
        <w:t>Evitar que el agente de servicio sea desinstalado o desactivado por los usuarios finales.</w:t>
      </w:r>
    </w:p>
    <w:p w14:paraId="3DE00B40" w14:textId="77777777" w:rsidR="00D856AA" w:rsidRPr="00327212" w:rsidRDefault="00D856AA" w:rsidP="00AF6CA3">
      <w:pPr>
        <w:pStyle w:val="Prrafodelista"/>
        <w:numPr>
          <w:ilvl w:val="0"/>
          <w:numId w:val="45"/>
        </w:numPr>
        <w:ind w:left="714" w:hanging="357"/>
        <w:jc w:val="both"/>
        <w:rPr>
          <w:rFonts w:asciiTheme="minorHAnsi" w:eastAsia="Times New Roman" w:hAnsiTheme="minorHAnsi" w:cstheme="minorHAnsi"/>
          <w:color w:val="000000" w:themeColor="text1"/>
          <w:sz w:val="20"/>
          <w:szCs w:val="22"/>
          <w:lang w:val="es-ES_tradnl"/>
        </w:rPr>
      </w:pPr>
      <w:r w:rsidRPr="00327212">
        <w:rPr>
          <w:rFonts w:asciiTheme="minorHAnsi" w:eastAsia="Times New Roman" w:hAnsiTheme="minorHAnsi" w:cstheme="minorHAnsi"/>
          <w:color w:val="000000" w:themeColor="text1"/>
          <w:sz w:val="20"/>
          <w:szCs w:val="22"/>
          <w:lang w:val="es-ES_tradnl"/>
        </w:rPr>
        <w:t xml:space="preserve">El agente de gestión de dispositivos finales debe estar previamente instalado en los equipos dentro del alcance del servicio. Se aceptarán soluciones de Gestión y descubrimiento de inventario de Hardware y Software que no usen agentes residentes en los equipos siempre y cuando esta solución no limite los alcances de funcionalidades de gestión, control y reportes solicitadas en el presente servicio. </w:t>
      </w:r>
    </w:p>
    <w:p w14:paraId="571C7136" w14:textId="77777777" w:rsidR="00D856AA" w:rsidRPr="00327212" w:rsidRDefault="00D856AA" w:rsidP="00AF6CA3">
      <w:pPr>
        <w:pStyle w:val="Prrafodelista"/>
        <w:numPr>
          <w:ilvl w:val="0"/>
          <w:numId w:val="45"/>
        </w:numPr>
        <w:ind w:left="714" w:hanging="357"/>
        <w:jc w:val="both"/>
        <w:rPr>
          <w:rFonts w:asciiTheme="minorHAnsi" w:eastAsia="Times New Roman" w:hAnsiTheme="minorHAnsi" w:cstheme="minorHAnsi"/>
          <w:color w:val="000000" w:themeColor="text1"/>
          <w:sz w:val="20"/>
          <w:szCs w:val="22"/>
          <w:lang w:val="es-ES_tradnl"/>
        </w:rPr>
      </w:pPr>
      <w:r w:rsidRPr="00327212">
        <w:rPr>
          <w:rFonts w:asciiTheme="minorHAnsi" w:eastAsia="Times New Roman" w:hAnsiTheme="minorHAnsi" w:cstheme="minorHAnsi"/>
          <w:color w:val="000000" w:themeColor="text1"/>
          <w:sz w:val="20"/>
          <w:szCs w:val="22"/>
          <w:lang w:val="es-ES_tradnl"/>
        </w:rPr>
        <w:t>El agente de gestión de dispositivos finales, deberá consumir como máximo, 5% del procesamiento de la estación de trabajo donde este instalada para asegurar la correcta disponibilidad de recursos de procesamiento para las actividades propias del negocio.</w:t>
      </w:r>
    </w:p>
    <w:p w14:paraId="79301216" w14:textId="77777777" w:rsidR="00D856AA" w:rsidRPr="00327212" w:rsidRDefault="00D856AA" w:rsidP="00AF6CA3">
      <w:pPr>
        <w:pStyle w:val="Prrafodelista"/>
        <w:numPr>
          <w:ilvl w:val="0"/>
          <w:numId w:val="45"/>
        </w:numPr>
        <w:ind w:left="714" w:hanging="357"/>
        <w:jc w:val="both"/>
        <w:rPr>
          <w:rFonts w:asciiTheme="minorHAnsi" w:eastAsia="Times New Roman" w:hAnsiTheme="minorHAnsi" w:cstheme="minorHAnsi"/>
          <w:color w:val="000000" w:themeColor="text1"/>
          <w:sz w:val="20"/>
          <w:szCs w:val="22"/>
          <w:lang w:val="es-ES_tradnl"/>
        </w:rPr>
      </w:pPr>
      <w:r w:rsidRPr="00327212">
        <w:rPr>
          <w:rFonts w:asciiTheme="minorHAnsi" w:eastAsia="Times New Roman" w:hAnsiTheme="minorHAnsi" w:cstheme="minorHAnsi"/>
          <w:color w:val="000000" w:themeColor="text1"/>
          <w:sz w:val="20"/>
          <w:szCs w:val="22"/>
          <w:lang w:val="es-ES_tradnl"/>
        </w:rPr>
        <w:t>La herramienta tecnológica deberá estar en condiciones de segregar los equipos por ENTIDAD y/o localidad, con el fin de gestionar los equipos de manera adecuada, con políticas que determine LA ENTIDAD.</w:t>
      </w:r>
    </w:p>
    <w:p w14:paraId="4432BE4B" w14:textId="77777777" w:rsidR="00D856AA" w:rsidRPr="00327212" w:rsidRDefault="00D856AA" w:rsidP="00AF6CA3">
      <w:pPr>
        <w:pStyle w:val="Prrafodelista"/>
        <w:numPr>
          <w:ilvl w:val="0"/>
          <w:numId w:val="45"/>
        </w:numPr>
        <w:spacing w:after="16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LA ENTIDAD permitirá la interconexión externa, para la herramienta tecnológica. Se confirma que todas las sedes principales de LAS ENTIDADES permiten conexión externa. La manera de cómo se conectan con cada sede remota o sub sedes se definirá en la Fase de Planificación del Servicio. </w:t>
      </w:r>
    </w:p>
    <w:p w14:paraId="69BB1717" w14:textId="77777777" w:rsidR="00D856AA" w:rsidRPr="00327212" w:rsidRDefault="00D856AA" w:rsidP="00AF6CA3">
      <w:pPr>
        <w:pStyle w:val="Prrafodelista"/>
        <w:numPr>
          <w:ilvl w:val="0"/>
          <w:numId w:val="45"/>
        </w:numPr>
        <w:spacing w:after="16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Si LA ENTIDAD por directivas de seguridad del sector al que pertenece no permitiera la interconexión externa (para el presente servicio solo será la empresa Banco de la Nación) entonces, EL PROVEEDOR deberá brindar en las instalaciones de la ENTIDAD la plataforma tecnológica (con suficientes capacidades de procesamiento y almacenamiento) para poder ser utilizado durante el servicio. La implementación de esta herramienta es responsabilidad de </w:t>
      </w:r>
      <w:r w:rsidRPr="00327212">
        <w:rPr>
          <w:rFonts w:asciiTheme="minorHAnsi" w:eastAsia="Times New Roman" w:hAnsiTheme="minorHAnsi" w:cstheme="minorHAnsi"/>
          <w:color w:val="000000" w:themeColor="text1"/>
          <w:sz w:val="20"/>
          <w:szCs w:val="22"/>
          <w:lang w:val="es-ES_tradnl"/>
        </w:rPr>
        <w:t xml:space="preserve">EL PROVEEDOR. Todo lo descrito en este punto. </w:t>
      </w:r>
    </w:p>
    <w:p w14:paraId="4971B103" w14:textId="77777777" w:rsidR="00D856AA" w:rsidRPr="00327212" w:rsidRDefault="00D856AA" w:rsidP="00AF6CA3">
      <w:pPr>
        <w:pStyle w:val="Prrafodelista"/>
        <w:numPr>
          <w:ilvl w:val="0"/>
          <w:numId w:val="45"/>
        </w:numPr>
        <w:ind w:left="714" w:hanging="357"/>
        <w:jc w:val="both"/>
        <w:rPr>
          <w:rFonts w:asciiTheme="minorHAnsi" w:eastAsia="Times New Roman" w:hAnsiTheme="minorHAnsi" w:cstheme="minorHAnsi"/>
          <w:color w:val="000000" w:themeColor="text1"/>
          <w:sz w:val="20"/>
          <w:szCs w:val="22"/>
          <w:lang w:val="es-ES_tradnl"/>
        </w:rPr>
      </w:pPr>
      <w:r w:rsidRPr="00327212">
        <w:rPr>
          <w:rFonts w:asciiTheme="minorHAnsi" w:eastAsia="Times New Roman" w:hAnsiTheme="minorHAnsi" w:cstheme="minorHAnsi"/>
          <w:color w:val="000000" w:themeColor="text1"/>
          <w:sz w:val="20"/>
          <w:szCs w:val="22"/>
          <w:lang w:val="es-ES_tradnl"/>
        </w:rPr>
        <w:t>Con el fin de minimizar el consumo de ancho de banda de la plataforma tecnológica avocada a la gestión de dispositivos finales, la herramienta de gestión deberá incluir la posibilidad de configurar el consumo mínimo de ancho de banda, con el fin de mantener la calidad de servicio del enlace, y no impactar en los demás servicios de las sedes de LA ENTIDAD.</w:t>
      </w:r>
    </w:p>
    <w:p w14:paraId="29A089E5" w14:textId="77777777" w:rsidR="00D856AA" w:rsidRPr="00327212" w:rsidRDefault="00D856AA" w:rsidP="00AF6CA3">
      <w:pPr>
        <w:pStyle w:val="Prrafodelista"/>
        <w:numPr>
          <w:ilvl w:val="0"/>
          <w:numId w:val="45"/>
        </w:numPr>
        <w:ind w:left="714" w:hanging="357"/>
        <w:jc w:val="both"/>
        <w:rPr>
          <w:rFonts w:asciiTheme="minorHAnsi" w:eastAsia="Times New Roman" w:hAnsiTheme="minorHAnsi" w:cstheme="minorHAnsi"/>
          <w:color w:val="000000" w:themeColor="text1"/>
          <w:sz w:val="20"/>
          <w:szCs w:val="22"/>
          <w:lang w:val="es-ES_tradnl"/>
        </w:rPr>
      </w:pPr>
      <w:r w:rsidRPr="00327212">
        <w:rPr>
          <w:rFonts w:asciiTheme="minorHAnsi" w:eastAsia="Times New Roman" w:hAnsiTheme="minorHAnsi" w:cstheme="minorHAnsi"/>
          <w:color w:val="000000" w:themeColor="text1"/>
          <w:sz w:val="20"/>
          <w:szCs w:val="22"/>
          <w:lang w:val="es-ES_tradnl"/>
        </w:rPr>
        <w:t>El horario del servicio será de lunes a sábado de 08:00hrs. a 18:00hrs.</w:t>
      </w:r>
    </w:p>
    <w:p w14:paraId="0ED6ECD0" w14:textId="77777777" w:rsidR="00D856AA" w:rsidRPr="00327212" w:rsidRDefault="00D856AA" w:rsidP="00AF6CA3">
      <w:pPr>
        <w:pStyle w:val="Prrafodelista"/>
        <w:numPr>
          <w:ilvl w:val="0"/>
          <w:numId w:val="45"/>
        </w:numPr>
        <w:ind w:left="714" w:hanging="357"/>
        <w:jc w:val="both"/>
        <w:rPr>
          <w:rFonts w:asciiTheme="minorHAnsi" w:eastAsia="Times New Roman" w:hAnsiTheme="minorHAnsi" w:cstheme="minorHAnsi"/>
          <w:color w:val="000000" w:themeColor="text1"/>
          <w:sz w:val="20"/>
          <w:szCs w:val="22"/>
          <w:lang w:val="es-ES_tradnl"/>
        </w:rPr>
      </w:pPr>
      <w:r w:rsidRPr="00327212">
        <w:rPr>
          <w:rFonts w:asciiTheme="minorHAnsi" w:eastAsia="Times New Roman" w:hAnsiTheme="minorHAnsi" w:cstheme="minorHAnsi"/>
          <w:color w:val="000000" w:themeColor="text1"/>
          <w:sz w:val="20"/>
          <w:szCs w:val="22"/>
          <w:lang w:val="es-ES_tradnl"/>
        </w:rPr>
        <w:t>Por razones de seguridad de la información EL PROVEEDOR no deberá tener activado el control remoto de los equipos en el caso la herramienta lo permita.</w:t>
      </w:r>
    </w:p>
    <w:p w14:paraId="66479A23" w14:textId="77777777" w:rsidR="00D856AA" w:rsidRPr="00327212" w:rsidRDefault="00D856AA" w:rsidP="00AF6CA3">
      <w:pPr>
        <w:pStyle w:val="Prrafodelista"/>
        <w:numPr>
          <w:ilvl w:val="0"/>
          <w:numId w:val="45"/>
        </w:numPr>
        <w:ind w:left="714" w:hanging="357"/>
        <w:jc w:val="both"/>
        <w:rPr>
          <w:rFonts w:asciiTheme="minorHAnsi" w:eastAsia="Times New Roman" w:hAnsiTheme="minorHAnsi" w:cstheme="minorHAnsi"/>
          <w:color w:val="000000" w:themeColor="text1"/>
          <w:sz w:val="20"/>
          <w:szCs w:val="22"/>
          <w:lang w:val="es-ES_tradnl"/>
        </w:rPr>
      </w:pPr>
      <w:r w:rsidRPr="00327212">
        <w:rPr>
          <w:rFonts w:asciiTheme="minorHAnsi" w:eastAsia="Times New Roman" w:hAnsiTheme="minorHAnsi" w:cstheme="minorHAnsi"/>
          <w:color w:val="000000" w:themeColor="text1"/>
          <w:sz w:val="20"/>
          <w:szCs w:val="22"/>
          <w:lang w:val="es-ES_tradnl"/>
        </w:rPr>
        <w:t>El máximo ancho de banda que tendrá EL PROVEEDOR por ENTIDAD es 64Kbps para el levantamiento del inventario de hardware y software. Es importante señalar que el censar el dispositivo final solo deberá ocurrir en horarios con menos carga laboral y programada de acuerdo a lo que indique el Ejecutivo del Servicio de cada ENTIDAD.</w:t>
      </w:r>
    </w:p>
    <w:p w14:paraId="63F121DB" w14:textId="77777777" w:rsidR="00D856AA" w:rsidRPr="00327212" w:rsidRDefault="00D856AA" w:rsidP="00AF6CA3">
      <w:pPr>
        <w:pStyle w:val="Prrafodelista"/>
        <w:numPr>
          <w:ilvl w:val="0"/>
          <w:numId w:val="45"/>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Los clientes (agentes) deben ser compatibles con el Sistema operativo Windows 7, Windows 8.x Professional y Windows 10.x Enterprise de 32 y 64 bits como mínimo.</w:t>
      </w:r>
    </w:p>
    <w:p w14:paraId="34ACB30A" w14:textId="77777777" w:rsidR="00D856AA" w:rsidRPr="00327212" w:rsidRDefault="00D856AA" w:rsidP="00D856AA">
      <w:pPr>
        <w:pStyle w:val="Prrafodelista"/>
        <w:ind w:left="714"/>
        <w:jc w:val="both"/>
        <w:rPr>
          <w:rFonts w:asciiTheme="minorHAnsi" w:eastAsia="Times New Roman" w:hAnsiTheme="minorHAnsi" w:cstheme="minorHAnsi"/>
          <w:color w:val="000000" w:themeColor="text1"/>
          <w:sz w:val="20"/>
          <w:szCs w:val="22"/>
          <w:lang w:val="es-ES_tradnl"/>
        </w:rPr>
      </w:pPr>
    </w:p>
    <w:p w14:paraId="605D505C" w14:textId="77777777" w:rsidR="00D856AA" w:rsidRPr="00327212" w:rsidRDefault="00D856AA" w:rsidP="00AF6CA3">
      <w:pPr>
        <w:pStyle w:val="t1"/>
        <w:numPr>
          <w:ilvl w:val="0"/>
          <w:numId w:val="48"/>
        </w:numPr>
        <w:spacing w:line="276" w:lineRule="auto"/>
        <w:jc w:val="both"/>
        <w:outlineLvl w:val="2"/>
        <w:rPr>
          <w:rFonts w:asciiTheme="minorHAnsi" w:hAnsiTheme="minorHAnsi" w:cstheme="minorHAnsi"/>
          <w:color w:val="000000" w:themeColor="text1"/>
          <w:sz w:val="22"/>
        </w:rPr>
      </w:pPr>
      <w:r w:rsidRPr="00327212">
        <w:rPr>
          <w:rFonts w:asciiTheme="minorHAnsi" w:hAnsiTheme="minorHAnsi" w:cstheme="minorHAnsi"/>
          <w:color w:val="000000" w:themeColor="text1"/>
          <w:sz w:val="22"/>
        </w:rPr>
        <w:t>Diseño del servicio</w:t>
      </w:r>
    </w:p>
    <w:p w14:paraId="76E0CF6E"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servicio debe contemplar la operación y administración de una herramienta que realice la gestión y descubrimiento de inventario de hardware y software, la cual debe ser administrada íntegramente por EL PROVEEDOR, el cual incluye el mantenimiento de toda la plataforma tecnológica que la conforma.</w:t>
      </w:r>
    </w:p>
    <w:p w14:paraId="2982B263"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Proveer datos de inventario detallado incluyendo el hardware, la configuración y las propiedades del software.</w:t>
      </w:r>
    </w:p>
    <w:p w14:paraId="16024A85"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Detectar el uso de software en los equipos.</w:t>
      </w:r>
    </w:p>
    <w:p w14:paraId="70F19FE3"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Capacidad de generación de reportes.</w:t>
      </w:r>
    </w:p>
    <w:p w14:paraId="008FC3ED"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Capacidad de realizar una toma de inventario y/o requerimientos de información (relacionados a la presente prestación accesoria) bajo demanda o programados durante los años del presente servicio.</w:t>
      </w:r>
    </w:p>
    <w:p w14:paraId="265C0356"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Proporcionar información sobre los fabricantes del software que se encuentran implementados en los equipos.</w:t>
      </w:r>
    </w:p>
    <w:p w14:paraId="32F8C27A"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Rastrear patrones y tendencias del hardware y software con la opción de poder identificar si se han realizado cambios de estos en el equipo a través, por ejemplo, de notificaciones o avisos o alertas.</w:t>
      </w:r>
    </w:p>
    <w:p w14:paraId="0C498533"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La herramienta informática de gestión debe contar con una consola de administración centralizada.</w:t>
      </w:r>
    </w:p>
    <w:p w14:paraId="7B879A34"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Permitir el descubrimiento e inventario desde una única consola.</w:t>
      </w:r>
    </w:p>
    <w:p w14:paraId="1C33A694"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Permitir la búsqueda, navegación y edición de un catálogo de identificación del software.</w:t>
      </w:r>
    </w:p>
    <w:p w14:paraId="048A4A5F"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Soportar la personalización del catálogo de software para soportar aplicaciones desarrolladas por LA ENTIDAD previa evaluación de factibilidad de EL PROVEEDOR.</w:t>
      </w:r>
    </w:p>
    <w:p w14:paraId="4853C061"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Proporcionar estadísticas históricas e información de uso del software.</w:t>
      </w:r>
    </w:p>
    <w:p w14:paraId="500826F9"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Permitir establecer una correlación entre la información sobre el uso de software y el inventario de licencias.</w:t>
      </w:r>
    </w:p>
    <w:p w14:paraId="63CC0136" w14:textId="77777777" w:rsidR="00D856AA" w:rsidRPr="00327212" w:rsidRDefault="00D856AA" w:rsidP="00D856AA">
      <w:pPr>
        <w:pStyle w:val="Prrafodelista"/>
        <w:ind w:left="714"/>
        <w:jc w:val="both"/>
        <w:rPr>
          <w:rFonts w:asciiTheme="minorHAnsi" w:hAnsiTheme="minorHAnsi" w:cstheme="minorHAnsi"/>
          <w:color w:val="000000" w:themeColor="text1"/>
          <w:szCs w:val="22"/>
        </w:rPr>
      </w:pPr>
    </w:p>
    <w:p w14:paraId="24575DE5" w14:textId="77777777" w:rsidR="00D856AA" w:rsidRPr="00327212" w:rsidRDefault="00D856AA" w:rsidP="00AF6CA3">
      <w:pPr>
        <w:pStyle w:val="t1"/>
        <w:numPr>
          <w:ilvl w:val="0"/>
          <w:numId w:val="48"/>
        </w:numPr>
        <w:spacing w:line="276" w:lineRule="auto"/>
        <w:jc w:val="both"/>
        <w:outlineLvl w:val="2"/>
        <w:rPr>
          <w:rFonts w:asciiTheme="minorHAnsi" w:hAnsiTheme="minorHAnsi" w:cstheme="minorHAnsi"/>
          <w:color w:val="000000" w:themeColor="text1"/>
          <w:sz w:val="22"/>
        </w:rPr>
      </w:pPr>
      <w:r w:rsidRPr="00327212">
        <w:rPr>
          <w:rFonts w:asciiTheme="minorHAnsi" w:hAnsiTheme="minorHAnsi" w:cstheme="minorHAnsi"/>
          <w:color w:val="000000" w:themeColor="text1"/>
          <w:sz w:val="22"/>
        </w:rPr>
        <w:t>Línea Base</w:t>
      </w:r>
    </w:p>
    <w:p w14:paraId="46B9D589" w14:textId="77777777" w:rsidR="00D856AA" w:rsidRPr="00327212" w:rsidRDefault="00D856AA" w:rsidP="00D856AA">
      <w:pPr>
        <w:ind w:left="360"/>
        <w:jc w:val="both"/>
        <w:rPr>
          <w:rFonts w:asciiTheme="minorHAnsi" w:hAnsiTheme="minorHAnsi" w:cstheme="minorHAnsi"/>
          <w:b/>
          <w:color w:val="000000" w:themeColor="text1"/>
          <w:sz w:val="20"/>
          <w:szCs w:val="22"/>
        </w:rPr>
      </w:pPr>
      <w:r w:rsidRPr="00327212">
        <w:rPr>
          <w:rFonts w:asciiTheme="minorHAnsi" w:hAnsiTheme="minorHAnsi" w:cstheme="minorHAnsi"/>
          <w:color w:val="000000" w:themeColor="text1"/>
          <w:sz w:val="20"/>
          <w:szCs w:val="22"/>
        </w:rPr>
        <w:t>El servicio será dimensionado para atender reportes y/o requerimientos de información bajo demanda solicitados por LA ENTIDAD. A continuación, se brinda la línea base propuesta:</w:t>
      </w:r>
    </w:p>
    <w:p w14:paraId="6241BD36" w14:textId="77777777" w:rsidR="00D856AA" w:rsidRPr="00327212" w:rsidRDefault="00D856AA" w:rsidP="00D856AA">
      <w:pPr>
        <w:ind w:left="360"/>
        <w:jc w:val="both"/>
        <w:rPr>
          <w:rFonts w:asciiTheme="minorHAnsi" w:hAnsiTheme="minorHAnsi" w:cstheme="minorHAnsi"/>
          <w:b/>
          <w:color w:val="000000" w:themeColor="text1"/>
          <w:sz w:val="20"/>
          <w:szCs w:val="22"/>
        </w:rPr>
      </w:pPr>
    </w:p>
    <w:tbl>
      <w:tblPr>
        <w:tblW w:w="3955"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55" w:type="dxa"/>
          <w:left w:w="55" w:type="dxa"/>
          <w:bottom w:w="55" w:type="dxa"/>
          <w:right w:w="55" w:type="dxa"/>
        </w:tblCellMar>
        <w:tblLook w:val="0000" w:firstRow="0" w:lastRow="0" w:firstColumn="0" w:lastColumn="0" w:noHBand="0" w:noVBand="0"/>
      </w:tblPr>
      <w:tblGrid>
        <w:gridCol w:w="4212"/>
        <w:gridCol w:w="3405"/>
      </w:tblGrid>
      <w:tr w:rsidR="00D856AA" w:rsidRPr="00327212" w14:paraId="6A9D5A0C" w14:textId="77777777" w:rsidTr="00D856AA">
        <w:trPr>
          <w:trHeight w:val="396"/>
          <w:jc w:val="center"/>
        </w:trPr>
        <w:tc>
          <w:tcPr>
            <w:tcW w:w="2765" w:type="pct"/>
            <w:shd w:val="clear" w:color="auto" w:fill="D0CECE" w:themeFill="background2" w:themeFillShade="E6"/>
            <w:vAlign w:val="center"/>
          </w:tcPr>
          <w:p w14:paraId="0F04B5A9" w14:textId="77777777" w:rsidR="00D856AA" w:rsidRPr="00327212" w:rsidRDefault="00D856AA" w:rsidP="00D856AA">
            <w:pPr>
              <w:pStyle w:val="TableContents"/>
              <w:spacing w:after="0"/>
              <w:jc w:val="center"/>
              <w:rPr>
                <w:rFonts w:asciiTheme="minorHAnsi" w:hAnsiTheme="minorHAnsi" w:cstheme="minorHAnsi"/>
                <w:b/>
                <w:bCs/>
                <w:color w:val="000000" w:themeColor="text1"/>
                <w:sz w:val="20"/>
                <w:szCs w:val="20"/>
              </w:rPr>
            </w:pPr>
            <w:r w:rsidRPr="00327212">
              <w:rPr>
                <w:rFonts w:asciiTheme="minorHAnsi" w:hAnsiTheme="minorHAnsi" w:cstheme="minorHAnsi"/>
                <w:b/>
                <w:bCs/>
                <w:color w:val="000000" w:themeColor="text1"/>
                <w:sz w:val="20"/>
                <w:szCs w:val="20"/>
              </w:rPr>
              <w:t>Requerimiento</w:t>
            </w:r>
          </w:p>
        </w:tc>
        <w:tc>
          <w:tcPr>
            <w:tcW w:w="2235" w:type="pct"/>
            <w:shd w:val="clear" w:color="auto" w:fill="D0CECE" w:themeFill="background2" w:themeFillShade="E6"/>
            <w:vAlign w:val="center"/>
          </w:tcPr>
          <w:p w14:paraId="42B9BD3B" w14:textId="77777777" w:rsidR="00D856AA" w:rsidRPr="00327212" w:rsidRDefault="00D856AA" w:rsidP="00D856AA">
            <w:pPr>
              <w:pStyle w:val="TableContents"/>
              <w:spacing w:after="0"/>
              <w:jc w:val="center"/>
              <w:rPr>
                <w:rFonts w:asciiTheme="minorHAnsi" w:hAnsiTheme="minorHAnsi" w:cstheme="minorHAnsi"/>
                <w:b/>
                <w:bCs/>
                <w:color w:val="000000" w:themeColor="text1"/>
                <w:sz w:val="20"/>
                <w:szCs w:val="20"/>
              </w:rPr>
            </w:pPr>
            <w:r w:rsidRPr="00327212">
              <w:rPr>
                <w:rFonts w:asciiTheme="minorHAnsi" w:hAnsiTheme="minorHAnsi" w:cstheme="minorHAnsi"/>
                <w:b/>
                <w:bCs/>
                <w:color w:val="000000" w:themeColor="text1"/>
                <w:sz w:val="20"/>
                <w:szCs w:val="20"/>
              </w:rPr>
              <w:t>Cantidad de solicitudes anuales por tarea por ENTIDAD</w:t>
            </w:r>
          </w:p>
        </w:tc>
      </w:tr>
      <w:tr w:rsidR="00D856AA" w:rsidRPr="00327212" w14:paraId="7F93BE5B" w14:textId="77777777" w:rsidTr="00D856AA">
        <w:trPr>
          <w:trHeight w:val="160"/>
          <w:jc w:val="center"/>
        </w:trPr>
        <w:tc>
          <w:tcPr>
            <w:tcW w:w="2765" w:type="pct"/>
            <w:shd w:val="clear" w:color="auto" w:fill="auto"/>
          </w:tcPr>
          <w:p w14:paraId="3194617E" w14:textId="77777777" w:rsidR="00D856AA" w:rsidRPr="00327212" w:rsidRDefault="00D856AA" w:rsidP="00D856AA">
            <w:pPr>
              <w:pStyle w:val="TableContents"/>
              <w:spacing w:after="0"/>
              <w:ind w:left="78"/>
              <w:jc w:val="lef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Descubrimiento de hardware y software</w:t>
            </w:r>
          </w:p>
        </w:tc>
        <w:tc>
          <w:tcPr>
            <w:tcW w:w="2235" w:type="pct"/>
            <w:shd w:val="clear" w:color="auto" w:fill="auto"/>
          </w:tcPr>
          <w:p w14:paraId="246CDE2A" w14:textId="77777777" w:rsidR="00D856AA" w:rsidRPr="00327212" w:rsidRDefault="00D856AA" w:rsidP="00D856AA">
            <w:pPr>
              <w:pStyle w:val="TableContents"/>
              <w:spacing w:after="0"/>
              <w:jc w:val="cente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6</w:t>
            </w:r>
          </w:p>
        </w:tc>
      </w:tr>
      <w:tr w:rsidR="00D856AA" w:rsidRPr="00327212" w14:paraId="2BA9789F" w14:textId="77777777" w:rsidTr="00D856AA">
        <w:trPr>
          <w:trHeight w:val="143"/>
          <w:jc w:val="center"/>
        </w:trPr>
        <w:tc>
          <w:tcPr>
            <w:tcW w:w="2765" w:type="pct"/>
            <w:shd w:val="clear" w:color="auto" w:fill="auto"/>
          </w:tcPr>
          <w:p w14:paraId="61FAA5BD" w14:textId="77777777" w:rsidR="00D856AA" w:rsidRPr="00327212" w:rsidRDefault="00D856AA" w:rsidP="00D856AA">
            <w:pPr>
              <w:pStyle w:val="TableContents"/>
              <w:spacing w:after="0"/>
              <w:ind w:left="78"/>
              <w:jc w:val="lef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Reporte de uso de software</w:t>
            </w:r>
          </w:p>
        </w:tc>
        <w:tc>
          <w:tcPr>
            <w:tcW w:w="2235" w:type="pct"/>
            <w:shd w:val="clear" w:color="auto" w:fill="auto"/>
          </w:tcPr>
          <w:p w14:paraId="67B52717" w14:textId="77777777" w:rsidR="00D856AA" w:rsidRPr="00327212" w:rsidRDefault="00D856AA" w:rsidP="00D856AA">
            <w:pPr>
              <w:pStyle w:val="TableContents"/>
              <w:spacing w:after="0"/>
              <w:jc w:val="cente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6</w:t>
            </w:r>
          </w:p>
        </w:tc>
      </w:tr>
      <w:tr w:rsidR="00D856AA" w:rsidRPr="00327212" w14:paraId="6A7B936D" w14:textId="77777777" w:rsidTr="00D856AA">
        <w:trPr>
          <w:trHeight w:val="37"/>
          <w:jc w:val="center"/>
        </w:trPr>
        <w:tc>
          <w:tcPr>
            <w:tcW w:w="2765" w:type="pct"/>
            <w:shd w:val="clear" w:color="auto" w:fill="auto"/>
          </w:tcPr>
          <w:p w14:paraId="1F852862" w14:textId="77777777" w:rsidR="00D856AA" w:rsidRPr="00327212" w:rsidRDefault="00D856AA" w:rsidP="00D856AA">
            <w:pPr>
              <w:pStyle w:val="TableContents"/>
              <w:spacing w:after="0"/>
              <w:ind w:left="78"/>
              <w:jc w:val="lef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Reporte de inventario de hardware y software</w:t>
            </w:r>
          </w:p>
        </w:tc>
        <w:tc>
          <w:tcPr>
            <w:tcW w:w="2235" w:type="pct"/>
            <w:shd w:val="clear" w:color="auto" w:fill="auto"/>
          </w:tcPr>
          <w:p w14:paraId="526AE90E" w14:textId="77777777" w:rsidR="00D856AA" w:rsidRPr="00327212" w:rsidRDefault="00D856AA" w:rsidP="00D856AA">
            <w:pPr>
              <w:pStyle w:val="TableContents"/>
              <w:spacing w:after="0"/>
              <w:jc w:val="cente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6</w:t>
            </w:r>
          </w:p>
        </w:tc>
      </w:tr>
    </w:tbl>
    <w:p w14:paraId="21D3B888" w14:textId="77777777" w:rsidR="00D856AA" w:rsidRPr="00327212" w:rsidRDefault="00D856AA" w:rsidP="00D856AA">
      <w:pPr>
        <w:jc w:val="center"/>
        <w:rPr>
          <w:rFonts w:asciiTheme="minorHAnsi" w:hAnsiTheme="minorHAnsi" w:cstheme="minorHAnsi"/>
          <w:color w:val="000000" w:themeColor="text1"/>
          <w:sz w:val="16"/>
          <w:szCs w:val="22"/>
        </w:rPr>
      </w:pPr>
      <w:r w:rsidRPr="00327212">
        <w:rPr>
          <w:rFonts w:asciiTheme="minorHAnsi" w:hAnsiTheme="minorHAnsi" w:cstheme="minorHAnsi"/>
          <w:color w:val="000000" w:themeColor="text1"/>
          <w:sz w:val="16"/>
          <w:szCs w:val="22"/>
        </w:rPr>
        <w:t>Tabla N° 02. Cantidad de solicitudes por gestión y descubrimiento de inventario</w:t>
      </w:r>
    </w:p>
    <w:p w14:paraId="525AFD84" w14:textId="77777777" w:rsidR="00D856AA" w:rsidRPr="00327212" w:rsidRDefault="00D856AA" w:rsidP="00D856AA">
      <w:pPr>
        <w:jc w:val="center"/>
        <w:rPr>
          <w:rFonts w:asciiTheme="minorHAnsi" w:hAnsiTheme="minorHAnsi" w:cstheme="minorHAnsi"/>
          <w:color w:val="000000" w:themeColor="text1"/>
          <w:sz w:val="16"/>
          <w:szCs w:val="22"/>
        </w:rPr>
      </w:pPr>
    </w:p>
    <w:p w14:paraId="07BC8F11" w14:textId="77777777" w:rsidR="00D856AA" w:rsidRPr="00327212" w:rsidRDefault="00D856AA" w:rsidP="00AF6CA3">
      <w:pPr>
        <w:pStyle w:val="t1"/>
        <w:numPr>
          <w:ilvl w:val="0"/>
          <w:numId w:val="48"/>
        </w:numPr>
        <w:spacing w:line="276" w:lineRule="auto"/>
        <w:jc w:val="both"/>
        <w:outlineLvl w:val="2"/>
        <w:rPr>
          <w:rFonts w:asciiTheme="minorHAnsi" w:hAnsiTheme="minorHAnsi" w:cstheme="minorHAnsi"/>
          <w:color w:val="000000" w:themeColor="text1"/>
          <w:sz w:val="22"/>
        </w:rPr>
      </w:pPr>
      <w:r w:rsidRPr="00327212">
        <w:rPr>
          <w:rFonts w:asciiTheme="minorHAnsi" w:hAnsiTheme="minorHAnsi" w:cstheme="minorHAnsi"/>
          <w:color w:val="000000" w:themeColor="text1"/>
          <w:sz w:val="22"/>
        </w:rPr>
        <w:t>Responsabilidades de EL PROVEEDOR</w:t>
      </w:r>
    </w:p>
    <w:p w14:paraId="67C9380B" w14:textId="77777777" w:rsidR="00D856AA" w:rsidRPr="00327212" w:rsidRDefault="00D856AA" w:rsidP="00D856AA">
      <w:pPr>
        <w:ind w:left="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Esta sección describe las responsabilidades de EL PROVEEDOR para el servicio:</w:t>
      </w:r>
    </w:p>
    <w:p w14:paraId="2D77F908"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Realizar la instalación, configuración, operación, mantenimiento y soporte únicamente del software que sea usado por EL PROVEEDOR para la prestación del servicio. Es importante señalar que los incidentes de software que debe atender EL PROVEEDOR se limita al sistema operativo y utilitario incluido en los equipos ofertados.</w:t>
      </w:r>
    </w:p>
    <w:p w14:paraId="6E99651F"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Proveer en uso las licencias requeridas para brindar el servicio de gestión de dispositivos finales, asociadas al agente. Para esto LA ENTIDAD respetará la propiedad intelectual del titular del software incluido en los productos entregados por EL PROVEEDOR, según los términos de licenciamiento del titular.</w:t>
      </w:r>
    </w:p>
    <w:p w14:paraId="0DC93F77"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Atender los requerimientos e incidentes que sucedan sobre el servicio de gestión de dispositivos finales de acuerdo a los niveles de servicio acordados entre las partes.</w:t>
      </w:r>
    </w:p>
    <w:p w14:paraId="7C946C9A"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Garantizar el cumplimiento de las políticas de seguridad propias de LA ENTIDAD. Estas políticas serán presentadas durante la Fase de Planificación del Servicio.</w:t>
      </w:r>
    </w:p>
    <w:p w14:paraId="65174EDF"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Velar por los niveles de servicio establecidos.</w:t>
      </w:r>
    </w:p>
    <w:p w14:paraId="4A39B5D3" w14:textId="77777777" w:rsidR="00D856AA" w:rsidRPr="00327212" w:rsidRDefault="00D856AA" w:rsidP="00AF6CA3">
      <w:pPr>
        <w:pStyle w:val="Prrafodelista"/>
        <w:numPr>
          <w:ilvl w:val="0"/>
          <w:numId w:val="46"/>
        </w:numPr>
        <w:spacing w:after="160" w:line="276" w:lineRule="auto"/>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El Proveedor es responsable de cumplir los protocolos sanitarios y demás disposiciones dictados por sus sectores y autoridades competentes. Ante ello, el ANEXO S describe el Protocolo Sanitario propuesto para el servicio, en donde se indica las medidas de seguridad y de salud en relación a las interacciones entre el personal del Proveedor con personal de la Empresa, durante las actividades de instalación de equipos (al interior de las Empresas) que formen parte del servicio. </w:t>
      </w:r>
    </w:p>
    <w:p w14:paraId="23014050" w14:textId="77777777" w:rsidR="00D856AA" w:rsidRPr="00327212" w:rsidRDefault="00D856AA" w:rsidP="00AF6CA3">
      <w:pPr>
        <w:pStyle w:val="t1"/>
        <w:numPr>
          <w:ilvl w:val="0"/>
          <w:numId w:val="48"/>
        </w:numPr>
        <w:spacing w:line="276" w:lineRule="auto"/>
        <w:jc w:val="both"/>
        <w:outlineLvl w:val="2"/>
        <w:rPr>
          <w:rFonts w:asciiTheme="minorHAnsi" w:hAnsiTheme="minorHAnsi" w:cstheme="minorHAnsi"/>
          <w:color w:val="000000" w:themeColor="text1"/>
          <w:sz w:val="22"/>
        </w:rPr>
      </w:pPr>
      <w:r w:rsidRPr="00327212">
        <w:rPr>
          <w:rFonts w:asciiTheme="minorHAnsi" w:hAnsiTheme="minorHAnsi" w:cstheme="minorHAnsi"/>
          <w:color w:val="000000" w:themeColor="text1"/>
          <w:sz w:val="22"/>
        </w:rPr>
        <w:t>Responsabilidades de LA ENTIDAD</w:t>
      </w:r>
    </w:p>
    <w:p w14:paraId="020CFCAE"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Mantener al personal necesario durante la etapa planificación, para garantizar una adecuada transición.</w:t>
      </w:r>
    </w:p>
    <w:p w14:paraId="47465ADB"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Proveer el enlace de comunicación por internet, con los niveles de seguridad adecuados. Aplica siempre y cuando LA ENTIDAD lo permita.</w:t>
      </w:r>
    </w:p>
    <w:p w14:paraId="71184D83"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Si los mecanismos de seguridad de la Entidad no permiten realizar la gestión de dispositivos finales mediante una conexión por internet (acceso por internet), EL PROVEEDOR habilitará un equipo dentro del dominio de LA ENTIDAD con las restricciones de seguridad que se determinen para realizar el descubrimiento cuando LA ENTIDAD lo requiera.</w:t>
      </w:r>
    </w:p>
    <w:p w14:paraId="4C629625"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Proveer las facilidades técnicas necesarias en las redes de las ENTIDADES, con el fin de permitir la conexión de los agentes hacia el servidor que aloja a la plataforma tecnológica que brinda la presente prestación accesoria.</w:t>
      </w:r>
    </w:p>
    <w:p w14:paraId="7D26F782"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Registrar los requerimientos de gestión incluyendo toda la información requerida.</w:t>
      </w:r>
    </w:p>
    <w:p w14:paraId="5AF22FE9"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Cumplir con las obligaciones establecidas con EL PROVEEDOR, de acuerdo con el contrato de prestación de servicios.</w:t>
      </w:r>
    </w:p>
    <w:p w14:paraId="1824D6E3" w14:textId="77777777" w:rsidR="00D856AA" w:rsidRPr="00327212" w:rsidRDefault="00D856AA" w:rsidP="00AF6CA3">
      <w:pPr>
        <w:numPr>
          <w:ilvl w:val="0"/>
          <w:numId w:val="46"/>
        </w:numPr>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LA ENTIDAD es responsable de verificar el cumplimiento del protocolo de salud propuesto para el servicio (en lo que le corresponde) descrito en el ANEXO S. </w:t>
      </w:r>
    </w:p>
    <w:p w14:paraId="585482C1" w14:textId="77777777" w:rsidR="00D856AA" w:rsidRPr="00327212" w:rsidRDefault="00D856AA" w:rsidP="00D856AA">
      <w:pPr>
        <w:pStyle w:val="Sinespaciado"/>
        <w:rPr>
          <w:rFonts w:asciiTheme="minorHAnsi" w:hAnsiTheme="minorHAnsi" w:cstheme="minorHAnsi"/>
          <w:color w:val="000000" w:themeColor="text1"/>
          <w:szCs w:val="22"/>
        </w:rPr>
      </w:pPr>
    </w:p>
    <w:p w14:paraId="3D28FA1C" w14:textId="77777777" w:rsidR="00D856AA" w:rsidRPr="00327212" w:rsidRDefault="00D856AA" w:rsidP="00AF6CA3">
      <w:pPr>
        <w:pStyle w:val="t1"/>
        <w:numPr>
          <w:ilvl w:val="0"/>
          <w:numId w:val="48"/>
        </w:numPr>
        <w:spacing w:line="276" w:lineRule="auto"/>
        <w:jc w:val="both"/>
        <w:outlineLvl w:val="2"/>
        <w:rPr>
          <w:rFonts w:asciiTheme="minorHAnsi" w:hAnsiTheme="minorHAnsi" w:cstheme="minorHAnsi"/>
          <w:color w:val="000000" w:themeColor="text1"/>
          <w:sz w:val="22"/>
        </w:rPr>
      </w:pPr>
      <w:r w:rsidRPr="00327212">
        <w:rPr>
          <w:rFonts w:asciiTheme="minorHAnsi" w:hAnsiTheme="minorHAnsi" w:cstheme="minorHAnsi"/>
          <w:color w:val="000000" w:themeColor="text1"/>
          <w:sz w:val="22"/>
        </w:rPr>
        <w:t>Monitoreo</w:t>
      </w:r>
    </w:p>
    <w:p w14:paraId="680FCF66" w14:textId="77777777" w:rsidR="00D856AA" w:rsidRPr="00327212" w:rsidRDefault="00D856AA" w:rsidP="00D856AA">
      <w:pPr>
        <w:ind w:left="36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La herramienta de gestión de dispositivos finales deberá permitir el monitoreo de forma automática de, como mínimo, los siguientes componentes:</w:t>
      </w:r>
    </w:p>
    <w:p w14:paraId="419463FB"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Porcentaje de equipos alcanzados, pendientes y fallidos por tipo de actividad fallida.</w:t>
      </w:r>
    </w:p>
    <w:p w14:paraId="74CC6B8C" w14:textId="77777777" w:rsidR="00D856AA" w:rsidRPr="00327212" w:rsidRDefault="00D856AA" w:rsidP="00AF6CA3">
      <w:pPr>
        <w:pStyle w:val="Prrafodelista"/>
        <w:numPr>
          <w:ilvl w:val="0"/>
          <w:numId w:val="46"/>
        </w:numPr>
        <w:ind w:left="714" w:hanging="357"/>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Identificar equipos no alcanzados (offline) por tipo de actividad fallida. Con la finalidad que la ENTIDAD tome las acciones necesarias para determinar la razón del equipo faltante.</w:t>
      </w:r>
    </w:p>
    <w:p w14:paraId="6146D21E" w14:textId="77777777" w:rsidR="00D856AA" w:rsidRPr="00327212" w:rsidRDefault="00D856AA" w:rsidP="00D856AA">
      <w:pPr>
        <w:pStyle w:val="Prrafodelista"/>
        <w:ind w:left="714"/>
        <w:jc w:val="both"/>
        <w:rPr>
          <w:rFonts w:asciiTheme="minorHAnsi" w:hAnsiTheme="minorHAnsi" w:cstheme="minorHAnsi"/>
          <w:color w:val="000000" w:themeColor="text1"/>
          <w:sz w:val="20"/>
          <w:szCs w:val="22"/>
        </w:rPr>
      </w:pPr>
    </w:p>
    <w:p w14:paraId="74F7B744" w14:textId="77777777" w:rsidR="00D856AA" w:rsidRPr="00327212" w:rsidRDefault="00D856AA" w:rsidP="00AF6CA3">
      <w:pPr>
        <w:pStyle w:val="t1"/>
        <w:numPr>
          <w:ilvl w:val="0"/>
          <w:numId w:val="48"/>
        </w:numPr>
        <w:spacing w:line="276" w:lineRule="auto"/>
        <w:jc w:val="both"/>
        <w:outlineLvl w:val="2"/>
        <w:rPr>
          <w:rFonts w:asciiTheme="minorHAnsi" w:hAnsiTheme="minorHAnsi" w:cstheme="minorHAnsi"/>
          <w:color w:val="000000" w:themeColor="text1"/>
          <w:sz w:val="22"/>
        </w:rPr>
      </w:pPr>
      <w:r w:rsidRPr="00327212">
        <w:rPr>
          <w:rFonts w:asciiTheme="minorHAnsi" w:hAnsiTheme="minorHAnsi" w:cstheme="minorHAnsi"/>
          <w:color w:val="000000" w:themeColor="text1"/>
          <w:sz w:val="22"/>
        </w:rPr>
        <w:t>Reportes</w:t>
      </w:r>
    </w:p>
    <w:p w14:paraId="5E3E9AE5"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El PROVEEDOR deberá mostrar la información del servicio mediante; a) dashboards que serán elaborados por el personal del PROVEEDOR desde la consola de administración (pantallas informativas pre-diseñadas según el alcance convenido con LA ENTIDAD), así como b) La emisión de los </w:t>
      </w:r>
      <w:r w:rsidRPr="00327212">
        <w:rPr>
          <w:rFonts w:asciiTheme="minorHAnsi" w:hAnsiTheme="minorHAnsi" w:cstheme="minorHAnsi"/>
          <w:b/>
          <w:color w:val="000000" w:themeColor="text1"/>
          <w:sz w:val="20"/>
          <w:szCs w:val="22"/>
        </w:rPr>
        <w:t>Informes de Gestión</w:t>
      </w:r>
      <w:r w:rsidRPr="00327212">
        <w:rPr>
          <w:rFonts w:asciiTheme="minorHAnsi" w:hAnsiTheme="minorHAnsi" w:cstheme="minorHAnsi"/>
          <w:color w:val="000000" w:themeColor="text1"/>
          <w:sz w:val="20"/>
          <w:szCs w:val="22"/>
        </w:rPr>
        <w:t>. El principal objetivo de los dashboards e informes de gestión es proveer información de valor para la correcta entrega del servicio. La información contenida en los dashboards deberá estar en línea, mientras que la información contenida en el informe de gestión deberá contener datos de por lo menos el último mes de servicio.</w:t>
      </w:r>
    </w:p>
    <w:p w14:paraId="22C93250" w14:textId="77777777" w:rsidR="00D856AA" w:rsidRPr="00327212" w:rsidRDefault="00D856AA" w:rsidP="00D856AA">
      <w:pPr>
        <w:ind w:left="360"/>
        <w:rPr>
          <w:rFonts w:asciiTheme="minorHAnsi" w:hAnsiTheme="minorHAnsi" w:cstheme="minorHAnsi"/>
          <w:b/>
          <w:color w:val="000000" w:themeColor="text1"/>
          <w:sz w:val="20"/>
          <w:szCs w:val="22"/>
          <w:u w:val="single"/>
        </w:rPr>
      </w:pPr>
      <w:r w:rsidRPr="00327212">
        <w:rPr>
          <w:rFonts w:asciiTheme="minorHAnsi" w:hAnsiTheme="minorHAnsi" w:cstheme="minorHAnsi"/>
          <w:b/>
          <w:color w:val="000000" w:themeColor="text1"/>
          <w:sz w:val="20"/>
          <w:szCs w:val="22"/>
          <w:u w:val="single"/>
        </w:rPr>
        <w:t>Portal de Servicios:</w:t>
      </w:r>
    </w:p>
    <w:p w14:paraId="1B9BE8DA"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Portal de Servicios, brindará información en línea acerca del comportamiento del servicio, basado en la integración de diferentes fuentes de datos. El portal de servicios estará en condiciones de mostrar tableros de control o Dashboards, reportes e indicadores, brindando mayor visibilidad y mejor control en la operación.</w:t>
      </w:r>
    </w:p>
    <w:p w14:paraId="4740B91A" w14:textId="77777777" w:rsidR="00D856AA" w:rsidRPr="00327212" w:rsidRDefault="00D856AA" w:rsidP="00D856AA">
      <w:pPr>
        <w:ind w:left="360"/>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Funcionalidades:</w:t>
      </w:r>
    </w:p>
    <w:p w14:paraId="190A0658"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Dashboards: </w:t>
      </w:r>
      <w:r w:rsidRPr="00327212">
        <w:rPr>
          <w:rFonts w:asciiTheme="minorHAnsi" w:hAnsiTheme="minorHAnsi" w:cstheme="minorHAnsi"/>
          <w:color w:val="000000" w:themeColor="text1"/>
          <w:sz w:val="20"/>
          <w:szCs w:val="22"/>
          <w:lang w:val="es-ES_tradnl" w:eastAsia="ja-JP"/>
        </w:rPr>
        <w:t xml:space="preserve">Tablero de control </w:t>
      </w:r>
      <w:r w:rsidRPr="00327212">
        <w:rPr>
          <w:rFonts w:asciiTheme="minorHAnsi" w:hAnsiTheme="minorHAnsi" w:cstheme="minorHAnsi"/>
          <w:color w:val="000000" w:themeColor="text1"/>
          <w:sz w:val="20"/>
          <w:szCs w:val="22"/>
        </w:rPr>
        <w:t>pre-diseñadas según el alcance convenido con LA ENTIDAD</w:t>
      </w:r>
    </w:p>
    <w:p w14:paraId="30A22706" w14:textId="77777777" w:rsidR="00D856AA" w:rsidRPr="00327212" w:rsidRDefault="00D856AA" w:rsidP="00AF6CA3">
      <w:pPr>
        <w:numPr>
          <w:ilvl w:val="0"/>
          <w:numId w:val="44"/>
        </w:numPr>
        <w:tabs>
          <w:tab w:val="num" w:pos="1830"/>
        </w:tabs>
        <w:ind w:left="709" w:hanging="283"/>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Reportes:</w:t>
      </w:r>
      <w:r w:rsidRPr="00327212">
        <w:rPr>
          <w:rFonts w:asciiTheme="minorHAnsi" w:hAnsiTheme="minorHAnsi" w:cstheme="minorHAnsi"/>
          <w:color w:val="000000" w:themeColor="text1"/>
          <w:sz w:val="20"/>
          <w:szCs w:val="22"/>
          <w:lang w:val="es-ES_tradnl" w:eastAsia="ja-JP"/>
        </w:rPr>
        <w:t xml:space="preserve"> Información en diferentes formatos, reutilizando los diferentes repositorios de </w:t>
      </w:r>
      <w:r w:rsidRPr="00327212">
        <w:rPr>
          <w:rFonts w:asciiTheme="minorHAnsi" w:hAnsiTheme="minorHAnsi" w:cstheme="minorHAnsi"/>
          <w:color w:val="000000" w:themeColor="text1"/>
          <w:sz w:val="20"/>
          <w:szCs w:val="22"/>
        </w:rPr>
        <w:t>información que se integren a la plataforma.</w:t>
      </w:r>
    </w:p>
    <w:p w14:paraId="57BFEED7" w14:textId="77777777" w:rsidR="00D856AA" w:rsidRPr="00327212" w:rsidRDefault="00D856AA" w:rsidP="00D856AA">
      <w:pPr>
        <w:tabs>
          <w:tab w:val="num" w:pos="1830"/>
        </w:tabs>
        <w:ind w:left="709"/>
        <w:jc w:val="both"/>
        <w:rPr>
          <w:rFonts w:asciiTheme="minorHAnsi" w:hAnsiTheme="minorHAnsi" w:cstheme="minorHAnsi"/>
          <w:color w:val="000000" w:themeColor="text1"/>
          <w:sz w:val="20"/>
          <w:szCs w:val="22"/>
        </w:rPr>
      </w:pPr>
    </w:p>
    <w:p w14:paraId="793A89E4" w14:textId="77777777" w:rsidR="00D856AA" w:rsidRPr="00327212" w:rsidRDefault="00D856AA" w:rsidP="00D856AA">
      <w:pPr>
        <w:ind w:left="360"/>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Diseño:</w:t>
      </w:r>
    </w:p>
    <w:p w14:paraId="55C8DD39"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El portal de servicios estará en un ambiente acorde a las necesidades requeridas para que los usuarios accedan en línea a los tableros de control, reportes e indicadores.</w:t>
      </w:r>
    </w:p>
    <w:p w14:paraId="15DBB50B" w14:textId="77777777" w:rsidR="00D856AA" w:rsidRPr="00327212" w:rsidRDefault="00D856AA" w:rsidP="00D856AA">
      <w:pPr>
        <w:ind w:left="360"/>
        <w:jc w:val="both"/>
        <w:rPr>
          <w:rFonts w:asciiTheme="minorHAnsi" w:hAnsiTheme="minorHAnsi" w:cstheme="minorHAnsi"/>
          <w:color w:val="000000" w:themeColor="text1"/>
          <w:sz w:val="20"/>
          <w:szCs w:val="22"/>
        </w:rPr>
      </w:pPr>
    </w:p>
    <w:p w14:paraId="28BD189A"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La provisión de este portal de servicios, contemplará la integración con las herramientas de:</w:t>
      </w:r>
    </w:p>
    <w:p w14:paraId="796588DC"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Gestión de requerimientos e incidentes</w:t>
      </w:r>
    </w:p>
    <w:p w14:paraId="4740539C"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Gestión de dispositivos finales.</w:t>
      </w:r>
    </w:p>
    <w:p w14:paraId="09D472E6" w14:textId="77777777" w:rsidR="00D856AA" w:rsidRPr="00327212" w:rsidRDefault="00D856AA" w:rsidP="00D856AA">
      <w:pPr>
        <w:ind w:left="709"/>
        <w:jc w:val="both"/>
        <w:rPr>
          <w:rFonts w:asciiTheme="minorHAnsi" w:hAnsiTheme="minorHAnsi" w:cstheme="minorHAnsi"/>
          <w:color w:val="000000" w:themeColor="text1"/>
          <w:sz w:val="20"/>
        </w:rPr>
      </w:pPr>
    </w:p>
    <w:p w14:paraId="36489242"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La integración de las herramientas antes mencionadas, proveerá la información necesaria para construir los tableros de control, indicadores y reportes.</w:t>
      </w:r>
    </w:p>
    <w:p w14:paraId="191FCA5E"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portal de servicios definirá los mecanismos necesarios para que los usuarios TI de la ENTIDAD tengan los medios para consultar información acerca de:</w:t>
      </w:r>
    </w:p>
    <w:p w14:paraId="73A32A33"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Cantidad total de problemas encontrados, por tipo.</w:t>
      </w:r>
    </w:p>
    <w:p w14:paraId="5596CD41"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Cantidad total de equipos gestionados.</w:t>
      </w:r>
    </w:p>
    <w:p w14:paraId="154D11A7"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Eventos críticos y/o de importancia encontrados (los 10 más resaltantes).</w:t>
      </w:r>
    </w:p>
    <w:p w14:paraId="48AB01BE"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Número de requerimientos solicitados, atendidos, pendientes por ENTIDAD y por tipo.</w:t>
      </w:r>
    </w:p>
    <w:p w14:paraId="636EBA33"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br/>
        <w:t>El portal de servicios deberá mostrar la información mediante semáforos, gráficos de agrupamiento, o tendencia.</w:t>
      </w:r>
    </w:p>
    <w:p w14:paraId="29EA311D"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Los usuarios de TI que accedan al portal de servicios (definidos con la ENTIDAD), deberán contar con credenciales de acceso integradas con el directorio activo corporativo. En caso LA ENTIDAD no permita la integración con el directorio activo, EL PROVEEDOR deberá proveer otro método para la autenticación para el acceso a la herramienta. Todas las entidades cuentan con Directorio Activo.</w:t>
      </w:r>
    </w:p>
    <w:p w14:paraId="186ADF4F"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Cabe resaltar, que los usuarios de TI tendrán acceso a la información concerniente sólo a su respectiva ENTIDAD. Adicionalmente, se crearán un grupo de usuarios que contemple la vista general del proyecto, con dos roles similares a los ya definidos.</w:t>
      </w:r>
    </w:p>
    <w:p w14:paraId="57058EE6"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Las ENTIDADES seguirán recibiendo el informe mensual definido durante el servicio. Esta herramienta es una alternativa adicional para contar con información en línea.</w:t>
      </w:r>
    </w:p>
    <w:p w14:paraId="0B47E60C" w14:textId="77777777" w:rsidR="00D856AA" w:rsidRPr="00327212" w:rsidRDefault="00D856AA" w:rsidP="00D856AA">
      <w:pPr>
        <w:ind w:left="360"/>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Responsabilidades de EL PROVEEDOR:</w:t>
      </w:r>
    </w:p>
    <w:p w14:paraId="605121B1"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Instalación, configuración, integración y posterior mantenimiento y gestión de las herramientas necesarias a fin de proveer en calidad de uso, el portal de servicios.</w:t>
      </w:r>
    </w:p>
    <w:p w14:paraId="23865A25"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EL PROVEEDOR deberá incluir durante toda la duración del servicio, el soporte tanto de releases (parches) como de upgrades de versiones del fabricante del software a ser utilizado. EL PROVEEDOR es responsable por su mantenimiento, actualización y soporte técnico ante cualquier incidente durante la vigencia del servicio.</w:t>
      </w:r>
    </w:p>
    <w:p w14:paraId="743D04EC"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Capacitación en el uso del portal de servicio. Esta capacitación se dará en modalidad de "train the trainers", es decir, en una sesión se capacitará a los Administradores de cuenta para que ellos capaciten a sus gestores. La capacitación se dará como máximo a dos (02) personas de la ENTIDAD y estará a cargo de personal certificado en la Herramienta de Gestión de Dispositivos finales. La capacitación tendrá una duración máxima de dos (02) horas. Estas capacitaciones se realizarán dentro de las instalaciones de LA ENTIDAD. Para las Entidades que tengan oficinas fuera de Lima, la capacitación de la herramienta podrá ser realizada vía remota.</w:t>
      </w:r>
    </w:p>
    <w:p w14:paraId="63F2B683" w14:textId="77777777" w:rsidR="00D856AA" w:rsidRPr="00327212" w:rsidRDefault="00D856AA" w:rsidP="00D856AA">
      <w:pPr>
        <w:pStyle w:val="Prrafodelista"/>
        <w:widowControl w:val="0"/>
        <w:ind w:left="567"/>
        <w:jc w:val="both"/>
        <w:rPr>
          <w:rFonts w:ascii="Arial" w:hAnsi="Arial" w:cs="Arial"/>
          <w:color w:val="000000" w:themeColor="text1"/>
          <w:sz w:val="18"/>
        </w:rPr>
      </w:pPr>
    </w:p>
    <w:p w14:paraId="7150A544" w14:textId="77777777" w:rsidR="00D856AA" w:rsidRPr="00327212" w:rsidRDefault="00D856AA" w:rsidP="00D856AA">
      <w:pPr>
        <w:ind w:left="360"/>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Responsabilidades de LA ENTIDAD:</w:t>
      </w:r>
    </w:p>
    <w:p w14:paraId="3DE10E33"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Brindar las condiciones necesarias para llevar a cabo la capacitación realizada por EL PROVEEDOR.</w:t>
      </w:r>
    </w:p>
    <w:p w14:paraId="7DEA94F6" w14:textId="77777777" w:rsidR="00D856AA" w:rsidRPr="00327212" w:rsidRDefault="00D856AA" w:rsidP="00D856AA">
      <w:pPr>
        <w:ind w:left="709"/>
        <w:jc w:val="both"/>
        <w:rPr>
          <w:rFonts w:asciiTheme="minorHAnsi" w:hAnsiTheme="minorHAnsi" w:cstheme="minorHAnsi"/>
          <w:color w:val="000000" w:themeColor="text1"/>
          <w:sz w:val="20"/>
        </w:rPr>
      </w:pPr>
    </w:p>
    <w:p w14:paraId="2B61AACA" w14:textId="77777777" w:rsidR="00D856AA" w:rsidRPr="00327212" w:rsidRDefault="00D856AA" w:rsidP="00D856AA">
      <w:pPr>
        <w:ind w:left="360"/>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Licenciamiento:</w:t>
      </w:r>
    </w:p>
    <w:p w14:paraId="5CE1BFF4"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En el siguiente cuadro se define la responsabilidad de la provisión en uso de las licencias de software.</w:t>
      </w:r>
    </w:p>
    <w:tbl>
      <w:tblPr>
        <w:tblW w:w="861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6560"/>
        <w:gridCol w:w="896"/>
        <w:gridCol w:w="1154"/>
      </w:tblGrid>
      <w:tr w:rsidR="00D856AA" w:rsidRPr="00327212" w14:paraId="73059565" w14:textId="77777777" w:rsidTr="00D856AA">
        <w:trPr>
          <w:trHeight w:val="165"/>
          <w:jc w:val="center"/>
        </w:trPr>
        <w:tc>
          <w:tcPr>
            <w:tcW w:w="0" w:type="auto"/>
            <w:shd w:val="clear" w:color="auto" w:fill="D0CECE" w:themeFill="background2" w:themeFillShade="E6"/>
            <w:vAlign w:val="center"/>
          </w:tcPr>
          <w:p w14:paraId="5B8DD2CC"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Software</w:t>
            </w:r>
          </w:p>
        </w:tc>
        <w:tc>
          <w:tcPr>
            <w:tcW w:w="0" w:type="auto"/>
            <w:shd w:val="clear" w:color="auto" w:fill="D0CECE" w:themeFill="background2" w:themeFillShade="E6"/>
            <w:vAlign w:val="center"/>
          </w:tcPr>
          <w:p w14:paraId="6ADCD02C" w14:textId="77777777" w:rsidR="00D856AA" w:rsidRPr="00327212" w:rsidRDefault="00D856AA" w:rsidP="00D856AA">
            <w:pPr>
              <w:jc w:val="center"/>
              <w:rPr>
                <w:rFonts w:asciiTheme="minorHAnsi" w:hAnsiTheme="minorHAnsi" w:cstheme="minorHAnsi"/>
                <w:b/>
                <w:bCs/>
                <w:color w:val="000000" w:themeColor="text1"/>
                <w:sz w:val="18"/>
              </w:rPr>
            </w:pPr>
            <w:r w:rsidRPr="00327212">
              <w:rPr>
                <w:rFonts w:asciiTheme="minorHAnsi" w:hAnsiTheme="minorHAnsi" w:cstheme="minorHAnsi"/>
                <w:b/>
                <w:bCs/>
                <w:color w:val="000000" w:themeColor="text1"/>
                <w:sz w:val="18"/>
              </w:rPr>
              <w:t>ENTIDAD</w:t>
            </w:r>
          </w:p>
        </w:tc>
        <w:tc>
          <w:tcPr>
            <w:tcW w:w="0" w:type="auto"/>
            <w:shd w:val="clear" w:color="auto" w:fill="D0CECE" w:themeFill="background2" w:themeFillShade="E6"/>
            <w:vAlign w:val="center"/>
          </w:tcPr>
          <w:p w14:paraId="342B0FB0" w14:textId="77777777" w:rsidR="00D856AA" w:rsidRPr="00327212" w:rsidRDefault="00D856AA" w:rsidP="00D856AA">
            <w:pPr>
              <w:jc w:val="center"/>
              <w:rPr>
                <w:rFonts w:asciiTheme="minorHAnsi" w:hAnsiTheme="minorHAnsi" w:cstheme="minorHAnsi"/>
                <w:b/>
                <w:bCs/>
                <w:color w:val="000000" w:themeColor="text1"/>
                <w:sz w:val="18"/>
              </w:rPr>
            </w:pPr>
            <w:r w:rsidRPr="00327212">
              <w:rPr>
                <w:rFonts w:asciiTheme="minorHAnsi" w:hAnsiTheme="minorHAnsi" w:cstheme="minorHAnsi"/>
                <w:b/>
                <w:bCs/>
                <w:color w:val="000000" w:themeColor="text1"/>
                <w:sz w:val="18"/>
              </w:rPr>
              <w:t>PROVEEDOR</w:t>
            </w:r>
          </w:p>
        </w:tc>
      </w:tr>
      <w:tr w:rsidR="00D856AA" w:rsidRPr="00327212" w14:paraId="3D60C6D1" w14:textId="77777777" w:rsidTr="00D856AA">
        <w:trPr>
          <w:trHeight w:val="310"/>
          <w:jc w:val="center"/>
        </w:trPr>
        <w:tc>
          <w:tcPr>
            <w:tcW w:w="0" w:type="auto"/>
            <w:shd w:val="clear" w:color="auto" w:fill="auto"/>
            <w:vAlign w:val="center"/>
          </w:tcPr>
          <w:p w14:paraId="38414851" w14:textId="77777777" w:rsidR="00D856AA" w:rsidRPr="00327212" w:rsidRDefault="00D856AA" w:rsidP="00D856AA">
            <w:pPr>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Sistema Operativo requerido para la provisión en uso del Portal de Servicios</w:t>
            </w:r>
          </w:p>
        </w:tc>
        <w:tc>
          <w:tcPr>
            <w:tcW w:w="0" w:type="auto"/>
            <w:shd w:val="clear" w:color="auto" w:fill="auto"/>
            <w:vAlign w:val="center"/>
          </w:tcPr>
          <w:p w14:paraId="3B801262" w14:textId="77777777" w:rsidR="00D856AA" w:rsidRPr="00327212" w:rsidRDefault="00D856AA" w:rsidP="00D856AA">
            <w:pPr>
              <w:rPr>
                <w:rFonts w:asciiTheme="minorHAnsi" w:hAnsiTheme="minorHAnsi" w:cstheme="minorHAnsi"/>
                <w:color w:val="000000" w:themeColor="text1"/>
                <w:sz w:val="20"/>
              </w:rPr>
            </w:pPr>
          </w:p>
        </w:tc>
        <w:tc>
          <w:tcPr>
            <w:tcW w:w="0" w:type="auto"/>
            <w:shd w:val="clear" w:color="auto" w:fill="auto"/>
            <w:vAlign w:val="center"/>
          </w:tcPr>
          <w:p w14:paraId="3B4E13F7"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w:t>
            </w:r>
          </w:p>
        </w:tc>
      </w:tr>
      <w:tr w:rsidR="00D856AA" w:rsidRPr="00327212" w14:paraId="7D84C4F6" w14:textId="77777777" w:rsidTr="00D856AA">
        <w:trPr>
          <w:trHeight w:val="246"/>
          <w:jc w:val="center"/>
        </w:trPr>
        <w:tc>
          <w:tcPr>
            <w:tcW w:w="0" w:type="auto"/>
            <w:shd w:val="clear" w:color="auto" w:fill="auto"/>
            <w:vAlign w:val="center"/>
          </w:tcPr>
          <w:p w14:paraId="44B822D5" w14:textId="77777777" w:rsidR="00D856AA" w:rsidRPr="00327212" w:rsidRDefault="00D856AA" w:rsidP="00D856AA">
            <w:pPr>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Monitoreo de los componentes del Portal de</w:t>
            </w:r>
            <w:r>
              <w:rPr>
                <w:rFonts w:asciiTheme="minorHAnsi" w:hAnsiTheme="minorHAnsi" w:cstheme="minorHAnsi"/>
                <w:bCs/>
                <w:color w:val="000000" w:themeColor="text1"/>
                <w:sz w:val="20"/>
              </w:rPr>
              <w:t xml:space="preserve"> </w:t>
            </w:r>
            <w:r w:rsidRPr="00327212">
              <w:rPr>
                <w:rFonts w:asciiTheme="minorHAnsi" w:hAnsiTheme="minorHAnsi" w:cstheme="minorHAnsi"/>
                <w:bCs/>
                <w:color w:val="000000" w:themeColor="text1"/>
                <w:sz w:val="20"/>
              </w:rPr>
              <w:t>Servicios</w:t>
            </w:r>
          </w:p>
        </w:tc>
        <w:tc>
          <w:tcPr>
            <w:tcW w:w="0" w:type="auto"/>
            <w:shd w:val="clear" w:color="auto" w:fill="auto"/>
            <w:vAlign w:val="center"/>
          </w:tcPr>
          <w:p w14:paraId="671D1639" w14:textId="77777777" w:rsidR="00D856AA" w:rsidRPr="00327212" w:rsidRDefault="00D856AA" w:rsidP="00D856AA">
            <w:pPr>
              <w:rPr>
                <w:rFonts w:asciiTheme="minorHAnsi" w:hAnsiTheme="minorHAnsi" w:cstheme="minorHAnsi"/>
                <w:color w:val="000000" w:themeColor="text1"/>
                <w:sz w:val="20"/>
              </w:rPr>
            </w:pPr>
          </w:p>
        </w:tc>
        <w:tc>
          <w:tcPr>
            <w:tcW w:w="0" w:type="auto"/>
            <w:shd w:val="clear" w:color="auto" w:fill="auto"/>
            <w:vAlign w:val="center"/>
          </w:tcPr>
          <w:p w14:paraId="61EA8888"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w:t>
            </w:r>
          </w:p>
        </w:tc>
      </w:tr>
      <w:tr w:rsidR="00D856AA" w:rsidRPr="00327212" w14:paraId="0D66822F" w14:textId="77777777" w:rsidTr="00D856AA">
        <w:trPr>
          <w:trHeight w:val="299"/>
          <w:jc w:val="center"/>
        </w:trPr>
        <w:tc>
          <w:tcPr>
            <w:tcW w:w="0" w:type="auto"/>
            <w:shd w:val="clear" w:color="auto" w:fill="auto"/>
            <w:vAlign w:val="center"/>
          </w:tcPr>
          <w:p w14:paraId="6984FF5C" w14:textId="77777777" w:rsidR="00D856AA" w:rsidRPr="00327212" w:rsidRDefault="00D856AA" w:rsidP="00D856AA">
            <w:pPr>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Cualquier otro software necesario para la operación y gestión del Portal de Servicios</w:t>
            </w:r>
          </w:p>
        </w:tc>
        <w:tc>
          <w:tcPr>
            <w:tcW w:w="0" w:type="auto"/>
            <w:shd w:val="clear" w:color="auto" w:fill="auto"/>
            <w:vAlign w:val="center"/>
          </w:tcPr>
          <w:p w14:paraId="2E455F23" w14:textId="77777777" w:rsidR="00D856AA" w:rsidRPr="00327212" w:rsidRDefault="00D856AA" w:rsidP="00D856AA">
            <w:pPr>
              <w:rPr>
                <w:rFonts w:asciiTheme="minorHAnsi" w:hAnsiTheme="minorHAnsi" w:cstheme="minorHAnsi"/>
                <w:bCs/>
                <w:color w:val="000000" w:themeColor="text1"/>
                <w:sz w:val="20"/>
              </w:rPr>
            </w:pPr>
          </w:p>
        </w:tc>
        <w:tc>
          <w:tcPr>
            <w:tcW w:w="0" w:type="auto"/>
            <w:shd w:val="clear" w:color="auto" w:fill="auto"/>
            <w:vAlign w:val="center"/>
          </w:tcPr>
          <w:p w14:paraId="365F9F14"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w:t>
            </w:r>
          </w:p>
        </w:tc>
      </w:tr>
    </w:tbl>
    <w:p w14:paraId="309CF63A" w14:textId="77777777" w:rsidR="00D856AA" w:rsidRPr="00327212" w:rsidRDefault="00D856AA" w:rsidP="00D856AA">
      <w:pPr>
        <w:jc w:val="center"/>
        <w:rPr>
          <w:rFonts w:asciiTheme="minorHAnsi" w:hAnsiTheme="minorHAnsi" w:cstheme="minorHAnsi"/>
          <w:color w:val="000000" w:themeColor="text1"/>
          <w:sz w:val="16"/>
          <w:szCs w:val="22"/>
        </w:rPr>
      </w:pPr>
      <w:r w:rsidRPr="00327212">
        <w:rPr>
          <w:rFonts w:asciiTheme="minorHAnsi" w:hAnsiTheme="minorHAnsi" w:cstheme="minorHAnsi"/>
          <w:color w:val="000000" w:themeColor="text1"/>
          <w:sz w:val="16"/>
          <w:szCs w:val="22"/>
        </w:rPr>
        <w:t>Tabla N° 03. Responsabilidades de la provisión en uso de licencias de software</w:t>
      </w:r>
    </w:p>
    <w:p w14:paraId="109EEEE8" w14:textId="77777777" w:rsidR="00D856AA" w:rsidRPr="00327212" w:rsidRDefault="00D856AA" w:rsidP="00D856AA">
      <w:pPr>
        <w:jc w:val="center"/>
        <w:rPr>
          <w:rFonts w:asciiTheme="minorHAnsi" w:hAnsiTheme="minorHAnsi" w:cstheme="minorHAnsi"/>
          <w:color w:val="000000" w:themeColor="text1"/>
          <w:sz w:val="16"/>
          <w:szCs w:val="22"/>
        </w:rPr>
      </w:pPr>
    </w:p>
    <w:p w14:paraId="3C3FF9F9" w14:textId="77777777" w:rsidR="00D856AA" w:rsidRPr="00327212" w:rsidRDefault="00D856AA" w:rsidP="00D856AA">
      <w:pPr>
        <w:ind w:left="36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Si se da el caso de que EL PROVEEDOR debiera hacer uso de algún producto propio de LA ENTIDAD, ésta se encargará de contar con los permisos o licencias necesarios para su funcionamiento.</w:t>
      </w:r>
    </w:p>
    <w:p w14:paraId="7D658811" w14:textId="77777777" w:rsidR="00D856AA" w:rsidRPr="00327212" w:rsidRDefault="00D856AA" w:rsidP="00D856AA">
      <w:pPr>
        <w:ind w:left="360"/>
        <w:rPr>
          <w:rFonts w:asciiTheme="minorHAnsi" w:hAnsiTheme="minorHAnsi" w:cstheme="minorHAnsi"/>
          <w:b/>
          <w:color w:val="000000" w:themeColor="text1"/>
          <w:sz w:val="20"/>
          <w:szCs w:val="22"/>
          <w:u w:val="single"/>
        </w:rPr>
      </w:pPr>
      <w:r w:rsidRPr="00327212">
        <w:rPr>
          <w:rFonts w:asciiTheme="minorHAnsi" w:hAnsiTheme="minorHAnsi" w:cstheme="minorHAnsi"/>
          <w:b/>
          <w:color w:val="000000" w:themeColor="text1"/>
          <w:sz w:val="20"/>
          <w:szCs w:val="22"/>
          <w:u w:val="single"/>
        </w:rPr>
        <w:t>Informe de gestión:</w:t>
      </w:r>
    </w:p>
    <w:p w14:paraId="3B21E05F" w14:textId="77777777" w:rsidR="00D856AA" w:rsidRPr="00327212" w:rsidRDefault="00D856AA" w:rsidP="00D856AA">
      <w:pPr>
        <w:ind w:left="36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EL PROVEEDOR deberá realizar la emisión de los Informes de Gestión, el mismo que deberá elaborarse de forma mensual, debe contener como mínimo lo siguiente, y debe ser entregado electrónicamente a FONAFE:</w:t>
      </w:r>
    </w:p>
    <w:p w14:paraId="1DA98171"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Tiempo promedio de atención de requerimientos por tipo.</w:t>
      </w:r>
    </w:p>
    <w:p w14:paraId="0AD7993B"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Detalle de los reportes de inventario de hardware y software realizados en el mes donde se detalle equipos alcanzados, no alcanzados, fallidos y pendientes.</w:t>
      </w:r>
    </w:p>
    <w:p w14:paraId="0C1E235C"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Hechos relevantes dentro de la operación y recomendaciones al servicio.</w:t>
      </w:r>
    </w:p>
    <w:p w14:paraId="7B3F395D" w14:textId="77777777" w:rsidR="00D856AA" w:rsidRPr="00327212" w:rsidRDefault="00D856AA" w:rsidP="00D856AA">
      <w:pPr>
        <w:jc w:val="both"/>
        <w:rPr>
          <w:rFonts w:asciiTheme="minorHAnsi" w:hAnsiTheme="minorHAnsi" w:cstheme="minorHAnsi"/>
          <w:color w:val="000000" w:themeColor="text1"/>
          <w:sz w:val="20"/>
        </w:rPr>
      </w:pPr>
    </w:p>
    <w:p w14:paraId="4388A6C9" w14:textId="77777777" w:rsidR="00D856AA" w:rsidRPr="00327212" w:rsidRDefault="00D856AA" w:rsidP="00D856AA">
      <w:pPr>
        <w:jc w:val="both"/>
        <w:rPr>
          <w:rFonts w:asciiTheme="minorHAnsi" w:hAnsiTheme="minorHAnsi" w:cstheme="minorHAnsi"/>
          <w:color w:val="000000" w:themeColor="text1"/>
          <w:sz w:val="20"/>
        </w:rPr>
      </w:pPr>
    </w:p>
    <w:p w14:paraId="6C734C8D" w14:textId="77777777" w:rsidR="00D856AA" w:rsidRPr="00327212" w:rsidRDefault="00D856AA" w:rsidP="00AF6CA3">
      <w:pPr>
        <w:pStyle w:val="t1"/>
        <w:numPr>
          <w:ilvl w:val="0"/>
          <w:numId w:val="48"/>
        </w:numPr>
        <w:spacing w:line="276" w:lineRule="auto"/>
        <w:jc w:val="both"/>
        <w:outlineLvl w:val="2"/>
        <w:rPr>
          <w:rFonts w:asciiTheme="minorHAnsi" w:hAnsiTheme="minorHAnsi" w:cstheme="minorHAnsi"/>
          <w:color w:val="000000" w:themeColor="text1"/>
          <w:sz w:val="22"/>
        </w:rPr>
      </w:pPr>
      <w:r w:rsidRPr="00327212">
        <w:rPr>
          <w:rFonts w:asciiTheme="minorHAnsi" w:hAnsiTheme="minorHAnsi" w:cstheme="minorHAnsi"/>
          <w:color w:val="000000" w:themeColor="text1"/>
          <w:sz w:val="22"/>
        </w:rPr>
        <w:t>Fase de estabilización del servicio:</w:t>
      </w:r>
    </w:p>
    <w:p w14:paraId="1E4CADC4" w14:textId="77777777" w:rsidR="00D856AA" w:rsidRPr="00327212" w:rsidRDefault="00D856AA" w:rsidP="00D856AA">
      <w:pPr>
        <w:ind w:left="36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L</w:t>
      </w:r>
      <w:r w:rsidRPr="00327212">
        <w:rPr>
          <w:rFonts w:asciiTheme="minorHAnsi" w:eastAsia="Times New Roman" w:hAnsiTheme="minorHAnsi" w:cstheme="minorHAnsi"/>
          <w:color w:val="000000" w:themeColor="text1"/>
          <w:sz w:val="20"/>
        </w:rPr>
        <w:t xml:space="preserve">a fecha de inicio de la presente prestación accesoria comienza a los 60 días posteriores al inicio de </w:t>
      </w:r>
      <w:r w:rsidRPr="00327212">
        <w:rPr>
          <w:rFonts w:asciiTheme="minorHAnsi" w:hAnsiTheme="minorHAnsi" w:cstheme="minorHAnsi"/>
          <w:color w:val="000000" w:themeColor="text1"/>
          <w:sz w:val="20"/>
        </w:rPr>
        <w:t xml:space="preserve">operación del servicio de cada uno de los equipos; los primeros 30 días pertenecen a la fase de estabilización de esta prestación accesoria, durante este periodo </w:t>
      </w:r>
      <w:r w:rsidRPr="00327212">
        <w:rPr>
          <w:rFonts w:asciiTheme="minorHAnsi" w:eastAsia="Times New Roman" w:hAnsiTheme="minorHAnsi" w:cstheme="minorHAnsi"/>
          <w:color w:val="000000" w:themeColor="text1"/>
          <w:sz w:val="20"/>
        </w:rPr>
        <w:t xml:space="preserve">EL PROVEEDOR no es plausible de penalidades en este servicio; para el día 31 el servicio debe estar estable y el portal de servicios DASHBOARD operativo. A partir del día 60 de este servicio la ENTIDAD podrá solicitar el </w:t>
      </w:r>
      <w:r w:rsidRPr="00327212">
        <w:rPr>
          <w:rFonts w:asciiTheme="minorHAnsi" w:hAnsiTheme="minorHAnsi" w:cstheme="minorHAnsi"/>
          <w:color w:val="000000" w:themeColor="text1"/>
          <w:sz w:val="20"/>
        </w:rPr>
        <w:t>inventario bajo demanda y el PROVEEDOR enviará el primer informe de gestión de este servicio</w:t>
      </w:r>
    </w:p>
    <w:p w14:paraId="7EB30B72" w14:textId="77777777" w:rsidR="00D856AA" w:rsidRPr="00327212" w:rsidRDefault="00D856AA" w:rsidP="00D856AA">
      <w:pPr>
        <w:ind w:left="36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A continuación, se muestra el gráfico que define lo anteriormente indicado:</w:t>
      </w:r>
    </w:p>
    <w:p w14:paraId="35CB0D0D" w14:textId="77777777" w:rsidR="00D856AA" w:rsidRPr="00327212" w:rsidRDefault="00D856AA" w:rsidP="00D856AA">
      <w:pPr>
        <w:ind w:left="360"/>
        <w:jc w:val="both"/>
        <w:rPr>
          <w:rFonts w:asciiTheme="minorHAnsi" w:hAnsiTheme="minorHAnsi" w:cstheme="minorHAnsi"/>
          <w:color w:val="000000" w:themeColor="text1"/>
          <w:sz w:val="20"/>
        </w:rPr>
      </w:pPr>
    </w:p>
    <w:p w14:paraId="49C07048" w14:textId="77777777" w:rsidR="00D856AA" w:rsidRPr="00327212" w:rsidRDefault="00D856AA" w:rsidP="00D856AA">
      <w:pPr>
        <w:jc w:val="center"/>
        <w:rPr>
          <w:rFonts w:asciiTheme="minorHAnsi" w:eastAsia="Times New Roman" w:hAnsiTheme="minorHAnsi" w:cstheme="minorHAnsi"/>
          <w:color w:val="000000" w:themeColor="text1"/>
          <w:sz w:val="20"/>
        </w:rPr>
      </w:pPr>
      <w:r w:rsidRPr="00327212">
        <w:rPr>
          <w:rFonts w:asciiTheme="minorHAnsi" w:hAnsiTheme="minorHAnsi" w:cstheme="minorHAnsi"/>
          <w:noProof/>
          <w:color w:val="000000" w:themeColor="text1"/>
        </w:rPr>
        <w:drawing>
          <wp:inline distT="0" distB="0" distL="0" distR="0" wp14:anchorId="404CFAE2" wp14:editId="644176D5">
            <wp:extent cx="4962525" cy="2314575"/>
            <wp:effectExtent l="19050" t="19050" r="28575" b="285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62525" cy="2314575"/>
                    </a:xfrm>
                    <a:prstGeom prst="rect">
                      <a:avLst/>
                    </a:prstGeom>
                    <a:noFill/>
                    <a:ln w="3175">
                      <a:solidFill>
                        <a:schemeClr val="tx1"/>
                      </a:solidFill>
                    </a:ln>
                  </pic:spPr>
                </pic:pic>
              </a:graphicData>
            </a:graphic>
          </wp:inline>
        </w:drawing>
      </w:r>
    </w:p>
    <w:p w14:paraId="76A05BB6" w14:textId="77777777" w:rsidR="00D856AA" w:rsidRPr="00327212" w:rsidRDefault="00D856AA" w:rsidP="00D856AA">
      <w:pPr>
        <w:pStyle w:val="1"/>
        <w:rPr>
          <w:color w:val="000000" w:themeColor="text1"/>
        </w:rPr>
      </w:pPr>
    </w:p>
    <w:p w14:paraId="00EB41FE" w14:textId="77777777" w:rsidR="00D856AA" w:rsidRPr="00327212" w:rsidRDefault="00D856AA" w:rsidP="00AF6CA3">
      <w:pPr>
        <w:pStyle w:val="t1"/>
        <w:numPr>
          <w:ilvl w:val="0"/>
          <w:numId w:val="48"/>
        </w:numPr>
        <w:spacing w:line="276" w:lineRule="auto"/>
        <w:jc w:val="both"/>
        <w:outlineLvl w:val="2"/>
        <w:rPr>
          <w:rFonts w:asciiTheme="minorHAnsi" w:hAnsiTheme="minorHAnsi" w:cstheme="minorHAnsi"/>
          <w:color w:val="000000" w:themeColor="text1"/>
          <w:sz w:val="22"/>
        </w:rPr>
      </w:pPr>
      <w:r w:rsidRPr="00327212">
        <w:rPr>
          <w:rFonts w:asciiTheme="minorHAnsi" w:hAnsiTheme="minorHAnsi" w:cstheme="minorHAnsi"/>
          <w:color w:val="000000" w:themeColor="text1"/>
          <w:sz w:val="22"/>
        </w:rPr>
        <w:t>Niveles de Servicio</w:t>
      </w:r>
    </w:p>
    <w:p w14:paraId="5C4F5DE7" w14:textId="77777777" w:rsidR="00D856AA" w:rsidRPr="00327212" w:rsidRDefault="00D856AA" w:rsidP="00D856AA">
      <w:pPr>
        <w:ind w:left="360"/>
        <w:jc w:val="both"/>
        <w:rPr>
          <w:rFonts w:asciiTheme="minorHAnsi" w:hAnsiTheme="minorHAnsi" w:cstheme="minorHAnsi"/>
          <w:color w:val="000000" w:themeColor="text1"/>
          <w:szCs w:val="22"/>
        </w:rPr>
      </w:pPr>
      <w:r w:rsidRPr="00327212">
        <w:rPr>
          <w:rFonts w:asciiTheme="minorHAnsi" w:hAnsiTheme="minorHAnsi" w:cstheme="minorHAnsi"/>
          <w:color w:val="000000" w:themeColor="text1"/>
          <w:szCs w:val="22"/>
        </w:rPr>
        <w:t>Las métricas definidas para la evaluación del servicio, considerando los valores de SLA’s son:</w:t>
      </w:r>
    </w:p>
    <w:p w14:paraId="6BD23C56" w14:textId="77777777" w:rsidR="00D856AA" w:rsidRPr="00327212" w:rsidRDefault="00D856AA" w:rsidP="00D856AA">
      <w:pPr>
        <w:ind w:left="360"/>
        <w:jc w:val="both"/>
        <w:rPr>
          <w:rFonts w:asciiTheme="minorHAnsi" w:hAnsiTheme="minorHAnsi" w:cstheme="minorHAnsi"/>
          <w:color w:val="000000" w:themeColor="text1"/>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935"/>
        <w:gridCol w:w="3987"/>
        <w:gridCol w:w="1736"/>
      </w:tblGrid>
      <w:tr w:rsidR="00D856AA" w:rsidRPr="00327212" w14:paraId="1142167A" w14:textId="77777777" w:rsidTr="00E96220">
        <w:trPr>
          <w:trHeight w:hRule="exact" w:val="262"/>
          <w:jc w:val="center"/>
        </w:trPr>
        <w:tc>
          <w:tcPr>
            <w:tcW w:w="372" w:type="pct"/>
            <w:shd w:val="clear" w:color="auto" w:fill="D0CECE" w:themeFill="background2" w:themeFillShade="E6"/>
          </w:tcPr>
          <w:p w14:paraId="7B61973D"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SLA.</w:t>
            </w:r>
          </w:p>
        </w:tc>
        <w:tc>
          <w:tcPr>
            <w:tcW w:w="1569" w:type="pct"/>
            <w:shd w:val="clear" w:color="auto" w:fill="D0CECE" w:themeFill="background2" w:themeFillShade="E6"/>
            <w:vAlign w:val="center"/>
          </w:tcPr>
          <w:p w14:paraId="69F403DB"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Indicador</w:t>
            </w:r>
          </w:p>
        </w:tc>
        <w:tc>
          <w:tcPr>
            <w:tcW w:w="2131" w:type="pct"/>
            <w:shd w:val="clear" w:color="auto" w:fill="D0CECE" w:themeFill="background2" w:themeFillShade="E6"/>
          </w:tcPr>
          <w:p w14:paraId="5144DCC6"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Especificaciones</w:t>
            </w:r>
          </w:p>
        </w:tc>
        <w:tc>
          <w:tcPr>
            <w:tcW w:w="928" w:type="pct"/>
            <w:shd w:val="clear" w:color="auto" w:fill="D0CECE" w:themeFill="background2" w:themeFillShade="E6"/>
            <w:vAlign w:val="center"/>
          </w:tcPr>
          <w:p w14:paraId="59D66734"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Valor  Objetivo</w:t>
            </w:r>
          </w:p>
        </w:tc>
      </w:tr>
      <w:tr w:rsidR="00D856AA" w:rsidRPr="00327212" w14:paraId="7B1F5EB4" w14:textId="77777777" w:rsidTr="00E96220">
        <w:trPr>
          <w:trHeight w:hRule="exact" w:val="1002"/>
          <w:jc w:val="center"/>
        </w:trPr>
        <w:tc>
          <w:tcPr>
            <w:tcW w:w="372" w:type="pct"/>
            <w:vAlign w:val="center"/>
          </w:tcPr>
          <w:p w14:paraId="2F64FEF8" w14:textId="77777777" w:rsidR="00D856AA" w:rsidRPr="00327212" w:rsidRDefault="00D856AA" w:rsidP="00D856AA">
            <w:pPr>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3</w:t>
            </w:r>
          </w:p>
        </w:tc>
        <w:tc>
          <w:tcPr>
            <w:tcW w:w="1569" w:type="pct"/>
            <w:shd w:val="clear" w:color="auto" w:fill="auto"/>
            <w:vAlign w:val="center"/>
          </w:tcPr>
          <w:p w14:paraId="50962FDB" w14:textId="77777777" w:rsidR="00D856AA" w:rsidRPr="00327212" w:rsidRDefault="00D856AA" w:rsidP="00D856AA">
            <w:pPr>
              <w:rPr>
                <w:rFonts w:asciiTheme="minorHAnsi" w:hAnsiTheme="minorHAnsi" w:cstheme="minorHAnsi"/>
                <w:b/>
                <w:bCs/>
                <w:color w:val="000000" w:themeColor="text1"/>
                <w:sz w:val="20"/>
              </w:rPr>
            </w:pPr>
            <w:r w:rsidRPr="00327212">
              <w:rPr>
                <w:rFonts w:asciiTheme="minorHAnsi" w:hAnsiTheme="minorHAnsi" w:cstheme="minorHAnsi"/>
                <w:bCs/>
                <w:color w:val="000000" w:themeColor="text1"/>
                <w:sz w:val="20"/>
              </w:rPr>
              <w:t>Efectividad de ejecución del descubrimiento de hardware y software en los dispositivos finales administrados</w:t>
            </w:r>
          </w:p>
        </w:tc>
        <w:tc>
          <w:tcPr>
            <w:tcW w:w="2131" w:type="pct"/>
            <w:vAlign w:val="center"/>
          </w:tcPr>
          <w:p w14:paraId="2CB6D481" w14:textId="77777777" w:rsidR="00D856AA" w:rsidRPr="00327212" w:rsidRDefault="00D856AA" w:rsidP="00D856AA">
            <w:pPr>
              <w:rPr>
                <w:rFonts w:asciiTheme="minorHAnsi" w:hAnsiTheme="minorHAnsi" w:cstheme="minorHAnsi"/>
                <w:b/>
                <w:bCs/>
                <w:color w:val="000000" w:themeColor="text1"/>
                <w:sz w:val="20"/>
              </w:rPr>
            </w:pPr>
            <w:r w:rsidRPr="00327212">
              <w:rPr>
                <w:rFonts w:asciiTheme="minorHAnsi" w:hAnsiTheme="minorHAnsi" w:cstheme="minorHAnsi"/>
                <w:bCs/>
                <w:color w:val="000000" w:themeColor="text1"/>
                <w:sz w:val="20"/>
              </w:rPr>
              <w:t>Detalla el nivel de confiablidad en el descubrimiento ejecutado de</w:t>
            </w:r>
            <w:r w:rsidRPr="00327212">
              <w:rPr>
                <w:rFonts w:asciiTheme="minorHAnsi" w:hAnsiTheme="minorHAnsi" w:cstheme="minorHAnsi"/>
                <w:b/>
                <w:bCs/>
                <w:color w:val="000000" w:themeColor="text1"/>
                <w:sz w:val="20"/>
              </w:rPr>
              <w:t xml:space="preserve"> </w:t>
            </w:r>
            <w:r w:rsidRPr="00327212">
              <w:rPr>
                <w:rFonts w:asciiTheme="minorHAnsi" w:hAnsiTheme="minorHAnsi" w:cstheme="minorHAnsi"/>
                <w:bCs/>
                <w:color w:val="000000" w:themeColor="text1"/>
                <w:sz w:val="20"/>
              </w:rPr>
              <w:t>hardware y software en los dispositivos finales.</w:t>
            </w:r>
          </w:p>
        </w:tc>
        <w:tc>
          <w:tcPr>
            <w:tcW w:w="928" w:type="pct"/>
            <w:shd w:val="clear" w:color="auto" w:fill="auto"/>
            <w:vAlign w:val="center"/>
          </w:tcPr>
          <w:p w14:paraId="7D031A92" w14:textId="77777777" w:rsidR="00D856AA" w:rsidRPr="00327212" w:rsidRDefault="00D856AA" w:rsidP="00D856AA">
            <w:pP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100%</w:t>
            </w:r>
          </w:p>
        </w:tc>
      </w:tr>
    </w:tbl>
    <w:p w14:paraId="7D810F68" w14:textId="77777777" w:rsidR="00D856AA" w:rsidRPr="00327212" w:rsidRDefault="00D856AA" w:rsidP="00D856AA">
      <w:pPr>
        <w:jc w:val="center"/>
        <w:rPr>
          <w:rFonts w:asciiTheme="minorHAnsi" w:hAnsiTheme="minorHAnsi" w:cstheme="minorHAnsi"/>
          <w:color w:val="000000" w:themeColor="text1"/>
          <w:sz w:val="16"/>
          <w:szCs w:val="22"/>
        </w:rPr>
      </w:pPr>
      <w:r w:rsidRPr="00327212">
        <w:rPr>
          <w:rFonts w:asciiTheme="minorHAnsi" w:hAnsiTheme="minorHAnsi" w:cstheme="minorHAnsi"/>
          <w:color w:val="000000" w:themeColor="text1"/>
          <w:sz w:val="16"/>
          <w:szCs w:val="22"/>
        </w:rPr>
        <w:t>Tabla N° 04. Niveles de Servicio referidos a la efectividad del alcance de la gestión de dispositivos finales</w:t>
      </w:r>
    </w:p>
    <w:p w14:paraId="5B38F7E6" w14:textId="77777777" w:rsidR="00D856AA" w:rsidRPr="00327212" w:rsidRDefault="00D856AA" w:rsidP="00AF6CA3">
      <w:pPr>
        <w:pStyle w:val="Ttulo2"/>
        <w:numPr>
          <w:ilvl w:val="1"/>
          <w:numId w:val="37"/>
        </w:numPr>
        <w:spacing w:line="276" w:lineRule="auto"/>
        <w:ind w:left="426" w:hanging="426"/>
        <w:rPr>
          <w:rFonts w:asciiTheme="minorHAnsi" w:hAnsiTheme="minorHAnsi" w:cstheme="minorHAnsi"/>
          <w:color w:val="000000" w:themeColor="text1"/>
          <w:spacing w:val="0"/>
          <w:sz w:val="22"/>
          <w:szCs w:val="22"/>
        </w:rPr>
      </w:pPr>
      <w:bookmarkStart w:id="43" w:name="_Toc427733190"/>
      <w:r w:rsidRPr="00327212">
        <w:rPr>
          <w:rFonts w:asciiTheme="minorHAnsi" w:hAnsiTheme="minorHAnsi" w:cstheme="minorHAnsi"/>
          <w:color w:val="000000" w:themeColor="text1"/>
          <w:spacing w:val="0"/>
          <w:sz w:val="22"/>
          <w:szCs w:val="22"/>
        </w:rPr>
        <w:t xml:space="preserve">PRESTACION ACCESORIA 2: Activación de equipos de </w:t>
      </w:r>
      <w:bookmarkEnd w:id="43"/>
      <w:r w:rsidRPr="00327212">
        <w:rPr>
          <w:rFonts w:asciiTheme="minorHAnsi" w:hAnsiTheme="minorHAnsi" w:cstheme="minorHAnsi"/>
          <w:color w:val="000000" w:themeColor="text1"/>
          <w:spacing w:val="0"/>
          <w:sz w:val="22"/>
          <w:szCs w:val="22"/>
        </w:rPr>
        <w:t>Cómputo</w:t>
      </w:r>
    </w:p>
    <w:p w14:paraId="338B1AC8" w14:textId="77777777" w:rsidR="00D856AA" w:rsidRPr="00327212" w:rsidRDefault="00D856AA" w:rsidP="00AF6CA3">
      <w:pPr>
        <w:pStyle w:val="t1"/>
        <w:numPr>
          <w:ilvl w:val="0"/>
          <w:numId w:val="50"/>
        </w:numPr>
        <w:spacing w:line="276" w:lineRule="auto"/>
        <w:jc w:val="both"/>
        <w:outlineLvl w:val="2"/>
        <w:rPr>
          <w:rFonts w:asciiTheme="minorHAnsi" w:hAnsiTheme="minorHAnsi" w:cstheme="minorHAnsi"/>
          <w:color w:val="000000" w:themeColor="text1"/>
          <w:sz w:val="22"/>
        </w:rPr>
      </w:pPr>
      <w:bookmarkStart w:id="44" w:name="_Toc427733191"/>
      <w:r w:rsidRPr="00327212">
        <w:rPr>
          <w:rFonts w:asciiTheme="minorHAnsi" w:hAnsiTheme="minorHAnsi" w:cstheme="minorHAnsi"/>
          <w:color w:val="000000" w:themeColor="text1"/>
          <w:sz w:val="22"/>
        </w:rPr>
        <w:t>Descripción y Alcance</w:t>
      </w:r>
      <w:bookmarkEnd w:id="44"/>
    </w:p>
    <w:p w14:paraId="7A8F3788"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presente servicio tiene como finalidad la puesta en marcha de la cantidad de equipos de cómputo detallados en el ANEXO D, según el cronograma descrito en la ANEXO F, así como de los equipos requeridos bajo demanda. Los equipos serán implementados y desplegados en las sedes de LA ENTIDAD ubicadas en las direcciones del ANEXO I.</w:t>
      </w:r>
    </w:p>
    <w:p w14:paraId="6352442E" w14:textId="77777777" w:rsidR="00D856AA" w:rsidRPr="00327212" w:rsidRDefault="00D856AA" w:rsidP="00D856AA">
      <w:pPr>
        <w:ind w:left="360"/>
        <w:jc w:val="both"/>
        <w:rPr>
          <w:rFonts w:asciiTheme="minorHAnsi" w:hAnsiTheme="minorHAnsi" w:cstheme="minorHAnsi"/>
          <w:color w:val="000000" w:themeColor="text1"/>
          <w:sz w:val="20"/>
          <w:szCs w:val="22"/>
        </w:rPr>
      </w:pPr>
    </w:p>
    <w:p w14:paraId="660E8894" w14:textId="77777777" w:rsidR="00D856AA" w:rsidRPr="00327212" w:rsidRDefault="00D856AA" w:rsidP="00AF6CA3">
      <w:pPr>
        <w:pStyle w:val="t1"/>
        <w:numPr>
          <w:ilvl w:val="0"/>
          <w:numId w:val="50"/>
        </w:numPr>
        <w:spacing w:line="276" w:lineRule="auto"/>
        <w:jc w:val="both"/>
        <w:outlineLvl w:val="2"/>
        <w:rPr>
          <w:rFonts w:asciiTheme="minorHAnsi" w:hAnsiTheme="minorHAnsi" w:cstheme="minorHAnsi"/>
          <w:color w:val="000000" w:themeColor="text1"/>
          <w:sz w:val="22"/>
        </w:rPr>
      </w:pPr>
      <w:bookmarkStart w:id="45" w:name="_Toc427733192"/>
      <w:r w:rsidRPr="00327212">
        <w:rPr>
          <w:rFonts w:asciiTheme="minorHAnsi" w:hAnsiTheme="minorHAnsi" w:cstheme="minorHAnsi"/>
          <w:color w:val="000000" w:themeColor="text1"/>
          <w:sz w:val="22"/>
        </w:rPr>
        <w:t>Políticas de Servicio</w:t>
      </w:r>
      <w:bookmarkEnd w:id="45"/>
    </w:p>
    <w:p w14:paraId="569A76DF"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PROVEDOR, entregará a LA ENTIDAD los equipos (un equipo por perfil) por cada ENTIDAD, para la creación de las imágenes, dentro de los cinco (05) días calendario contados a partir del día siguiente de firmado el contrato. La entrega de los equipos se realizará en el almacén central de cada ENTIDAD ANEXO J. Esto aplicará solo para las sedes y para los equipos a los que EL PROVEEDOR deberá realizar la activación.</w:t>
      </w:r>
    </w:p>
    <w:p w14:paraId="7ECF326F"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La cantidad de imágenes por sede depende del volumen de equipos adquiridos de acuerdo a la siguiente distribución: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6"/>
        <w:gridCol w:w="2354"/>
      </w:tblGrid>
      <w:tr w:rsidR="00D856AA" w:rsidRPr="00327212" w14:paraId="432823DA" w14:textId="77777777" w:rsidTr="00D856AA">
        <w:trPr>
          <w:trHeight w:val="330"/>
          <w:jc w:val="center"/>
        </w:trPr>
        <w:tc>
          <w:tcPr>
            <w:tcW w:w="5476" w:type="dxa"/>
            <w:shd w:val="clear" w:color="auto" w:fill="D0CECE" w:themeFill="background2" w:themeFillShade="E6"/>
            <w:vAlign w:val="center"/>
          </w:tcPr>
          <w:p w14:paraId="6DCEBBF7"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Cantidad de Dispositivos Finales</w:t>
            </w:r>
          </w:p>
        </w:tc>
        <w:tc>
          <w:tcPr>
            <w:tcW w:w="2354" w:type="dxa"/>
            <w:shd w:val="clear" w:color="auto" w:fill="D0CECE" w:themeFill="background2" w:themeFillShade="E6"/>
            <w:vAlign w:val="center"/>
          </w:tcPr>
          <w:p w14:paraId="2F0DE572"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Cantidad de imágenes</w:t>
            </w:r>
          </w:p>
        </w:tc>
      </w:tr>
      <w:tr w:rsidR="00D856AA" w:rsidRPr="00327212" w14:paraId="3F0AAEAE" w14:textId="77777777" w:rsidTr="00D856AA">
        <w:trPr>
          <w:trHeight w:val="345"/>
          <w:jc w:val="center"/>
        </w:trPr>
        <w:tc>
          <w:tcPr>
            <w:tcW w:w="5476" w:type="dxa"/>
            <w:shd w:val="clear" w:color="auto" w:fill="auto"/>
            <w:vAlign w:val="center"/>
          </w:tcPr>
          <w:p w14:paraId="75F42913" w14:textId="77777777" w:rsidR="00D856AA" w:rsidRPr="00327212" w:rsidRDefault="00D856AA" w:rsidP="00D856AA">
            <w:pPr>
              <w:jc w:val="both"/>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Mayor o igual a 1000 equipos y menor de 4,000 equipos</w:t>
            </w:r>
          </w:p>
        </w:tc>
        <w:tc>
          <w:tcPr>
            <w:tcW w:w="2354" w:type="dxa"/>
            <w:shd w:val="clear" w:color="auto" w:fill="auto"/>
            <w:vAlign w:val="center"/>
          </w:tcPr>
          <w:p w14:paraId="32D8B7A9" w14:textId="77777777" w:rsidR="00D856AA" w:rsidRPr="00327212" w:rsidRDefault="00D856AA" w:rsidP="00D856AA">
            <w:pPr>
              <w:jc w:val="center"/>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7</w:t>
            </w:r>
          </w:p>
        </w:tc>
      </w:tr>
      <w:tr w:rsidR="00D856AA" w:rsidRPr="00327212" w14:paraId="79E85635" w14:textId="77777777" w:rsidTr="00D856AA">
        <w:trPr>
          <w:trHeight w:val="223"/>
          <w:jc w:val="center"/>
        </w:trPr>
        <w:tc>
          <w:tcPr>
            <w:tcW w:w="5476" w:type="dxa"/>
            <w:shd w:val="clear" w:color="auto" w:fill="auto"/>
            <w:vAlign w:val="center"/>
          </w:tcPr>
          <w:p w14:paraId="17DC0C59" w14:textId="77777777" w:rsidR="00D856AA" w:rsidRPr="00327212" w:rsidRDefault="00D856AA" w:rsidP="00D856AA">
            <w:pPr>
              <w:jc w:val="both"/>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Mayor o igual a 300 y menor de 1000 equipos</w:t>
            </w:r>
          </w:p>
        </w:tc>
        <w:tc>
          <w:tcPr>
            <w:tcW w:w="2354" w:type="dxa"/>
            <w:shd w:val="clear" w:color="auto" w:fill="auto"/>
            <w:vAlign w:val="center"/>
          </w:tcPr>
          <w:p w14:paraId="6FD28294" w14:textId="77777777" w:rsidR="00D856AA" w:rsidRPr="00327212" w:rsidRDefault="00D856AA" w:rsidP="00D856AA">
            <w:pPr>
              <w:jc w:val="center"/>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5</w:t>
            </w:r>
          </w:p>
        </w:tc>
      </w:tr>
      <w:tr w:rsidR="00D856AA" w:rsidRPr="00327212" w14:paraId="6942770A" w14:textId="77777777" w:rsidTr="00D856AA">
        <w:trPr>
          <w:trHeight w:val="243"/>
          <w:jc w:val="center"/>
        </w:trPr>
        <w:tc>
          <w:tcPr>
            <w:tcW w:w="5476" w:type="dxa"/>
            <w:shd w:val="clear" w:color="auto" w:fill="auto"/>
            <w:vAlign w:val="center"/>
          </w:tcPr>
          <w:p w14:paraId="61402590" w14:textId="77777777" w:rsidR="00D856AA" w:rsidRPr="00327212" w:rsidRDefault="00D856AA" w:rsidP="00D856AA">
            <w:pPr>
              <w:jc w:val="both"/>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Mayor o igual a 100 y menor de 300 equipos</w:t>
            </w:r>
          </w:p>
        </w:tc>
        <w:tc>
          <w:tcPr>
            <w:tcW w:w="2354" w:type="dxa"/>
            <w:shd w:val="clear" w:color="auto" w:fill="auto"/>
            <w:vAlign w:val="center"/>
          </w:tcPr>
          <w:p w14:paraId="74EDFE52" w14:textId="77777777" w:rsidR="00D856AA" w:rsidRPr="00327212" w:rsidRDefault="00D856AA" w:rsidP="00D856AA">
            <w:pPr>
              <w:jc w:val="center"/>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3</w:t>
            </w:r>
          </w:p>
        </w:tc>
      </w:tr>
      <w:tr w:rsidR="00D856AA" w:rsidRPr="00327212" w14:paraId="0D9AFBD3" w14:textId="77777777" w:rsidTr="00D856AA">
        <w:trPr>
          <w:trHeight w:val="263"/>
          <w:jc w:val="center"/>
        </w:trPr>
        <w:tc>
          <w:tcPr>
            <w:tcW w:w="5476" w:type="dxa"/>
            <w:shd w:val="clear" w:color="auto" w:fill="auto"/>
            <w:vAlign w:val="center"/>
          </w:tcPr>
          <w:p w14:paraId="35DDA029" w14:textId="77777777" w:rsidR="00D856AA" w:rsidRPr="00327212" w:rsidRDefault="00D856AA" w:rsidP="00D856AA">
            <w:pPr>
              <w:jc w:val="both"/>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Menor de 100 equipos</w:t>
            </w:r>
          </w:p>
        </w:tc>
        <w:tc>
          <w:tcPr>
            <w:tcW w:w="2354" w:type="dxa"/>
            <w:shd w:val="clear" w:color="auto" w:fill="auto"/>
            <w:vAlign w:val="center"/>
          </w:tcPr>
          <w:p w14:paraId="12562375" w14:textId="77777777" w:rsidR="00D856AA" w:rsidRPr="00327212" w:rsidRDefault="00D856AA" w:rsidP="00D856AA">
            <w:pPr>
              <w:jc w:val="center"/>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1</w:t>
            </w:r>
          </w:p>
        </w:tc>
      </w:tr>
    </w:tbl>
    <w:p w14:paraId="0DBB8999" w14:textId="77777777" w:rsidR="00D856AA" w:rsidRPr="00327212" w:rsidRDefault="00D856AA" w:rsidP="00D856AA">
      <w:pPr>
        <w:jc w:val="center"/>
        <w:rPr>
          <w:rFonts w:asciiTheme="minorHAnsi" w:hAnsiTheme="minorHAnsi" w:cstheme="minorHAnsi"/>
          <w:color w:val="000000" w:themeColor="text1"/>
          <w:sz w:val="16"/>
          <w:szCs w:val="22"/>
        </w:rPr>
      </w:pPr>
      <w:r w:rsidRPr="00327212">
        <w:rPr>
          <w:rFonts w:asciiTheme="minorHAnsi" w:hAnsiTheme="minorHAnsi" w:cstheme="minorHAnsi"/>
          <w:color w:val="000000" w:themeColor="text1"/>
          <w:sz w:val="16"/>
          <w:szCs w:val="22"/>
        </w:rPr>
        <w:t>Tabla N° 05. Cantidad de Imágenes por volumen de equipos</w:t>
      </w:r>
    </w:p>
    <w:p w14:paraId="6E9A720B" w14:textId="77777777" w:rsidR="00D856AA" w:rsidRPr="00327212" w:rsidRDefault="00D856AA" w:rsidP="00D856AA">
      <w:pPr>
        <w:jc w:val="both"/>
        <w:rPr>
          <w:rFonts w:asciiTheme="minorHAnsi" w:hAnsiTheme="minorHAnsi" w:cstheme="minorHAnsi"/>
          <w:color w:val="000000" w:themeColor="text1"/>
          <w:sz w:val="20"/>
          <w:szCs w:val="22"/>
        </w:rPr>
      </w:pPr>
    </w:p>
    <w:p w14:paraId="36160A6E" w14:textId="77777777" w:rsidR="00D856AA" w:rsidRPr="00327212" w:rsidRDefault="00D856AA" w:rsidP="00D856AA">
      <w:pPr>
        <w:ind w:left="360"/>
        <w:jc w:val="both"/>
        <w:rPr>
          <w:rFonts w:asciiTheme="minorHAnsi" w:hAnsiTheme="minorHAnsi" w:cstheme="minorHAnsi"/>
          <w:b/>
          <w:color w:val="000000" w:themeColor="text1"/>
          <w:sz w:val="20"/>
          <w:szCs w:val="22"/>
        </w:rPr>
      </w:pPr>
      <w:r w:rsidRPr="00327212">
        <w:rPr>
          <w:rFonts w:asciiTheme="minorHAnsi" w:hAnsiTheme="minorHAnsi" w:cstheme="minorHAnsi"/>
          <w:color w:val="000000" w:themeColor="text1"/>
          <w:sz w:val="20"/>
          <w:szCs w:val="22"/>
        </w:rPr>
        <w:t xml:space="preserve">La cantidad de equipos de cómputo para la obtención de imágenes por cada ENTIDAD se muestra en el </w:t>
      </w:r>
      <w:r w:rsidRPr="00327212">
        <w:rPr>
          <w:rFonts w:asciiTheme="minorHAnsi" w:hAnsiTheme="minorHAnsi" w:cstheme="minorHAnsi"/>
          <w:b/>
          <w:color w:val="000000" w:themeColor="text1"/>
          <w:sz w:val="20"/>
          <w:szCs w:val="22"/>
        </w:rPr>
        <w:t>ANEXO H.</w:t>
      </w:r>
    </w:p>
    <w:p w14:paraId="069AF050" w14:textId="77777777" w:rsidR="00D856AA" w:rsidRPr="00327212" w:rsidRDefault="00D856AA" w:rsidP="00D856AA">
      <w:pPr>
        <w:ind w:left="360"/>
        <w:jc w:val="both"/>
        <w:rPr>
          <w:rFonts w:asciiTheme="minorHAnsi" w:hAnsiTheme="minorHAnsi" w:cstheme="minorHAnsi"/>
          <w:b/>
          <w:color w:val="000000" w:themeColor="text1"/>
          <w:sz w:val="20"/>
          <w:szCs w:val="22"/>
        </w:rPr>
      </w:pPr>
    </w:p>
    <w:p w14:paraId="0101D215" w14:textId="77777777" w:rsidR="00D856AA" w:rsidRPr="00327212" w:rsidRDefault="00D856AA" w:rsidP="00D856AA">
      <w:pPr>
        <w:ind w:left="360"/>
        <w:jc w:val="both"/>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Despliegue de Equipos de Cómputo:</w:t>
      </w:r>
    </w:p>
    <w:p w14:paraId="3DE518C4"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PROVEEDOR deberá entregar el total de los equipos solicitados en cada sede de acuerdo al ANEXO C y deberá hacer el “despliegue” en los locales de cada sede de la ENTIDAD de acuerdo al ANEXO D. Se precisa que el proveedor puede realizar el despliegue de imágenes de la totalidad de equipos en sus almacenes</w:t>
      </w:r>
    </w:p>
    <w:p w14:paraId="18F3E655"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En el ANEXO I se detalla la información de cada sede por ENTIDAD que conforma parte de la presente prestación accesoria, con las cantidades totales de activaciones a realizar.  Mientras que el ANEXO J muestra el cuadro con los almacenes principales por cada ENTIDAD</w:t>
      </w:r>
    </w:p>
    <w:p w14:paraId="5FD802A0"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LA ENTIDAD entregará las imágenes al PROVEEDOR hasta un máximo de siete (07) días calendario de recibidos los equipos descritos en la ANEXO H Estas imágenes serán desplegadas por EL PROVEEDOR en los equipos a ser activados de acuerdo a la distribución indicada por LA ENTIDAD. </w:t>
      </w:r>
    </w:p>
    <w:p w14:paraId="7CE9935B"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Para aquellas ENTIDADES que presenten más de una sede de acuerdo al detalle del ANEXO I; EL PROVEEDOR deberá trasladar los equipos a dichas sedes. </w:t>
      </w:r>
    </w:p>
    <w:p w14:paraId="27C70518"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La imagen a entregar será elaborada con el software que LA ENTIDAD utiliza a la fecha para realizar sus propios despliegues, debiendo EL PROVEEDOR estar en la capacidad de utilizar dicha imagen. Para EL PROVEEDOR debe ser indistinto el software que cada ENTIDAD utilice para obtener imágenes, dado que estas últimas proporcionarán dichas imágenes en un formato estándar (*.bin o *.iso o *wim). </w:t>
      </w:r>
    </w:p>
    <w:p w14:paraId="191B2716"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En caso sea necesario brindar mayor celeridad al proceso; la “solución” que EL PROVEEDOR use deberá residir en las instalaciones de LA ENTIDAD para realizar el despliegue centralizado de los equipos. La solución para realizar el despliegue centralizado de los equipos debe residir / instalarse en la sede principal de cada ENTIDAD. No hay un límite de conexiones simultáneas establecidas para cada ENTIDAD.</w:t>
      </w:r>
    </w:p>
    <w:p w14:paraId="41B747C4"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PROVEEDOR deberá habilitar los equipos de cómputo necesarios para este fin; en una red aislada y usando su propia infraestructura y licenciamiento (servidores, software, equipos de red, UPS, entre otros).</w:t>
      </w:r>
      <w:bookmarkStart w:id="46" w:name="_Toc427733194"/>
    </w:p>
    <w:p w14:paraId="2F48FCB3"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Se precisa que, se prohíbe expresamente que EL PROVEEDOR realice clonación de discos duros durante esta etapa de Despliegue de Equipos de Cómputo.</w:t>
      </w:r>
    </w:p>
    <w:p w14:paraId="1E133858" w14:textId="77777777" w:rsidR="00D856AA" w:rsidRPr="00327212" w:rsidRDefault="00D856AA" w:rsidP="00D856AA">
      <w:pPr>
        <w:ind w:left="360"/>
        <w:jc w:val="both"/>
        <w:rPr>
          <w:rFonts w:asciiTheme="minorHAnsi" w:hAnsiTheme="minorHAnsi" w:cstheme="minorHAnsi"/>
          <w:color w:val="000000" w:themeColor="text1"/>
          <w:sz w:val="20"/>
          <w:szCs w:val="22"/>
        </w:rPr>
      </w:pPr>
    </w:p>
    <w:p w14:paraId="62654F39" w14:textId="77777777" w:rsidR="00D856AA" w:rsidRPr="00327212" w:rsidRDefault="00D856AA" w:rsidP="00D856AA">
      <w:pPr>
        <w:ind w:left="360"/>
        <w:jc w:val="both"/>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 xml:space="preserve">Activación de Equipos de </w:t>
      </w:r>
      <w:bookmarkEnd w:id="46"/>
      <w:r w:rsidRPr="00327212">
        <w:rPr>
          <w:rFonts w:asciiTheme="minorHAnsi" w:hAnsiTheme="minorHAnsi" w:cstheme="minorHAnsi"/>
          <w:b/>
          <w:color w:val="000000" w:themeColor="text1"/>
          <w:sz w:val="20"/>
          <w:szCs w:val="22"/>
        </w:rPr>
        <w:t>Cómputo:</w:t>
      </w:r>
    </w:p>
    <w:p w14:paraId="639D33F1"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LA ENTIDAD será responsable por mover o copiar todo el contenido (documentos) a ser migrados a una sola carpeta o subdirectorio. EL PROVEEDOR al realizar el cambio de equipos</w:t>
      </w:r>
      <w:r w:rsidRPr="00327212">
        <w:rPr>
          <w:rFonts w:asciiTheme="minorHAnsi" w:hAnsiTheme="minorHAnsi" w:cstheme="minorHAnsi"/>
          <w:color w:val="000000" w:themeColor="text1"/>
        </w:rPr>
        <w:t xml:space="preserve"> </w:t>
      </w:r>
      <w:r w:rsidRPr="00327212">
        <w:rPr>
          <w:rFonts w:asciiTheme="minorHAnsi" w:hAnsiTheme="minorHAnsi" w:cstheme="minorHAnsi"/>
          <w:color w:val="000000" w:themeColor="text1"/>
          <w:sz w:val="20"/>
          <w:szCs w:val="22"/>
        </w:rPr>
        <w:t xml:space="preserve">transferirá los datos, configurará, e implementará los equipos de cómputo y verificará su correcta operatividad. </w:t>
      </w:r>
      <w:r w:rsidRPr="00327212">
        <w:rPr>
          <w:rFonts w:asciiTheme="minorHAnsi" w:hAnsiTheme="minorHAnsi" w:cstheme="minorHAnsi"/>
          <w:color w:val="000000" w:themeColor="text1"/>
          <w:sz w:val="20"/>
        </w:rPr>
        <w:t>Esto es, deberá entregar al usuario un equipo de cómputo con la plataforma instalada (sistema operativo, MS Office, Antivirus, Adobe Acrobat Reader, etc. que forman parte de la imagen), además de aplicativos específicos y periféricos asociados a su perfil (impresora de red, etc.) correctamente configurados.</w:t>
      </w:r>
      <w:r w:rsidRPr="00327212">
        <w:rPr>
          <w:rFonts w:asciiTheme="minorHAnsi" w:hAnsiTheme="minorHAnsi" w:cstheme="minorHAnsi"/>
          <w:color w:val="000000" w:themeColor="text1"/>
        </w:rPr>
        <w:t xml:space="preserve"> </w:t>
      </w:r>
      <w:r w:rsidRPr="00327212">
        <w:rPr>
          <w:rFonts w:asciiTheme="minorHAnsi" w:hAnsiTheme="minorHAnsi" w:cstheme="minorHAnsi"/>
          <w:color w:val="000000" w:themeColor="text1"/>
          <w:sz w:val="20"/>
        </w:rPr>
        <w:t>Esto en base a inventario (a realizar por el personal de EL PROVEEDOR) de programas y/o aplicativos no considerados en la imagen básica del Sistema Operativo</w:t>
      </w:r>
    </w:p>
    <w:p w14:paraId="20DE9685"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Se precisa que el tamaño máximo de la data para su transferencia o migración, es decir la capacidad de información en disco (PC y/o Laptop) será de 512 Gb</w:t>
      </w:r>
    </w:p>
    <w:p w14:paraId="16412A5C"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En caso de un incidente, y sea necesario el cambio de equipo, EL PROVEEDOR deberá entregar el nuevo equipo en las condiciones operativas en la que se encontraba el equipo inicialmente reemplazado.</w:t>
      </w:r>
    </w:p>
    <w:p w14:paraId="5D02CE2E"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En el ANEXO G se muestra el Flujograma de Despliegue y Activación de Equipos de Cómputo para el presente servicio.</w:t>
      </w:r>
    </w:p>
    <w:p w14:paraId="4FACB4D8"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PROVEEDOR es responsable de elaborar y garantizar un eficiente Plan de Migración de información hacia el nuevo equipo de cómputo</w:t>
      </w:r>
    </w:p>
    <w:p w14:paraId="2FA29F28" w14:textId="77777777" w:rsidR="00D856AA" w:rsidRPr="00327212" w:rsidRDefault="00D856AA" w:rsidP="00D856AA">
      <w:pPr>
        <w:ind w:left="360"/>
        <w:jc w:val="both"/>
        <w:rPr>
          <w:rFonts w:asciiTheme="minorHAnsi" w:hAnsiTheme="minorHAnsi" w:cstheme="minorHAnsi"/>
          <w:color w:val="000000" w:themeColor="text1"/>
          <w:sz w:val="20"/>
          <w:szCs w:val="22"/>
        </w:rPr>
      </w:pPr>
    </w:p>
    <w:p w14:paraId="0CC08F76" w14:textId="77777777" w:rsidR="00D856AA" w:rsidRPr="00327212" w:rsidRDefault="00D856AA" w:rsidP="00D856AA">
      <w:pPr>
        <w:ind w:left="360"/>
        <w:jc w:val="both"/>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Políticas adicionales:</w:t>
      </w:r>
    </w:p>
    <w:p w14:paraId="524C51BF"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Gestor del Servicio de EL PROVEEDOR deberá coordinar con el personal a su cargo, la recepción de las actas de aprobación de los usuarios finales, para luego gestionar la firma del Acta de Conformidad con el Ejecutivo del Servicio de cada ENTIDAD.</w:t>
      </w:r>
    </w:p>
    <w:p w14:paraId="54E8E8D9"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El Ejecutivo del Servicio de LA ENTIDAD deberá firmar un Acta de Conformidad donde validará que los equipos de cómputo están operativos y que la información fue migrada correctamente. La firma de dicha Acta da por finalizado el cambio del equipo y/o componente. </w:t>
      </w:r>
    </w:p>
    <w:p w14:paraId="0639AC38"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De no producirse la implementación de alguno de los equipos dentro de los plazos establecidos en el cronograma de activaciones por causas imputables a LA ENTIDAD, se dará por iniciado el servicio de arrendamiento y la facturación del mismo por el período establecido para este servicio.</w:t>
      </w:r>
    </w:p>
    <w:p w14:paraId="6D909C95"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presente servicio tendrá una duración máxima de 30 días calendario contado a partir de la fecha de entrega programada descrita en el ANEXO F. Los días disponibles para entregar este servicio se cuenta a partir de la recepción de equipos en la sede principal de cada ENTIDAD; luego de los cuales los equipos de cómputo de LA ENTIDAD se encontrarán implementados, tal como se describe en el cronograma de activaciones de la ANEXO K. Para los equipos solicitados de incremento bajo demanda, el servicio tendrá una duración máxima de 30 días calendario contados a partir de la fecha programada de entrega.</w:t>
      </w:r>
    </w:p>
    <w:p w14:paraId="5FD401D4"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horario del servicio será de lunes a sábado de 7:00 horas a 20:00 horas.</w:t>
      </w:r>
      <w:bookmarkStart w:id="47" w:name="_Toc427733195"/>
    </w:p>
    <w:p w14:paraId="63570C0A" w14:textId="77777777" w:rsidR="00D856AA" w:rsidRPr="00327212" w:rsidRDefault="00D856AA" w:rsidP="00D856AA">
      <w:pPr>
        <w:ind w:left="360"/>
        <w:jc w:val="both"/>
        <w:rPr>
          <w:rFonts w:asciiTheme="minorHAnsi" w:hAnsiTheme="minorHAnsi" w:cstheme="minorHAnsi"/>
          <w:color w:val="000000" w:themeColor="text1"/>
          <w:sz w:val="20"/>
          <w:szCs w:val="22"/>
        </w:rPr>
      </w:pPr>
    </w:p>
    <w:p w14:paraId="1D75B64C" w14:textId="77777777" w:rsidR="00D856AA" w:rsidRPr="00327212" w:rsidRDefault="00D856AA" w:rsidP="00AF6CA3">
      <w:pPr>
        <w:pStyle w:val="t1"/>
        <w:numPr>
          <w:ilvl w:val="0"/>
          <w:numId w:val="50"/>
        </w:numPr>
        <w:spacing w:line="276" w:lineRule="auto"/>
        <w:jc w:val="both"/>
        <w:outlineLvl w:val="2"/>
        <w:rPr>
          <w:rFonts w:asciiTheme="minorHAnsi" w:hAnsiTheme="minorHAnsi" w:cstheme="minorHAnsi"/>
          <w:color w:val="000000" w:themeColor="text1"/>
          <w:sz w:val="22"/>
        </w:rPr>
      </w:pPr>
      <w:r w:rsidRPr="00327212">
        <w:rPr>
          <w:rFonts w:asciiTheme="minorHAnsi" w:hAnsiTheme="minorHAnsi" w:cstheme="minorHAnsi"/>
          <w:color w:val="000000" w:themeColor="text1"/>
          <w:sz w:val="22"/>
        </w:rPr>
        <w:t>Diseño del Servicio</w:t>
      </w:r>
      <w:bookmarkEnd w:id="47"/>
    </w:p>
    <w:p w14:paraId="47DF5335"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PROVEEDOR activará la cantidad de equipos determinado en la sección de. Línea Base. La gestión de la activación será llevada a cabo por el Gestor del Servicio DEL PROVEEDOR, cuyo perfil y responsabilidades se encuentran descritas en la sección 6, relacionado a la Organización del Proyecto.</w:t>
      </w:r>
    </w:p>
    <w:p w14:paraId="5D87EAAC" w14:textId="77777777" w:rsidR="00D856AA" w:rsidRPr="00327212" w:rsidRDefault="00D856AA" w:rsidP="00D856AA">
      <w:pPr>
        <w:ind w:left="360"/>
        <w:jc w:val="both"/>
        <w:rPr>
          <w:rFonts w:asciiTheme="minorHAnsi" w:hAnsiTheme="minorHAnsi" w:cstheme="minorHAnsi"/>
          <w:color w:val="000000" w:themeColor="text1"/>
          <w:sz w:val="20"/>
          <w:szCs w:val="22"/>
        </w:rPr>
      </w:pPr>
    </w:p>
    <w:p w14:paraId="4242C132" w14:textId="77777777" w:rsidR="00D856AA" w:rsidRPr="00327212" w:rsidRDefault="00D856AA" w:rsidP="00AF6CA3">
      <w:pPr>
        <w:pStyle w:val="t1"/>
        <w:numPr>
          <w:ilvl w:val="0"/>
          <w:numId w:val="50"/>
        </w:numPr>
        <w:spacing w:line="276" w:lineRule="auto"/>
        <w:jc w:val="both"/>
        <w:outlineLvl w:val="2"/>
        <w:rPr>
          <w:rFonts w:asciiTheme="minorHAnsi" w:hAnsiTheme="minorHAnsi" w:cstheme="minorHAnsi"/>
          <w:color w:val="000000" w:themeColor="text1"/>
          <w:sz w:val="22"/>
        </w:rPr>
      </w:pPr>
      <w:bookmarkStart w:id="48" w:name="_Toc427733196"/>
      <w:r w:rsidRPr="00327212">
        <w:rPr>
          <w:rFonts w:asciiTheme="minorHAnsi" w:hAnsiTheme="minorHAnsi" w:cstheme="minorHAnsi"/>
          <w:color w:val="000000" w:themeColor="text1"/>
          <w:sz w:val="22"/>
        </w:rPr>
        <w:t>Línea Base</w:t>
      </w:r>
      <w:bookmarkEnd w:id="48"/>
    </w:p>
    <w:p w14:paraId="15FA668B"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La línea base se encuentra definida como la cantidad de dispositivos finales a activar por EL PROVEEDOR dentro de los plazos acordados según indica el ANEXO K (Cronograma de Activaciones ENTIDAD). Las activaciones podrán realizarse antes pero no después de las fechas descritas en dicho Anexo.</w:t>
      </w:r>
    </w:p>
    <w:p w14:paraId="423CB1FF" w14:textId="77777777" w:rsidR="00D856AA" w:rsidRPr="00327212" w:rsidRDefault="00D856AA" w:rsidP="00D856AA">
      <w:pPr>
        <w:ind w:left="360"/>
        <w:jc w:val="both"/>
        <w:rPr>
          <w:rFonts w:asciiTheme="minorHAnsi" w:hAnsiTheme="minorHAnsi" w:cstheme="minorHAnsi"/>
          <w:color w:val="000000" w:themeColor="text1"/>
          <w:sz w:val="20"/>
          <w:szCs w:val="22"/>
        </w:rPr>
      </w:pPr>
    </w:p>
    <w:p w14:paraId="2D8552C3" w14:textId="77777777" w:rsidR="00D856AA" w:rsidRPr="00327212" w:rsidRDefault="00D856AA" w:rsidP="00D856AA">
      <w:pPr>
        <w:ind w:left="360"/>
        <w:jc w:val="both"/>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Respecto a la atención de incidencias.</w:t>
      </w:r>
    </w:p>
    <w:p w14:paraId="6EC4D57C"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La restauración de la data del usuario durante la etapa operativa, está considerada en el caso de una atención de incidencia a consecuencia de la falla del componente del HW del equipo que haya generado la perdida de la data del usuario. Asimismo, la restauración de la data, se dará también, como producto de la atención de un incidente (dentro del alcance del servicio), en el cual se requiera el cambio del equipo usado, en dicho escenario el mismo Proveedor transferirá los datos, configurará, e implementará el nuevo equipo de cómputo y verificará su correcta operatividad, en iguales condiciones a lo establecido en la etapa de implementación inicial del servicio.</w:t>
      </w:r>
    </w:p>
    <w:p w14:paraId="103EDD4D" w14:textId="77777777" w:rsidR="00D856AA" w:rsidRPr="00327212" w:rsidRDefault="00D856AA" w:rsidP="00D856AA">
      <w:pPr>
        <w:ind w:left="360"/>
        <w:jc w:val="both"/>
        <w:rPr>
          <w:rFonts w:asciiTheme="minorHAnsi" w:hAnsiTheme="minorHAnsi" w:cstheme="minorHAnsi"/>
          <w:color w:val="000000" w:themeColor="text1"/>
          <w:sz w:val="20"/>
          <w:szCs w:val="22"/>
        </w:rPr>
      </w:pPr>
    </w:p>
    <w:p w14:paraId="56BC9223" w14:textId="77777777" w:rsidR="00D856AA" w:rsidRPr="00327212" w:rsidRDefault="00D856AA" w:rsidP="00AF6CA3">
      <w:pPr>
        <w:pStyle w:val="t1"/>
        <w:numPr>
          <w:ilvl w:val="0"/>
          <w:numId w:val="50"/>
        </w:numPr>
        <w:spacing w:line="276" w:lineRule="auto"/>
        <w:jc w:val="both"/>
        <w:outlineLvl w:val="2"/>
        <w:rPr>
          <w:rFonts w:asciiTheme="minorHAnsi" w:hAnsiTheme="minorHAnsi" w:cstheme="minorHAnsi"/>
          <w:color w:val="000000" w:themeColor="text1"/>
          <w:sz w:val="22"/>
        </w:rPr>
      </w:pPr>
      <w:bookmarkStart w:id="49" w:name="_Toc427733197"/>
      <w:r w:rsidRPr="00327212">
        <w:rPr>
          <w:rFonts w:asciiTheme="minorHAnsi" w:hAnsiTheme="minorHAnsi" w:cstheme="minorHAnsi"/>
          <w:color w:val="000000" w:themeColor="text1"/>
          <w:sz w:val="22"/>
        </w:rPr>
        <w:t>Requerimiento Bajo Demanda</w:t>
      </w:r>
      <w:bookmarkEnd w:id="49"/>
    </w:p>
    <w:p w14:paraId="1B3F2747"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El servicio de activación bajo demanda deberá ser solicitado por LA ENTIDAD al momento de hacer el requerimiento de incremento de equipos bajo demanda. </w:t>
      </w:r>
    </w:p>
    <w:p w14:paraId="60D28B1C"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precio del servicio de activación unitario deberá ser el mismo, tanto para las activaciones de los equipos descritos en el cronograma (ANEXO F) como de las activaciones solicitadas bajo demanda relacionada a la Prestación Principal.</w:t>
      </w:r>
    </w:p>
    <w:p w14:paraId="082F937B" w14:textId="77777777" w:rsidR="00D856AA" w:rsidRPr="00327212" w:rsidRDefault="00D856AA" w:rsidP="00D856AA">
      <w:pPr>
        <w:ind w:left="360"/>
        <w:jc w:val="both"/>
        <w:rPr>
          <w:rFonts w:asciiTheme="minorHAnsi" w:hAnsiTheme="minorHAnsi" w:cstheme="minorHAnsi"/>
          <w:color w:val="000000" w:themeColor="text1"/>
          <w:sz w:val="20"/>
          <w:szCs w:val="22"/>
        </w:rPr>
      </w:pPr>
    </w:p>
    <w:p w14:paraId="24399526" w14:textId="77777777" w:rsidR="00D856AA" w:rsidRPr="00327212" w:rsidRDefault="00D856AA" w:rsidP="00AF6CA3">
      <w:pPr>
        <w:pStyle w:val="t1"/>
        <w:numPr>
          <w:ilvl w:val="0"/>
          <w:numId w:val="50"/>
        </w:numPr>
        <w:spacing w:line="276" w:lineRule="auto"/>
        <w:jc w:val="both"/>
        <w:outlineLvl w:val="2"/>
        <w:rPr>
          <w:rFonts w:asciiTheme="minorHAnsi" w:hAnsiTheme="minorHAnsi" w:cstheme="minorHAnsi"/>
          <w:color w:val="000000" w:themeColor="text1"/>
          <w:sz w:val="22"/>
        </w:rPr>
      </w:pPr>
      <w:bookmarkStart w:id="50" w:name="_Toc427733198"/>
      <w:r w:rsidRPr="00327212">
        <w:rPr>
          <w:rFonts w:asciiTheme="minorHAnsi" w:hAnsiTheme="minorHAnsi" w:cstheme="minorHAnsi"/>
          <w:color w:val="000000" w:themeColor="text1"/>
          <w:sz w:val="22"/>
        </w:rPr>
        <w:t xml:space="preserve">Responsabilidades DEL </w:t>
      </w:r>
      <w:bookmarkEnd w:id="50"/>
      <w:r w:rsidRPr="00327212">
        <w:rPr>
          <w:rFonts w:asciiTheme="minorHAnsi" w:hAnsiTheme="minorHAnsi" w:cstheme="minorHAnsi"/>
          <w:color w:val="000000" w:themeColor="text1"/>
          <w:sz w:val="20"/>
        </w:rPr>
        <w:t>PROVEEDOR</w:t>
      </w:r>
    </w:p>
    <w:p w14:paraId="501BA6E0"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EL PROVEEDOR deberá coordinar con el área Técnica de LA ENTIDAD, la activación de equipos de cómputo, bajo los estándares de seguridad que LA ENTIDAD dispone y bajo los mecanismos de despliegue con los que cuenta. Estos estándares de seguridad y mecanismos de despliegue de cada ENTIDAD serán presentados a EL PROVEEDOR durante la Etapa de Planificación. </w:t>
      </w:r>
    </w:p>
    <w:p w14:paraId="4FDDB192"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PROVEEDOR se hará cargo de los materiales, consumibles y herramientas necesarias para la prestación del servicio de activación.</w:t>
      </w:r>
    </w:p>
    <w:p w14:paraId="06F211D9"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PROVEEDOR es responsable de definir los aplicativos que sean necesarios para el despliegue de las imágenes, sin que esto incurra en costo alguno para LA ENTIDAD.</w:t>
      </w:r>
    </w:p>
    <w:p w14:paraId="0FA36337"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PROVEEDOR será responsable de la activación de los equipos que sean entregados en reemplazo por otros, por problemas de hardware, partes o software; o tiempos de atención de incidentes.</w:t>
      </w:r>
    </w:p>
    <w:p w14:paraId="0A21DCFF" w14:textId="77777777" w:rsidR="00D856AA" w:rsidRPr="00327212" w:rsidRDefault="00D856AA" w:rsidP="00D856AA">
      <w:pPr>
        <w:pStyle w:val="Sinespaciado"/>
        <w:rPr>
          <w:rFonts w:asciiTheme="minorHAnsi" w:hAnsiTheme="minorHAnsi" w:cstheme="minorHAnsi"/>
          <w:color w:val="000000" w:themeColor="text1"/>
          <w:szCs w:val="22"/>
        </w:rPr>
      </w:pPr>
    </w:p>
    <w:p w14:paraId="5027D5F6" w14:textId="77777777" w:rsidR="00D856AA" w:rsidRPr="00327212" w:rsidRDefault="00D856AA" w:rsidP="00AF6CA3">
      <w:pPr>
        <w:pStyle w:val="t1"/>
        <w:numPr>
          <w:ilvl w:val="0"/>
          <w:numId w:val="50"/>
        </w:numPr>
        <w:spacing w:line="276" w:lineRule="auto"/>
        <w:jc w:val="both"/>
        <w:outlineLvl w:val="2"/>
        <w:rPr>
          <w:rFonts w:asciiTheme="minorHAnsi" w:hAnsiTheme="minorHAnsi" w:cstheme="minorHAnsi"/>
          <w:color w:val="000000" w:themeColor="text1"/>
          <w:sz w:val="22"/>
        </w:rPr>
      </w:pPr>
      <w:bookmarkStart w:id="51" w:name="_Toc427733199"/>
      <w:r w:rsidRPr="00327212">
        <w:rPr>
          <w:rFonts w:asciiTheme="minorHAnsi" w:hAnsiTheme="minorHAnsi" w:cstheme="minorHAnsi"/>
          <w:color w:val="000000" w:themeColor="text1"/>
          <w:sz w:val="22"/>
        </w:rPr>
        <w:t>Responsabilidades de LA ENTIDAD</w:t>
      </w:r>
      <w:bookmarkEnd w:id="51"/>
    </w:p>
    <w:p w14:paraId="23482878"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LA ENTIDAD brindarán el espacio necesario para el almacenaje de los equipos mientras estos son implementados.</w:t>
      </w:r>
    </w:p>
    <w:p w14:paraId="22453EDD"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LA ENTIDAD, brindará la energía eléctrica, espacio y condiciones necesarias para la correcta implementación de los equipos según el manual de uso del fabricante.</w:t>
      </w:r>
    </w:p>
    <w:p w14:paraId="558971C3" w14:textId="77777777" w:rsidR="00D856AA" w:rsidRPr="00327212" w:rsidRDefault="00D856AA" w:rsidP="00D856AA">
      <w:pPr>
        <w:pStyle w:val="Sinespaciado"/>
        <w:rPr>
          <w:rFonts w:asciiTheme="minorHAnsi" w:hAnsiTheme="minorHAnsi" w:cstheme="minorHAnsi"/>
          <w:color w:val="000000" w:themeColor="text1"/>
          <w:szCs w:val="22"/>
        </w:rPr>
      </w:pPr>
    </w:p>
    <w:p w14:paraId="14DE18A3" w14:textId="77777777" w:rsidR="00D856AA" w:rsidRPr="00327212" w:rsidRDefault="00D856AA" w:rsidP="00AF6CA3">
      <w:pPr>
        <w:pStyle w:val="t1"/>
        <w:numPr>
          <w:ilvl w:val="0"/>
          <w:numId w:val="50"/>
        </w:numPr>
        <w:spacing w:line="276" w:lineRule="auto"/>
        <w:jc w:val="both"/>
        <w:outlineLvl w:val="2"/>
        <w:rPr>
          <w:rFonts w:asciiTheme="minorHAnsi" w:hAnsiTheme="minorHAnsi" w:cstheme="minorHAnsi"/>
          <w:color w:val="000000" w:themeColor="text1"/>
          <w:sz w:val="22"/>
        </w:rPr>
      </w:pPr>
      <w:bookmarkStart w:id="52" w:name="_Toc427733200"/>
      <w:r w:rsidRPr="00327212">
        <w:rPr>
          <w:rFonts w:asciiTheme="minorHAnsi" w:hAnsiTheme="minorHAnsi" w:cstheme="minorHAnsi"/>
          <w:color w:val="000000" w:themeColor="text1"/>
          <w:sz w:val="22"/>
        </w:rPr>
        <w:t>Niveles de Servicio</w:t>
      </w:r>
      <w:bookmarkEnd w:id="52"/>
    </w:p>
    <w:p w14:paraId="2763F40B" w14:textId="77777777" w:rsidR="00D856AA" w:rsidRPr="00327212" w:rsidRDefault="00D856AA" w:rsidP="00D856AA">
      <w:pPr>
        <w:ind w:left="360"/>
        <w:jc w:val="both"/>
        <w:rPr>
          <w:rFonts w:asciiTheme="minorHAnsi" w:hAnsiTheme="minorHAnsi" w:cstheme="minorHAnsi"/>
          <w:color w:val="000000" w:themeColor="text1"/>
          <w:szCs w:val="22"/>
        </w:rPr>
      </w:pPr>
      <w:r w:rsidRPr="00327212">
        <w:rPr>
          <w:rFonts w:asciiTheme="minorHAnsi" w:hAnsiTheme="minorHAnsi" w:cstheme="minorHAnsi"/>
          <w:color w:val="000000" w:themeColor="text1"/>
          <w:szCs w:val="22"/>
        </w:rPr>
        <w:t>A continuación, se establecen los SLA:</w:t>
      </w:r>
    </w:p>
    <w:p w14:paraId="409600C5" w14:textId="77777777" w:rsidR="00D856AA" w:rsidRPr="00327212" w:rsidRDefault="00D856AA" w:rsidP="00D856AA">
      <w:pPr>
        <w:ind w:left="360"/>
        <w:jc w:val="both"/>
        <w:rPr>
          <w:rFonts w:asciiTheme="minorHAnsi" w:hAnsiTheme="minorHAnsi" w:cstheme="minorHAnsi"/>
          <w:color w:val="000000" w:themeColor="text1"/>
          <w:szCs w:val="22"/>
        </w:rPr>
      </w:pPr>
    </w:p>
    <w:tbl>
      <w:tblPr>
        <w:tblW w:w="461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152"/>
        <w:gridCol w:w="4116"/>
        <w:gridCol w:w="1985"/>
      </w:tblGrid>
      <w:tr w:rsidR="00D856AA" w:rsidRPr="00327212" w14:paraId="412DF9FC" w14:textId="77777777" w:rsidTr="00E96220">
        <w:trPr>
          <w:trHeight w:hRule="exact" w:val="279"/>
        </w:trPr>
        <w:tc>
          <w:tcPr>
            <w:tcW w:w="360" w:type="pct"/>
            <w:shd w:val="clear" w:color="auto" w:fill="D0CECE" w:themeFill="background2" w:themeFillShade="E6"/>
          </w:tcPr>
          <w:p w14:paraId="55A856F0"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SLA</w:t>
            </w:r>
          </w:p>
        </w:tc>
        <w:tc>
          <w:tcPr>
            <w:tcW w:w="1210" w:type="pct"/>
            <w:shd w:val="clear" w:color="auto" w:fill="D0CECE" w:themeFill="background2" w:themeFillShade="E6"/>
            <w:vAlign w:val="center"/>
          </w:tcPr>
          <w:p w14:paraId="361C1911"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Indicador</w:t>
            </w:r>
          </w:p>
        </w:tc>
        <w:tc>
          <w:tcPr>
            <w:tcW w:w="2314" w:type="pct"/>
            <w:shd w:val="clear" w:color="auto" w:fill="D0CECE" w:themeFill="background2" w:themeFillShade="E6"/>
            <w:vAlign w:val="center"/>
          </w:tcPr>
          <w:p w14:paraId="6EFA7FE2"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Especificaciones</w:t>
            </w:r>
          </w:p>
        </w:tc>
        <w:tc>
          <w:tcPr>
            <w:tcW w:w="1116" w:type="pct"/>
            <w:shd w:val="clear" w:color="auto" w:fill="D0CECE" w:themeFill="background2" w:themeFillShade="E6"/>
            <w:vAlign w:val="center"/>
          </w:tcPr>
          <w:p w14:paraId="1B08F1B9"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Valor Objetivo</w:t>
            </w:r>
          </w:p>
        </w:tc>
      </w:tr>
      <w:tr w:rsidR="00D856AA" w:rsidRPr="00327212" w14:paraId="3DD3ABA4" w14:textId="77777777" w:rsidTr="00E96220">
        <w:trPr>
          <w:trHeight w:hRule="exact" w:val="1056"/>
        </w:trPr>
        <w:tc>
          <w:tcPr>
            <w:tcW w:w="360" w:type="pct"/>
          </w:tcPr>
          <w:p w14:paraId="1BDBFFBB" w14:textId="77777777" w:rsidR="00D856AA" w:rsidRPr="00327212" w:rsidRDefault="00D856AA" w:rsidP="00D856AA">
            <w:pPr>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4</w:t>
            </w:r>
          </w:p>
        </w:tc>
        <w:tc>
          <w:tcPr>
            <w:tcW w:w="1210" w:type="pct"/>
            <w:shd w:val="clear" w:color="auto" w:fill="auto"/>
          </w:tcPr>
          <w:p w14:paraId="61EE71D6" w14:textId="77777777" w:rsidR="00D856AA" w:rsidRPr="00327212" w:rsidRDefault="00D856AA" w:rsidP="00D856AA">
            <w:pPr>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Activación efectiva del Equipo requerido por LA ENTIDAD</w:t>
            </w:r>
          </w:p>
        </w:tc>
        <w:tc>
          <w:tcPr>
            <w:tcW w:w="2314" w:type="pct"/>
            <w:shd w:val="clear" w:color="auto" w:fill="auto"/>
          </w:tcPr>
          <w:p w14:paraId="139214D5" w14:textId="77777777" w:rsidR="00D856AA" w:rsidRPr="00327212" w:rsidRDefault="00D856AA" w:rsidP="00D856AA">
            <w:pPr>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Detalla el cumplimiento a tiempo de las activaciones programadas para los dispositivos finales de línea base o demanda adicional.</w:t>
            </w:r>
          </w:p>
        </w:tc>
        <w:tc>
          <w:tcPr>
            <w:tcW w:w="1116" w:type="pct"/>
            <w:shd w:val="clear" w:color="auto" w:fill="auto"/>
          </w:tcPr>
          <w:p w14:paraId="6635ED0B" w14:textId="77777777" w:rsidR="00D856AA" w:rsidRPr="00327212" w:rsidRDefault="00D856AA" w:rsidP="00D856AA">
            <w:pPr>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Fecha Establecida para las activaciones de los equipos</w:t>
            </w:r>
          </w:p>
        </w:tc>
      </w:tr>
    </w:tbl>
    <w:p w14:paraId="7C6C9AF3" w14:textId="77777777" w:rsidR="00D856AA" w:rsidRPr="00327212" w:rsidRDefault="00D856AA" w:rsidP="00D856AA">
      <w:pPr>
        <w:jc w:val="center"/>
        <w:rPr>
          <w:rFonts w:asciiTheme="minorHAnsi" w:hAnsiTheme="minorHAnsi" w:cstheme="minorHAnsi"/>
          <w:color w:val="000000" w:themeColor="text1"/>
          <w:sz w:val="16"/>
          <w:szCs w:val="22"/>
        </w:rPr>
      </w:pPr>
      <w:r w:rsidRPr="00327212">
        <w:rPr>
          <w:rFonts w:asciiTheme="minorHAnsi" w:hAnsiTheme="minorHAnsi" w:cstheme="minorHAnsi"/>
          <w:color w:val="000000" w:themeColor="text1"/>
          <w:sz w:val="16"/>
          <w:szCs w:val="22"/>
        </w:rPr>
        <w:t>Tabla N° 06. Descripción de Indicadores de Niveles de Servicio</w:t>
      </w:r>
    </w:p>
    <w:p w14:paraId="6D815D74" w14:textId="77777777" w:rsidR="00D856AA" w:rsidRPr="00327212" w:rsidRDefault="00D856AA" w:rsidP="00D856AA">
      <w:pPr>
        <w:pStyle w:val="1"/>
        <w:rPr>
          <w:color w:val="000000" w:themeColor="text1"/>
        </w:rPr>
      </w:pPr>
      <w:bookmarkStart w:id="53" w:name="_Toc427733202"/>
    </w:p>
    <w:p w14:paraId="16EB0AAD" w14:textId="77777777" w:rsidR="00D856AA" w:rsidRPr="00327212" w:rsidRDefault="00D856AA" w:rsidP="00AF6CA3">
      <w:pPr>
        <w:pStyle w:val="t1"/>
        <w:numPr>
          <w:ilvl w:val="0"/>
          <w:numId w:val="50"/>
        </w:numPr>
        <w:spacing w:line="276" w:lineRule="auto"/>
        <w:jc w:val="both"/>
        <w:outlineLvl w:val="2"/>
        <w:rPr>
          <w:rFonts w:asciiTheme="minorHAnsi" w:hAnsiTheme="minorHAnsi" w:cstheme="minorHAnsi"/>
          <w:color w:val="000000" w:themeColor="text1"/>
          <w:sz w:val="22"/>
        </w:rPr>
      </w:pPr>
      <w:r w:rsidRPr="00327212">
        <w:rPr>
          <w:rFonts w:asciiTheme="minorHAnsi" w:hAnsiTheme="minorHAnsi" w:cstheme="minorHAnsi"/>
          <w:color w:val="000000" w:themeColor="text1"/>
          <w:sz w:val="22"/>
        </w:rPr>
        <w:t>Reportes</w:t>
      </w:r>
      <w:bookmarkEnd w:id="53"/>
    </w:p>
    <w:p w14:paraId="5205591A"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reporte se elaborará de forma mensual y se distribuirá electrónicamente, a LA ENTIDAD y las sedes que la conforman. Los reportes deberán ser emitidos a partir del primer día útil, una vez iniciado el servicio de arrendamiento de equipos. Debe contener como mínimo lo siguiente:</w:t>
      </w:r>
    </w:p>
    <w:p w14:paraId="32381483"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Número de activaciones solicitadas, atendidas, pendientes y retrasadas por tipo de equipo y por sede.</w:t>
      </w:r>
    </w:p>
    <w:p w14:paraId="2C77A5CE"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Cronograma de activaciones pendientes.</w:t>
      </w:r>
      <w:r w:rsidRPr="00327212" w:rsidDel="005A5150">
        <w:rPr>
          <w:rFonts w:asciiTheme="minorHAnsi" w:hAnsiTheme="minorHAnsi" w:cstheme="minorHAnsi"/>
          <w:color w:val="000000" w:themeColor="text1"/>
          <w:sz w:val="20"/>
          <w:szCs w:val="22"/>
        </w:rPr>
        <w:t xml:space="preserve"> </w:t>
      </w:r>
    </w:p>
    <w:p w14:paraId="05209CDE" w14:textId="77777777" w:rsidR="00D856AA" w:rsidRPr="00327212" w:rsidRDefault="00D856AA" w:rsidP="00D856AA">
      <w:pPr>
        <w:ind w:left="360"/>
        <w:jc w:val="both"/>
        <w:rPr>
          <w:rFonts w:asciiTheme="minorHAnsi" w:hAnsiTheme="minorHAnsi" w:cstheme="minorHAnsi"/>
          <w:color w:val="000000" w:themeColor="text1"/>
          <w:sz w:val="20"/>
          <w:szCs w:val="22"/>
        </w:rPr>
      </w:pPr>
    </w:p>
    <w:p w14:paraId="4F2E99A2" w14:textId="77777777" w:rsidR="00D856AA" w:rsidRPr="00327212" w:rsidRDefault="00D856AA" w:rsidP="00D856AA">
      <w:pPr>
        <w:ind w:left="360"/>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PROVEEDOR deberá emitir los reportes indicados en el párrafo anterior, hasta que se complete el 100% de activación de equipos arrendados por La Entidad.</w:t>
      </w:r>
    </w:p>
    <w:p w14:paraId="49C8C367" w14:textId="77777777" w:rsidR="00D856AA" w:rsidRPr="00327212" w:rsidRDefault="00D856AA" w:rsidP="00D856AA">
      <w:pPr>
        <w:ind w:left="360"/>
        <w:jc w:val="both"/>
        <w:rPr>
          <w:rFonts w:asciiTheme="minorHAnsi" w:hAnsiTheme="minorHAnsi" w:cstheme="minorHAnsi"/>
          <w:color w:val="000000" w:themeColor="text1"/>
          <w:sz w:val="20"/>
          <w:szCs w:val="22"/>
        </w:rPr>
      </w:pPr>
    </w:p>
    <w:p w14:paraId="35FD214F" w14:textId="77777777" w:rsidR="00D856AA" w:rsidRPr="00327212" w:rsidRDefault="00D856AA" w:rsidP="00AF6CA3">
      <w:pPr>
        <w:pStyle w:val="Ttulo1"/>
        <w:numPr>
          <w:ilvl w:val="0"/>
          <w:numId w:val="37"/>
        </w:numPr>
        <w:spacing w:before="0" w:line="360" w:lineRule="auto"/>
        <w:ind w:left="284" w:hanging="284"/>
        <w:rPr>
          <w:rFonts w:asciiTheme="minorHAnsi" w:hAnsiTheme="minorHAnsi" w:cstheme="minorHAnsi"/>
          <w:color w:val="000000" w:themeColor="text1"/>
          <w:spacing w:val="0"/>
          <w:sz w:val="22"/>
          <w:szCs w:val="22"/>
        </w:rPr>
      </w:pPr>
      <w:bookmarkStart w:id="54" w:name="_Toc410070246"/>
      <w:bookmarkStart w:id="55" w:name="_Toc427733161"/>
      <w:r w:rsidRPr="00327212">
        <w:rPr>
          <w:rFonts w:asciiTheme="minorHAnsi" w:hAnsiTheme="minorHAnsi" w:cstheme="minorHAnsi"/>
          <w:color w:val="000000" w:themeColor="text1"/>
          <w:spacing w:val="0"/>
          <w:sz w:val="22"/>
          <w:szCs w:val="22"/>
        </w:rPr>
        <w:t>CONFORMIDAD</w:t>
      </w:r>
      <w:bookmarkEnd w:id="54"/>
      <w:bookmarkEnd w:id="55"/>
    </w:p>
    <w:p w14:paraId="4AF393D6" w14:textId="77777777" w:rsidR="00D856AA" w:rsidRPr="00327212" w:rsidRDefault="00D856AA" w:rsidP="00AF6CA3">
      <w:pPr>
        <w:pStyle w:val="Ttulo2"/>
        <w:numPr>
          <w:ilvl w:val="1"/>
          <w:numId w:val="37"/>
        </w:numPr>
        <w:spacing w:before="0" w:after="0" w:line="360" w:lineRule="auto"/>
        <w:ind w:left="426" w:hanging="426"/>
        <w:rPr>
          <w:rFonts w:asciiTheme="minorHAnsi" w:hAnsiTheme="minorHAnsi" w:cstheme="minorHAnsi"/>
          <w:color w:val="000000" w:themeColor="text1"/>
          <w:spacing w:val="0"/>
          <w:sz w:val="22"/>
          <w:szCs w:val="22"/>
        </w:rPr>
      </w:pPr>
      <w:r w:rsidRPr="00327212">
        <w:rPr>
          <w:rFonts w:asciiTheme="minorHAnsi" w:hAnsiTheme="minorHAnsi" w:cstheme="minorHAnsi"/>
          <w:color w:val="000000" w:themeColor="text1"/>
          <w:spacing w:val="0"/>
          <w:sz w:val="22"/>
          <w:szCs w:val="22"/>
        </w:rPr>
        <w:t>Fase de Planificación</w:t>
      </w:r>
    </w:p>
    <w:p w14:paraId="7D7B6529" w14:textId="77777777" w:rsidR="00D856AA" w:rsidRPr="00327212" w:rsidRDefault="00D856AA" w:rsidP="00D856AA">
      <w:pPr>
        <w:ind w:left="426"/>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pacing w:val="-1"/>
          <w:sz w:val="20"/>
          <w:szCs w:val="22"/>
        </w:rPr>
        <w:t>La conformidad de esta fase del servicio se regula por lo dispuesto en el artículo 168° del Reglamento de la Ley de Contrataciones del Estado. La conformidad será otorgada por Director del Servicio de la ENTIDAD.</w:t>
      </w:r>
    </w:p>
    <w:p w14:paraId="01E4CFBB"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p>
    <w:p w14:paraId="4201F9E6" w14:textId="77777777" w:rsidR="00D856AA" w:rsidRPr="00327212" w:rsidRDefault="00D856AA" w:rsidP="00AF6CA3">
      <w:pPr>
        <w:pStyle w:val="Ttulo2"/>
        <w:numPr>
          <w:ilvl w:val="1"/>
          <w:numId w:val="37"/>
        </w:numPr>
        <w:spacing w:before="0" w:after="0" w:line="360" w:lineRule="auto"/>
        <w:ind w:left="426" w:hanging="426"/>
        <w:rPr>
          <w:rFonts w:asciiTheme="minorHAnsi" w:hAnsiTheme="minorHAnsi" w:cstheme="minorHAnsi"/>
          <w:color w:val="000000" w:themeColor="text1"/>
          <w:spacing w:val="0"/>
          <w:sz w:val="22"/>
          <w:szCs w:val="22"/>
        </w:rPr>
      </w:pPr>
      <w:r w:rsidRPr="00327212">
        <w:rPr>
          <w:rFonts w:asciiTheme="minorHAnsi" w:hAnsiTheme="minorHAnsi" w:cstheme="minorHAnsi"/>
          <w:color w:val="000000" w:themeColor="text1"/>
          <w:spacing w:val="0"/>
          <w:sz w:val="22"/>
          <w:szCs w:val="22"/>
        </w:rPr>
        <w:t>Fase de Transición de Entrada</w:t>
      </w:r>
    </w:p>
    <w:p w14:paraId="60DCB28A"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El PROVEEDOR emitirá un acta denominada Acta de Entrega Definitiva de Equipos de Cómputo, una vez concluida las actividades de transición a su cargo (dentro del plazo en días comprometido para esta etapa) en donde se </w:t>
      </w:r>
      <w:r w:rsidRPr="00327212">
        <w:rPr>
          <w:rFonts w:asciiTheme="minorHAnsi" w:hAnsiTheme="minorHAnsi" w:cstheme="minorHAnsi"/>
          <w:color w:val="000000" w:themeColor="text1"/>
          <w:sz w:val="20"/>
        </w:rPr>
        <w:t>identifique la cantidad de equipos y componentes entregados. En caso la ENTIDAD cuente con la prestación accesoria de Activación de Equipos de cómputo, esta actividad se incluirá también en dicha acta. En ambos casos, deberá de haberse cumplido exitosamente la Prueba de Operatividad de los Equipos entregados y/o activados. Esta acta debe contener la firma del Ejecutivo de la ENTIDAD o en su defecto el encargado de supervisión de esta actividad de la ENTIDAD validando lo indicado.</w:t>
      </w:r>
    </w:p>
    <w:p w14:paraId="0DBA3BA4"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Director del Servicio de LA ENTIDAD, emitirá el Acta de Conformidad con la cual se finaliza la etapa de Transición, como máximo a los cinco (05) días hábiles posteriores a la fecha comprometida por el PROVEEDOR en las Bases para la Transición. El Acta de Conformidad en referencia, indicará el inicio de la Fase de Operación para los equipos involucrados.</w:t>
      </w:r>
    </w:p>
    <w:p w14:paraId="3C8EBE72"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En el caso de retraso del plazo para otorgar la conformidad descrita en el párrafo anterior, se dará por iniciada la Operación del servicio, y por consiguiente la facturación del servicio. Se recalca que el Acta de Conformidad debe ser brindada por el Director del Servicio de la ENTIDAD.</w:t>
      </w:r>
    </w:p>
    <w:p w14:paraId="4B2CFA46"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Sin perjuicio de lo indicado, PROVEEDOR remitirá una comunicación formal con la fecha de inicio y fin de la prestación, donde incluirá el cálculo de la contraprestación pactada en el contrato con cada ENTIDAD por toda la duración del servicio. </w:t>
      </w:r>
    </w:p>
    <w:p w14:paraId="178A27A0"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Ejecutivo del Servicio de LA ENTIDAD podrá formular observaciones posteriores a la recepción al Acta de Entrega Definitiva de Equipos de Cómputo, indicándose claramente el sentido de éstas. Se dará a EL PROVEEDOR un plazo prudencial para su subsanación en función a la complejidad del servicio. Dicho plazo no podrá ser menor de dos (02) ni mayor de diez (10) días calendarios siguientes a la recepción de las referidas observaciones.</w:t>
      </w:r>
    </w:p>
    <w:p w14:paraId="2A1ED096"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En caso las observaciones no hayan sido subsanadas y no se haya llegado a un acuerdo entre las partes en los plazos otorgados, LA ENTIDAD podrá solicitar la aplicación de las penalidades correspondientes de acuerdo al procedimiento de cálculo establecido en las bases.</w:t>
      </w:r>
    </w:p>
    <w:p w14:paraId="7B34CB74" w14:textId="77777777" w:rsidR="00D856AA" w:rsidRPr="00327212" w:rsidRDefault="00D856AA" w:rsidP="00AF6CA3">
      <w:pPr>
        <w:pStyle w:val="Prrafodelista"/>
        <w:numPr>
          <w:ilvl w:val="0"/>
          <w:numId w:val="39"/>
        </w:numPr>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El procedimiento descrito en esta subsección se repetirá tantas etapas de transición haya definido la ENTIDAD para el servicio (descrita en el ANEXO L)</w:t>
      </w:r>
    </w:p>
    <w:p w14:paraId="336E0D7D" w14:textId="77777777" w:rsidR="00D856AA" w:rsidRPr="00327212" w:rsidRDefault="00D856AA" w:rsidP="00D856AA">
      <w:pPr>
        <w:pStyle w:val="Sinespaciado"/>
        <w:jc w:val="both"/>
        <w:rPr>
          <w:rFonts w:asciiTheme="minorHAnsi" w:hAnsiTheme="minorHAnsi" w:cstheme="minorHAnsi"/>
          <w:color w:val="000000" w:themeColor="text1"/>
          <w:sz w:val="20"/>
          <w:szCs w:val="22"/>
        </w:rPr>
      </w:pPr>
    </w:p>
    <w:p w14:paraId="20084110" w14:textId="77777777" w:rsidR="00D856AA" w:rsidRPr="00327212" w:rsidRDefault="00D856AA" w:rsidP="00AF6CA3">
      <w:pPr>
        <w:pStyle w:val="Ttulo2"/>
        <w:numPr>
          <w:ilvl w:val="1"/>
          <w:numId w:val="37"/>
        </w:numPr>
        <w:spacing w:before="0" w:after="0" w:line="360" w:lineRule="auto"/>
        <w:ind w:left="426" w:hanging="426"/>
        <w:rPr>
          <w:rFonts w:asciiTheme="minorHAnsi" w:hAnsiTheme="minorHAnsi" w:cstheme="minorHAnsi"/>
          <w:color w:val="000000" w:themeColor="text1"/>
          <w:spacing w:val="0"/>
          <w:sz w:val="22"/>
          <w:szCs w:val="22"/>
        </w:rPr>
      </w:pPr>
      <w:r w:rsidRPr="00327212">
        <w:rPr>
          <w:rFonts w:asciiTheme="minorHAnsi" w:hAnsiTheme="minorHAnsi" w:cstheme="minorHAnsi"/>
          <w:color w:val="000000" w:themeColor="text1"/>
          <w:spacing w:val="0"/>
          <w:sz w:val="22"/>
          <w:szCs w:val="22"/>
        </w:rPr>
        <w:t>Fase de Operación del Servicios</w:t>
      </w:r>
    </w:p>
    <w:p w14:paraId="77B4D5AE"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r w:rsidRPr="00327212">
        <w:rPr>
          <w:rFonts w:asciiTheme="minorHAnsi" w:hAnsiTheme="minorHAnsi" w:cstheme="minorHAnsi"/>
          <w:color w:val="000000" w:themeColor="text1"/>
          <w:spacing w:val="-1"/>
          <w:sz w:val="20"/>
          <w:szCs w:val="22"/>
        </w:rPr>
        <w:t xml:space="preserve">Como máximo a los diez (10) días calendario siguientes a la finalización del mes de servicio, El PROVEEDOR emitirá un informe de Ejecución Mensual del Servicio. Dicho informe, debe incluir la relación de los servicios activos por sede, información sobre los niveles de servicio provistos en la prestación y la cantidad de incidentes ocurridos en mes ejecutado. </w:t>
      </w:r>
    </w:p>
    <w:p w14:paraId="6F76705D"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r w:rsidRPr="00327212">
        <w:rPr>
          <w:rFonts w:asciiTheme="minorHAnsi" w:hAnsiTheme="minorHAnsi" w:cstheme="minorHAnsi"/>
          <w:color w:val="000000" w:themeColor="text1"/>
          <w:spacing w:val="-1"/>
          <w:sz w:val="20"/>
          <w:szCs w:val="22"/>
        </w:rPr>
        <w:t xml:space="preserve">La conformidad de la prestación mensual del servicio se regula por lo dispuesto en el artículo 168° del Reglamento de la Ley de Contrataciones del Estado. La conformidad será otorgada por Director del Servicio de la ENTIDAD mediante un Informe de Conformidad mensual de la prestación. </w:t>
      </w:r>
    </w:p>
    <w:p w14:paraId="2DC19F3D"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r w:rsidRPr="00327212">
        <w:rPr>
          <w:rFonts w:asciiTheme="minorHAnsi" w:hAnsiTheme="minorHAnsi" w:cstheme="minorHAnsi"/>
          <w:color w:val="000000" w:themeColor="text1"/>
          <w:spacing w:val="-1"/>
          <w:sz w:val="20"/>
          <w:szCs w:val="22"/>
        </w:rPr>
        <w:t xml:space="preserve">Sin perjuicio a lo antes descrito, el Ejecutivo del Servicio de la ENTIDAD deberá </w:t>
      </w:r>
      <w:r>
        <w:rPr>
          <w:rFonts w:asciiTheme="minorHAnsi" w:hAnsiTheme="minorHAnsi" w:cstheme="minorHAnsi"/>
          <w:color w:val="000000" w:themeColor="text1"/>
          <w:spacing w:val="-1"/>
          <w:sz w:val="20"/>
          <w:szCs w:val="22"/>
        </w:rPr>
        <w:t>pre-validar</w:t>
      </w:r>
      <w:r w:rsidRPr="00327212">
        <w:rPr>
          <w:rFonts w:asciiTheme="minorHAnsi" w:hAnsiTheme="minorHAnsi" w:cstheme="minorHAnsi"/>
          <w:color w:val="000000" w:themeColor="text1"/>
          <w:spacing w:val="-1"/>
          <w:sz w:val="20"/>
          <w:szCs w:val="22"/>
        </w:rPr>
        <w:t xml:space="preserve"> la conformidad al interno de la ENTIDAD (en cada SEDE) con el fin de validar el servicio recibido.</w:t>
      </w:r>
    </w:p>
    <w:p w14:paraId="7806BFF2"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p>
    <w:p w14:paraId="35FEB07C" w14:textId="77777777" w:rsidR="00D856AA" w:rsidRPr="00327212" w:rsidRDefault="00D856AA" w:rsidP="00AF6CA3">
      <w:pPr>
        <w:pStyle w:val="Ttulo2"/>
        <w:numPr>
          <w:ilvl w:val="1"/>
          <w:numId w:val="37"/>
        </w:numPr>
        <w:spacing w:before="0" w:after="0" w:line="360" w:lineRule="auto"/>
        <w:ind w:left="426" w:hanging="426"/>
        <w:rPr>
          <w:rFonts w:asciiTheme="minorHAnsi" w:hAnsiTheme="minorHAnsi" w:cstheme="minorHAnsi"/>
          <w:color w:val="000000" w:themeColor="text1"/>
          <w:spacing w:val="0"/>
          <w:sz w:val="22"/>
          <w:szCs w:val="22"/>
        </w:rPr>
      </w:pPr>
      <w:r w:rsidRPr="00327212">
        <w:rPr>
          <w:rFonts w:asciiTheme="minorHAnsi" w:hAnsiTheme="minorHAnsi" w:cstheme="minorHAnsi"/>
          <w:color w:val="000000" w:themeColor="text1"/>
          <w:spacing w:val="0"/>
          <w:sz w:val="22"/>
          <w:szCs w:val="22"/>
        </w:rPr>
        <w:t>Fase de Transición de Salida</w:t>
      </w:r>
    </w:p>
    <w:p w14:paraId="06C54B69"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r w:rsidRPr="00327212">
        <w:rPr>
          <w:rFonts w:asciiTheme="minorHAnsi" w:hAnsiTheme="minorHAnsi" w:cstheme="minorHAnsi"/>
          <w:color w:val="000000" w:themeColor="text1"/>
          <w:spacing w:val="-1"/>
          <w:sz w:val="20"/>
          <w:szCs w:val="22"/>
        </w:rPr>
        <w:t>Culminadas las etapas indicadas en la sección Fase de Transición de Salida, se firmará el Acta de Cierre de El Contrato, adicionalmente EL PROVEEDOR deberá presentar la documentación formal que acredite haberse realizado el borrado de la unidad de disco duro a bajo nivel.</w:t>
      </w:r>
    </w:p>
    <w:p w14:paraId="59EA9DC3" w14:textId="6F78F47C" w:rsidR="00D856AA" w:rsidRDefault="00D856AA" w:rsidP="00D856AA">
      <w:pPr>
        <w:jc w:val="both"/>
        <w:rPr>
          <w:rFonts w:asciiTheme="minorHAnsi" w:hAnsiTheme="minorHAnsi" w:cstheme="minorHAnsi"/>
          <w:color w:val="000000" w:themeColor="text1"/>
          <w:spacing w:val="-1"/>
          <w:sz w:val="20"/>
          <w:szCs w:val="22"/>
        </w:rPr>
      </w:pPr>
    </w:p>
    <w:p w14:paraId="0E48362E" w14:textId="7448914E" w:rsidR="00C8075B" w:rsidRDefault="00C8075B" w:rsidP="00D856AA">
      <w:pPr>
        <w:jc w:val="both"/>
        <w:rPr>
          <w:rFonts w:asciiTheme="minorHAnsi" w:hAnsiTheme="minorHAnsi" w:cstheme="minorHAnsi"/>
          <w:color w:val="000000" w:themeColor="text1"/>
          <w:spacing w:val="-1"/>
          <w:sz w:val="20"/>
          <w:szCs w:val="22"/>
        </w:rPr>
      </w:pPr>
    </w:p>
    <w:p w14:paraId="1EFB4D35" w14:textId="0B017D57" w:rsidR="00C8075B" w:rsidRDefault="00C8075B" w:rsidP="00D856AA">
      <w:pPr>
        <w:jc w:val="both"/>
        <w:rPr>
          <w:rFonts w:asciiTheme="minorHAnsi" w:hAnsiTheme="minorHAnsi" w:cstheme="minorHAnsi"/>
          <w:color w:val="000000" w:themeColor="text1"/>
          <w:spacing w:val="-1"/>
          <w:sz w:val="20"/>
          <w:szCs w:val="22"/>
        </w:rPr>
      </w:pPr>
    </w:p>
    <w:p w14:paraId="53321A77" w14:textId="77777777" w:rsidR="00C8075B" w:rsidRPr="00327212" w:rsidRDefault="00C8075B" w:rsidP="00D856AA">
      <w:pPr>
        <w:jc w:val="both"/>
        <w:rPr>
          <w:rFonts w:asciiTheme="minorHAnsi" w:hAnsiTheme="minorHAnsi" w:cstheme="minorHAnsi"/>
          <w:color w:val="000000" w:themeColor="text1"/>
          <w:spacing w:val="-1"/>
          <w:sz w:val="20"/>
          <w:szCs w:val="22"/>
        </w:rPr>
      </w:pPr>
    </w:p>
    <w:p w14:paraId="18B31889" w14:textId="77777777" w:rsidR="00D856AA" w:rsidRPr="00327212" w:rsidRDefault="00D856AA" w:rsidP="00AF6CA3">
      <w:pPr>
        <w:pStyle w:val="Ttulo1"/>
        <w:numPr>
          <w:ilvl w:val="0"/>
          <w:numId w:val="37"/>
        </w:numPr>
        <w:spacing w:before="0" w:line="360" w:lineRule="auto"/>
        <w:ind w:left="284" w:hanging="284"/>
        <w:rPr>
          <w:rFonts w:asciiTheme="minorHAnsi" w:hAnsiTheme="minorHAnsi" w:cstheme="minorHAnsi"/>
          <w:color w:val="000000" w:themeColor="text1"/>
          <w:spacing w:val="0"/>
          <w:sz w:val="22"/>
          <w:szCs w:val="22"/>
        </w:rPr>
      </w:pPr>
      <w:r w:rsidRPr="00327212">
        <w:rPr>
          <w:rFonts w:asciiTheme="minorHAnsi" w:hAnsiTheme="minorHAnsi" w:cstheme="minorHAnsi"/>
          <w:color w:val="000000" w:themeColor="text1"/>
          <w:spacing w:val="0"/>
          <w:sz w:val="22"/>
          <w:szCs w:val="22"/>
        </w:rPr>
        <w:t>PENALIDADES APLICABLES</w:t>
      </w:r>
    </w:p>
    <w:p w14:paraId="29C0F951" w14:textId="77777777" w:rsidR="00D856AA" w:rsidRPr="00327212" w:rsidRDefault="00D856AA" w:rsidP="00AF6CA3">
      <w:pPr>
        <w:pStyle w:val="Ttulo2"/>
        <w:numPr>
          <w:ilvl w:val="1"/>
          <w:numId w:val="37"/>
        </w:numPr>
        <w:spacing w:before="0" w:after="0" w:line="360" w:lineRule="auto"/>
        <w:ind w:left="426" w:hanging="426"/>
        <w:rPr>
          <w:rFonts w:asciiTheme="minorHAnsi" w:hAnsiTheme="minorHAnsi" w:cstheme="minorHAnsi"/>
          <w:color w:val="000000" w:themeColor="text1"/>
          <w:spacing w:val="0"/>
          <w:sz w:val="22"/>
          <w:szCs w:val="22"/>
        </w:rPr>
      </w:pPr>
      <w:r w:rsidRPr="00327212">
        <w:rPr>
          <w:rFonts w:asciiTheme="minorHAnsi" w:hAnsiTheme="minorHAnsi" w:cstheme="minorHAnsi"/>
          <w:color w:val="000000" w:themeColor="text1"/>
          <w:spacing w:val="0"/>
          <w:sz w:val="22"/>
          <w:szCs w:val="22"/>
        </w:rPr>
        <w:t xml:space="preserve">PENALIDADES POR MORA </w:t>
      </w:r>
    </w:p>
    <w:p w14:paraId="6B295F15"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r w:rsidRPr="00327212">
        <w:rPr>
          <w:rFonts w:asciiTheme="minorHAnsi" w:hAnsiTheme="minorHAnsi" w:cstheme="minorHAnsi"/>
          <w:color w:val="000000" w:themeColor="text1"/>
          <w:spacing w:val="-1"/>
          <w:sz w:val="20"/>
          <w:szCs w:val="22"/>
        </w:rPr>
        <w:t>En caso de retraso en la entrega del informe mensual, dará lugar a la aplicación de la penalidad por mora que será calculada de acuerdo a lo establecido en el artículo 162° del Reglamento de la Ley de Contrataciones del Estado.</w:t>
      </w:r>
    </w:p>
    <w:p w14:paraId="2D318D7C"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p>
    <w:p w14:paraId="610D9467" w14:textId="77777777" w:rsidR="00D856AA" w:rsidRPr="00327212" w:rsidRDefault="00D856AA" w:rsidP="00AF6CA3">
      <w:pPr>
        <w:pStyle w:val="Ttulo2"/>
        <w:numPr>
          <w:ilvl w:val="1"/>
          <w:numId w:val="37"/>
        </w:numPr>
        <w:spacing w:before="0" w:after="0" w:line="360" w:lineRule="auto"/>
        <w:ind w:left="426" w:hanging="426"/>
        <w:rPr>
          <w:rFonts w:asciiTheme="minorHAnsi" w:hAnsiTheme="minorHAnsi" w:cstheme="minorHAnsi"/>
          <w:color w:val="000000" w:themeColor="text1"/>
          <w:spacing w:val="0"/>
          <w:sz w:val="22"/>
          <w:szCs w:val="22"/>
        </w:rPr>
      </w:pPr>
      <w:r w:rsidRPr="00327212">
        <w:rPr>
          <w:rFonts w:asciiTheme="minorHAnsi" w:hAnsiTheme="minorHAnsi" w:cstheme="minorHAnsi"/>
          <w:color w:val="000000" w:themeColor="text1"/>
          <w:spacing w:val="0"/>
          <w:sz w:val="22"/>
          <w:szCs w:val="22"/>
        </w:rPr>
        <w:t>OTRAS PENALIDADES</w:t>
      </w:r>
    </w:p>
    <w:p w14:paraId="610322C2"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r w:rsidRPr="00327212">
        <w:rPr>
          <w:rFonts w:asciiTheme="minorHAnsi" w:hAnsiTheme="minorHAnsi" w:cstheme="minorHAnsi"/>
          <w:color w:val="000000" w:themeColor="text1"/>
          <w:spacing w:val="-1"/>
          <w:sz w:val="20"/>
          <w:szCs w:val="22"/>
        </w:rPr>
        <w:t>Cada Entidad será responsable de definir el documento de emisión en caso de aplicación de penalidades al PROVEEDOR.</w:t>
      </w:r>
    </w:p>
    <w:p w14:paraId="50596988"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p>
    <w:p w14:paraId="11326651" w14:textId="77777777" w:rsidR="00D856AA" w:rsidRPr="00327212" w:rsidRDefault="00D856AA" w:rsidP="00AF6CA3">
      <w:pPr>
        <w:pStyle w:val="t1"/>
        <w:numPr>
          <w:ilvl w:val="0"/>
          <w:numId w:val="51"/>
        </w:numPr>
        <w:spacing w:line="276" w:lineRule="auto"/>
        <w:ind w:left="709" w:hanging="349"/>
        <w:jc w:val="both"/>
        <w:outlineLvl w:val="2"/>
        <w:rPr>
          <w:rFonts w:asciiTheme="minorHAnsi" w:hAnsiTheme="minorHAnsi" w:cstheme="minorHAnsi"/>
          <w:color w:val="000000" w:themeColor="text1"/>
          <w:sz w:val="22"/>
        </w:rPr>
      </w:pPr>
      <w:r w:rsidRPr="00327212">
        <w:rPr>
          <w:rFonts w:asciiTheme="minorHAnsi" w:hAnsiTheme="minorHAnsi" w:cstheme="minorHAnsi"/>
          <w:color w:val="000000" w:themeColor="text1"/>
          <w:sz w:val="22"/>
        </w:rPr>
        <w:t>Penalidad por retrasos producidos por la rotación/remplazo del personal</w:t>
      </w:r>
    </w:p>
    <w:p w14:paraId="558BF815"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r w:rsidRPr="00327212">
        <w:rPr>
          <w:rFonts w:asciiTheme="minorHAnsi" w:hAnsiTheme="minorHAnsi" w:cstheme="minorHAnsi"/>
          <w:color w:val="000000" w:themeColor="text1"/>
          <w:spacing w:val="-1"/>
          <w:sz w:val="20"/>
          <w:szCs w:val="22"/>
        </w:rPr>
        <w:t>Si durante la prestación del servicio, surgieran retrasos producidos por la rotación/remplazo del personal propuesto), se aplicará una penalidad de acuerdo con lo dispuesto en el artículo Nº 163 del Reglamento de la Ley de Contrataciones del Estado. El incumplimiento de los mismos generará una penalidad que se aplicará automáticamente y será calculada de acuerdo a la siguiente fórmula:</w:t>
      </w:r>
    </w:p>
    <w:p w14:paraId="75B9227B"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4980"/>
      </w:tblGrid>
      <w:tr w:rsidR="00D856AA" w:rsidRPr="00327212" w14:paraId="19DD5EA0" w14:textId="77777777" w:rsidTr="00D856AA">
        <w:trPr>
          <w:trHeight w:val="61"/>
          <w:jc w:val="center"/>
        </w:trPr>
        <w:tc>
          <w:tcPr>
            <w:tcW w:w="2959" w:type="dxa"/>
            <w:shd w:val="clear" w:color="auto" w:fill="D0CECE" w:themeFill="background2" w:themeFillShade="E6"/>
            <w:vAlign w:val="center"/>
          </w:tcPr>
          <w:p w14:paraId="5A6CB541"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INCUMPLIMIENTO</w:t>
            </w:r>
          </w:p>
        </w:tc>
        <w:tc>
          <w:tcPr>
            <w:tcW w:w="4980" w:type="dxa"/>
            <w:shd w:val="clear" w:color="auto" w:fill="D0CECE" w:themeFill="background2" w:themeFillShade="E6"/>
            <w:vAlign w:val="center"/>
          </w:tcPr>
          <w:p w14:paraId="17726019"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FORMULA</w:t>
            </w:r>
          </w:p>
        </w:tc>
      </w:tr>
      <w:tr w:rsidR="00D856AA" w:rsidRPr="00327212" w14:paraId="76C3B0D9" w14:textId="77777777" w:rsidTr="00D856AA">
        <w:trPr>
          <w:trHeight w:val="772"/>
          <w:jc w:val="center"/>
        </w:trPr>
        <w:tc>
          <w:tcPr>
            <w:tcW w:w="2959" w:type="dxa"/>
            <w:vAlign w:val="center"/>
          </w:tcPr>
          <w:p w14:paraId="5C83D4CC" w14:textId="77777777" w:rsidR="00D856AA" w:rsidRPr="00327212" w:rsidRDefault="00D856AA" w:rsidP="00D856AA">
            <w:pPr>
              <w:pStyle w:val="DefaultTextChar"/>
              <w:rPr>
                <w:color w:val="000000" w:themeColor="text1"/>
              </w:rPr>
            </w:pPr>
            <w:r w:rsidRPr="00327212">
              <w:rPr>
                <w:color w:val="000000" w:themeColor="text1"/>
              </w:rPr>
              <w:t>Retrasos en el servicio producidos por la rotación / remplazo del personal</w:t>
            </w:r>
          </w:p>
        </w:tc>
        <w:tc>
          <w:tcPr>
            <w:tcW w:w="4980" w:type="dxa"/>
            <w:vAlign w:val="center"/>
          </w:tcPr>
          <w:p w14:paraId="48878A8C" w14:textId="77777777" w:rsidR="00D856AA" w:rsidRPr="00327212" w:rsidRDefault="00D856AA" w:rsidP="00D856AA">
            <w:pPr>
              <w:pStyle w:val="DefaultTextChar"/>
              <w:rPr>
                <w:color w:val="000000" w:themeColor="text1"/>
              </w:rPr>
            </w:pPr>
            <w:r w:rsidRPr="00327212">
              <w:rPr>
                <w:color w:val="000000" w:themeColor="text1"/>
              </w:rPr>
              <w:t xml:space="preserve">Penalidad= 50% de la UIT. </w:t>
            </w:r>
          </w:p>
          <w:p w14:paraId="12DB010B" w14:textId="77777777" w:rsidR="00D856AA" w:rsidRPr="00327212" w:rsidRDefault="00D856AA" w:rsidP="00D856AA">
            <w:pPr>
              <w:pStyle w:val="DefaultTextChar"/>
              <w:rPr>
                <w:color w:val="000000" w:themeColor="text1"/>
              </w:rPr>
            </w:pPr>
            <w:r w:rsidRPr="00327212">
              <w:rPr>
                <w:color w:val="000000" w:themeColor="text1"/>
              </w:rPr>
              <w:t>Se aplicará la penalidad por cada perfil que forma parte del servicio, por día y por cada ocurrencia</w:t>
            </w:r>
          </w:p>
        </w:tc>
      </w:tr>
    </w:tbl>
    <w:p w14:paraId="4C647B54"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p>
    <w:p w14:paraId="45DC2127"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r w:rsidRPr="00327212">
        <w:rPr>
          <w:rFonts w:asciiTheme="minorHAnsi" w:hAnsiTheme="minorHAnsi" w:cstheme="minorHAnsi"/>
          <w:color w:val="000000" w:themeColor="text1"/>
          <w:spacing w:val="-1"/>
          <w:sz w:val="20"/>
          <w:szCs w:val="22"/>
        </w:rPr>
        <w:t>A continuación, se describe el procedimiento a ejecutar frente al incumplimiento:</w:t>
      </w:r>
    </w:p>
    <w:p w14:paraId="28F0B4A1" w14:textId="77777777" w:rsidR="00D856AA" w:rsidRPr="00327212" w:rsidRDefault="00D856AA" w:rsidP="00AF6CA3">
      <w:pPr>
        <w:numPr>
          <w:ilvl w:val="0"/>
          <w:numId w:val="55"/>
        </w:numPr>
        <w:tabs>
          <w:tab w:val="clear" w:pos="1080"/>
        </w:tabs>
        <w:ind w:left="851" w:hanging="131"/>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Se inicia con la recepción del informe mensual el cual se base en el formato de informe de gestión mensual establecido en la fase de “planificación del servicio”. El cual reporta el uso de los servicios y los niveles de servicio alcanzados, así como las recomendaciones para la mejora de los mismos. </w:t>
      </w:r>
    </w:p>
    <w:p w14:paraId="354E47B3" w14:textId="77777777" w:rsidR="00D856AA" w:rsidRPr="00327212" w:rsidRDefault="00D856AA" w:rsidP="00AF6CA3">
      <w:pPr>
        <w:numPr>
          <w:ilvl w:val="0"/>
          <w:numId w:val="55"/>
        </w:numPr>
        <w:tabs>
          <w:tab w:val="clear" w:pos="1080"/>
        </w:tabs>
        <w:ind w:left="851" w:hanging="131"/>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LA ENTIDAD debe validar que dentro del contenido del informe mensual el proveedor detalle y sustente cronológicamente los cambios o rotaciones de personal del servicio, durante el periodo revisado. Por otro lado, LA ENTIDAD debe validar las comunicaciones formales de rotación de personal enviadas por el proveedor acorde al procedimiento establecido en la sección 9.3 Procedimiento para el cambio de personal). </w:t>
      </w:r>
    </w:p>
    <w:p w14:paraId="1721753F" w14:textId="77777777" w:rsidR="00D856AA" w:rsidRPr="00327212" w:rsidRDefault="00D856AA" w:rsidP="00AF6CA3">
      <w:pPr>
        <w:numPr>
          <w:ilvl w:val="0"/>
          <w:numId w:val="55"/>
        </w:numPr>
        <w:tabs>
          <w:tab w:val="clear" w:pos="1080"/>
        </w:tabs>
        <w:ind w:left="851" w:hanging="131"/>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De existir observaciones en el informe presentado por el proveedor, LA ENTIDAD elabora un informe de observaciones que es enviado al proveedor para su levantamiento de observaciones y posterior devolución a LA ENTIDAD; respetando los plazos establecidos en la ley de contratación. </w:t>
      </w:r>
    </w:p>
    <w:p w14:paraId="799BB5D8" w14:textId="77777777" w:rsidR="00D856AA" w:rsidRPr="00327212" w:rsidRDefault="00D856AA" w:rsidP="00AF6CA3">
      <w:pPr>
        <w:numPr>
          <w:ilvl w:val="0"/>
          <w:numId w:val="55"/>
        </w:numPr>
        <w:tabs>
          <w:tab w:val="clear" w:pos="1080"/>
        </w:tabs>
        <w:ind w:left="851" w:hanging="131"/>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Si el levantamiento de observaciones presentado por el proveedor no justifica el retraso ocasionado en la ejecución del servicio por motivo de rotación/reemplazo del personal. Se ejecutará la penalidad utilizando la formula detallada en la presente sección. Dicha penalidad será informada en el informe de conformidad mensual provisto por LA ENTIDAD al proveedor. </w:t>
      </w:r>
    </w:p>
    <w:p w14:paraId="659C1601" w14:textId="77777777" w:rsidR="00D856AA" w:rsidRPr="00327212" w:rsidRDefault="00D856AA" w:rsidP="00AF6CA3">
      <w:pPr>
        <w:numPr>
          <w:ilvl w:val="0"/>
          <w:numId w:val="55"/>
        </w:numPr>
        <w:tabs>
          <w:tab w:val="clear" w:pos="1080"/>
        </w:tabs>
        <w:ind w:left="851" w:hanging="131"/>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Caso contrario, no se aplica penalidad por retraso en la ejecución del servicio por motivo de rotación/reemplazo del personal.</w:t>
      </w:r>
    </w:p>
    <w:p w14:paraId="30050BFE"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p>
    <w:p w14:paraId="4CA9CAC4"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p>
    <w:p w14:paraId="28D4A396" w14:textId="77777777" w:rsidR="00D856AA" w:rsidRPr="00327212" w:rsidRDefault="00D856AA" w:rsidP="00AF6CA3">
      <w:pPr>
        <w:pStyle w:val="t1"/>
        <w:numPr>
          <w:ilvl w:val="0"/>
          <w:numId w:val="51"/>
        </w:numPr>
        <w:spacing w:line="276" w:lineRule="auto"/>
        <w:ind w:left="709" w:hanging="349"/>
        <w:jc w:val="both"/>
        <w:outlineLvl w:val="2"/>
        <w:rPr>
          <w:rFonts w:asciiTheme="minorHAnsi" w:hAnsiTheme="minorHAnsi" w:cstheme="minorHAnsi"/>
          <w:color w:val="000000" w:themeColor="text1"/>
          <w:sz w:val="22"/>
        </w:rPr>
      </w:pPr>
      <w:r>
        <w:rPr>
          <w:rFonts w:asciiTheme="minorHAnsi" w:hAnsiTheme="minorHAnsi" w:cstheme="minorHAnsi"/>
          <w:color w:val="000000" w:themeColor="text1"/>
          <w:sz w:val="22"/>
        </w:rPr>
        <w:t>Penalidad por incumplimiento S</w:t>
      </w:r>
      <w:r w:rsidRPr="00327212">
        <w:rPr>
          <w:rFonts w:asciiTheme="minorHAnsi" w:hAnsiTheme="minorHAnsi" w:cstheme="minorHAnsi"/>
          <w:color w:val="000000" w:themeColor="text1"/>
          <w:sz w:val="22"/>
        </w:rPr>
        <w:t>L</w:t>
      </w:r>
      <w:r>
        <w:rPr>
          <w:rFonts w:asciiTheme="minorHAnsi" w:hAnsiTheme="minorHAnsi" w:cstheme="minorHAnsi"/>
          <w:color w:val="000000" w:themeColor="text1"/>
          <w:sz w:val="22"/>
        </w:rPr>
        <w:t>A</w:t>
      </w:r>
      <w:r w:rsidRPr="00327212">
        <w:rPr>
          <w:rFonts w:asciiTheme="minorHAnsi" w:hAnsiTheme="minorHAnsi" w:cstheme="minorHAnsi"/>
          <w:color w:val="000000" w:themeColor="text1"/>
          <w:sz w:val="22"/>
        </w:rPr>
        <w:t>1 -  Provisión Efectiva de Equipo requerido</w:t>
      </w:r>
      <w:r>
        <w:rPr>
          <w:rFonts w:asciiTheme="minorHAnsi" w:hAnsiTheme="minorHAnsi" w:cstheme="minorHAnsi"/>
          <w:color w:val="000000" w:themeColor="text1"/>
          <w:sz w:val="22"/>
        </w:rPr>
        <w:t xml:space="preserve"> por la Entidad</w:t>
      </w:r>
      <w:r w:rsidRPr="00327212">
        <w:rPr>
          <w:rFonts w:asciiTheme="minorHAnsi" w:hAnsiTheme="minorHAnsi" w:cstheme="minorHAnsi"/>
          <w:color w:val="000000" w:themeColor="text1"/>
          <w:sz w:val="22"/>
        </w:rPr>
        <w:t xml:space="preserve"> </w:t>
      </w:r>
    </w:p>
    <w:p w14:paraId="009477EE"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r w:rsidRPr="00327212">
        <w:rPr>
          <w:rFonts w:asciiTheme="minorHAnsi" w:hAnsiTheme="minorHAnsi" w:cstheme="minorHAnsi"/>
          <w:iCs/>
          <w:color w:val="000000" w:themeColor="text1"/>
          <w:spacing w:val="-1"/>
          <w:sz w:val="20"/>
          <w:szCs w:val="22"/>
        </w:rPr>
        <w:t xml:space="preserve">La presente penalidad se da cuando el proveedor incumple (en la Fase de Transición de entrada) el plan de trabajo que fue elaborado en la Fase de Planificación. </w:t>
      </w:r>
      <w:r w:rsidRPr="00327212">
        <w:rPr>
          <w:rFonts w:asciiTheme="minorHAnsi" w:hAnsiTheme="minorHAnsi" w:cstheme="minorHAnsi"/>
          <w:color w:val="000000" w:themeColor="text1"/>
          <w:spacing w:val="-1"/>
          <w:sz w:val="20"/>
          <w:szCs w:val="22"/>
        </w:rPr>
        <w:t xml:space="preserve">En caso se certifique incumplimiento imputable al PROVEEDOR se aplicará la siguiente formula: </w:t>
      </w:r>
    </w:p>
    <w:p w14:paraId="5AC98F0B"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163"/>
      </w:tblGrid>
      <w:tr w:rsidR="00D856AA" w:rsidRPr="00327212" w14:paraId="37C729BD" w14:textId="77777777" w:rsidTr="00D856AA">
        <w:trPr>
          <w:trHeight w:val="58"/>
          <w:jc w:val="center"/>
        </w:trPr>
        <w:tc>
          <w:tcPr>
            <w:tcW w:w="3104" w:type="dxa"/>
            <w:shd w:val="clear" w:color="auto" w:fill="D0CECE" w:themeFill="background2" w:themeFillShade="E6"/>
            <w:vAlign w:val="center"/>
          </w:tcPr>
          <w:p w14:paraId="018191F0"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INCUMPLIMIENTO</w:t>
            </w:r>
          </w:p>
        </w:tc>
        <w:tc>
          <w:tcPr>
            <w:tcW w:w="0" w:type="auto"/>
            <w:shd w:val="clear" w:color="auto" w:fill="D0CECE" w:themeFill="background2" w:themeFillShade="E6"/>
            <w:vAlign w:val="center"/>
          </w:tcPr>
          <w:p w14:paraId="62C84335"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FORMULA</w:t>
            </w:r>
          </w:p>
        </w:tc>
      </w:tr>
      <w:tr w:rsidR="00D856AA" w:rsidRPr="00327212" w14:paraId="71F8E405" w14:textId="77777777" w:rsidTr="00D856AA">
        <w:trPr>
          <w:trHeight w:val="724"/>
          <w:jc w:val="center"/>
        </w:trPr>
        <w:tc>
          <w:tcPr>
            <w:tcW w:w="3104" w:type="dxa"/>
            <w:vAlign w:val="center"/>
          </w:tcPr>
          <w:p w14:paraId="6E9902A9" w14:textId="77777777" w:rsidR="00D856AA" w:rsidRPr="00327212" w:rsidRDefault="00D856AA" w:rsidP="00D856AA">
            <w:pPr>
              <w:pStyle w:val="DefaultTextChar"/>
              <w:rPr>
                <w:color w:val="000000" w:themeColor="text1"/>
              </w:rPr>
            </w:pPr>
            <w:r w:rsidRPr="00327212">
              <w:rPr>
                <w:color w:val="000000" w:themeColor="text1"/>
              </w:rPr>
              <w:t>Retrasos en valor objetivo fijado para el SL1</w:t>
            </w:r>
          </w:p>
        </w:tc>
        <w:tc>
          <w:tcPr>
            <w:tcW w:w="0" w:type="auto"/>
            <w:vAlign w:val="center"/>
          </w:tcPr>
          <w:p w14:paraId="7F0806C6" w14:textId="77777777" w:rsidR="00D856AA" w:rsidRPr="00327212" w:rsidRDefault="00D856AA" w:rsidP="00D856AA">
            <w:pPr>
              <w:pStyle w:val="Prrafodelista"/>
              <w:autoSpaceDE w:val="0"/>
              <w:autoSpaceDN w:val="0"/>
              <w:adjustRightInd w:val="0"/>
              <w:ind w:left="0"/>
              <w:jc w:val="center"/>
              <w:rPr>
                <w:rFonts w:asciiTheme="minorHAnsi" w:eastAsia="Malgun Gothic" w:hAnsiTheme="minorHAnsi" w:cstheme="minorHAnsi"/>
                <w:color w:val="000000" w:themeColor="text1"/>
                <w:sz w:val="20"/>
              </w:rPr>
            </w:pPr>
            <m:oMathPara>
              <m:oMathParaPr>
                <m:jc m:val="center"/>
              </m:oMathParaPr>
              <m:oMath>
                <m:r>
                  <m:rPr>
                    <m:sty m:val="p"/>
                  </m:rPr>
                  <w:rPr>
                    <w:rFonts w:ascii="Cambria Math" w:eastAsia="Calibri" w:hAnsi="Cambria Math" w:cstheme="minorHAnsi"/>
                    <w:color w:val="000000" w:themeColor="text1"/>
                    <w:sz w:val="20"/>
                  </w:rPr>
                  <m:t>Penalidad diaria =</m:t>
                </m:r>
                <m:f>
                  <m:fPr>
                    <m:ctrlPr>
                      <w:rPr>
                        <w:rFonts w:ascii="Cambria Math" w:eastAsia="Calibri" w:hAnsi="Cambria Math" w:cstheme="minorHAnsi"/>
                        <w:bCs/>
                        <w:color w:val="000000" w:themeColor="text1"/>
                        <w:sz w:val="20"/>
                      </w:rPr>
                    </m:ctrlPr>
                  </m:fPr>
                  <m:num>
                    <m:r>
                      <m:rPr>
                        <m:sty m:val="p"/>
                      </m:rPr>
                      <w:rPr>
                        <w:rFonts w:ascii="Cambria Math" w:eastAsia="Calibri" w:hAnsi="Cambria Math" w:cstheme="minorHAnsi"/>
                        <w:color w:val="000000" w:themeColor="text1"/>
                        <w:sz w:val="20"/>
                      </w:rPr>
                      <m:t xml:space="preserve">0.10 ×Monto </m:t>
                    </m:r>
                  </m:num>
                  <m:den>
                    <m:r>
                      <m:rPr>
                        <m:sty m:val="p"/>
                      </m:rPr>
                      <w:rPr>
                        <w:rFonts w:ascii="Cambria Math" w:eastAsia="Calibri" w:hAnsi="Cambria Math" w:cstheme="minorHAnsi"/>
                        <w:color w:val="000000" w:themeColor="text1"/>
                        <w:sz w:val="20"/>
                      </w:rPr>
                      <m:t xml:space="preserve">F x Plazo </m:t>
                    </m:r>
                  </m:den>
                </m:f>
              </m:oMath>
            </m:oMathPara>
          </w:p>
        </w:tc>
      </w:tr>
    </w:tbl>
    <w:p w14:paraId="74508B06" w14:textId="77777777" w:rsidR="00D856AA" w:rsidRPr="00327212" w:rsidRDefault="00D856AA" w:rsidP="00D856AA">
      <w:pPr>
        <w:widowControl w:val="0"/>
        <w:ind w:left="426"/>
        <w:jc w:val="both"/>
        <w:rPr>
          <w:rFonts w:asciiTheme="minorHAnsi" w:hAnsiTheme="minorHAnsi" w:cstheme="minorHAnsi"/>
          <w:color w:val="000000" w:themeColor="text1"/>
          <w:spacing w:val="-1"/>
          <w:sz w:val="20"/>
          <w:szCs w:val="22"/>
        </w:rPr>
      </w:pPr>
    </w:p>
    <w:p w14:paraId="50F26515"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r w:rsidRPr="00327212">
        <w:rPr>
          <w:rFonts w:asciiTheme="minorHAnsi" w:hAnsiTheme="minorHAnsi" w:cstheme="minorHAnsi"/>
          <w:color w:val="000000" w:themeColor="text1"/>
          <w:spacing w:val="-1"/>
          <w:sz w:val="20"/>
          <w:szCs w:val="22"/>
        </w:rPr>
        <w:t>Donde;</w:t>
      </w:r>
    </w:p>
    <w:p w14:paraId="7E1CB2DD" w14:textId="77777777" w:rsidR="00D856AA" w:rsidRPr="00327212" w:rsidRDefault="00D856AA" w:rsidP="00AF6CA3">
      <w:pPr>
        <w:pStyle w:val="Prrafodelista"/>
        <w:numPr>
          <w:ilvl w:val="0"/>
          <w:numId w:val="52"/>
        </w:numPr>
        <w:jc w:val="both"/>
        <w:rPr>
          <w:rFonts w:asciiTheme="minorHAnsi" w:hAnsiTheme="minorHAnsi" w:cstheme="minorHAnsi"/>
          <w:color w:val="000000" w:themeColor="text1"/>
          <w:spacing w:val="-1"/>
          <w:sz w:val="20"/>
          <w:szCs w:val="22"/>
        </w:rPr>
      </w:pPr>
      <w:r w:rsidRPr="00327212">
        <w:rPr>
          <w:rFonts w:asciiTheme="minorHAnsi" w:hAnsiTheme="minorHAnsi" w:cstheme="minorHAnsi"/>
          <w:color w:val="000000" w:themeColor="text1"/>
          <w:spacing w:val="-1"/>
          <w:sz w:val="20"/>
          <w:szCs w:val="22"/>
        </w:rPr>
        <w:t>F tendrá los siguientes valores:</w:t>
      </w:r>
    </w:p>
    <w:p w14:paraId="2E06B921" w14:textId="77777777" w:rsidR="00D856AA" w:rsidRPr="00327212" w:rsidRDefault="00D856AA" w:rsidP="00AF6CA3">
      <w:pPr>
        <w:pStyle w:val="Prrafodelista"/>
        <w:numPr>
          <w:ilvl w:val="1"/>
          <w:numId w:val="53"/>
        </w:numPr>
        <w:autoSpaceDE w:val="0"/>
        <w:autoSpaceDN w:val="0"/>
        <w:adjustRightInd w:val="0"/>
        <w:ind w:left="1276" w:hanging="283"/>
        <w:rPr>
          <w:rFonts w:asciiTheme="minorHAnsi" w:eastAsia="Malgun Gothic" w:hAnsiTheme="minorHAnsi" w:cstheme="minorHAnsi"/>
          <w:color w:val="000000" w:themeColor="text1"/>
          <w:sz w:val="20"/>
          <w:szCs w:val="22"/>
        </w:rPr>
      </w:pPr>
      <w:r w:rsidRPr="00327212">
        <w:rPr>
          <w:rFonts w:asciiTheme="minorHAnsi" w:eastAsia="Malgun Gothic" w:hAnsiTheme="minorHAnsi" w:cstheme="minorHAnsi"/>
          <w:color w:val="000000" w:themeColor="text1"/>
          <w:sz w:val="20"/>
          <w:szCs w:val="22"/>
        </w:rPr>
        <w:t>Para plazos menores o iguales a sesenta (60) días naturales: F= 0.40.</w:t>
      </w:r>
    </w:p>
    <w:p w14:paraId="52F8EFBE" w14:textId="77777777" w:rsidR="00D856AA" w:rsidRPr="00327212" w:rsidRDefault="00D856AA" w:rsidP="00AF6CA3">
      <w:pPr>
        <w:pStyle w:val="Prrafodelista"/>
        <w:numPr>
          <w:ilvl w:val="1"/>
          <w:numId w:val="53"/>
        </w:numPr>
        <w:autoSpaceDE w:val="0"/>
        <w:autoSpaceDN w:val="0"/>
        <w:adjustRightInd w:val="0"/>
        <w:ind w:left="1276" w:hanging="283"/>
        <w:rPr>
          <w:rFonts w:asciiTheme="minorHAnsi" w:eastAsia="Malgun Gothic" w:hAnsiTheme="minorHAnsi" w:cstheme="minorHAnsi"/>
          <w:color w:val="000000" w:themeColor="text1"/>
          <w:sz w:val="20"/>
          <w:szCs w:val="22"/>
        </w:rPr>
      </w:pPr>
      <w:r w:rsidRPr="00327212">
        <w:rPr>
          <w:rFonts w:asciiTheme="minorHAnsi" w:eastAsia="Malgun Gothic" w:hAnsiTheme="minorHAnsi" w:cstheme="minorHAnsi"/>
          <w:color w:val="000000" w:themeColor="text1"/>
          <w:sz w:val="20"/>
          <w:szCs w:val="22"/>
        </w:rPr>
        <w:t>Para plazos mayores a sesenta (60) días naturales: F = 0.25.</w:t>
      </w:r>
    </w:p>
    <w:p w14:paraId="3312342D" w14:textId="77777777" w:rsidR="00D856AA" w:rsidRPr="00327212" w:rsidRDefault="00D856AA" w:rsidP="00AF6CA3">
      <w:pPr>
        <w:pStyle w:val="Prrafodelista"/>
        <w:numPr>
          <w:ilvl w:val="0"/>
          <w:numId w:val="52"/>
        </w:numPr>
        <w:jc w:val="both"/>
        <w:rPr>
          <w:rFonts w:asciiTheme="minorHAnsi" w:hAnsiTheme="minorHAnsi" w:cstheme="minorHAnsi"/>
          <w:color w:val="000000" w:themeColor="text1"/>
          <w:spacing w:val="-1"/>
          <w:sz w:val="20"/>
          <w:szCs w:val="22"/>
        </w:rPr>
      </w:pPr>
      <w:r w:rsidRPr="00327212">
        <w:rPr>
          <w:rFonts w:asciiTheme="minorHAnsi" w:hAnsiTheme="minorHAnsi" w:cstheme="minorHAnsi"/>
          <w:color w:val="000000" w:themeColor="text1"/>
          <w:spacing w:val="-1"/>
          <w:sz w:val="20"/>
          <w:szCs w:val="22"/>
        </w:rPr>
        <w:t>Monto: monto de arrendamiento mensual de los equipos que no fueron implementados en el plazo de transición.</w:t>
      </w:r>
    </w:p>
    <w:p w14:paraId="5C686841" w14:textId="77777777" w:rsidR="00D856AA" w:rsidRPr="00327212" w:rsidRDefault="00D856AA" w:rsidP="00AF6CA3">
      <w:pPr>
        <w:pStyle w:val="Prrafodelista"/>
        <w:numPr>
          <w:ilvl w:val="0"/>
          <w:numId w:val="52"/>
        </w:numPr>
        <w:jc w:val="both"/>
        <w:rPr>
          <w:rFonts w:asciiTheme="minorHAnsi" w:hAnsiTheme="minorHAnsi" w:cstheme="minorHAnsi"/>
          <w:color w:val="000000" w:themeColor="text1"/>
          <w:spacing w:val="-1"/>
          <w:sz w:val="20"/>
          <w:szCs w:val="22"/>
        </w:rPr>
      </w:pPr>
      <w:r w:rsidRPr="00327212">
        <w:rPr>
          <w:rFonts w:asciiTheme="minorHAnsi" w:hAnsiTheme="minorHAnsi" w:cstheme="minorHAnsi"/>
          <w:color w:val="000000" w:themeColor="text1"/>
          <w:spacing w:val="-1"/>
          <w:sz w:val="20"/>
          <w:szCs w:val="22"/>
        </w:rPr>
        <w:t>Plazo: días de retraso</w:t>
      </w:r>
    </w:p>
    <w:p w14:paraId="2C747183"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r w:rsidRPr="00327212">
        <w:rPr>
          <w:rFonts w:asciiTheme="minorHAnsi" w:hAnsiTheme="minorHAnsi" w:cstheme="minorHAnsi"/>
          <w:color w:val="000000" w:themeColor="text1"/>
          <w:spacing w:val="-1"/>
          <w:sz w:val="20"/>
          <w:szCs w:val="22"/>
        </w:rPr>
        <w:t>La penalidad total por los días de retraso, será la sumatoria de las penalidades diarias.</w:t>
      </w:r>
    </w:p>
    <w:p w14:paraId="0A3377A6"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p>
    <w:p w14:paraId="7381D299"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r w:rsidRPr="00327212">
        <w:rPr>
          <w:rFonts w:asciiTheme="minorHAnsi" w:hAnsiTheme="minorHAnsi" w:cstheme="minorHAnsi"/>
          <w:color w:val="000000" w:themeColor="text1"/>
          <w:spacing w:val="-1"/>
          <w:sz w:val="20"/>
          <w:szCs w:val="22"/>
        </w:rPr>
        <w:t>A continuación, se describe el procedimiento a ejecutar frente al incumplimiento:</w:t>
      </w:r>
    </w:p>
    <w:p w14:paraId="567939BB" w14:textId="77777777" w:rsidR="00D856AA" w:rsidRPr="00327212" w:rsidRDefault="00D856AA" w:rsidP="00AF6CA3">
      <w:pPr>
        <w:numPr>
          <w:ilvl w:val="0"/>
          <w:numId w:val="56"/>
        </w:numPr>
        <w:tabs>
          <w:tab w:val="clear" w:pos="1080"/>
        </w:tabs>
        <w:ind w:left="851" w:hanging="131"/>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Se tiene como actividad previa a ser ejecutada en la Fase de Planificación, la generación del plan de proyecto y cronograma (entre otros documentos) para la provisión y entrega de equipos a ejecutarse en la Fase de Transición de Entrada. </w:t>
      </w:r>
    </w:p>
    <w:p w14:paraId="03A8A868" w14:textId="77777777" w:rsidR="00D856AA" w:rsidRPr="00327212" w:rsidRDefault="00D856AA" w:rsidP="00AF6CA3">
      <w:pPr>
        <w:numPr>
          <w:ilvl w:val="0"/>
          <w:numId w:val="56"/>
        </w:numPr>
        <w:tabs>
          <w:tab w:val="clear" w:pos="1080"/>
        </w:tabs>
        <w:ind w:left="851" w:hanging="131"/>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Inicia con la recepción del entregable a ser presentado una vez finalizada la Fase de Transición de Entrada, en la cual el proveedor adjunta todas las evidencias asociadas a los trabajos realizados dicha Fase. </w:t>
      </w:r>
    </w:p>
    <w:p w14:paraId="78515FB7" w14:textId="77777777" w:rsidR="00D856AA" w:rsidRPr="00327212" w:rsidRDefault="00D856AA" w:rsidP="00AF6CA3">
      <w:pPr>
        <w:numPr>
          <w:ilvl w:val="0"/>
          <w:numId w:val="56"/>
        </w:numPr>
        <w:tabs>
          <w:tab w:val="clear" w:pos="1080"/>
        </w:tabs>
        <w:ind w:left="851" w:hanging="131"/>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LA ENTIDAD debe validar la información presentada por el proveedor versus el plan de trabajo elaborado en la Fase de Planificación y actas de acuerdos que se hallan suscrito en la fase de Transición, para ver si existen observaciones. </w:t>
      </w:r>
    </w:p>
    <w:p w14:paraId="64D1E9B0" w14:textId="77777777" w:rsidR="00D856AA" w:rsidRPr="00327212" w:rsidRDefault="00D856AA" w:rsidP="00AF6CA3">
      <w:pPr>
        <w:numPr>
          <w:ilvl w:val="0"/>
          <w:numId w:val="56"/>
        </w:numPr>
        <w:tabs>
          <w:tab w:val="clear" w:pos="1080"/>
        </w:tabs>
        <w:ind w:left="851" w:hanging="131"/>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Tal como se indica en las bases en la sección 7.2 Fase de Transición de Entrada, LA ENTIDAD enviará sus observaciones cumplido el primer mes de la Fase de Operación. </w:t>
      </w:r>
    </w:p>
    <w:p w14:paraId="63FEE8AA" w14:textId="77777777" w:rsidR="00D856AA" w:rsidRPr="00327212" w:rsidRDefault="00D856AA" w:rsidP="00AF6CA3">
      <w:pPr>
        <w:numPr>
          <w:ilvl w:val="0"/>
          <w:numId w:val="56"/>
        </w:numPr>
        <w:tabs>
          <w:tab w:val="clear" w:pos="1080"/>
        </w:tabs>
        <w:ind w:left="851" w:hanging="131"/>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De existir observaciones relacionadas al SLA1 en la información presentada por el proveedor, LA ENTIDAD elabora un informe de observaciones que es enviado al proveedor para su levantamiento de observaciones y posterior devolución a LA ENTIDAD; respetando los plazos establecidos en la ley de contratación. </w:t>
      </w:r>
    </w:p>
    <w:p w14:paraId="4530B8E5" w14:textId="77777777" w:rsidR="00D856AA" w:rsidRPr="00327212" w:rsidRDefault="00D856AA" w:rsidP="00AF6CA3">
      <w:pPr>
        <w:numPr>
          <w:ilvl w:val="0"/>
          <w:numId w:val="54"/>
        </w:numPr>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Si el levantamiento de observaciones presentado por el proveedor no justifica el incumplimiento en el aprovisionamiento de equipos. Se ejecutará la penalidad utilizando la formula detallada en la presente sección, la cual será informada en el informe de conformidad mensual provisto por LA ENTIDAD al proveedor. </w:t>
      </w:r>
    </w:p>
    <w:p w14:paraId="7931FBAF" w14:textId="77777777" w:rsidR="00D856AA" w:rsidRPr="00327212" w:rsidRDefault="00D856AA" w:rsidP="00AF6CA3">
      <w:pPr>
        <w:numPr>
          <w:ilvl w:val="0"/>
          <w:numId w:val="54"/>
        </w:numPr>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Caso contrario, no se aplica penalidad por incumplimiento en el aprovisionamiento efectivo de equipos.</w:t>
      </w:r>
    </w:p>
    <w:p w14:paraId="0D916841"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p>
    <w:p w14:paraId="1E594CDF" w14:textId="77777777" w:rsidR="00D856AA" w:rsidRPr="00327212" w:rsidRDefault="00D856AA" w:rsidP="00AF6CA3">
      <w:pPr>
        <w:pStyle w:val="t1"/>
        <w:numPr>
          <w:ilvl w:val="0"/>
          <w:numId w:val="51"/>
        </w:numPr>
        <w:spacing w:line="276" w:lineRule="auto"/>
        <w:ind w:left="709" w:hanging="349"/>
        <w:jc w:val="both"/>
        <w:outlineLvl w:val="2"/>
        <w:rPr>
          <w:rFonts w:asciiTheme="minorHAnsi" w:hAnsiTheme="minorHAnsi" w:cstheme="minorHAnsi"/>
          <w:color w:val="000000" w:themeColor="text1"/>
          <w:sz w:val="22"/>
        </w:rPr>
      </w:pPr>
      <w:r w:rsidRPr="00327212">
        <w:rPr>
          <w:rFonts w:asciiTheme="minorHAnsi" w:hAnsiTheme="minorHAnsi" w:cstheme="minorHAnsi"/>
          <w:color w:val="000000" w:themeColor="text1"/>
          <w:sz w:val="22"/>
        </w:rPr>
        <w:t xml:space="preserve">Penalidad por incumplimiento SLA2 – Tiempo máximo de solución de incidente </w:t>
      </w:r>
    </w:p>
    <w:p w14:paraId="62E6D6E2" w14:textId="77777777" w:rsidR="00D856AA" w:rsidRPr="00327212" w:rsidRDefault="00D856AA" w:rsidP="00D856AA">
      <w:pPr>
        <w:ind w:left="426"/>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La penalidad de tiempo máximo de solución de un incidente se aplica analizando el reporte de tickets provisto por la herramienta utilizada por El Proveedor para la gestión de incidentes; en la cual se revisa la fecha y hora en que se reportó el incidente a través de una llamada telefónica o correo electrónico, versus la fecha y hora de la solución del incidente. </w:t>
      </w:r>
    </w:p>
    <w:p w14:paraId="4CCE8E11" w14:textId="77777777" w:rsidR="00D856AA" w:rsidRPr="00327212" w:rsidRDefault="00D856AA" w:rsidP="00D856AA">
      <w:pPr>
        <w:spacing w:line="360" w:lineRule="auto"/>
        <w:ind w:left="426"/>
        <w:jc w:val="both"/>
        <w:rPr>
          <w:rFonts w:asciiTheme="minorHAnsi" w:hAnsiTheme="minorHAnsi" w:cstheme="minorHAnsi"/>
          <w:color w:val="000000" w:themeColor="text1"/>
          <w:spacing w:val="-1"/>
          <w:sz w:val="20"/>
          <w:szCs w:val="22"/>
        </w:rPr>
      </w:pPr>
      <w:r w:rsidRPr="00327212">
        <w:rPr>
          <w:rFonts w:asciiTheme="minorHAnsi" w:hAnsiTheme="minorHAnsi" w:cstheme="minorHAnsi"/>
          <w:color w:val="000000" w:themeColor="text1"/>
          <w:spacing w:val="-1"/>
          <w:sz w:val="20"/>
          <w:szCs w:val="22"/>
        </w:rPr>
        <w:t xml:space="preserve">En caso se certifique incumplimiento imputable al PROVEEDOR se aplicará la siguiente formula: </w:t>
      </w:r>
    </w:p>
    <w:tbl>
      <w:tblPr>
        <w:tblStyle w:val="Tablaconcuadrcula"/>
        <w:tblW w:w="0" w:type="auto"/>
        <w:jc w:val="center"/>
        <w:tblLook w:val="04A0" w:firstRow="1" w:lastRow="0" w:firstColumn="1" w:lastColumn="0" w:noHBand="0" w:noVBand="1"/>
      </w:tblPr>
      <w:tblGrid>
        <w:gridCol w:w="2532"/>
        <w:gridCol w:w="4799"/>
      </w:tblGrid>
      <w:tr w:rsidR="00D856AA" w:rsidRPr="00327212" w14:paraId="49F9B299" w14:textId="77777777" w:rsidTr="00D856AA">
        <w:trPr>
          <w:trHeight w:val="57"/>
          <w:jc w:val="center"/>
        </w:trPr>
        <w:tc>
          <w:tcPr>
            <w:tcW w:w="2532" w:type="dxa"/>
            <w:shd w:val="clear" w:color="auto" w:fill="D0CECE" w:themeFill="background2" w:themeFillShade="E6"/>
            <w:vAlign w:val="center"/>
          </w:tcPr>
          <w:p w14:paraId="2B2D0695"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INCUMPLIMIENTO</w:t>
            </w:r>
          </w:p>
        </w:tc>
        <w:tc>
          <w:tcPr>
            <w:tcW w:w="4799" w:type="dxa"/>
            <w:shd w:val="clear" w:color="auto" w:fill="D0CECE" w:themeFill="background2" w:themeFillShade="E6"/>
            <w:vAlign w:val="center"/>
          </w:tcPr>
          <w:p w14:paraId="796244E3"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FORMULA</w:t>
            </w:r>
          </w:p>
        </w:tc>
      </w:tr>
      <w:tr w:rsidR="00D856AA" w:rsidRPr="00327212" w14:paraId="514A19A2" w14:textId="77777777" w:rsidTr="00D856AA">
        <w:trPr>
          <w:trHeight w:val="718"/>
          <w:jc w:val="center"/>
        </w:trPr>
        <w:tc>
          <w:tcPr>
            <w:tcW w:w="2532" w:type="dxa"/>
            <w:vAlign w:val="center"/>
          </w:tcPr>
          <w:p w14:paraId="0B45746C" w14:textId="77777777" w:rsidR="00D856AA" w:rsidRPr="00327212" w:rsidRDefault="00D856AA" w:rsidP="00D856AA">
            <w:pPr>
              <w:pStyle w:val="DefaultTextChar"/>
              <w:rPr>
                <w:color w:val="000000" w:themeColor="text1"/>
              </w:rPr>
            </w:pPr>
            <w:r w:rsidRPr="00327212">
              <w:rPr>
                <w:color w:val="000000" w:themeColor="text1"/>
              </w:rPr>
              <w:t>Retrasos en valor objetivo fijado para el SL2</w:t>
            </w:r>
          </w:p>
        </w:tc>
        <w:tc>
          <w:tcPr>
            <w:tcW w:w="4799" w:type="dxa"/>
            <w:vAlign w:val="center"/>
          </w:tcPr>
          <w:p w14:paraId="029008BD" w14:textId="77777777" w:rsidR="00D856AA" w:rsidRPr="00327212" w:rsidRDefault="00D856AA" w:rsidP="00D856AA">
            <w:pPr>
              <w:pStyle w:val="Prrafodelista"/>
              <w:autoSpaceDE w:val="0"/>
              <w:autoSpaceDN w:val="0"/>
              <w:adjustRightInd w:val="0"/>
              <w:ind w:left="0"/>
              <w:rPr>
                <w:rFonts w:asciiTheme="minorHAnsi" w:hAnsiTheme="minorHAnsi" w:cstheme="minorHAnsi"/>
                <w:bCs/>
                <w:color w:val="000000" w:themeColor="text1"/>
                <w:sz w:val="20"/>
              </w:rPr>
            </w:pPr>
            <w:r w:rsidRPr="00327212">
              <w:rPr>
                <w:rFonts w:asciiTheme="minorHAnsi" w:hAnsiTheme="minorHAnsi" w:cstheme="minorHAnsi"/>
                <w:color w:val="000000" w:themeColor="text1"/>
                <w:sz w:val="20"/>
              </w:rPr>
              <w:t>Penalidad = (Valor Cuota / 30 * Tiempo de solución) + 10% x Valor Cuota</w:t>
            </w:r>
          </w:p>
          <w:p w14:paraId="6AABE24C" w14:textId="77777777" w:rsidR="00D856AA" w:rsidRPr="00327212" w:rsidRDefault="00D856AA" w:rsidP="00D856AA">
            <w:pPr>
              <w:pStyle w:val="Prrafodelista"/>
              <w:autoSpaceDE w:val="0"/>
              <w:autoSpaceDN w:val="0"/>
              <w:adjustRightInd w:val="0"/>
              <w:ind w:left="0"/>
              <w:rPr>
                <w:rFonts w:asciiTheme="minorHAnsi" w:hAnsiTheme="minorHAnsi" w:cstheme="minorHAnsi"/>
                <w:bCs/>
                <w:color w:val="000000" w:themeColor="text1"/>
                <w:sz w:val="20"/>
              </w:rPr>
            </w:pPr>
            <w:r w:rsidRPr="00327212">
              <w:rPr>
                <w:rFonts w:asciiTheme="minorHAnsi" w:hAnsiTheme="minorHAnsi" w:cstheme="minorHAnsi"/>
                <w:bCs/>
                <w:color w:val="000000" w:themeColor="text1"/>
                <w:sz w:val="20"/>
              </w:rPr>
              <w:t>Dónde:</w:t>
            </w:r>
          </w:p>
          <w:p w14:paraId="5F155AD2" w14:textId="77777777" w:rsidR="00D856AA" w:rsidRPr="00327212" w:rsidRDefault="00D856AA" w:rsidP="00D856AA">
            <w:pPr>
              <w:pStyle w:val="Prrafodelista"/>
              <w:autoSpaceDE w:val="0"/>
              <w:autoSpaceDN w:val="0"/>
              <w:adjustRightInd w:val="0"/>
              <w:ind w:left="0"/>
              <w:rPr>
                <w:rFonts w:asciiTheme="minorHAnsi" w:eastAsia="Malgun Gothic" w:hAnsiTheme="minorHAnsi" w:cstheme="minorHAnsi"/>
                <w:color w:val="000000" w:themeColor="text1"/>
                <w:sz w:val="20"/>
              </w:rPr>
            </w:pPr>
            <w:r w:rsidRPr="00327212">
              <w:rPr>
                <w:rFonts w:asciiTheme="minorHAnsi" w:hAnsiTheme="minorHAnsi" w:cstheme="minorHAnsi"/>
                <w:bCs/>
                <w:color w:val="000000" w:themeColor="text1"/>
                <w:sz w:val="20"/>
              </w:rPr>
              <w:t>Tiempo de solución = Fecha de solución del incidente – Fecha de reporte de Incidente</w:t>
            </w:r>
          </w:p>
        </w:tc>
      </w:tr>
    </w:tbl>
    <w:p w14:paraId="22C6328C" w14:textId="77777777" w:rsidR="00D856AA" w:rsidRPr="00327212" w:rsidRDefault="00D856AA" w:rsidP="00AF6CA3">
      <w:pPr>
        <w:numPr>
          <w:ilvl w:val="0"/>
          <w:numId w:val="44"/>
        </w:numPr>
        <w:spacing w:before="240"/>
        <w:ind w:left="72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El cálculo de penalidad se realizará por cada equipo y componente sobre el cual no se cumpla el nivel de servicio. </w:t>
      </w:r>
    </w:p>
    <w:p w14:paraId="288DDE68" w14:textId="77777777" w:rsidR="00D856AA" w:rsidRPr="00327212" w:rsidRDefault="00D856AA" w:rsidP="00AF6CA3">
      <w:pPr>
        <w:numPr>
          <w:ilvl w:val="0"/>
          <w:numId w:val="44"/>
        </w:numPr>
        <w:ind w:left="72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La fecha de reporte de incidente, es el día en que se realiza la llamada telefónica o el correo electrónico reportando el incidente.</w:t>
      </w:r>
    </w:p>
    <w:p w14:paraId="659A0270" w14:textId="77777777" w:rsidR="00D856AA" w:rsidRPr="00327212" w:rsidRDefault="00D856AA" w:rsidP="00AF6CA3">
      <w:pPr>
        <w:numPr>
          <w:ilvl w:val="0"/>
          <w:numId w:val="44"/>
        </w:numPr>
        <w:ind w:left="720"/>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La fecha de solución del incidente es el día en el cual el equipo se encuentra nuevamente operativo y no reporta ninguna lentitud en su operación. </w:t>
      </w:r>
    </w:p>
    <w:p w14:paraId="605C678A" w14:textId="77777777" w:rsidR="00D856AA" w:rsidRPr="00327212" w:rsidRDefault="00D856AA" w:rsidP="00D856AA">
      <w:pPr>
        <w:jc w:val="both"/>
        <w:rPr>
          <w:rFonts w:asciiTheme="minorHAnsi" w:hAnsiTheme="minorHAnsi" w:cstheme="minorHAnsi"/>
          <w:color w:val="000000" w:themeColor="text1"/>
          <w:sz w:val="20"/>
          <w:szCs w:val="22"/>
        </w:rPr>
      </w:pPr>
    </w:p>
    <w:p w14:paraId="53FD05B4" w14:textId="77777777" w:rsidR="00D856AA" w:rsidRPr="00327212" w:rsidRDefault="00D856AA" w:rsidP="00D856AA">
      <w:pPr>
        <w:ind w:left="426"/>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A continuación, se describe el procedimiento a ejecutar:</w:t>
      </w:r>
    </w:p>
    <w:p w14:paraId="2CD0ABCD" w14:textId="77777777" w:rsidR="00D856AA" w:rsidRPr="00327212" w:rsidRDefault="00D856AA" w:rsidP="00AF6CA3">
      <w:pPr>
        <w:numPr>
          <w:ilvl w:val="0"/>
          <w:numId w:val="57"/>
        </w:numPr>
        <w:tabs>
          <w:tab w:val="clear" w:pos="1080"/>
        </w:tabs>
        <w:ind w:left="851" w:hanging="131"/>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Inicia con la recepción del informe mensual el cual se base en el formato de informe de gestión mensual establecido en la fase de “planificación del servicio”. El cual reporta el uso de los servicios y los niveles de servicio alcanzados, así como las recomendaciones para la mejora de los mismos. </w:t>
      </w:r>
    </w:p>
    <w:p w14:paraId="5C5B900B" w14:textId="77777777" w:rsidR="00D856AA" w:rsidRPr="00327212" w:rsidRDefault="00D856AA" w:rsidP="00AF6CA3">
      <w:pPr>
        <w:numPr>
          <w:ilvl w:val="0"/>
          <w:numId w:val="57"/>
        </w:numPr>
        <w:tabs>
          <w:tab w:val="clear" w:pos="1080"/>
        </w:tabs>
        <w:ind w:left="851" w:hanging="131"/>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LA ENTIDAD debe validar que dentro del contenido del informe mensual el proveedor detalle y sustente cronológicamente los incidentes ocurridos en el servicio, durante el periodo revisado. </w:t>
      </w:r>
    </w:p>
    <w:p w14:paraId="3FB1D528" w14:textId="77777777" w:rsidR="00D856AA" w:rsidRPr="00327212" w:rsidRDefault="00D856AA" w:rsidP="00AF6CA3">
      <w:pPr>
        <w:numPr>
          <w:ilvl w:val="0"/>
          <w:numId w:val="57"/>
        </w:numPr>
        <w:tabs>
          <w:tab w:val="clear" w:pos="1080"/>
        </w:tabs>
        <w:ind w:left="851" w:hanging="131"/>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De existir observaciones relacionadas al SLA2 en el informe presentado por el proveedor, LA ENTIDAD elabora un informe de observaciones que es enviado al proveedor para su levantamiento de observaciones y posterior devolución a LA ENTIDAD; respetando los plazos establecidos en la ley de contratación. </w:t>
      </w:r>
    </w:p>
    <w:p w14:paraId="244B2D3C" w14:textId="77777777" w:rsidR="00D856AA" w:rsidRPr="00327212" w:rsidRDefault="00D856AA" w:rsidP="00AF6CA3">
      <w:pPr>
        <w:numPr>
          <w:ilvl w:val="0"/>
          <w:numId w:val="54"/>
        </w:numPr>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Si el levantamiento de observaciones presentado por el proveedor no justifica el incumplimiento en los tiempos máximos de solución de incidentes. Se ejecutará la penalidad utilizando la formula detallada en la presente sección, la cual será informada en el informe de conformidad mensual provisto por LA ENTIDAD al proveedor. </w:t>
      </w:r>
    </w:p>
    <w:p w14:paraId="73131822" w14:textId="77777777" w:rsidR="00D856AA" w:rsidRPr="00327212" w:rsidRDefault="00D856AA" w:rsidP="00AF6CA3">
      <w:pPr>
        <w:numPr>
          <w:ilvl w:val="0"/>
          <w:numId w:val="54"/>
        </w:numPr>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Caso contrario, no se aplica penalidad por incumplimiento en el aprovisionamiento efectivo de equipos.</w:t>
      </w:r>
    </w:p>
    <w:p w14:paraId="3E91B92D" w14:textId="77777777" w:rsidR="00D856AA" w:rsidRPr="00327212" w:rsidRDefault="00D856AA" w:rsidP="00D856AA">
      <w:pPr>
        <w:rPr>
          <w:rFonts w:asciiTheme="minorHAnsi" w:hAnsiTheme="minorHAnsi" w:cstheme="minorHAnsi"/>
          <w:b/>
          <w:color w:val="000000" w:themeColor="text1"/>
          <w:szCs w:val="22"/>
          <w:u w:val="single"/>
        </w:rPr>
      </w:pPr>
    </w:p>
    <w:p w14:paraId="7779D1AE" w14:textId="77777777" w:rsidR="00D856AA" w:rsidRPr="00327212" w:rsidRDefault="00D856AA" w:rsidP="00AF6CA3">
      <w:pPr>
        <w:pStyle w:val="t1"/>
        <w:numPr>
          <w:ilvl w:val="0"/>
          <w:numId w:val="51"/>
        </w:numPr>
        <w:jc w:val="both"/>
        <w:outlineLvl w:val="2"/>
        <w:rPr>
          <w:rFonts w:asciiTheme="minorHAnsi" w:hAnsiTheme="minorHAnsi" w:cstheme="minorHAnsi"/>
          <w:color w:val="000000" w:themeColor="text1"/>
          <w:sz w:val="22"/>
        </w:rPr>
      </w:pPr>
      <w:r w:rsidRPr="00327212">
        <w:rPr>
          <w:rFonts w:asciiTheme="minorHAnsi" w:hAnsiTheme="minorHAnsi" w:cstheme="minorHAnsi"/>
          <w:color w:val="000000" w:themeColor="text1"/>
          <w:sz w:val="22"/>
        </w:rPr>
        <w:t xml:space="preserve">Penalidad por incumplimiento SLA3 – Efectividad de ejecución del descubrimiento de hardware y software </w:t>
      </w:r>
    </w:p>
    <w:p w14:paraId="176DF45A" w14:textId="77777777" w:rsidR="00D856AA" w:rsidRPr="00327212" w:rsidRDefault="00D856AA" w:rsidP="00D856AA">
      <w:pPr>
        <w:pStyle w:val="1"/>
        <w:rPr>
          <w:color w:val="000000" w:themeColor="text1"/>
        </w:rPr>
      </w:pPr>
    </w:p>
    <w:p w14:paraId="7043E926" w14:textId="77777777" w:rsidR="00D856AA" w:rsidRPr="00327212" w:rsidRDefault="00D856AA" w:rsidP="00D856AA">
      <w:pPr>
        <w:ind w:left="426"/>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 xml:space="preserve">La penalidad se aplica cada vez que la ENTIDAD solicita un reporte de inventario de hardware y software o de uso de software, y este es presentado con un porcentaje de efectividad menor al 100%. </w:t>
      </w:r>
    </w:p>
    <w:p w14:paraId="78544971" w14:textId="77777777" w:rsidR="00D856AA" w:rsidRPr="00327212" w:rsidRDefault="00D856AA" w:rsidP="00D856AA">
      <w:pPr>
        <w:pStyle w:val="1"/>
        <w:rPr>
          <w:color w:val="000000" w:themeColor="text1"/>
        </w:rPr>
      </w:pPr>
    </w:p>
    <w:tbl>
      <w:tblPr>
        <w:tblStyle w:val="Tablaconcuadrcula"/>
        <w:tblW w:w="0" w:type="auto"/>
        <w:jc w:val="center"/>
        <w:tblLook w:val="04A0" w:firstRow="1" w:lastRow="0" w:firstColumn="1" w:lastColumn="0" w:noHBand="0" w:noVBand="1"/>
      </w:tblPr>
      <w:tblGrid>
        <w:gridCol w:w="2958"/>
        <w:gridCol w:w="4373"/>
      </w:tblGrid>
      <w:tr w:rsidR="00D856AA" w:rsidRPr="00327212" w14:paraId="6A0D7D97" w14:textId="77777777" w:rsidTr="00D856AA">
        <w:trPr>
          <w:trHeight w:val="57"/>
          <w:jc w:val="center"/>
        </w:trPr>
        <w:tc>
          <w:tcPr>
            <w:tcW w:w="2958" w:type="dxa"/>
            <w:shd w:val="clear" w:color="auto" w:fill="D0CECE" w:themeFill="background2" w:themeFillShade="E6"/>
            <w:vAlign w:val="center"/>
          </w:tcPr>
          <w:p w14:paraId="549270F5"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INCUMPLIMIENTO</w:t>
            </w:r>
          </w:p>
        </w:tc>
        <w:tc>
          <w:tcPr>
            <w:tcW w:w="4373" w:type="dxa"/>
            <w:shd w:val="clear" w:color="auto" w:fill="D0CECE" w:themeFill="background2" w:themeFillShade="E6"/>
            <w:vAlign w:val="center"/>
          </w:tcPr>
          <w:p w14:paraId="1104390E"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FORMULA</w:t>
            </w:r>
          </w:p>
        </w:tc>
      </w:tr>
      <w:tr w:rsidR="00D856AA" w:rsidRPr="00327212" w14:paraId="508CA8AA" w14:textId="77777777" w:rsidTr="00D856AA">
        <w:trPr>
          <w:trHeight w:val="623"/>
          <w:jc w:val="center"/>
        </w:trPr>
        <w:tc>
          <w:tcPr>
            <w:tcW w:w="2958" w:type="dxa"/>
          </w:tcPr>
          <w:p w14:paraId="2297E9D7" w14:textId="77777777" w:rsidR="00D856AA" w:rsidRPr="00327212" w:rsidRDefault="00D856AA" w:rsidP="00D856AA">
            <w:pPr>
              <w:pStyle w:val="DefaultTextChar"/>
              <w:rPr>
                <w:color w:val="000000" w:themeColor="text1"/>
              </w:rPr>
            </w:pPr>
            <w:r w:rsidRPr="00327212">
              <w:rPr>
                <w:color w:val="000000" w:themeColor="text1"/>
              </w:rPr>
              <w:t>Reducción del valor objetivo fijado para el SL3</w:t>
            </w:r>
          </w:p>
        </w:tc>
        <w:tc>
          <w:tcPr>
            <w:tcW w:w="4373" w:type="dxa"/>
          </w:tcPr>
          <w:p w14:paraId="38F2AABB" w14:textId="77777777" w:rsidR="00D856AA" w:rsidRPr="00327212" w:rsidRDefault="00D856AA" w:rsidP="00D856AA">
            <w:pPr>
              <w:pStyle w:val="Prrafodelista"/>
              <w:autoSpaceDE w:val="0"/>
              <w:autoSpaceDN w:val="0"/>
              <w:adjustRightInd w:val="0"/>
              <w:ind w:left="0"/>
              <w:rPr>
                <w:rFonts w:asciiTheme="minorHAnsi" w:hAnsiTheme="minorHAnsi" w:cstheme="minorHAnsi"/>
                <w:bCs/>
                <w:color w:val="000000" w:themeColor="text1"/>
                <w:sz w:val="20"/>
              </w:rPr>
            </w:pPr>
            <w:r w:rsidRPr="00327212">
              <w:rPr>
                <w:rFonts w:asciiTheme="minorHAnsi" w:hAnsiTheme="minorHAnsi" w:cstheme="minorHAnsi"/>
                <w:color w:val="000000" w:themeColor="text1"/>
                <w:sz w:val="20"/>
              </w:rPr>
              <w:t>Penalidad = 10% x Valor Cuota mensual</w:t>
            </w:r>
          </w:p>
        </w:tc>
      </w:tr>
    </w:tbl>
    <w:p w14:paraId="3F2F6EB4" w14:textId="77777777" w:rsidR="00D856AA" w:rsidRPr="00327212" w:rsidRDefault="00D856AA" w:rsidP="00AF6CA3">
      <w:pPr>
        <w:numPr>
          <w:ilvl w:val="0"/>
          <w:numId w:val="44"/>
        </w:numPr>
        <w:spacing w:before="240"/>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Antes de iniciar el servicio, EL PROVEEDOR entregará a la entidad un listado con los equipos administrados, sobre los cuales se ejecutará el servicio. El tiempo de entrega de este listado será definido entre EL PROVEEDOR y LA ENTIDAD en la Fase de Planificación</w:t>
      </w:r>
    </w:p>
    <w:p w14:paraId="19B6CD47"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Las penalidades son aplicables cuando los niveles objetivo no alcanzados se deben a razones atribuibles a EL PROVEEDOR.</w:t>
      </w:r>
    </w:p>
    <w:p w14:paraId="14EDE720"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Se precisa que las razones atribuibles por las cuáles EL PROVEEDOR deberá asumir la penalidad por incumplimiento de este nivel de servicio, son las que comprometan la operatividad de la prestación accesoria 1 del presente servicio. Se citan como ejemplo las siguientes:</w:t>
      </w:r>
    </w:p>
    <w:p w14:paraId="05C8714C" w14:textId="77777777" w:rsidR="00D856AA" w:rsidRPr="00327212" w:rsidRDefault="00D856AA" w:rsidP="00AF6CA3">
      <w:pPr>
        <w:numPr>
          <w:ilvl w:val="1"/>
          <w:numId w:val="49"/>
        </w:numPr>
        <w:ind w:left="993" w:hanging="241"/>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 xml:space="preserve">A pesar de tener instalado los agentes de descubrimiento y exista comunicación con el servicio de descubrimiento, éste no permita descubrir los equipos por una deficiencia en su instalación y/o configuración. </w:t>
      </w:r>
    </w:p>
    <w:p w14:paraId="75AF2CB3" w14:textId="77777777" w:rsidR="00D856AA" w:rsidRPr="00327212" w:rsidRDefault="00D856AA" w:rsidP="00AF6CA3">
      <w:pPr>
        <w:numPr>
          <w:ilvl w:val="1"/>
          <w:numId w:val="49"/>
        </w:numPr>
        <w:ind w:left="993" w:hanging="241"/>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En caso que, aun teniendo comunicación con la consola centralizada, ésta no permita la recolección de información por problemas en su arquitectura o infraestructura.</w:t>
      </w:r>
    </w:p>
    <w:p w14:paraId="5C52C2CA" w14:textId="77777777" w:rsidR="00D856AA" w:rsidRPr="00327212" w:rsidRDefault="00D856AA" w:rsidP="00AF6CA3">
      <w:pPr>
        <w:numPr>
          <w:ilvl w:val="1"/>
          <w:numId w:val="49"/>
        </w:numPr>
        <w:ind w:left="993" w:hanging="241"/>
        <w:jc w:val="both"/>
        <w:rPr>
          <w:rFonts w:asciiTheme="minorHAnsi" w:hAnsiTheme="minorHAnsi" w:cstheme="minorHAnsi"/>
          <w:color w:val="000000" w:themeColor="text1"/>
          <w:sz w:val="20"/>
          <w:szCs w:val="22"/>
        </w:rPr>
      </w:pPr>
      <w:r w:rsidRPr="00327212">
        <w:rPr>
          <w:rFonts w:asciiTheme="minorHAnsi" w:hAnsiTheme="minorHAnsi" w:cstheme="minorHAnsi"/>
          <w:color w:val="000000" w:themeColor="text1"/>
          <w:sz w:val="20"/>
          <w:szCs w:val="22"/>
        </w:rPr>
        <w:t>En caso el servidor o consola centralizada no esté operativa o no pueda realizar la recolección de información.</w:t>
      </w:r>
    </w:p>
    <w:p w14:paraId="6E07B1A5" w14:textId="77777777" w:rsidR="00D856AA" w:rsidRPr="00327212" w:rsidRDefault="00D856AA" w:rsidP="00D856AA">
      <w:pPr>
        <w:ind w:firstLine="426"/>
        <w:rPr>
          <w:rFonts w:asciiTheme="minorHAnsi" w:hAnsiTheme="minorHAnsi" w:cstheme="minorHAnsi"/>
          <w:b/>
          <w:color w:val="000000" w:themeColor="text1"/>
          <w:szCs w:val="22"/>
          <w:u w:val="single"/>
        </w:rPr>
      </w:pPr>
    </w:p>
    <w:p w14:paraId="38370738" w14:textId="77777777" w:rsidR="00D856AA" w:rsidRPr="00327212" w:rsidRDefault="00D856AA" w:rsidP="00D856AA">
      <w:pPr>
        <w:ind w:firstLine="426"/>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A continuación, se describe el procedimiento a ejecutar:</w:t>
      </w:r>
    </w:p>
    <w:p w14:paraId="321CC7FC" w14:textId="77777777" w:rsidR="00D856AA" w:rsidRPr="00327212" w:rsidRDefault="00D856AA" w:rsidP="00AF6CA3">
      <w:pPr>
        <w:numPr>
          <w:ilvl w:val="0"/>
          <w:numId w:val="58"/>
        </w:numPr>
        <w:tabs>
          <w:tab w:val="clear" w:pos="1080"/>
        </w:tabs>
        <w:ind w:left="851" w:hanging="131"/>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Se inicia con la validación de LA ENTIDAD al reporte brindado como parte de la prestación solicitada (tanto en contenido como en cantidad). Esta validación puede hacerla desde la fecha de petición hasta antes de finalizar el mes respectivo.</w:t>
      </w:r>
    </w:p>
    <w:p w14:paraId="1530E3D1" w14:textId="77777777" w:rsidR="00D856AA" w:rsidRPr="00327212" w:rsidRDefault="00D856AA" w:rsidP="00AF6CA3">
      <w:pPr>
        <w:numPr>
          <w:ilvl w:val="0"/>
          <w:numId w:val="58"/>
        </w:numPr>
        <w:tabs>
          <w:tab w:val="clear" w:pos="1080"/>
        </w:tabs>
        <w:ind w:left="851" w:hanging="131"/>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De existir observaciones en el reporte presentado por el proveedor, LA ENTIDAD elabora un informe de observaciones que es enviado al proveedor para su levantamiento de observaciones y posterior devolución a LA ENTIDAD; respetando los plazos de 2 días hábiles para su ejecución</w:t>
      </w:r>
    </w:p>
    <w:p w14:paraId="0FA09787" w14:textId="77777777" w:rsidR="00D856AA" w:rsidRPr="00327212" w:rsidRDefault="00D856AA" w:rsidP="00AF6CA3">
      <w:pPr>
        <w:numPr>
          <w:ilvl w:val="0"/>
          <w:numId w:val="58"/>
        </w:numPr>
        <w:tabs>
          <w:tab w:val="clear" w:pos="1080"/>
        </w:tabs>
        <w:ind w:left="851" w:hanging="131"/>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Si el levantamiento de observaciones presentado por el proveedor no justifica el no cumplimiento del nivel de efectividad requerido, se ejecutará la penalidad utilizando la formula detallada en la presente sección. Dicha penalidad será informada en el informe de conformidad mensual provisto por LA ENTIDAD al proveedor. </w:t>
      </w:r>
    </w:p>
    <w:p w14:paraId="1EE1DE47" w14:textId="77777777" w:rsidR="00D856AA" w:rsidRPr="00327212" w:rsidRDefault="00D856AA" w:rsidP="00AF6CA3">
      <w:pPr>
        <w:numPr>
          <w:ilvl w:val="0"/>
          <w:numId w:val="58"/>
        </w:numPr>
        <w:tabs>
          <w:tab w:val="clear" w:pos="1080"/>
        </w:tabs>
        <w:ind w:left="851" w:hanging="131"/>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Caso contrario, no se aplica penalidad.</w:t>
      </w:r>
    </w:p>
    <w:p w14:paraId="5A19012A" w14:textId="77777777" w:rsidR="00D856AA" w:rsidRPr="00327212" w:rsidRDefault="00D856AA" w:rsidP="00D856AA">
      <w:pPr>
        <w:ind w:firstLine="426"/>
        <w:rPr>
          <w:rFonts w:asciiTheme="minorHAnsi" w:hAnsiTheme="minorHAnsi" w:cstheme="minorHAnsi"/>
          <w:b/>
          <w:color w:val="000000" w:themeColor="text1"/>
          <w:szCs w:val="22"/>
          <w:u w:val="single"/>
        </w:rPr>
      </w:pPr>
    </w:p>
    <w:p w14:paraId="0C4E8B04" w14:textId="77777777" w:rsidR="00D856AA" w:rsidRPr="00327212" w:rsidRDefault="00D856AA" w:rsidP="00AF6CA3">
      <w:pPr>
        <w:pStyle w:val="t1"/>
        <w:numPr>
          <w:ilvl w:val="0"/>
          <w:numId w:val="51"/>
        </w:numPr>
        <w:spacing w:line="276" w:lineRule="auto"/>
        <w:ind w:left="709" w:hanging="349"/>
        <w:jc w:val="both"/>
        <w:outlineLvl w:val="2"/>
        <w:rPr>
          <w:rFonts w:asciiTheme="minorHAnsi" w:hAnsiTheme="minorHAnsi" w:cstheme="minorHAnsi"/>
          <w:color w:val="000000" w:themeColor="text1"/>
          <w:sz w:val="22"/>
        </w:rPr>
      </w:pPr>
      <w:r w:rsidRPr="00327212">
        <w:rPr>
          <w:rFonts w:asciiTheme="minorHAnsi" w:hAnsiTheme="minorHAnsi" w:cstheme="minorHAnsi"/>
          <w:color w:val="000000" w:themeColor="text1"/>
          <w:sz w:val="22"/>
        </w:rPr>
        <w:t xml:space="preserve">Penalidad por incumplimiento SLA 4 – Activación efectiva del Equipo </w:t>
      </w:r>
    </w:p>
    <w:p w14:paraId="3C37DB5D" w14:textId="77777777" w:rsidR="00D856AA" w:rsidRPr="00327212" w:rsidRDefault="00D856AA" w:rsidP="00D856AA">
      <w:pPr>
        <w:pStyle w:val="1"/>
        <w:rPr>
          <w:color w:val="000000" w:themeColor="text1"/>
        </w:rPr>
      </w:pPr>
    </w:p>
    <w:tbl>
      <w:tblPr>
        <w:tblStyle w:val="Tablaconcuadrcula"/>
        <w:tblW w:w="0" w:type="auto"/>
        <w:jc w:val="center"/>
        <w:tblLook w:val="04A0" w:firstRow="1" w:lastRow="0" w:firstColumn="1" w:lastColumn="0" w:noHBand="0" w:noVBand="1"/>
      </w:tblPr>
      <w:tblGrid>
        <w:gridCol w:w="2958"/>
        <w:gridCol w:w="4373"/>
      </w:tblGrid>
      <w:tr w:rsidR="00D856AA" w:rsidRPr="00327212" w14:paraId="7F28B104" w14:textId="77777777" w:rsidTr="00D856AA">
        <w:trPr>
          <w:trHeight w:val="57"/>
          <w:jc w:val="center"/>
        </w:trPr>
        <w:tc>
          <w:tcPr>
            <w:tcW w:w="2958" w:type="dxa"/>
            <w:shd w:val="clear" w:color="auto" w:fill="D0CECE" w:themeFill="background2" w:themeFillShade="E6"/>
            <w:vAlign w:val="center"/>
          </w:tcPr>
          <w:p w14:paraId="45E7607E"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INCUMPLIMIENTO</w:t>
            </w:r>
          </w:p>
        </w:tc>
        <w:tc>
          <w:tcPr>
            <w:tcW w:w="4373" w:type="dxa"/>
            <w:shd w:val="clear" w:color="auto" w:fill="D0CECE" w:themeFill="background2" w:themeFillShade="E6"/>
            <w:vAlign w:val="center"/>
          </w:tcPr>
          <w:p w14:paraId="586D9637" w14:textId="77777777" w:rsidR="00D856AA" w:rsidRPr="00327212" w:rsidRDefault="00D856AA" w:rsidP="00D856AA">
            <w:pPr>
              <w:jc w:val="center"/>
              <w:rPr>
                <w:rFonts w:asciiTheme="minorHAnsi" w:hAnsiTheme="minorHAnsi" w:cstheme="minorHAnsi"/>
                <w:b/>
                <w:bCs/>
                <w:color w:val="000000" w:themeColor="text1"/>
                <w:sz w:val="20"/>
              </w:rPr>
            </w:pPr>
            <w:r w:rsidRPr="00327212">
              <w:rPr>
                <w:rFonts w:asciiTheme="minorHAnsi" w:hAnsiTheme="minorHAnsi" w:cstheme="minorHAnsi"/>
                <w:b/>
                <w:bCs/>
                <w:color w:val="000000" w:themeColor="text1"/>
                <w:sz w:val="20"/>
              </w:rPr>
              <w:t>FORMULA</w:t>
            </w:r>
          </w:p>
        </w:tc>
      </w:tr>
      <w:tr w:rsidR="00D856AA" w:rsidRPr="00327212" w14:paraId="0852D22E" w14:textId="77777777" w:rsidTr="00D856AA">
        <w:trPr>
          <w:trHeight w:val="623"/>
          <w:jc w:val="center"/>
        </w:trPr>
        <w:tc>
          <w:tcPr>
            <w:tcW w:w="2958" w:type="dxa"/>
          </w:tcPr>
          <w:p w14:paraId="571BDC04" w14:textId="77777777" w:rsidR="00D856AA" w:rsidRPr="00327212" w:rsidRDefault="00D856AA" w:rsidP="00D856AA">
            <w:pPr>
              <w:pStyle w:val="DefaultTextChar"/>
              <w:rPr>
                <w:color w:val="000000" w:themeColor="text1"/>
              </w:rPr>
            </w:pPr>
            <w:r w:rsidRPr="00327212">
              <w:rPr>
                <w:color w:val="000000" w:themeColor="text1"/>
              </w:rPr>
              <w:t>Retrasos en valor objetivo fijado para el SL4</w:t>
            </w:r>
          </w:p>
        </w:tc>
        <w:tc>
          <w:tcPr>
            <w:tcW w:w="4373" w:type="dxa"/>
          </w:tcPr>
          <w:p w14:paraId="62D45F24" w14:textId="77777777" w:rsidR="00D856AA" w:rsidRPr="00327212" w:rsidRDefault="00D856AA" w:rsidP="00D856AA">
            <w:pPr>
              <w:pStyle w:val="Prrafodelista"/>
              <w:autoSpaceDE w:val="0"/>
              <w:autoSpaceDN w:val="0"/>
              <w:adjustRightInd w:val="0"/>
              <w:ind w:left="0"/>
              <w:rPr>
                <w:rFonts w:asciiTheme="minorHAnsi" w:hAnsiTheme="minorHAnsi" w:cstheme="minorHAnsi"/>
                <w:bCs/>
                <w:color w:val="000000" w:themeColor="text1"/>
                <w:sz w:val="20"/>
              </w:rPr>
            </w:pPr>
            <w:r w:rsidRPr="00327212">
              <w:rPr>
                <w:rFonts w:asciiTheme="minorHAnsi" w:hAnsiTheme="minorHAnsi" w:cstheme="minorHAnsi"/>
                <w:color w:val="000000" w:themeColor="text1"/>
                <w:sz w:val="20"/>
              </w:rPr>
              <w:t>Penalidad = 20% x del valor total de la activación de los equipos que no se hayan activado.</w:t>
            </w:r>
          </w:p>
        </w:tc>
      </w:tr>
    </w:tbl>
    <w:p w14:paraId="6C55E9FA" w14:textId="77777777" w:rsidR="00D856AA" w:rsidRPr="00327212" w:rsidRDefault="00D856AA" w:rsidP="00D856AA">
      <w:pPr>
        <w:ind w:left="709"/>
        <w:jc w:val="both"/>
        <w:rPr>
          <w:rFonts w:asciiTheme="minorHAnsi" w:hAnsiTheme="minorHAnsi" w:cstheme="minorHAnsi"/>
          <w:color w:val="000000" w:themeColor="text1"/>
          <w:sz w:val="20"/>
        </w:rPr>
      </w:pPr>
    </w:p>
    <w:p w14:paraId="36FE0FA9"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 xml:space="preserve">Se debe precisar que EL PROVEEDOR no podrá facturar el arrendamiento de un equipo que no se haya activado, siempre y cuando sea por responsabilidad de EL PROVEEDOR. </w:t>
      </w:r>
    </w:p>
    <w:p w14:paraId="4BAB9957"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Se precisa que una vez dada la conformidad del servicio de activación, por la ENTIDAD, se procederá recién con la operación del servicio. Asimismo, la activación retrasada de un equipo no genera extensión del contrato para el servicio de arrendamiento del mismo.</w:t>
      </w:r>
    </w:p>
    <w:p w14:paraId="11267B5F"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Si EL PROVEEDOR se demora en activar el equipo solo días, EL PROVEEDOR solo tiene derecho a facturar los días efectivos de toma proporcional sobre los cuales prestó el servicio de arrendamiento.</w:t>
      </w:r>
    </w:p>
    <w:p w14:paraId="0C579A0C" w14:textId="77777777" w:rsidR="00D856AA" w:rsidRPr="00327212" w:rsidRDefault="00D856AA" w:rsidP="00AF6CA3">
      <w:pPr>
        <w:numPr>
          <w:ilvl w:val="0"/>
          <w:numId w:val="44"/>
        </w:numPr>
        <w:ind w:left="709" w:hanging="283"/>
        <w:jc w:val="both"/>
        <w:rPr>
          <w:rFonts w:asciiTheme="minorHAnsi" w:hAnsiTheme="minorHAnsi" w:cstheme="minorHAnsi"/>
          <w:color w:val="000000" w:themeColor="text1"/>
          <w:sz w:val="20"/>
        </w:rPr>
      </w:pPr>
      <w:r w:rsidRPr="00327212">
        <w:rPr>
          <w:rFonts w:asciiTheme="minorHAnsi" w:hAnsiTheme="minorHAnsi" w:cstheme="minorHAnsi"/>
          <w:color w:val="000000" w:themeColor="text1"/>
          <w:sz w:val="20"/>
        </w:rPr>
        <w:t>Esta penalidad se cobrará adicionalmente a la penalidad que pudieses haber incurrido el PROVEEDOR en la prestación principal.</w:t>
      </w:r>
    </w:p>
    <w:p w14:paraId="17BD6A1F" w14:textId="77777777" w:rsidR="00D856AA" w:rsidRPr="00327212" w:rsidRDefault="00D856AA" w:rsidP="00D856AA">
      <w:pPr>
        <w:ind w:left="426"/>
        <w:jc w:val="both"/>
        <w:rPr>
          <w:rFonts w:asciiTheme="minorHAnsi" w:hAnsiTheme="minorHAnsi" w:cstheme="minorHAnsi"/>
          <w:color w:val="000000" w:themeColor="text1"/>
          <w:spacing w:val="-1"/>
          <w:sz w:val="20"/>
          <w:szCs w:val="22"/>
        </w:rPr>
      </w:pPr>
      <w:r w:rsidRPr="00327212">
        <w:rPr>
          <w:rFonts w:asciiTheme="minorHAnsi" w:hAnsiTheme="minorHAnsi" w:cstheme="minorHAnsi"/>
          <w:color w:val="000000" w:themeColor="text1"/>
          <w:spacing w:val="-1"/>
          <w:sz w:val="20"/>
          <w:szCs w:val="22"/>
        </w:rPr>
        <w:t>A continuación, se describe el procedimiento a ejecutar frente al incumplimiento:</w:t>
      </w:r>
    </w:p>
    <w:p w14:paraId="589CDDBC" w14:textId="77777777" w:rsidR="00D856AA" w:rsidRPr="00327212" w:rsidRDefault="00D856AA" w:rsidP="00AF6CA3">
      <w:pPr>
        <w:numPr>
          <w:ilvl w:val="0"/>
          <w:numId w:val="59"/>
        </w:numPr>
        <w:tabs>
          <w:tab w:val="clear" w:pos="1080"/>
        </w:tabs>
        <w:ind w:left="851" w:hanging="131"/>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Inicia con la recepción del entregable a ser presentado una vez finalizada la Fase de Transición de Entrada, en la cual el proveedor adjunta todas las evidencias asociadas a los trabajos realizados dicha Fase. </w:t>
      </w:r>
    </w:p>
    <w:p w14:paraId="14F35129" w14:textId="77777777" w:rsidR="00D856AA" w:rsidRPr="00327212" w:rsidRDefault="00D856AA" w:rsidP="00AF6CA3">
      <w:pPr>
        <w:numPr>
          <w:ilvl w:val="0"/>
          <w:numId w:val="59"/>
        </w:numPr>
        <w:tabs>
          <w:tab w:val="clear" w:pos="1080"/>
        </w:tabs>
        <w:ind w:left="851" w:hanging="131"/>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LA ENTIDAD debe validar la información presentada por el proveedor versus el plan de trabajo elaborado en la Fase de Planificación y actas de acuerdos que se hallan suscrito en la fase de Transición, para ver si existen observaciones. </w:t>
      </w:r>
    </w:p>
    <w:p w14:paraId="557D5FE5" w14:textId="77777777" w:rsidR="00D856AA" w:rsidRPr="00327212" w:rsidRDefault="00D856AA" w:rsidP="00AF6CA3">
      <w:pPr>
        <w:numPr>
          <w:ilvl w:val="0"/>
          <w:numId w:val="59"/>
        </w:numPr>
        <w:tabs>
          <w:tab w:val="clear" w:pos="1080"/>
        </w:tabs>
        <w:ind w:left="851" w:hanging="131"/>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En base a la sección 10.3 Prestación Accesoria 2, LA ENTIDAD enviará sus observaciones cumplido el primer mes de la Fase de Operación. </w:t>
      </w:r>
    </w:p>
    <w:p w14:paraId="45D4B167" w14:textId="77777777" w:rsidR="00D856AA" w:rsidRPr="00327212" w:rsidRDefault="00D856AA" w:rsidP="00AF6CA3">
      <w:pPr>
        <w:numPr>
          <w:ilvl w:val="0"/>
          <w:numId w:val="59"/>
        </w:numPr>
        <w:tabs>
          <w:tab w:val="clear" w:pos="1080"/>
        </w:tabs>
        <w:ind w:left="851" w:hanging="131"/>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De existir observaciones relacionadas al SLA 4 en la información presentada por el proveedor, LA ENTIDAD elabora un informe de observaciones que es enviado al proveedor para su levantamiento de observaciones y posterior devolución a LA ENTIDAD; respetando los plazos establecidos en la ley de contratación. </w:t>
      </w:r>
    </w:p>
    <w:p w14:paraId="0BA694C3" w14:textId="77777777" w:rsidR="00D856AA" w:rsidRPr="00327212" w:rsidRDefault="00D856AA" w:rsidP="00AF6CA3">
      <w:pPr>
        <w:numPr>
          <w:ilvl w:val="0"/>
          <w:numId w:val="54"/>
        </w:numPr>
        <w:jc w:val="both"/>
        <w:rPr>
          <w:rFonts w:asciiTheme="minorHAnsi" w:hAnsiTheme="minorHAnsi" w:cstheme="minorHAnsi"/>
          <w:iCs/>
          <w:color w:val="000000" w:themeColor="text1"/>
          <w:spacing w:val="-1"/>
          <w:sz w:val="20"/>
          <w:szCs w:val="22"/>
        </w:rPr>
      </w:pPr>
      <w:r w:rsidRPr="00327212">
        <w:rPr>
          <w:rFonts w:asciiTheme="minorHAnsi" w:hAnsiTheme="minorHAnsi" w:cstheme="minorHAnsi"/>
          <w:iCs/>
          <w:color w:val="000000" w:themeColor="text1"/>
          <w:spacing w:val="-1"/>
          <w:sz w:val="20"/>
          <w:szCs w:val="22"/>
        </w:rPr>
        <w:t>Si el levantamiento de observaciones presentado por el proveedor no justifica el incumplimiento de la Activación Efectiva de Equipos. Se ejecutará la penalidad utilizando la formula detallada en la presente sección, la cual será informada en el informe de conformidad mensual provisto por LA ENTIDAD al proveedor. </w:t>
      </w:r>
    </w:p>
    <w:p w14:paraId="10A5B63D" w14:textId="77777777" w:rsidR="00D856AA" w:rsidRPr="00327212" w:rsidRDefault="00D856AA" w:rsidP="00AF6CA3">
      <w:pPr>
        <w:numPr>
          <w:ilvl w:val="0"/>
          <w:numId w:val="54"/>
        </w:numPr>
        <w:jc w:val="both"/>
        <w:rPr>
          <w:color w:val="000000" w:themeColor="text1"/>
        </w:rPr>
      </w:pPr>
      <w:r w:rsidRPr="00327212">
        <w:rPr>
          <w:rFonts w:asciiTheme="minorHAnsi" w:hAnsiTheme="minorHAnsi" w:cstheme="minorHAnsi"/>
          <w:iCs/>
          <w:color w:val="000000" w:themeColor="text1"/>
          <w:spacing w:val="-1"/>
          <w:sz w:val="20"/>
          <w:szCs w:val="22"/>
        </w:rPr>
        <w:t>Caso contrario, no se aplica penalidad por incumplimiento en la activación efectiva de Equipos.</w:t>
      </w:r>
    </w:p>
    <w:p w14:paraId="3D0C22EB" w14:textId="14EBAE5C" w:rsidR="00D856AA" w:rsidRDefault="00D856AA" w:rsidP="0009284B">
      <w:pPr>
        <w:pStyle w:val="Prrafodelista"/>
        <w:rPr>
          <w:rFonts w:ascii="Arial" w:hAnsi="Arial" w:cs="Arial"/>
          <w:i/>
          <w:color w:val="000099"/>
          <w:sz w:val="20"/>
          <w:lang w:val="es-ES"/>
        </w:rPr>
      </w:pPr>
    </w:p>
    <w:p w14:paraId="308CC27C" w14:textId="38350366" w:rsidR="00D856AA" w:rsidRDefault="00D856AA" w:rsidP="0009284B">
      <w:pPr>
        <w:pStyle w:val="Prrafodelista"/>
        <w:rPr>
          <w:rFonts w:ascii="Arial" w:hAnsi="Arial" w:cs="Arial"/>
          <w:i/>
          <w:color w:val="000099"/>
          <w:sz w:val="20"/>
          <w:lang w:val="es-ES"/>
        </w:rPr>
      </w:pPr>
    </w:p>
    <w:p w14:paraId="0C745868" w14:textId="77777777" w:rsidR="00D856AA" w:rsidRPr="00327212" w:rsidRDefault="00D856AA" w:rsidP="00D856AA">
      <w:pPr>
        <w:pStyle w:val="Ttulo1"/>
        <w:ind w:left="0" w:firstLine="0"/>
        <w:jc w:val="center"/>
        <w:rPr>
          <w:rFonts w:asciiTheme="minorHAnsi" w:hAnsiTheme="minorHAnsi" w:cstheme="minorHAnsi"/>
          <w:color w:val="000000" w:themeColor="text1"/>
          <w:sz w:val="22"/>
          <w:szCs w:val="22"/>
          <w:lang w:eastAsia="en-GB"/>
        </w:rPr>
      </w:pPr>
      <w:r w:rsidRPr="00327212">
        <w:rPr>
          <w:rFonts w:asciiTheme="minorHAnsi" w:hAnsiTheme="minorHAnsi" w:cstheme="minorHAnsi"/>
          <w:color w:val="000000" w:themeColor="text1"/>
          <w:sz w:val="22"/>
          <w:szCs w:val="22"/>
          <w:lang w:eastAsia="en-GB"/>
        </w:rPr>
        <w:t>ANEXO A</w:t>
      </w:r>
    </w:p>
    <w:p w14:paraId="667035B7" w14:textId="77777777" w:rsidR="00D856AA" w:rsidRPr="00327212" w:rsidRDefault="00D856AA" w:rsidP="00D856AA">
      <w:pPr>
        <w:rPr>
          <w:color w:val="000000" w:themeColor="text1"/>
          <w:lang w:eastAsia="en-GB"/>
        </w:rPr>
      </w:pPr>
    </w:p>
    <w:p w14:paraId="79C9A690" w14:textId="77777777" w:rsidR="00D856AA" w:rsidRPr="00327212" w:rsidRDefault="00D856AA" w:rsidP="00D856AA">
      <w:pPr>
        <w:jc w:val="center"/>
        <w:rPr>
          <w:rFonts w:asciiTheme="minorHAnsi" w:hAnsiTheme="minorHAnsi" w:cstheme="minorHAnsi"/>
          <w:b/>
          <w:color w:val="000000" w:themeColor="text1"/>
          <w:szCs w:val="22"/>
          <w:lang w:eastAsia="en-GB"/>
        </w:rPr>
      </w:pPr>
      <w:r w:rsidRPr="00327212">
        <w:rPr>
          <w:rFonts w:asciiTheme="minorHAnsi" w:hAnsiTheme="minorHAnsi" w:cstheme="minorHAnsi"/>
          <w:b/>
          <w:color w:val="000000" w:themeColor="text1"/>
          <w:szCs w:val="22"/>
          <w:lang w:eastAsia="en-GB"/>
        </w:rPr>
        <w:t>RELACION DE ENTIDADES PARTICIPANTES DEL SERVICIO</w:t>
      </w:r>
    </w:p>
    <w:p w14:paraId="4807D088" w14:textId="77777777" w:rsidR="00D856AA" w:rsidRPr="00327212" w:rsidRDefault="00D856AA" w:rsidP="00D856AA">
      <w:pPr>
        <w:jc w:val="center"/>
        <w:rPr>
          <w:rFonts w:asciiTheme="minorHAnsi" w:hAnsiTheme="minorHAnsi" w:cstheme="minorHAnsi"/>
          <w:b/>
          <w:color w:val="000000" w:themeColor="text1"/>
          <w:szCs w:val="22"/>
          <w:lang w:eastAsia="en-GB"/>
        </w:rPr>
      </w:pPr>
    </w:p>
    <w:tbl>
      <w:tblPr>
        <w:tblW w:w="3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3200"/>
      </w:tblGrid>
      <w:tr w:rsidR="00D856AA" w:rsidRPr="00327212" w14:paraId="20D3018F" w14:textId="77777777" w:rsidTr="00D856AA">
        <w:trPr>
          <w:trHeight w:val="450"/>
          <w:jc w:val="center"/>
        </w:trPr>
        <w:tc>
          <w:tcPr>
            <w:tcW w:w="400" w:type="dxa"/>
            <w:shd w:val="clear" w:color="auto" w:fill="D0CECE" w:themeFill="background2" w:themeFillShade="E6"/>
            <w:vAlign w:val="center"/>
            <w:hideMark/>
          </w:tcPr>
          <w:p w14:paraId="6ED7D2BC" w14:textId="77777777" w:rsidR="00D856AA" w:rsidRPr="00327212" w:rsidRDefault="00D856AA" w:rsidP="00D856AA">
            <w:pPr>
              <w:jc w:val="center"/>
              <w:rPr>
                <w:rFonts w:asciiTheme="minorHAnsi" w:eastAsia="Times New Roman" w:hAnsiTheme="minorHAnsi" w:cstheme="minorHAnsi"/>
                <w:color w:val="000000" w:themeColor="text1"/>
                <w:sz w:val="18"/>
                <w:szCs w:val="18"/>
              </w:rPr>
            </w:pPr>
            <w:r w:rsidRPr="00327212">
              <w:rPr>
                <w:rFonts w:asciiTheme="minorHAnsi" w:eastAsia="Times New Roman" w:hAnsiTheme="minorHAnsi" w:cstheme="minorHAnsi"/>
                <w:color w:val="000000" w:themeColor="text1"/>
                <w:sz w:val="18"/>
                <w:szCs w:val="18"/>
              </w:rPr>
              <w:t>N°</w:t>
            </w:r>
          </w:p>
        </w:tc>
        <w:tc>
          <w:tcPr>
            <w:tcW w:w="3200" w:type="dxa"/>
            <w:shd w:val="clear" w:color="auto" w:fill="D0CECE" w:themeFill="background2" w:themeFillShade="E6"/>
            <w:vAlign w:val="center"/>
            <w:hideMark/>
          </w:tcPr>
          <w:p w14:paraId="68BC74A0" w14:textId="77777777" w:rsidR="00D856AA" w:rsidRPr="00327212" w:rsidRDefault="00D856AA" w:rsidP="00D856AA">
            <w:pPr>
              <w:jc w:val="center"/>
              <w:rPr>
                <w:rFonts w:asciiTheme="minorHAnsi" w:eastAsia="Times New Roman" w:hAnsiTheme="minorHAnsi" w:cstheme="minorHAnsi"/>
                <w:color w:val="000000" w:themeColor="text1"/>
                <w:sz w:val="18"/>
                <w:szCs w:val="18"/>
              </w:rPr>
            </w:pPr>
            <w:r w:rsidRPr="00327212">
              <w:rPr>
                <w:rFonts w:asciiTheme="minorHAnsi" w:eastAsia="Times New Roman" w:hAnsiTheme="minorHAnsi" w:cstheme="minorHAnsi"/>
                <w:color w:val="000000" w:themeColor="text1"/>
                <w:sz w:val="18"/>
                <w:szCs w:val="18"/>
              </w:rPr>
              <w:t>ENTIDAD</w:t>
            </w:r>
          </w:p>
        </w:tc>
      </w:tr>
      <w:tr w:rsidR="00D856AA" w:rsidRPr="00327212" w14:paraId="66C22560" w14:textId="77777777" w:rsidTr="00D856AA">
        <w:trPr>
          <w:trHeight w:val="255"/>
          <w:jc w:val="center"/>
        </w:trPr>
        <w:tc>
          <w:tcPr>
            <w:tcW w:w="400" w:type="dxa"/>
            <w:shd w:val="clear" w:color="auto" w:fill="auto"/>
            <w:noWrap/>
            <w:vAlign w:val="bottom"/>
          </w:tcPr>
          <w:p w14:paraId="59EF7FD9"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1</w:t>
            </w:r>
          </w:p>
        </w:tc>
        <w:tc>
          <w:tcPr>
            <w:tcW w:w="3200" w:type="dxa"/>
            <w:shd w:val="clear" w:color="000000" w:fill="FFFFFF"/>
            <w:noWrap/>
            <w:vAlign w:val="bottom"/>
          </w:tcPr>
          <w:p w14:paraId="54088AD0"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ACTIVOS MINEROS</w:t>
            </w:r>
          </w:p>
        </w:tc>
      </w:tr>
      <w:tr w:rsidR="00D856AA" w:rsidRPr="00327212" w14:paraId="7B990322" w14:textId="77777777" w:rsidTr="00D856AA">
        <w:trPr>
          <w:trHeight w:val="255"/>
          <w:jc w:val="center"/>
        </w:trPr>
        <w:tc>
          <w:tcPr>
            <w:tcW w:w="400" w:type="dxa"/>
            <w:shd w:val="clear" w:color="auto" w:fill="auto"/>
            <w:noWrap/>
            <w:vAlign w:val="bottom"/>
          </w:tcPr>
          <w:p w14:paraId="4120CF95"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2</w:t>
            </w:r>
          </w:p>
        </w:tc>
        <w:tc>
          <w:tcPr>
            <w:tcW w:w="3200" w:type="dxa"/>
            <w:shd w:val="clear" w:color="000000" w:fill="FFFFFF"/>
            <w:noWrap/>
            <w:vAlign w:val="bottom"/>
          </w:tcPr>
          <w:p w14:paraId="22C85CB3"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AGROBANCO</w:t>
            </w:r>
          </w:p>
        </w:tc>
      </w:tr>
      <w:tr w:rsidR="00D856AA" w:rsidRPr="00327212" w14:paraId="061F4D23" w14:textId="77777777" w:rsidTr="00D856AA">
        <w:trPr>
          <w:trHeight w:val="255"/>
          <w:jc w:val="center"/>
        </w:trPr>
        <w:tc>
          <w:tcPr>
            <w:tcW w:w="400" w:type="dxa"/>
            <w:shd w:val="clear" w:color="auto" w:fill="auto"/>
            <w:noWrap/>
            <w:vAlign w:val="bottom"/>
          </w:tcPr>
          <w:p w14:paraId="381A33D3"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3</w:t>
            </w:r>
          </w:p>
        </w:tc>
        <w:tc>
          <w:tcPr>
            <w:tcW w:w="3200" w:type="dxa"/>
            <w:shd w:val="clear" w:color="000000" w:fill="FFFFFF"/>
            <w:noWrap/>
            <w:vAlign w:val="bottom"/>
          </w:tcPr>
          <w:p w14:paraId="604304E2"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BANCO DE LA NACION</w:t>
            </w:r>
          </w:p>
        </w:tc>
      </w:tr>
      <w:tr w:rsidR="00D856AA" w:rsidRPr="00327212" w14:paraId="07CF2923" w14:textId="77777777" w:rsidTr="00D856AA">
        <w:trPr>
          <w:trHeight w:val="255"/>
          <w:jc w:val="center"/>
        </w:trPr>
        <w:tc>
          <w:tcPr>
            <w:tcW w:w="400" w:type="dxa"/>
            <w:shd w:val="clear" w:color="auto" w:fill="auto"/>
            <w:noWrap/>
            <w:vAlign w:val="bottom"/>
          </w:tcPr>
          <w:p w14:paraId="79DEF4EE"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4</w:t>
            </w:r>
          </w:p>
        </w:tc>
        <w:tc>
          <w:tcPr>
            <w:tcW w:w="3200" w:type="dxa"/>
            <w:shd w:val="clear" w:color="000000" w:fill="FFFFFF"/>
            <w:noWrap/>
            <w:vAlign w:val="bottom"/>
          </w:tcPr>
          <w:p w14:paraId="796737A8"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COFIDE</w:t>
            </w:r>
          </w:p>
        </w:tc>
      </w:tr>
      <w:tr w:rsidR="00D856AA" w:rsidRPr="00327212" w14:paraId="63F61118" w14:textId="77777777" w:rsidTr="00D856AA">
        <w:trPr>
          <w:trHeight w:val="255"/>
          <w:jc w:val="center"/>
        </w:trPr>
        <w:tc>
          <w:tcPr>
            <w:tcW w:w="400" w:type="dxa"/>
            <w:shd w:val="clear" w:color="auto" w:fill="auto"/>
            <w:noWrap/>
            <w:vAlign w:val="bottom"/>
          </w:tcPr>
          <w:p w14:paraId="3169D5FE"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5</w:t>
            </w:r>
          </w:p>
        </w:tc>
        <w:tc>
          <w:tcPr>
            <w:tcW w:w="3200" w:type="dxa"/>
            <w:shd w:val="clear" w:color="000000" w:fill="FFFFFF"/>
            <w:noWrap/>
            <w:vAlign w:val="bottom"/>
          </w:tcPr>
          <w:p w14:paraId="4443468B"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EDITORA</w:t>
            </w:r>
          </w:p>
        </w:tc>
      </w:tr>
      <w:tr w:rsidR="00D856AA" w:rsidRPr="00327212" w14:paraId="0449FAF2" w14:textId="77777777" w:rsidTr="00D856AA">
        <w:trPr>
          <w:trHeight w:val="255"/>
          <w:jc w:val="center"/>
        </w:trPr>
        <w:tc>
          <w:tcPr>
            <w:tcW w:w="400" w:type="dxa"/>
            <w:shd w:val="clear" w:color="auto" w:fill="auto"/>
            <w:noWrap/>
            <w:vAlign w:val="bottom"/>
          </w:tcPr>
          <w:p w14:paraId="71FAB44F"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6</w:t>
            </w:r>
          </w:p>
        </w:tc>
        <w:tc>
          <w:tcPr>
            <w:tcW w:w="3200" w:type="dxa"/>
            <w:shd w:val="clear" w:color="000000" w:fill="FFFFFF"/>
            <w:noWrap/>
            <w:vAlign w:val="bottom"/>
          </w:tcPr>
          <w:p w14:paraId="39E43ECC"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EGASA</w:t>
            </w:r>
          </w:p>
        </w:tc>
      </w:tr>
      <w:tr w:rsidR="00D856AA" w:rsidRPr="00327212" w14:paraId="0BB365AF" w14:textId="77777777" w:rsidTr="00D856AA">
        <w:trPr>
          <w:trHeight w:val="255"/>
          <w:jc w:val="center"/>
        </w:trPr>
        <w:tc>
          <w:tcPr>
            <w:tcW w:w="400" w:type="dxa"/>
            <w:shd w:val="clear" w:color="auto" w:fill="auto"/>
            <w:noWrap/>
            <w:vAlign w:val="bottom"/>
          </w:tcPr>
          <w:p w14:paraId="252CB96F"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7</w:t>
            </w:r>
          </w:p>
        </w:tc>
        <w:tc>
          <w:tcPr>
            <w:tcW w:w="3200" w:type="dxa"/>
            <w:shd w:val="clear" w:color="000000" w:fill="FFFFFF"/>
            <w:noWrap/>
            <w:vAlign w:val="bottom"/>
          </w:tcPr>
          <w:p w14:paraId="3FD28E8C"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EGEMSA</w:t>
            </w:r>
          </w:p>
        </w:tc>
      </w:tr>
      <w:tr w:rsidR="00D856AA" w:rsidRPr="00327212" w14:paraId="349A2BA9" w14:textId="77777777" w:rsidTr="00D856AA">
        <w:trPr>
          <w:trHeight w:val="255"/>
          <w:jc w:val="center"/>
        </w:trPr>
        <w:tc>
          <w:tcPr>
            <w:tcW w:w="400" w:type="dxa"/>
            <w:shd w:val="clear" w:color="auto" w:fill="auto"/>
            <w:noWrap/>
            <w:vAlign w:val="bottom"/>
          </w:tcPr>
          <w:p w14:paraId="7C508F5C"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8</w:t>
            </w:r>
          </w:p>
        </w:tc>
        <w:tc>
          <w:tcPr>
            <w:tcW w:w="3200" w:type="dxa"/>
            <w:shd w:val="clear" w:color="000000" w:fill="FFFFFF"/>
            <w:noWrap/>
            <w:vAlign w:val="bottom"/>
          </w:tcPr>
          <w:p w14:paraId="3998C3BE"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EGESUR</w:t>
            </w:r>
          </w:p>
        </w:tc>
      </w:tr>
      <w:tr w:rsidR="00D856AA" w:rsidRPr="00327212" w14:paraId="7A3339C8" w14:textId="77777777" w:rsidTr="00D856AA">
        <w:trPr>
          <w:trHeight w:val="255"/>
          <w:jc w:val="center"/>
        </w:trPr>
        <w:tc>
          <w:tcPr>
            <w:tcW w:w="400" w:type="dxa"/>
            <w:shd w:val="clear" w:color="auto" w:fill="auto"/>
            <w:noWrap/>
            <w:vAlign w:val="bottom"/>
          </w:tcPr>
          <w:p w14:paraId="1989D1DB"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9</w:t>
            </w:r>
          </w:p>
        </w:tc>
        <w:tc>
          <w:tcPr>
            <w:tcW w:w="3200" w:type="dxa"/>
            <w:shd w:val="clear" w:color="000000" w:fill="FFFFFF"/>
            <w:noWrap/>
            <w:vAlign w:val="bottom"/>
          </w:tcPr>
          <w:p w14:paraId="574481C5"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ELECTRO UCAYALI</w:t>
            </w:r>
          </w:p>
        </w:tc>
      </w:tr>
      <w:tr w:rsidR="00D856AA" w:rsidRPr="00327212" w14:paraId="76AA9267" w14:textId="77777777" w:rsidTr="00D856AA">
        <w:trPr>
          <w:trHeight w:val="255"/>
          <w:jc w:val="center"/>
        </w:trPr>
        <w:tc>
          <w:tcPr>
            <w:tcW w:w="400" w:type="dxa"/>
            <w:shd w:val="clear" w:color="auto" w:fill="auto"/>
            <w:noWrap/>
            <w:vAlign w:val="bottom"/>
          </w:tcPr>
          <w:p w14:paraId="1A3C97FB"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10</w:t>
            </w:r>
          </w:p>
        </w:tc>
        <w:tc>
          <w:tcPr>
            <w:tcW w:w="3200" w:type="dxa"/>
            <w:shd w:val="clear" w:color="000000" w:fill="FFFFFF"/>
            <w:noWrap/>
            <w:vAlign w:val="bottom"/>
          </w:tcPr>
          <w:p w14:paraId="219F486F"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ELECTRO ORIENTE</w:t>
            </w:r>
          </w:p>
        </w:tc>
      </w:tr>
      <w:tr w:rsidR="00D856AA" w:rsidRPr="00327212" w14:paraId="30BDE03D" w14:textId="77777777" w:rsidTr="00D856AA">
        <w:trPr>
          <w:trHeight w:val="255"/>
          <w:jc w:val="center"/>
        </w:trPr>
        <w:tc>
          <w:tcPr>
            <w:tcW w:w="400" w:type="dxa"/>
            <w:shd w:val="clear" w:color="auto" w:fill="auto"/>
            <w:noWrap/>
            <w:vAlign w:val="bottom"/>
          </w:tcPr>
          <w:p w14:paraId="08BF6F95"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11</w:t>
            </w:r>
          </w:p>
        </w:tc>
        <w:tc>
          <w:tcPr>
            <w:tcW w:w="3200" w:type="dxa"/>
            <w:shd w:val="clear" w:color="000000" w:fill="FFFFFF"/>
            <w:noWrap/>
            <w:vAlign w:val="bottom"/>
          </w:tcPr>
          <w:p w14:paraId="33286BD7"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ELECTRO PUNO</w:t>
            </w:r>
          </w:p>
        </w:tc>
      </w:tr>
      <w:tr w:rsidR="00D856AA" w:rsidRPr="00327212" w14:paraId="3E1C2343" w14:textId="77777777" w:rsidTr="00D856AA">
        <w:trPr>
          <w:trHeight w:val="255"/>
          <w:jc w:val="center"/>
        </w:trPr>
        <w:tc>
          <w:tcPr>
            <w:tcW w:w="400" w:type="dxa"/>
            <w:shd w:val="clear" w:color="auto" w:fill="auto"/>
            <w:noWrap/>
            <w:vAlign w:val="bottom"/>
          </w:tcPr>
          <w:p w14:paraId="7F50426C"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12</w:t>
            </w:r>
          </w:p>
        </w:tc>
        <w:tc>
          <w:tcPr>
            <w:tcW w:w="3200" w:type="dxa"/>
            <w:shd w:val="clear" w:color="000000" w:fill="FFFFFF"/>
            <w:noWrap/>
            <w:vAlign w:val="bottom"/>
          </w:tcPr>
          <w:p w14:paraId="45112744"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ELECTRO SUR</w:t>
            </w:r>
          </w:p>
        </w:tc>
      </w:tr>
      <w:tr w:rsidR="00D856AA" w:rsidRPr="00327212" w14:paraId="17636DD8" w14:textId="77777777" w:rsidTr="00D856AA">
        <w:trPr>
          <w:trHeight w:val="255"/>
          <w:jc w:val="center"/>
        </w:trPr>
        <w:tc>
          <w:tcPr>
            <w:tcW w:w="400" w:type="dxa"/>
            <w:shd w:val="clear" w:color="auto" w:fill="auto"/>
            <w:noWrap/>
            <w:vAlign w:val="bottom"/>
          </w:tcPr>
          <w:p w14:paraId="588186B9"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13</w:t>
            </w:r>
          </w:p>
        </w:tc>
        <w:tc>
          <w:tcPr>
            <w:tcW w:w="3200" w:type="dxa"/>
            <w:shd w:val="clear" w:color="000000" w:fill="FFFFFF"/>
            <w:noWrap/>
            <w:vAlign w:val="bottom"/>
          </w:tcPr>
          <w:p w14:paraId="7C1A48AF"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ELECTRO SUR ESTE</w:t>
            </w:r>
          </w:p>
        </w:tc>
      </w:tr>
      <w:tr w:rsidR="00D856AA" w:rsidRPr="00327212" w14:paraId="6D850D21" w14:textId="77777777" w:rsidTr="00D856AA">
        <w:trPr>
          <w:trHeight w:val="255"/>
          <w:jc w:val="center"/>
        </w:trPr>
        <w:tc>
          <w:tcPr>
            <w:tcW w:w="400" w:type="dxa"/>
            <w:shd w:val="clear" w:color="auto" w:fill="auto"/>
            <w:noWrap/>
            <w:vAlign w:val="bottom"/>
          </w:tcPr>
          <w:p w14:paraId="5C79AC24"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14</w:t>
            </w:r>
          </w:p>
        </w:tc>
        <w:tc>
          <w:tcPr>
            <w:tcW w:w="3200" w:type="dxa"/>
            <w:shd w:val="clear" w:color="000000" w:fill="FFFFFF"/>
            <w:noWrap/>
            <w:vAlign w:val="bottom"/>
          </w:tcPr>
          <w:p w14:paraId="42CDD584"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ELECTRO NORTE</w:t>
            </w:r>
          </w:p>
        </w:tc>
      </w:tr>
      <w:tr w:rsidR="00D856AA" w:rsidRPr="00327212" w14:paraId="7C691D8B" w14:textId="77777777" w:rsidTr="00D856AA">
        <w:trPr>
          <w:trHeight w:val="255"/>
          <w:jc w:val="center"/>
        </w:trPr>
        <w:tc>
          <w:tcPr>
            <w:tcW w:w="400" w:type="dxa"/>
            <w:shd w:val="clear" w:color="auto" w:fill="auto"/>
            <w:noWrap/>
            <w:vAlign w:val="bottom"/>
          </w:tcPr>
          <w:p w14:paraId="2455A593"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15</w:t>
            </w:r>
          </w:p>
        </w:tc>
        <w:tc>
          <w:tcPr>
            <w:tcW w:w="3200" w:type="dxa"/>
            <w:shd w:val="clear" w:color="000000" w:fill="FFFFFF"/>
            <w:noWrap/>
            <w:vAlign w:val="bottom"/>
          </w:tcPr>
          <w:p w14:paraId="04BDB22D"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ELECTRO NOROESTE</w:t>
            </w:r>
          </w:p>
        </w:tc>
      </w:tr>
      <w:tr w:rsidR="00D856AA" w:rsidRPr="00327212" w14:paraId="00BEB342" w14:textId="77777777" w:rsidTr="00D856AA">
        <w:trPr>
          <w:trHeight w:val="255"/>
          <w:jc w:val="center"/>
        </w:trPr>
        <w:tc>
          <w:tcPr>
            <w:tcW w:w="400" w:type="dxa"/>
            <w:shd w:val="clear" w:color="auto" w:fill="auto"/>
            <w:noWrap/>
            <w:vAlign w:val="bottom"/>
          </w:tcPr>
          <w:p w14:paraId="679F5C59"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16</w:t>
            </w:r>
          </w:p>
        </w:tc>
        <w:tc>
          <w:tcPr>
            <w:tcW w:w="3200" w:type="dxa"/>
            <w:shd w:val="clear" w:color="000000" w:fill="FFFFFF"/>
            <w:noWrap/>
            <w:vAlign w:val="bottom"/>
          </w:tcPr>
          <w:p w14:paraId="67A6B01A"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ELECTRO CENTRO</w:t>
            </w:r>
          </w:p>
        </w:tc>
      </w:tr>
      <w:tr w:rsidR="00D856AA" w:rsidRPr="00327212" w14:paraId="66CF5646" w14:textId="77777777" w:rsidTr="00D856AA">
        <w:trPr>
          <w:trHeight w:val="255"/>
          <w:jc w:val="center"/>
        </w:trPr>
        <w:tc>
          <w:tcPr>
            <w:tcW w:w="400" w:type="dxa"/>
            <w:shd w:val="clear" w:color="auto" w:fill="auto"/>
            <w:noWrap/>
            <w:vAlign w:val="bottom"/>
          </w:tcPr>
          <w:p w14:paraId="2EEFAE57"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17</w:t>
            </w:r>
          </w:p>
        </w:tc>
        <w:tc>
          <w:tcPr>
            <w:tcW w:w="3200" w:type="dxa"/>
            <w:shd w:val="clear" w:color="000000" w:fill="FFFFFF"/>
            <w:noWrap/>
            <w:vAlign w:val="bottom"/>
          </w:tcPr>
          <w:p w14:paraId="3BFFFE66"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HIDRANDINA</w:t>
            </w:r>
          </w:p>
        </w:tc>
      </w:tr>
      <w:tr w:rsidR="00D856AA" w:rsidRPr="00327212" w14:paraId="567B8AA1" w14:textId="77777777" w:rsidTr="00D856AA">
        <w:trPr>
          <w:trHeight w:val="255"/>
          <w:jc w:val="center"/>
        </w:trPr>
        <w:tc>
          <w:tcPr>
            <w:tcW w:w="400" w:type="dxa"/>
            <w:shd w:val="clear" w:color="auto" w:fill="auto"/>
            <w:noWrap/>
            <w:vAlign w:val="bottom"/>
          </w:tcPr>
          <w:p w14:paraId="3B2D9B0A"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18</w:t>
            </w:r>
          </w:p>
        </w:tc>
        <w:tc>
          <w:tcPr>
            <w:tcW w:w="3200" w:type="dxa"/>
            <w:shd w:val="clear" w:color="000000" w:fill="FFFFFF"/>
            <w:noWrap/>
            <w:vAlign w:val="bottom"/>
          </w:tcPr>
          <w:p w14:paraId="5FA19FC7"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FAME</w:t>
            </w:r>
          </w:p>
        </w:tc>
      </w:tr>
      <w:tr w:rsidR="00D856AA" w:rsidRPr="00327212" w14:paraId="60D5F1AE" w14:textId="77777777" w:rsidTr="00D856AA">
        <w:trPr>
          <w:trHeight w:val="255"/>
          <w:jc w:val="center"/>
        </w:trPr>
        <w:tc>
          <w:tcPr>
            <w:tcW w:w="400" w:type="dxa"/>
            <w:shd w:val="clear" w:color="auto" w:fill="auto"/>
            <w:noWrap/>
            <w:vAlign w:val="bottom"/>
          </w:tcPr>
          <w:p w14:paraId="5C822D8F"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19</w:t>
            </w:r>
          </w:p>
        </w:tc>
        <w:tc>
          <w:tcPr>
            <w:tcW w:w="3200" w:type="dxa"/>
            <w:shd w:val="clear" w:color="000000" w:fill="FFFFFF"/>
            <w:noWrap/>
            <w:vAlign w:val="bottom"/>
          </w:tcPr>
          <w:p w14:paraId="091AB672"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FONDO MIVIVIENDA</w:t>
            </w:r>
          </w:p>
        </w:tc>
      </w:tr>
      <w:tr w:rsidR="00D856AA" w:rsidRPr="00327212" w14:paraId="2F95FB41" w14:textId="77777777" w:rsidTr="00D856AA">
        <w:trPr>
          <w:trHeight w:val="255"/>
          <w:jc w:val="center"/>
        </w:trPr>
        <w:tc>
          <w:tcPr>
            <w:tcW w:w="400" w:type="dxa"/>
            <w:shd w:val="clear" w:color="auto" w:fill="auto"/>
            <w:noWrap/>
            <w:vAlign w:val="bottom"/>
          </w:tcPr>
          <w:p w14:paraId="0AA577E1"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20</w:t>
            </w:r>
          </w:p>
        </w:tc>
        <w:tc>
          <w:tcPr>
            <w:tcW w:w="3200" w:type="dxa"/>
            <w:shd w:val="clear" w:color="000000" w:fill="FFFFFF"/>
            <w:noWrap/>
            <w:vAlign w:val="bottom"/>
          </w:tcPr>
          <w:p w14:paraId="08F4BA26"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FONAFE</w:t>
            </w:r>
          </w:p>
        </w:tc>
      </w:tr>
      <w:tr w:rsidR="00D856AA" w:rsidRPr="00327212" w14:paraId="4C6FEAC1" w14:textId="77777777" w:rsidTr="00D856AA">
        <w:trPr>
          <w:trHeight w:val="255"/>
          <w:jc w:val="center"/>
        </w:trPr>
        <w:tc>
          <w:tcPr>
            <w:tcW w:w="400" w:type="dxa"/>
            <w:shd w:val="clear" w:color="auto" w:fill="auto"/>
            <w:noWrap/>
            <w:vAlign w:val="bottom"/>
          </w:tcPr>
          <w:p w14:paraId="27D4AFFA"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21</w:t>
            </w:r>
          </w:p>
        </w:tc>
        <w:tc>
          <w:tcPr>
            <w:tcW w:w="3200" w:type="dxa"/>
            <w:shd w:val="clear" w:color="000000" w:fill="FFFFFF"/>
            <w:noWrap/>
            <w:vAlign w:val="bottom"/>
          </w:tcPr>
          <w:p w14:paraId="256FC89D"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PERUPETRO</w:t>
            </w:r>
          </w:p>
        </w:tc>
      </w:tr>
      <w:tr w:rsidR="00D856AA" w:rsidRPr="00327212" w14:paraId="7E167689" w14:textId="77777777" w:rsidTr="00D856AA">
        <w:trPr>
          <w:trHeight w:val="255"/>
          <w:jc w:val="center"/>
        </w:trPr>
        <w:tc>
          <w:tcPr>
            <w:tcW w:w="400" w:type="dxa"/>
            <w:shd w:val="clear" w:color="auto" w:fill="auto"/>
            <w:noWrap/>
            <w:vAlign w:val="bottom"/>
          </w:tcPr>
          <w:p w14:paraId="7C8DBF08"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22</w:t>
            </w:r>
          </w:p>
        </w:tc>
        <w:tc>
          <w:tcPr>
            <w:tcW w:w="3200" w:type="dxa"/>
            <w:shd w:val="clear" w:color="000000" w:fill="FFFFFF"/>
            <w:noWrap/>
            <w:vAlign w:val="bottom"/>
          </w:tcPr>
          <w:p w14:paraId="64E69CB3"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SAN GABAN</w:t>
            </w:r>
          </w:p>
        </w:tc>
      </w:tr>
      <w:tr w:rsidR="00D856AA" w:rsidRPr="00327212" w14:paraId="031637FA" w14:textId="77777777" w:rsidTr="00D856AA">
        <w:trPr>
          <w:trHeight w:val="255"/>
          <w:jc w:val="center"/>
        </w:trPr>
        <w:tc>
          <w:tcPr>
            <w:tcW w:w="400" w:type="dxa"/>
            <w:shd w:val="clear" w:color="auto" w:fill="auto"/>
            <w:noWrap/>
            <w:vAlign w:val="bottom"/>
          </w:tcPr>
          <w:p w14:paraId="3ECE5B1C"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23</w:t>
            </w:r>
          </w:p>
        </w:tc>
        <w:tc>
          <w:tcPr>
            <w:tcW w:w="3200" w:type="dxa"/>
            <w:shd w:val="clear" w:color="000000" w:fill="FFFFFF"/>
            <w:noWrap/>
            <w:vAlign w:val="bottom"/>
          </w:tcPr>
          <w:p w14:paraId="0D8A0609"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SEAL</w:t>
            </w:r>
          </w:p>
        </w:tc>
      </w:tr>
      <w:tr w:rsidR="00D856AA" w:rsidRPr="00327212" w14:paraId="28E718D3" w14:textId="77777777" w:rsidTr="00D856AA">
        <w:trPr>
          <w:trHeight w:val="255"/>
          <w:jc w:val="center"/>
        </w:trPr>
        <w:tc>
          <w:tcPr>
            <w:tcW w:w="400" w:type="dxa"/>
            <w:shd w:val="clear" w:color="auto" w:fill="auto"/>
            <w:noWrap/>
            <w:vAlign w:val="bottom"/>
          </w:tcPr>
          <w:p w14:paraId="066E27D9" w14:textId="77777777" w:rsidR="00D856AA" w:rsidRPr="00327212" w:rsidRDefault="00D856AA" w:rsidP="00D856AA">
            <w:pPr>
              <w:jc w:val="center"/>
              <w:rPr>
                <w:rFonts w:ascii="Calibri" w:hAnsi="Calibri" w:cs="Calibri"/>
                <w:color w:val="000000" w:themeColor="text1"/>
                <w:sz w:val="18"/>
                <w:szCs w:val="18"/>
              </w:rPr>
            </w:pPr>
            <w:r w:rsidRPr="00327212">
              <w:rPr>
                <w:rFonts w:ascii="Calibri" w:hAnsi="Calibri" w:cs="Calibri"/>
                <w:color w:val="000000" w:themeColor="text1"/>
                <w:sz w:val="18"/>
                <w:szCs w:val="18"/>
              </w:rPr>
              <w:t>24</w:t>
            </w:r>
          </w:p>
        </w:tc>
        <w:tc>
          <w:tcPr>
            <w:tcW w:w="3200" w:type="dxa"/>
            <w:shd w:val="clear" w:color="000000" w:fill="FFFFFF"/>
            <w:noWrap/>
            <w:vAlign w:val="bottom"/>
          </w:tcPr>
          <w:p w14:paraId="4AFB61E3" w14:textId="77777777" w:rsidR="00D856AA" w:rsidRPr="00327212" w:rsidRDefault="00D856AA" w:rsidP="00D856AA">
            <w:pPr>
              <w:rPr>
                <w:rFonts w:ascii="Calibri" w:hAnsi="Calibri" w:cs="Calibri"/>
                <w:color w:val="000000" w:themeColor="text1"/>
                <w:sz w:val="18"/>
                <w:szCs w:val="18"/>
              </w:rPr>
            </w:pPr>
            <w:r w:rsidRPr="00327212">
              <w:rPr>
                <w:rFonts w:ascii="Calibri" w:hAnsi="Calibri" w:cs="Calibri"/>
                <w:color w:val="000000" w:themeColor="text1"/>
                <w:sz w:val="18"/>
                <w:szCs w:val="18"/>
              </w:rPr>
              <w:t>SERPOST</w:t>
            </w:r>
          </w:p>
        </w:tc>
      </w:tr>
      <w:tr w:rsidR="00D856AA" w:rsidRPr="00327212" w14:paraId="72B56BB2" w14:textId="77777777" w:rsidTr="00D856AA">
        <w:trPr>
          <w:trHeight w:val="255"/>
          <w:jc w:val="center"/>
        </w:trPr>
        <w:tc>
          <w:tcPr>
            <w:tcW w:w="400" w:type="dxa"/>
            <w:shd w:val="clear" w:color="auto" w:fill="auto"/>
            <w:noWrap/>
            <w:vAlign w:val="bottom"/>
          </w:tcPr>
          <w:p w14:paraId="44B01943" w14:textId="77777777" w:rsidR="00D856AA" w:rsidRPr="00327212" w:rsidRDefault="00D856AA" w:rsidP="00D856AA">
            <w:pPr>
              <w:jc w:val="center"/>
              <w:rPr>
                <w:rFonts w:ascii="Calibri" w:hAnsi="Calibri" w:cs="Calibri"/>
                <w:color w:val="000000" w:themeColor="text1"/>
                <w:sz w:val="18"/>
                <w:szCs w:val="18"/>
              </w:rPr>
            </w:pPr>
            <w:r>
              <w:rPr>
                <w:rFonts w:ascii="Calibri" w:hAnsi="Calibri" w:cs="Calibri"/>
                <w:color w:val="000000" w:themeColor="text1"/>
                <w:sz w:val="18"/>
                <w:szCs w:val="18"/>
              </w:rPr>
              <w:t>25</w:t>
            </w:r>
          </w:p>
        </w:tc>
        <w:tc>
          <w:tcPr>
            <w:tcW w:w="3200" w:type="dxa"/>
            <w:shd w:val="clear" w:color="000000" w:fill="FFFFFF"/>
            <w:noWrap/>
            <w:vAlign w:val="bottom"/>
          </w:tcPr>
          <w:p w14:paraId="32C60B8A" w14:textId="77777777" w:rsidR="00D856AA" w:rsidRPr="00327212" w:rsidRDefault="00D856AA" w:rsidP="00D856AA">
            <w:pPr>
              <w:rPr>
                <w:rFonts w:ascii="Calibri" w:hAnsi="Calibri" w:cs="Calibri"/>
                <w:color w:val="000000" w:themeColor="text1"/>
                <w:sz w:val="18"/>
                <w:szCs w:val="18"/>
              </w:rPr>
            </w:pPr>
            <w:r>
              <w:rPr>
                <w:rFonts w:ascii="Calibri" w:hAnsi="Calibri" w:cs="Calibri"/>
                <w:color w:val="000000" w:themeColor="text1"/>
                <w:sz w:val="18"/>
                <w:szCs w:val="18"/>
              </w:rPr>
              <w:t>SEDAPAL</w:t>
            </w:r>
          </w:p>
        </w:tc>
      </w:tr>
    </w:tbl>
    <w:p w14:paraId="34F17F34" w14:textId="77777777" w:rsidR="00D856AA" w:rsidRPr="00327212" w:rsidRDefault="00D856AA" w:rsidP="00D856AA">
      <w:pPr>
        <w:rPr>
          <w:rFonts w:asciiTheme="minorHAnsi" w:hAnsiTheme="minorHAnsi" w:cstheme="minorHAnsi"/>
          <w:b/>
          <w:color w:val="000000" w:themeColor="text1"/>
          <w:spacing w:val="20"/>
          <w:szCs w:val="22"/>
          <w:lang w:eastAsia="en-GB"/>
        </w:rPr>
      </w:pPr>
    </w:p>
    <w:p w14:paraId="64D022F7" w14:textId="452E0C98" w:rsidR="00D856AA" w:rsidRDefault="00D856AA" w:rsidP="0009284B">
      <w:pPr>
        <w:pStyle w:val="Prrafodelista"/>
        <w:rPr>
          <w:rFonts w:ascii="Arial" w:hAnsi="Arial" w:cs="Arial"/>
          <w:i/>
          <w:color w:val="000099"/>
          <w:sz w:val="20"/>
          <w:lang w:val="es-ES"/>
        </w:rPr>
      </w:pPr>
    </w:p>
    <w:p w14:paraId="12A5F44B" w14:textId="43E0D3CB" w:rsidR="00D856AA" w:rsidRDefault="00D856AA" w:rsidP="0009284B">
      <w:pPr>
        <w:pStyle w:val="Prrafodelista"/>
        <w:rPr>
          <w:rFonts w:ascii="Arial" w:hAnsi="Arial" w:cs="Arial"/>
          <w:i/>
          <w:color w:val="000099"/>
          <w:sz w:val="20"/>
          <w:lang w:val="es-ES"/>
        </w:rPr>
      </w:pPr>
    </w:p>
    <w:p w14:paraId="2329F56E" w14:textId="349893E8" w:rsidR="00D856AA" w:rsidRDefault="00D856AA" w:rsidP="0009284B">
      <w:pPr>
        <w:pStyle w:val="Prrafodelista"/>
        <w:rPr>
          <w:rFonts w:ascii="Arial" w:hAnsi="Arial" w:cs="Arial"/>
          <w:i/>
          <w:color w:val="000099"/>
          <w:sz w:val="20"/>
          <w:lang w:val="es-ES"/>
        </w:rPr>
      </w:pPr>
    </w:p>
    <w:p w14:paraId="29CFA761" w14:textId="77777777" w:rsidR="00463D5F" w:rsidRDefault="00463D5F">
      <w:pPr>
        <w:rPr>
          <w:rFonts w:asciiTheme="minorHAnsi" w:hAnsiTheme="minorHAnsi" w:cstheme="minorHAnsi"/>
          <w:b/>
          <w:color w:val="000000" w:themeColor="text1"/>
          <w:spacing w:val="20"/>
          <w:szCs w:val="22"/>
          <w:lang w:eastAsia="en-GB"/>
        </w:rPr>
      </w:pPr>
      <w:r>
        <w:rPr>
          <w:rFonts w:asciiTheme="minorHAnsi" w:hAnsiTheme="minorHAnsi" w:cstheme="minorHAnsi"/>
          <w:color w:val="000000" w:themeColor="text1"/>
          <w:szCs w:val="22"/>
          <w:lang w:eastAsia="en-GB"/>
        </w:rPr>
        <w:br w:type="page"/>
      </w:r>
    </w:p>
    <w:p w14:paraId="4694CF3C" w14:textId="1C5CA917" w:rsidR="00D856AA" w:rsidRPr="00327212" w:rsidRDefault="00D856AA" w:rsidP="00D856AA">
      <w:pPr>
        <w:pStyle w:val="Ttulo1"/>
        <w:ind w:left="0" w:firstLine="0"/>
        <w:jc w:val="center"/>
        <w:rPr>
          <w:rFonts w:asciiTheme="minorHAnsi" w:hAnsiTheme="minorHAnsi" w:cstheme="minorHAnsi"/>
          <w:color w:val="000000" w:themeColor="text1"/>
          <w:sz w:val="22"/>
          <w:szCs w:val="22"/>
          <w:lang w:eastAsia="en-GB"/>
        </w:rPr>
      </w:pPr>
      <w:r w:rsidRPr="00327212">
        <w:rPr>
          <w:rFonts w:asciiTheme="minorHAnsi" w:hAnsiTheme="minorHAnsi" w:cstheme="minorHAnsi"/>
          <w:color w:val="000000" w:themeColor="text1"/>
          <w:sz w:val="22"/>
          <w:szCs w:val="22"/>
          <w:lang w:eastAsia="en-GB"/>
        </w:rPr>
        <w:t>ANEXO B</w:t>
      </w:r>
    </w:p>
    <w:p w14:paraId="55DF0025" w14:textId="77777777" w:rsidR="00D856AA" w:rsidRPr="00327212" w:rsidRDefault="00D856AA" w:rsidP="00D856AA">
      <w:pPr>
        <w:jc w:val="center"/>
        <w:rPr>
          <w:rFonts w:asciiTheme="minorHAnsi" w:hAnsiTheme="minorHAnsi" w:cstheme="minorHAnsi"/>
          <w:b/>
          <w:color w:val="000000" w:themeColor="text1"/>
          <w:szCs w:val="22"/>
          <w:lang w:eastAsia="en-GB"/>
        </w:rPr>
      </w:pPr>
      <w:r w:rsidRPr="00327212">
        <w:rPr>
          <w:rFonts w:asciiTheme="minorHAnsi" w:hAnsiTheme="minorHAnsi" w:cstheme="minorHAnsi"/>
          <w:b/>
          <w:color w:val="000000" w:themeColor="text1"/>
          <w:szCs w:val="22"/>
          <w:lang w:eastAsia="en-GB"/>
        </w:rPr>
        <w:t>CARACTERÍSTICAS TÉCNICAS MÍNINAS DE LOS EQUIPOS</w:t>
      </w:r>
    </w:p>
    <w:p w14:paraId="671572FE" w14:textId="77777777" w:rsidR="00D856AA" w:rsidRPr="00EC6857" w:rsidRDefault="00D856AA" w:rsidP="00D856AA">
      <w:pPr>
        <w:rPr>
          <w:rFonts w:asciiTheme="minorHAnsi" w:hAnsiTheme="minorHAnsi" w:cstheme="minorHAnsi"/>
          <w:b/>
          <w:szCs w:val="22"/>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2602"/>
        <w:gridCol w:w="6632"/>
      </w:tblGrid>
      <w:tr w:rsidR="00D856AA" w:rsidRPr="00483788" w14:paraId="5E74EC65" w14:textId="77777777" w:rsidTr="00D856AA">
        <w:trPr>
          <w:trHeight w:val="344"/>
          <w:tblHeader/>
          <w:jc w:val="center"/>
        </w:trPr>
        <w:tc>
          <w:tcPr>
            <w:tcW w:w="0" w:type="auto"/>
            <w:gridSpan w:val="3"/>
            <w:shd w:val="clear" w:color="auto" w:fill="D0CECE" w:themeFill="background2" w:themeFillShade="E6"/>
            <w:tcMar>
              <w:left w:w="28" w:type="dxa"/>
              <w:right w:w="28" w:type="dxa"/>
            </w:tcMar>
            <w:vAlign w:val="center"/>
          </w:tcPr>
          <w:p w14:paraId="3CE95529" w14:textId="77777777" w:rsidR="00D856AA" w:rsidRPr="00483788" w:rsidRDefault="00D856AA" w:rsidP="00D856AA">
            <w:pPr>
              <w:widowControl w:val="0"/>
              <w:rPr>
                <w:rFonts w:asciiTheme="minorHAnsi" w:hAnsiTheme="minorHAnsi" w:cstheme="minorHAnsi"/>
                <w:b/>
                <w:color w:val="auto"/>
                <w:sz w:val="18"/>
                <w:szCs w:val="18"/>
              </w:rPr>
            </w:pPr>
            <w:r w:rsidRPr="00483788">
              <w:rPr>
                <w:rFonts w:asciiTheme="minorHAnsi" w:hAnsiTheme="minorHAnsi" w:cstheme="minorHAnsi"/>
                <w:b/>
                <w:color w:val="auto"/>
                <w:sz w:val="18"/>
                <w:szCs w:val="18"/>
              </w:rPr>
              <w:t>Especificaciones técnicas del equipo de cómputo de escritorio (PC)</w:t>
            </w:r>
          </w:p>
        </w:tc>
      </w:tr>
      <w:tr w:rsidR="00D856AA" w:rsidRPr="00483788" w14:paraId="1971C88C" w14:textId="77777777" w:rsidTr="00D856AA">
        <w:trPr>
          <w:trHeight w:val="277"/>
          <w:tblHeader/>
          <w:jc w:val="center"/>
        </w:trPr>
        <w:tc>
          <w:tcPr>
            <w:tcW w:w="0" w:type="auto"/>
            <w:shd w:val="clear" w:color="auto" w:fill="D0CECE" w:themeFill="background2" w:themeFillShade="E6"/>
            <w:tcMar>
              <w:left w:w="28" w:type="dxa"/>
              <w:right w:w="28" w:type="dxa"/>
            </w:tcMar>
            <w:vAlign w:val="center"/>
          </w:tcPr>
          <w:p w14:paraId="469DCB1D"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Ítem</w:t>
            </w:r>
          </w:p>
        </w:tc>
        <w:tc>
          <w:tcPr>
            <w:tcW w:w="0" w:type="auto"/>
            <w:shd w:val="clear" w:color="auto" w:fill="D0CECE" w:themeFill="background2" w:themeFillShade="E6"/>
            <w:tcMar>
              <w:left w:w="28" w:type="dxa"/>
              <w:right w:w="28" w:type="dxa"/>
            </w:tcMar>
            <w:vAlign w:val="center"/>
          </w:tcPr>
          <w:p w14:paraId="2E85EB02"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Características</w:t>
            </w:r>
          </w:p>
        </w:tc>
        <w:tc>
          <w:tcPr>
            <w:tcW w:w="0" w:type="auto"/>
            <w:shd w:val="clear" w:color="auto" w:fill="D0CECE" w:themeFill="background2" w:themeFillShade="E6"/>
            <w:tcMar>
              <w:left w:w="28" w:type="dxa"/>
              <w:right w:w="28" w:type="dxa"/>
            </w:tcMar>
            <w:vAlign w:val="center"/>
          </w:tcPr>
          <w:p w14:paraId="62956C8A"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Requerido</w:t>
            </w:r>
          </w:p>
        </w:tc>
      </w:tr>
      <w:tr w:rsidR="00D856AA" w:rsidRPr="006C5BE3" w14:paraId="1401CD7F" w14:textId="77777777" w:rsidTr="00D856AA">
        <w:trPr>
          <w:trHeight w:val="834"/>
          <w:jc w:val="center"/>
        </w:trPr>
        <w:tc>
          <w:tcPr>
            <w:tcW w:w="0" w:type="auto"/>
            <w:shd w:val="clear" w:color="auto" w:fill="auto"/>
            <w:tcMar>
              <w:left w:w="28" w:type="dxa"/>
              <w:right w:w="28" w:type="dxa"/>
            </w:tcMar>
            <w:vAlign w:val="center"/>
          </w:tcPr>
          <w:p w14:paraId="3D27513E"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1</w:t>
            </w:r>
          </w:p>
        </w:tc>
        <w:tc>
          <w:tcPr>
            <w:tcW w:w="0" w:type="auto"/>
            <w:shd w:val="clear" w:color="auto" w:fill="auto"/>
            <w:tcMar>
              <w:left w:w="28" w:type="dxa"/>
              <w:right w:w="28" w:type="dxa"/>
            </w:tcMar>
            <w:vAlign w:val="center"/>
          </w:tcPr>
          <w:p w14:paraId="28647BB6"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EQUIPOS BASE</w:t>
            </w:r>
          </w:p>
        </w:tc>
        <w:tc>
          <w:tcPr>
            <w:tcW w:w="0" w:type="auto"/>
            <w:shd w:val="clear" w:color="auto" w:fill="auto"/>
            <w:tcMar>
              <w:left w:w="28" w:type="dxa"/>
              <w:right w:w="28" w:type="dxa"/>
            </w:tcMar>
            <w:vAlign w:val="center"/>
          </w:tcPr>
          <w:p w14:paraId="31EAB3D5"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Tipo Small Desktop (dimensiones máximas 37x12x41 Centímetros), se pueden aceptar equipos con especificación tipo “Tool-less”. Se aceptarán equipos Small Form Factor, mientras sus medidas se encuentren dentro de las dimensiones máximas exigidas.</w:t>
            </w:r>
          </w:p>
        </w:tc>
      </w:tr>
      <w:tr w:rsidR="00D856AA" w:rsidRPr="006C5BE3" w14:paraId="02A4DDB2" w14:textId="77777777" w:rsidTr="00D856AA">
        <w:trPr>
          <w:trHeight w:val="911"/>
          <w:jc w:val="center"/>
        </w:trPr>
        <w:tc>
          <w:tcPr>
            <w:tcW w:w="0" w:type="auto"/>
            <w:shd w:val="clear" w:color="auto" w:fill="auto"/>
            <w:tcMar>
              <w:left w:w="28" w:type="dxa"/>
              <w:right w:w="28" w:type="dxa"/>
            </w:tcMar>
            <w:vAlign w:val="center"/>
          </w:tcPr>
          <w:p w14:paraId="24352FD2"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2</w:t>
            </w:r>
          </w:p>
        </w:tc>
        <w:tc>
          <w:tcPr>
            <w:tcW w:w="0" w:type="auto"/>
            <w:shd w:val="clear" w:color="auto" w:fill="auto"/>
            <w:tcMar>
              <w:left w:w="28" w:type="dxa"/>
              <w:right w:w="28" w:type="dxa"/>
            </w:tcMar>
            <w:vAlign w:val="center"/>
          </w:tcPr>
          <w:p w14:paraId="277844FC"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Procesador </w:t>
            </w:r>
          </w:p>
        </w:tc>
        <w:tc>
          <w:tcPr>
            <w:tcW w:w="0" w:type="auto"/>
            <w:shd w:val="clear" w:color="auto" w:fill="auto"/>
            <w:tcMar>
              <w:left w:w="28" w:type="dxa"/>
              <w:right w:w="28" w:type="dxa"/>
            </w:tcMar>
            <w:vAlign w:val="center"/>
          </w:tcPr>
          <w:p w14:paraId="4BFB4C24" w14:textId="77777777" w:rsidR="00D856AA" w:rsidRPr="00483788" w:rsidRDefault="00D856AA" w:rsidP="00D856AA">
            <w:pPr>
              <w:rPr>
                <w:rFonts w:asciiTheme="minorHAnsi" w:hAnsiTheme="minorHAnsi" w:cstheme="minorHAnsi"/>
                <w:color w:val="auto"/>
                <w:sz w:val="18"/>
                <w:szCs w:val="18"/>
              </w:rPr>
            </w:pPr>
            <w:r w:rsidRPr="006C5BE3">
              <w:rPr>
                <w:rFonts w:asciiTheme="minorHAnsi" w:hAnsiTheme="minorHAnsi" w:cstheme="minorHAnsi"/>
                <w:sz w:val="18"/>
                <w:szCs w:val="18"/>
              </w:rPr>
              <w:t xml:space="preserve">El procesador </w:t>
            </w:r>
            <w:r w:rsidRPr="00DA2CCA">
              <w:rPr>
                <w:rFonts w:asciiTheme="minorHAnsi" w:hAnsiTheme="minorHAnsi" w:cstheme="minorHAnsi"/>
                <w:sz w:val="18"/>
                <w:szCs w:val="18"/>
              </w:rPr>
              <w:t xml:space="preserve">deberá ser de </w:t>
            </w:r>
            <w:r w:rsidRPr="00172A75">
              <w:rPr>
                <w:rFonts w:asciiTheme="minorHAnsi" w:hAnsiTheme="minorHAnsi" w:cstheme="minorHAnsi"/>
                <w:color w:val="auto"/>
                <w:sz w:val="18"/>
                <w:szCs w:val="18"/>
              </w:rPr>
              <w:t>fecha de lanzamiento segundo trimestre de</w:t>
            </w:r>
            <w:r>
              <w:rPr>
                <w:rFonts w:asciiTheme="minorHAnsi" w:hAnsiTheme="minorHAnsi" w:cstheme="minorHAnsi"/>
                <w:color w:val="auto"/>
                <w:sz w:val="18"/>
                <w:szCs w:val="18"/>
              </w:rPr>
              <w:t>l</w:t>
            </w:r>
            <w:r w:rsidRPr="00172A75">
              <w:rPr>
                <w:rFonts w:asciiTheme="minorHAnsi" w:hAnsiTheme="minorHAnsi" w:cstheme="minorHAnsi"/>
                <w:color w:val="auto"/>
                <w:sz w:val="18"/>
                <w:szCs w:val="18"/>
              </w:rPr>
              <w:t xml:space="preserve"> 2020 </w:t>
            </w:r>
            <w:r w:rsidRPr="00172A75">
              <w:rPr>
                <w:rFonts w:asciiTheme="minorHAnsi" w:hAnsiTheme="minorHAnsi"/>
                <w:color w:val="auto"/>
                <w:sz w:val="18"/>
              </w:rPr>
              <w:t>o posterior</w:t>
            </w:r>
            <w:r w:rsidRPr="00DA2CCA">
              <w:rPr>
                <w:rFonts w:asciiTheme="minorHAnsi" w:hAnsiTheme="minorHAnsi"/>
                <w:color w:val="FF0000"/>
                <w:sz w:val="18"/>
              </w:rPr>
              <w:t>.</w:t>
            </w:r>
            <w:r w:rsidRPr="00DA2CCA">
              <w:rPr>
                <w:rFonts w:asciiTheme="minorHAnsi" w:hAnsiTheme="minorHAnsi"/>
                <w:sz w:val="18"/>
              </w:rPr>
              <w:t xml:space="preserve"> El</w:t>
            </w:r>
            <w:r w:rsidRPr="00B5118A">
              <w:rPr>
                <w:rFonts w:asciiTheme="minorHAnsi" w:hAnsiTheme="minorHAnsi"/>
                <w:sz w:val="18"/>
              </w:rPr>
              <w:t xml:space="preserve"> procesador debe tener un consumo energético máximo de 65 W y frecuencia</w:t>
            </w:r>
            <w:r>
              <w:rPr>
                <w:rFonts w:asciiTheme="minorHAnsi" w:hAnsiTheme="minorHAnsi"/>
                <w:sz w:val="18"/>
              </w:rPr>
              <w:t xml:space="preserve"> base </w:t>
            </w:r>
            <w:r w:rsidRPr="00172A75">
              <w:rPr>
                <w:rFonts w:asciiTheme="minorHAnsi" w:hAnsiTheme="minorHAnsi"/>
                <w:color w:val="auto"/>
                <w:sz w:val="18"/>
              </w:rPr>
              <w:t xml:space="preserve">3.1 GHz </w:t>
            </w:r>
            <w:r w:rsidRPr="006C5BE3">
              <w:rPr>
                <w:rFonts w:asciiTheme="minorHAnsi" w:hAnsiTheme="minorHAnsi"/>
                <w:sz w:val="18"/>
              </w:rPr>
              <w:t>o superior. Debe tener una memoria cache</w:t>
            </w:r>
            <w:r w:rsidRPr="00DA2CCA">
              <w:rPr>
                <w:rFonts w:asciiTheme="minorHAnsi" w:hAnsiTheme="minorHAnsi"/>
                <w:color w:val="FF0000"/>
                <w:sz w:val="18"/>
              </w:rPr>
              <w:t xml:space="preserve"> </w:t>
            </w:r>
            <w:r w:rsidRPr="006C5BE3">
              <w:rPr>
                <w:rFonts w:asciiTheme="minorHAnsi" w:hAnsiTheme="minorHAnsi"/>
                <w:sz w:val="18"/>
              </w:rPr>
              <w:t xml:space="preserve">igual o superior a </w:t>
            </w:r>
            <w:r w:rsidRPr="006C5BE3">
              <w:rPr>
                <w:rFonts w:asciiTheme="minorHAnsi" w:hAnsiTheme="minorHAnsi" w:cstheme="minorHAnsi"/>
                <w:sz w:val="18"/>
                <w:szCs w:val="18"/>
              </w:rPr>
              <w:t>12MB</w:t>
            </w:r>
            <w:r w:rsidRPr="006C5BE3">
              <w:rPr>
                <w:rFonts w:asciiTheme="minorHAnsi" w:hAnsiTheme="minorHAnsi"/>
                <w:sz w:val="18"/>
              </w:rPr>
              <w:t>.</w:t>
            </w:r>
          </w:p>
        </w:tc>
      </w:tr>
      <w:tr w:rsidR="00D856AA" w:rsidRPr="006C5BE3" w14:paraId="7090D2A3" w14:textId="77777777" w:rsidTr="00D856AA">
        <w:trPr>
          <w:trHeight w:val="425"/>
          <w:jc w:val="center"/>
        </w:trPr>
        <w:tc>
          <w:tcPr>
            <w:tcW w:w="0" w:type="auto"/>
            <w:shd w:val="clear" w:color="auto" w:fill="auto"/>
            <w:tcMar>
              <w:left w:w="28" w:type="dxa"/>
              <w:right w:w="28" w:type="dxa"/>
            </w:tcMar>
            <w:vAlign w:val="center"/>
          </w:tcPr>
          <w:p w14:paraId="09D99643"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3</w:t>
            </w:r>
          </w:p>
        </w:tc>
        <w:tc>
          <w:tcPr>
            <w:tcW w:w="0" w:type="auto"/>
            <w:shd w:val="clear" w:color="auto" w:fill="auto"/>
            <w:tcMar>
              <w:left w:w="28" w:type="dxa"/>
              <w:right w:w="28" w:type="dxa"/>
            </w:tcMar>
            <w:vAlign w:val="center"/>
          </w:tcPr>
          <w:p w14:paraId="7B663C57"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Soporte de virtualización por hardware</w:t>
            </w:r>
          </w:p>
        </w:tc>
        <w:tc>
          <w:tcPr>
            <w:tcW w:w="0" w:type="auto"/>
            <w:shd w:val="clear" w:color="auto" w:fill="auto"/>
            <w:tcMar>
              <w:left w:w="28" w:type="dxa"/>
              <w:right w:w="28" w:type="dxa"/>
            </w:tcMar>
            <w:vAlign w:val="center"/>
          </w:tcPr>
          <w:p w14:paraId="1C25C8B0"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SI</w:t>
            </w:r>
          </w:p>
        </w:tc>
      </w:tr>
      <w:tr w:rsidR="00D856AA" w:rsidRPr="006C5BE3" w14:paraId="5AECA27F" w14:textId="77777777" w:rsidTr="00D856AA">
        <w:trPr>
          <w:trHeight w:val="700"/>
          <w:jc w:val="center"/>
        </w:trPr>
        <w:tc>
          <w:tcPr>
            <w:tcW w:w="0" w:type="auto"/>
            <w:shd w:val="clear" w:color="auto" w:fill="auto"/>
            <w:tcMar>
              <w:left w:w="28" w:type="dxa"/>
              <w:right w:w="28" w:type="dxa"/>
            </w:tcMar>
            <w:vAlign w:val="center"/>
          </w:tcPr>
          <w:p w14:paraId="7EEDBB16"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4</w:t>
            </w:r>
          </w:p>
        </w:tc>
        <w:tc>
          <w:tcPr>
            <w:tcW w:w="0" w:type="auto"/>
            <w:shd w:val="clear" w:color="auto" w:fill="auto"/>
            <w:tcMar>
              <w:left w:w="28" w:type="dxa"/>
              <w:right w:w="28" w:type="dxa"/>
            </w:tcMar>
            <w:vAlign w:val="center"/>
          </w:tcPr>
          <w:p w14:paraId="012F2F36"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Memoria RAM</w:t>
            </w:r>
          </w:p>
        </w:tc>
        <w:tc>
          <w:tcPr>
            <w:tcW w:w="0" w:type="auto"/>
            <w:shd w:val="clear" w:color="auto" w:fill="auto"/>
            <w:tcMar>
              <w:left w:w="28" w:type="dxa"/>
              <w:right w:w="28" w:type="dxa"/>
            </w:tcMar>
            <w:vAlign w:val="center"/>
          </w:tcPr>
          <w:p w14:paraId="0A32D39B" w14:textId="77777777" w:rsidR="00D856AA" w:rsidRPr="00483788" w:rsidRDefault="00D856AA" w:rsidP="00D856AA">
            <w:pPr>
              <w:rPr>
                <w:rFonts w:asciiTheme="minorHAnsi" w:hAnsiTheme="minorHAnsi" w:cstheme="minorHAnsi"/>
                <w:color w:val="auto"/>
                <w:sz w:val="18"/>
                <w:szCs w:val="18"/>
              </w:rPr>
            </w:pPr>
            <w:r>
              <w:rPr>
                <w:rFonts w:asciiTheme="minorHAnsi" w:hAnsiTheme="minorHAnsi" w:cstheme="minorHAnsi"/>
                <w:color w:val="auto"/>
                <w:sz w:val="18"/>
                <w:szCs w:val="18"/>
              </w:rPr>
              <w:t xml:space="preserve">8 GB DDR4 con mínimo </w:t>
            </w:r>
            <w:r w:rsidRPr="00976F9F">
              <w:rPr>
                <w:rFonts w:asciiTheme="minorHAnsi" w:hAnsiTheme="minorHAnsi" w:cstheme="minorHAnsi"/>
                <w:color w:val="auto"/>
                <w:sz w:val="18"/>
                <w:szCs w:val="18"/>
              </w:rPr>
              <w:t>2,666</w:t>
            </w:r>
            <w:r w:rsidRPr="00483788">
              <w:rPr>
                <w:rFonts w:asciiTheme="minorHAnsi" w:hAnsiTheme="minorHAnsi" w:cstheme="minorHAnsi"/>
                <w:color w:val="auto"/>
                <w:sz w:val="18"/>
                <w:szCs w:val="18"/>
              </w:rPr>
              <w:t xml:space="preserve"> MHz. Expandible a 64 GB tipo DDR4 o superior, </w:t>
            </w:r>
            <w:r w:rsidRPr="00483788">
              <w:rPr>
                <w:rFonts w:asciiTheme="minorHAnsi" w:hAnsiTheme="minorHAnsi"/>
                <w:color w:val="auto"/>
                <w:sz w:val="18"/>
              </w:rPr>
              <w:t>con una transferencia mínima de 2,000 MT/s (millones de transferencias por segundo)</w:t>
            </w:r>
          </w:p>
        </w:tc>
      </w:tr>
      <w:tr w:rsidR="00D856AA" w:rsidRPr="006C5BE3" w14:paraId="0F55E665" w14:textId="77777777" w:rsidTr="00D856AA">
        <w:trPr>
          <w:trHeight w:val="371"/>
          <w:jc w:val="center"/>
        </w:trPr>
        <w:tc>
          <w:tcPr>
            <w:tcW w:w="0" w:type="auto"/>
            <w:shd w:val="clear" w:color="auto" w:fill="auto"/>
            <w:tcMar>
              <w:left w:w="28" w:type="dxa"/>
              <w:right w:w="28" w:type="dxa"/>
            </w:tcMar>
            <w:vAlign w:val="center"/>
          </w:tcPr>
          <w:p w14:paraId="4322C887"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5</w:t>
            </w:r>
          </w:p>
        </w:tc>
        <w:tc>
          <w:tcPr>
            <w:tcW w:w="0" w:type="auto"/>
            <w:shd w:val="clear" w:color="auto" w:fill="auto"/>
            <w:tcMar>
              <w:left w:w="28" w:type="dxa"/>
              <w:right w:w="28" w:type="dxa"/>
            </w:tcMar>
            <w:vAlign w:val="center"/>
          </w:tcPr>
          <w:p w14:paraId="2873B1DF"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Disco Duro</w:t>
            </w:r>
          </w:p>
        </w:tc>
        <w:tc>
          <w:tcPr>
            <w:tcW w:w="0" w:type="auto"/>
            <w:shd w:val="clear" w:color="auto" w:fill="auto"/>
            <w:tcMar>
              <w:left w:w="28" w:type="dxa"/>
              <w:right w:w="28" w:type="dxa"/>
            </w:tcMar>
            <w:vAlign w:val="center"/>
          </w:tcPr>
          <w:p w14:paraId="797B6EC8"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Mínimo 512 GB M.2 SSD PCIe NVMe</w:t>
            </w:r>
          </w:p>
        </w:tc>
      </w:tr>
      <w:tr w:rsidR="00D856AA" w:rsidRPr="006C5BE3" w14:paraId="3BB623C2" w14:textId="77777777" w:rsidTr="00D856AA">
        <w:trPr>
          <w:trHeight w:val="405"/>
          <w:jc w:val="center"/>
        </w:trPr>
        <w:tc>
          <w:tcPr>
            <w:tcW w:w="0" w:type="auto"/>
            <w:shd w:val="clear" w:color="auto" w:fill="auto"/>
            <w:tcMar>
              <w:left w:w="28" w:type="dxa"/>
              <w:right w:w="28" w:type="dxa"/>
            </w:tcMar>
            <w:vAlign w:val="center"/>
          </w:tcPr>
          <w:p w14:paraId="6D746E5B"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6</w:t>
            </w:r>
          </w:p>
        </w:tc>
        <w:tc>
          <w:tcPr>
            <w:tcW w:w="0" w:type="auto"/>
            <w:shd w:val="clear" w:color="auto" w:fill="auto"/>
            <w:tcMar>
              <w:left w:w="28" w:type="dxa"/>
              <w:right w:w="28" w:type="dxa"/>
            </w:tcMar>
            <w:vAlign w:val="center"/>
          </w:tcPr>
          <w:p w14:paraId="26BA85B5"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Ranuras de Expansión</w:t>
            </w:r>
          </w:p>
        </w:tc>
        <w:tc>
          <w:tcPr>
            <w:tcW w:w="0" w:type="auto"/>
            <w:shd w:val="clear" w:color="auto" w:fill="auto"/>
            <w:tcMar>
              <w:left w:w="28" w:type="dxa"/>
              <w:right w:w="28" w:type="dxa"/>
            </w:tcMar>
            <w:vAlign w:val="center"/>
          </w:tcPr>
          <w:p w14:paraId="5CA832EA"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2 PCI Express (que pueden ser X1 y/o X4 y/o X16)</w:t>
            </w:r>
          </w:p>
        </w:tc>
      </w:tr>
      <w:tr w:rsidR="00D856AA" w:rsidRPr="006C5BE3" w14:paraId="76FE45E7" w14:textId="77777777" w:rsidTr="00D856AA">
        <w:trPr>
          <w:trHeight w:val="789"/>
          <w:jc w:val="center"/>
        </w:trPr>
        <w:tc>
          <w:tcPr>
            <w:tcW w:w="0" w:type="auto"/>
            <w:shd w:val="clear" w:color="auto" w:fill="auto"/>
            <w:tcMar>
              <w:left w:w="28" w:type="dxa"/>
              <w:right w:w="28" w:type="dxa"/>
            </w:tcMar>
            <w:vAlign w:val="center"/>
          </w:tcPr>
          <w:p w14:paraId="5586A0C4"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7</w:t>
            </w:r>
          </w:p>
        </w:tc>
        <w:tc>
          <w:tcPr>
            <w:tcW w:w="0" w:type="auto"/>
            <w:shd w:val="clear" w:color="auto" w:fill="auto"/>
            <w:tcMar>
              <w:left w:w="28" w:type="dxa"/>
              <w:right w:w="28" w:type="dxa"/>
            </w:tcMar>
            <w:vAlign w:val="center"/>
          </w:tcPr>
          <w:p w14:paraId="28D2707F"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Puertos </w:t>
            </w:r>
          </w:p>
        </w:tc>
        <w:tc>
          <w:tcPr>
            <w:tcW w:w="0" w:type="auto"/>
            <w:shd w:val="clear" w:color="auto" w:fill="auto"/>
            <w:tcMar>
              <w:left w:w="28" w:type="dxa"/>
              <w:right w:w="28" w:type="dxa"/>
            </w:tcMar>
            <w:vAlign w:val="center"/>
          </w:tcPr>
          <w:p w14:paraId="2C328431"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Opcional un (01) puerto serial integrado en el Mainboard. El puerto serial deberá estar integrado en la parte posterior del equipo. Se aceptarán puertos seriales instalado en un slot PCI del equipo de cómputo siempre y cuando el número de puertos PCI o PCI Express (de acuerdo al punto 6 “Ranuras de Expansión”) sean los solicitados.</w:t>
            </w:r>
          </w:p>
          <w:p w14:paraId="29060D4A"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Se aceptarán soluciones donde los puertos seriales puedan instalarse en la parte posterior del equipo de cómputo.</w:t>
            </w:r>
          </w:p>
          <w:p w14:paraId="6838A047"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Un mínimo de 10 puertos USB de los cuales 4 de ellos son frontales y 6 deben ser posteriores. Al menos 6 puertos USB deberán ser </w:t>
            </w:r>
            <w:r w:rsidRPr="00483788">
              <w:rPr>
                <w:rFonts w:asciiTheme="minorHAnsi" w:hAnsiTheme="minorHAnsi"/>
                <w:color w:val="auto"/>
                <w:sz w:val="18"/>
              </w:rPr>
              <w:t>USB 3.</w:t>
            </w:r>
            <w:r w:rsidRPr="00483788">
              <w:rPr>
                <w:rFonts w:asciiTheme="minorHAnsi" w:hAnsiTheme="minorHAnsi" w:cstheme="minorHAnsi"/>
                <w:color w:val="auto"/>
                <w:sz w:val="18"/>
                <w:szCs w:val="18"/>
              </w:rPr>
              <w:t xml:space="preserve">2 y al menos </w:t>
            </w:r>
            <w:r w:rsidRPr="00483788">
              <w:rPr>
                <w:rFonts w:asciiTheme="minorHAnsi" w:eastAsia="Times New Roman" w:hAnsiTheme="minorHAnsi" w:cstheme="minorHAnsi"/>
                <w:color w:val="auto"/>
                <w:sz w:val="18"/>
                <w:szCs w:val="18"/>
              </w:rPr>
              <w:t xml:space="preserve">uno (01) de los cuales debe ser puerto USB </w:t>
            </w:r>
            <w:r w:rsidRPr="00483788">
              <w:rPr>
                <w:rFonts w:asciiTheme="minorHAnsi" w:hAnsiTheme="minorHAnsi" w:cstheme="minorHAnsi"/>
                <w:color w:val="auto"/>
                <w:sz w:val="18"/>
                <w:szCs w:val="18"/>
              </w:rPr>
              <w:t>Tipo-C Gen1 o superior</w:t>
            </w:r>
          </w:p>
          <w:p w14:paraId="5F69C02C" w14:textId="77777777" w:rsidR="00D856AA" w:rsidRPr="00483788" w:rsidRDefault="00D856AA" w:rsidP="00D856AA">
            <w:pPr>
              <w:rPr>
                <w:rFonts w:asciiTheme="minorHAnsi" w:hAnsiTheme="minorHAnsi" w:cstheme="minorHAnsi"/>
                <w:color w:val="auto"/>
                <w:sz w:val="18"/>
                <w:szCs w:val="18"/>
              </w:rPr>
            </w:pPr>
          </w:p>
        </w:tc>
      </w:tr>
      <w:tr w:rsidR="00D856AA" w:rsidRPr="006C5BE3" w14:paraId="44B52BA2" w14:textId="77777777" w:rsidTr="00D856AA">
        <w:trPr>
          <w:trHeight w:val="499"/>
          <w:jc w:val="center"/>
        </w:trPr>
        <w:tc>
          <w:tcPr>
            <w:tcW w:w="0" w:type="auto"/>
            <w:shd w:val="clear" w:color="auto" w:fill="auto"/>
            <w:tcMar>
              <w:left w:w="28" w:type="dxa"/>
              <w:right w:w="28" w:type="dxa"/>
            </w:tcMar>
            <w:vAlign w:val="center"/>
          </w:tcPr>
          <w:p w14:paraId="13CC9AAB"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8</w:t>
            </w:r>
          </w:p>
        </w:tc>
        <w:tc>
          <w:tcPr>
            <w:tcW w:w="0" w:type="auto"/>
            <w:shd w:val="clear" w:color="auto" w:fill="auto"/>
            <w:tcMar>
              <w:left w:w="28" w:type="dxa"/>
              <w:right w:w="28" w:type="dxa"/>
            </w:tcMar>
            <w:vAlign w:val="center"/>
          </w:tcPr>
          <w:p w14:paraId="2B564D64"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Teclado</w:t>
            </w:r>
          </w:p>
        </w:tc>
        <w:tc>
          <w:tcPr>
            <w:tcW w:w="0" w:type="auto"/>
            <w:shd w:val="clear" w:color="auto" w:fill="auto"/>
            <w:tcMar>
              <w:left w:w="28" w:type="dxa"/>
              <w:right w:w="28" w:type="dxa"/>
            </w:tcMar>
            <w:vAlign w:val="center"/>
          </w:tcPr>
          <w:p w14:paraId="28E3C2CE"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USB de membrana, de 102 o 104 teclas idioma castellano (incluyendo letra “ñ” y tilde). Indicadores luminosos de estado. No inalámbrico.</w:t>
            </w:r>
          </w:p>
        </w:tc>
      </w:tr>
      <w:tr w:rsidR="00D856AA" w:rsidRPr="006C5BE3" w14:paraId="14BA1420" w14:textId="77777777" w:rsidTr="00D856AA">
        <w:trPr>
          <w:trHeight w:val="283"/>
          <w:jc w:val="center"/>
        </w:trPr>
        <w:tc>
          <w:tcPr>
            <w:tcW w:w="0" w:type="auto"/>
            <w:shd w:val="clear" w:color="auto" w:fill="auto"/>
            <w:tcMar>
              <w:left w:w="28" w:type="dxa"/>
              <w:right w:w="28" w:type="dxa"/>
            </w:tcMar>
            <w:vAlign w:val="center"/>
          </w:tcPr>
          <w:p w14:paraId="7557B4AC"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9</w:t>
            </w:r>
          </w:p>
        </w:tc>
        <w:tc>
          <w:tcPr>
            <w:tcW w:w="0" w:type="auto"/>
            <w:shd w:val="clear" w:color="auto" w:fill="auto"/>
            <w:tcMar>
              <w:left w:w="28" w:type="dxa"/>
              <w:right w:w="28" w:type="dxa"/>
            </w:tcMar>
            <w:vAlign w:val="center"/>
          </w:tcPr>
          <w:p w14:paraId="40BB2DFC"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Mouse</w:t>
            </w:r>
          </w:p>
        </w:tc>
        <w:tc>
          <w:tcPr>
            <w:tcW w:w="0" w:type="auto"/>
            <w:shd w:val="clear" w:color="auto" w:fill="auto"/>
            <w:tcMar>
              <w:left w:w="28" w:type="dxa"/>
              <w:right w:w="28" w:type="dxa"/>
            </w:tcMar>
            <w:vAlign w:val="center"/>
          </w:tcPr>
          <w:p w14:paraId="67DFEDFE"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USB láser o tipo óptico. Dos botones y rueda scroll. No inalámbrico.</w:t>
            </w:r>
          </w:p>
        </w:tc>
      </w:tr>
      <w:tr w:rsidR="00D856AA" w:rsidRPr="006C5BE3" w14:paraId="6E307D22" w14:textId="77777777" w:rsidTr="00D856AA">
        <w:trPr>
          <w:trHeight w:val="871"/>
          <w:jc w:val="center"/>
        </w:trPr>
        <w:tc>
          <w:tcPr>
            <w:tcW w:w="0" w:type="auto"/>
            <w:shd w:val="clear" w:color="auto" w:fill="auto"/>
            <w:tcMar>
              <w:left w:w="28" w:type="dxa"/>
              <w:right w:w="28" w:type="dxa"/>
            </w:tcMar>
            <w:vAlign w:val="center"/>
          </w:tcPr>
          <w:p w14:paraId="41A2C3DA"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10</w:t>
            </w:r>
          </w:p>
        </w:tc>
        <w:tc>
          <w:tcPr>
            <w:tcW w:w="0" w:type="auto"/>
            <w:shd w:val="clear" w:color="auto" w:fill="auto"/>
            <w:tcMar>
              <w:left w:w="28" w:type="dxa"/>
              <w:right w:w="28" w:type="dxa"/>
            </w:tcMar>
            <w:vAlign w:val="center"/>
          </w:tcPr>
          <w:p w14:paraId="1C404CD4"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Gráficos</w:t>
            </w:r>
          </w:p>
        </w:tc>
        <w:tc>
          <w:tcPr>
            <w:tcW w:w="0" w:type="auto"/>
            <w:shd w:val="clear" w:color="auto" w:fill="auto"/>
            <w:tcMar>
              <w:left w:w="28" w:type="dxa"/>
              <w:right w:w="28" w:type="dxa"/>
            </w:tcMar>
            <w:vAlign w:val="center"/>
          </w:tcPr>
          <w:p w14:paraId="69D01131" w14:textId="77777777" w:rsidR="00D856AA" w:rsidRPr="00483788" w:rsidRDefault="00D856AA" w:rsidP="00D856AA">
            <w:pPr>
              <w:rPr>
                <w:rFonts w:asciiTheme="minorHAnsi" w:hAnsiTheme="minorHAnsi" w:cstheme="minorHAnsi"/>
                <w:color w:val="auto"/>
                <w:sz w:val="18"/>
                <w:szCs w:val="18"/>
              </w:rPr>
            </w:pPr>
            <w:r w:rsidRPr="00483788">
              <w:rPr>
                <w:rFonts w:asciiTheme="minorHAnsi" w:eastAsia="Times New Roman" w:hAnsiTheme="minorHAnsi" w:cstheme="minorHAnsi"/>
                <w:color w:val="auto"/>
                <w:sz w:val="18"/>
                <w:szCs w:val="18"/>
              </w:rPr>
              <w:t>Gráficos incorporados al Procesador compatibles con resoluciones 4K (UHD) a 60Hz</w:t>
            </w:r>
            <w:r w:rsidRPr="00483788">
              <w:rPr>
                <w:rFonts w:asciiTheme="minorHAnsi" w:hAnsiTheme="minorHAnsi" w:cstheme="minorHAnsi"/>
                <w:color w:val="auto"/>
                <w:sz w:val="18"/>
                <w:szCs w:val="18"/>
              </w:rPr>
              <w:t>, con salida VGA y/o DVI y/o HDMI y/o DP. Si la salida fuera solamente tipo digital, el monitor (COMPONENTE 1 y 2) debe tener también este tipo de conector digital. Deberá ser compatible con el estándar DirectX 12 de Microsoft. La versión de DirectX deberá permitir ser actualizada a su última versión desde la página de Microsoft en caso sea requerido por LA ENTIDAD.</w:t>
            </w:r>
          </w:p>
        </w:tc>
      </w:tr>
      <w:tr w:rsidR="00D856AA" w:rsidRPr="006C5BE3" w14:paraId="0A625FAA" w14:textId="77777777" w:rsidTr="00D856AA">
        <w:trPr>
          <w:trHeight w:val="365"/>
          <w:jc w:val="center"/>
        </w:trPr>
        <w:tc>
          <w:tcPr>
            <w:tcW w:w="0" w:type="auto"/>
            <w:shd w:val="clear" w:color="auto" w:fill="auto"/>
            <w:tcMar>
              <w:left w:w="28" w:type="dxa"/>
              <w:right w:w="28" w:type="dxa"/>
            </w:tcMar>
            <w:vAlign w:val="center"/>
          </w:tcPr>
          <w:p w14:paraId="553D769D"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11</w:t>
            </w:r>
          </w:p>
        </w:tc>
        <w:tc>
          <w:tcPr>
            <w:tcW w:w="0" w:type="auto"/>
            <w:shd w:val="clear" w:color="auto" w:fill="auto"/>
            <w:tcMar>
              <w:left w:w="28" w:type="dxa"/>
              <w:right w:w="28" w:type="dxa"/>
            </w:tcMar>
            <w:vAlign w:val="center"/>
          </w:tcPr>
          <w:p w14:paraId="31FC4937"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Tarjeta de red</w:t>
            </w:r>
          </w:p>
        </w:tc>
        <w:tc>
          <w:tcPr>
            <w:tcW w:w="0" w:type="auto"/>
            <w:shd w:val="clear" w:color="auto" w:fill="auto"/>
            <w:tcMar>
              <w:left w:w="28" w:type="dxa"/>
              <w:right w:w="28" w:type="dxa"/>
            </w:tcMar>
            <w:vAlign w:val="center"/>
          </w:tcPr>
          <w:p w14:paraId="36919733"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10/100/1000 Gigabit Ethernet integrada. Compatible con IPv6.</w:t>
            </w:r>
          </w:p>
        </w:tc>
      </w:tr>
      <w:tr w:rsidR="00D856AA" w:rsidRPr="006C5BE3" w14:paraId="041DA14F" w14:textId="77777777" w:rsidTr="00D856AA">
        <w:trPr>
          <w:trHeight w:val="348"/>
          <w:jc w:val="center"/>
        </w:trPr>
        <w:tc>
          <w:tcPr>
            <w:tcW w:w="0" w:type="auto"/>
            <w:shd w:val="clear" w:color="auto" w:fill="auto"/>
            <w:tcMar>
              <w:left w:w="28" w:type="dxa"/>
              <w:right w:w="28" w:type="dxa"/>
            </w:tcMar>
            <w:vAlign w:val="center"/>
          </w:tcPr>
          <w:p w14:paraId="7AFCB1F4"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12</w:t>
            </w:r>
          </w:p>
        </w:tc>
        <w:tc>
          <w:tcPr>
            <w:tcW w:w="0" w:type="auto"/>
            <w:shd w:val="clear" w:color="auto" w:fill="auto"/>
            <w:tcMar>
              <w:left w:w="28" w:type="dxa"/>
              <w:right w:w="28" w:type="dxa"/>
            </w:tcMar>
            <w:vAlign w:val="center"/>
          </w:tcPr>
          <w:p w14:paraId="4B43DC7E"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Forma de Case</w:t>
            </w:r>
          </w:p>
        </w:tc>
        <w:tc>
          <w:tcPr>
            <w:tcW w:w="0" w:type="auto"/>
            <w:shd w:val="clear" w:color="auto" w:fill="auto"/>
            <w:tcMar>
              <w:left w:w="28" w:type="dxa"/>
              <w:right w:w="28" w:type="dxa"/>
            </w:tcMar>
            <w:vAlign w:val="center"/>
          </w:tcPr>
          <w:p w14:paraId="056EBB8C"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Para trabajo Horizontal y vertical indistintamente</w:t>
            </w:r>
          </w:p>
        </w:tc>
      </w:tr>
      <w:tr w:rsidR="00D856AA" w:rsidRPr="006C5BE3" w14:paraId="2BE1B235" w14:textId="77777777" w:rsidTr="00D856AA">
        <w:trPr>
          <w:trHeight w:val="703"/>
          <w:jc w:val="center"/>
        </w:trPr>
        <w:tc>
          <w:tcPr>
            <w:tcW w:w="0" w:type="auto"/>
            <w:shd w:val="clear" w:color="auto" w:fill="auto"/>
            <w:tcMar>
              <w:left w:w="28" w:type="dxa"/>
              <w:right w:w="28" w:type="dxa"/>
            </w:tcMar>
            <w:vAlign w:val="center"/>
          </w:tcPr>
          <w:p w14:paraId="7FC2170E"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13</w:t>
            </w:r>
          </w:p>
        </w:tc>
        <w:tc>
          <w:tcPr>
            <w:tcW w:w="0" w:type="auto"/>
            <w:shd w:val="clear" w:color="auto" w:fill="auto"/>
            <w:tcMar>
              <w:left w:w="28" w:type="dxa"/>
              <w:right w:w="28" w:type="dxa"/>
            </w:tcMar>
            <w:vAlign w:val="center"/>
          </w:tcPr>
          <w:p w14:paraId="53FB7F9A"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Drivers necesarios para el correcto funcionamiento de la microcomputadora </w:t>
            </w:r>
          </w:p>
        </w:tc>
        <w:tc>
          <w:tcPr>
            <w:tcW w:w="0" w:type="auto"/>
            <w:shd w:val="clear" w:color="auto" w:fill="auto"/>
            <w:tcMar>
              <w:left w:w="28" w:type="dxa"/>
              <w:right w:w="28" w:type="dxa"/>
            </w:tcMar>
            <w:vAlign w:val="center"/>
          </w:tcPr>
          <w:p w14:paraId="725B192C"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Si.</w:t>
            </w:r>
          </w:p>
        </w:tc>
      </w:tr>
      <w:tr w:rsidR="00D856AA" w:rsidRPr="006C5BE3" w14:paraId="40F20104" w14:textId="77777777" w:rsidTr="00D856AA">
        <w:trPr>
          <w:jc w:val="center"/>
        </w:trPr>
        <w:tc>
          <w:tcPr>
            <w:tcW w:w="0" w:type="auto"/>
            <w:shd w:val="clear" w:color="auto" w:fill="auto"/>
            <w:tcMar>
              <w:left w:w="28" w:type="dxa"/>
              <w:right w:w="28" w:type="dxa"/>
            </w:tcMar>
            <w:vAlign w:val="center"/>
          </w:tcPr>
          <w:p w14:paraId="0C7E7399"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14</w:t>
            </w:r>
          </w:p>
        </w:tc>
        <w:tc>
          <w:tcPr>
            <w:tcW w:w="0" w:type="auto"/>
            <w:shd w:val="clear" w:color="auto" w:fill="auto"/>
            <w:tcMar>
              <w:left w:w="28" w:type="dxa"/>
              <w:right w:w="28" w:type="dxa"/>
            </w:tcMar>
            <w:vAlign w:val="center"/>
          </w:tcPr>
          <w:p w14:paraId="6A256DFA"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Incluir todos los cables necesarios para su funcionamiento con conectores planos con toma a tierra</w:t>
            </w:r>
          </w:p>
        </w:tc>
        <w:tc>
          <w:tcPr>
            <w:tcW w:w="0" w:type="auto"/>
            <w:shd w:val="clear" w:color="auto" w:fill="auto"/>
            <w:tcMar>
              <w:left w:w="28" w:type="dxa"/>
              <w:right w:w="28" w:type="dxa"/>
            </w:tcMar>
            <w:vAlign w:val="center"/>
          </w:tcPr>
          <w:p w14:paraId="38F8EEE8"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Si </w:t>
            </w:r>
          </w:p>
        </w:tc>
      </w:tr>
      <w:tr w:rsidR="00D856AA" w:rsidRPr="006C5BE3" w14:paraId="6D38ADE9" w14:textId="77777777" w:rsidTr="00D856AA">
        <w:trPr>
          <w:trHeight w:val="426"/>
          <w:jc w:val="center"/>
        </w:trPr>
        <w:tc>
          <w:tcPr>
            <w:tcW w:w="0" w:type="auto"/>
            <w:shd w:val="clear" w:color="auto" w:fill="auto"/>
            <w:tcMar>
              <w:left w:w="28" w:type="dxa"/>
              <w:right w:w="28" w:type="dxa"/>
            </w:tcMar>
            <w:vAlign w:val="center"/>
          </w:tcPr>
          <w:p w14:paraId="1F1DBBEA"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15</w:t>
            </w:r>
          </w:p>
        </w:tc>
        <w:tc>
          <w:tcPr>
            <w:tcW w:w="0" w:type="auto"/>
            <w:shd w:val="clear" w:color="auto" w:fill="auto"/>
            <w:tcMar>
              <w:left w:w="28" w:type="dxa"/>
              <w:right w:w="28" w:type="dxa"/>
            </w:tcMar>
            <w:vAlign w:val="center"/>
          </w:tcPr>
          <w:p w14:paraId="52BEC218"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Fuente de Poder 110-220 auto Voltaje</w:t>
            </w:r>
          </w:p>
        </w:tc>
        <w:tc>
          <w:tcPr>
            <w:tcW w:w="0" w:type="auto"/>
            <w:shd w:val="clear" w:color="auto" w:fill="auto"/>
            <w:tcMar>
              <w:left w:w="28" w:type="dxa"/>
              <w:right w:w="28" w:type="dxa"/>
            </w:tcMar>
            <w:vAlign w:val="center"/>
          </w:tcPr>
          <w:p w14:paraId="7B28F47F"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SI, consumo energético máximo 220 W, 60 Hz, con corrección activa del factor de potencia y mínimo 85% de eficiencia o superior</w:t>
            </w:r>
          </w:p>
        </w:tc>
      </w:tr>
      <w:tr w:rsidR="00D856AA" w:rsidRPr="006C5BE3" w14:paraId="70C8175D" w14:textId="77777777" w:rsidTr="00D856AA">
        <w:trPr>
          <w:jc w:val="center"/>
        </w:trPr>
        <w:tc>
          <w:tcPr>
            <w:tcW w:w="0" w:type="auto"/>
            <w:shd w:val="clear" w:color="auto" w:fill="auto"/>
            <w:tcMar>
              <w:left w:w="28" w:type="dxa"/>
              <w:right w:w="28" w:type="dxa"/>
            </w:tcMar>
            <w:vAlign w:val="center"/>
          </w:tcPr>
          <w:p w14:paraId="3274B490"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16</w:t>
            </w:r>
          </w:p>
        </w:tc>
        <w:tc>
          <w:tcPr>
            <w:tcW w:w="0" w:type="auto"/>
            <w:shd w:val="clear" w:color="auto" w:fill="auto"/>
            <w:tcMar>
              <w:left w:w="28" w:type="dxa"/>
              <w:right w:w="28" w:type="dxa"/>
            </w:tcMar>
            <w:vAlign w:val="center"/>
          </w:tcPr>
          <w:p w14:paraId="423FC7F6"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Audio Integrado (parlante interno incorporado)</w:t>
            </w:r>
          </w:p>
        </w:tc>
        <w:tc>
          <w:tcPr>
            <w:tcW w:w="0" w:type="auto"/>
            <w:shd w:val="clear" w:color="auto" w:fill="auto"/>
            <w:tcMar>
              <w:left w:w="28" w:type="dxa"/>
              <w:right w:w="28" w:type="dxa"/>
            </w:tcMar>
            <w:vAlign w:val="center"/>
          </w:tcPr>
          <w:p w14:paraId="23E7056E"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SI</w:t>
            </w:r>
          </w:p>
        </w:tc>
      </w:tr>
      <w:tr w:rsidR="00D856AA" w:rsidRPr="006C5BE3" w14:paraId="5E0B290C" w14:textId="77777777" w:rsidTr="00D856AA">
        <w:trPr>
          <w:jc w:val="center"/>
        </w:trPr>
        <w:tc>
          <w:tcPr>
            <w:tcW w:w="0" w:type="auto"/>
            <w:shd w:val="clear" w:color="auto" w:fill="auto"/>
            <w:tcMar>
              <w:left w:w="28" w:type="dxa"/>
              <w:right w:w="28" w:type="dxa"/>
            </w:tcMar>
            <w:vAlign w:val="center"/>
          </w:tcPr>
          <w:p w14:paraId="473532C9"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17</w:t>
            </w:r>
          </w:p>
        </w:tc>
        <w:tc>
          <w:tcPr>
            <w:tcW w:w="0" w:type="auto"/>
            <w:shd w:val="clear" w:color="auto" w:fill="auto"/>
            <w:tcMar>
              <w:left w:w="28" w:type="dxa"/>
              <w:right w:w="28" w:type="dxa"/>
            </w:tcMar>
            <w:vAlign w:val="center"/>
          </w:tcPr>
          <w:p w14:paraId="5EEA275A"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Chip de Seguridad integrado a la placa que permita la encriptación de datos mediante hardware y software</w:t>
            </w:r>
          </w:p>
        </w:tc>
        <w:tc>
          <w:tcPr>
            <w:tcW w:w="0" w:type="auto"/>
            <w:shd w:val="clear" w:color="auto" w:fill="auto"/>
            <w:tcMar>
              <w:left w:w="28" w:type="dxa"/>
              <w:right w:w="28" w:type="dxa"/>
            </w:tcMar>
            <w:vAlign w:val="center"/>
          </w:tcPr>
          <w:p w14:paraId="57F49BD5"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Si, que cumpla estándar TPM 2.0</w:t>
            </w:r>
          </w:p>
        </w:tc>
      </w:tr>
      <w:tr w:rsidR="00D856AA" w:rsidRPr="006C5BE3" w14:paraId="13D9DEBC" w14:textId="77777777" w:rsidTr="00D856AA">
        <w:trPr>
          <w:trHeight w:val="1599"/>
          <w:jc w:val="center"/>
        </w:trPr>
        <w:tc>
          <w:tcPr>
            <w:tcW w:w="0" w:type="auto"/>
            <w:shd w:val="clear" w:color="auto" w:fill="auto"/>
            <w:tcMar>
              <w:left w:w="28" w:type="dxa"/>
              <w:right w:w="28" w:type="dxa"/>
            </w:tcMar>
            <w:vAlign w:val="center"/>
          </w:tcPr>
          <w:p w14:paraId="6D329610"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18</w:t>
            </w:r>
          </w:p>
        </w:tc>
        <w:tc>
          <w:tcPr>
            <w:tcW w:w="0" w:type="auto"/>
            <w:shd w:val="clear" w:color="auto" w:fill="auto"/>
            <w:tcMar>
              <w:left w:w="28" w:type="dxa"/>
              <w:right w:w="28" w:type="dxa"/>
            </w:tcMar>
            <w:vAlign w:val="center"/>
          </w:tcPr>
          <w:p w14:paraId="48B3C272"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Case con seguridad física </w:t>
            </w:r>
          </w:p>
        </w:tc>
        <w:tc>
          <w:tcPr>
            <w:tcW w:w="0" w:type="auto"/>
            <w:shd w:val="clear" w:color="auto" w:fill="auto"/>
            <w:tcMar>
              <w:left w:w="28" w:type="dxa"/>
              <w:right w:w="28" w:type="dxa"/>
            </w:tcMar>
            <w:vAlign w:val="center"/>
          </w:tcPr>
          <w:p w14:paraId="33377924"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Si, o en su defecto el case debe contar con un sistema de seguridad mediante el cual se pueda asegurar la apertura del equipo mediante un cable de seguridad con seguro tipo Kensington con clave de seguridad de por lo menos cuatro dígitos o llave, no necesariamente de la marca Kensington. El cable deberá tener una extensión de 1.5 metros o superior.</w:t>
            </w:r>
          </w:p>
          <w:p w14:paraId="722F18DE"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Se aceptarán soluciones que permitan un bloqueo electrónico físico del chasis. Esto no será considerado como puntaje adicional.</w:t>
            </w:r>
          </w:p>
        </w:tc>
      </w:tr>
      <w:tr w:rsidR="00D856AA" w:rsidRPr="006C5BE3" w14:paraId="1D01908B" w14:textId="77777777" w:rsidTr="00D856AA">
        <w:trPr>
          <w:trHeight w:val="742"/>
          <w:jc w:val="center"/>
        </w:trPr>
        <w:tc>
          <w:tcPr>
            <w:tcW w:w="0" w:type="auto"/>
            <w:shd w:val="clear" w:color="auto" w:fill="auto"/>
            <w:tcMar>
              <w:left w:w="28" w:type="dxa"/>
              <w:right w:w="28" w:type="dxa"/>
            </w:tcMar>
            <w:vAlign w:val="center"/>
          </w:tcPr>
          <w:p w14:paraId="28427CEF"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19</w:t>
            </w:r>
          </w:p>
        </w:tc>
        <w:tc>
          <w:tcPr>
            <w:tcW w:w="0" w:type="auto"/>
            <w:shd w:val="clear" w:color="auto" w:fill="auto"/>
            <w:tcMar>
              <w:left w:w="28" w:type="dxa"/>
              <w:right w:w="28" w:type="dxa"/>
            </w:tcMar>
            <w:vAlign w:val="center"/>
          </w:tcPr>
          <w:p w14:paraId="19BF9DDD"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Sistema Operativo</w:t>
            </w:r>
          </w:p>
        </w:tc>
        <w:tc>
          <w:tcPr>
            <w:tcW w:w="0" w:type="auto"/>
            <w:shd w:val="clear" w:color="auto" w:fill="auto"/>
            <w:tcMar>
              <w:left w:w="28" w:type="dxa"/>
              <w:right w:w="28" w:type="dxa"/>
            </w:tcMar>
            <w:vAlign w:val="center"/>
          </w:tcPr>
          <w:p w14:paraId="6717F43C"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Windows 10 Professional 64 bits (OEM) en español, en su última versión, instalado. Incluye instalación o recuperación en partición del disco duro. </w:t>
            </w:r>
          </w:p>
        </w:tc>
      </w:tr>
      <w:tr w:rsidR="00D856AA" w:rsidRPr="006C5BE3" w14:paraId="2E738BB9" w14:textId="77777777" w:rsidTr="00D856AA">
        <w:trPr>
          <w:trHeight w:val="425"/>
          <w:jc w:val="center"/>
        </w:trPr>
        <w:tc>
          <w:tcPr>
            <w:tcW w:w="0" w:type="auto"/>
            <w:shd w:val="clear" w:color="auto" w:fill="auto"/>
            <w:tcMar>
              <w:left w:w="28" w:type="dxa"/>
              <w:right w:w="28" w:type="dxa"/>
            </w:tcMar>
            <w:vAlign w:val="center"/>
          </w:tcPr>
          <w:p w14:paraId="6012E9CE"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20</w:t>
            </w:r>
          </w:p>
        </w:tc>
        <w:tc>
          <w:tcPr>
            <w:tcW w:w="0" w:type="auto"/>
            <w:shd w:val="clear" w:color="auto" w:fill="auto"/>
            <w:tcMar>
              <w:left w:w="28" w:type="dxa"/>
              <w:right w:w="28" w:type="dxa"/>
            </w:tcMar>
            <w:vAlign w:val="center"/>
          </w:tcPr>
          <w:p w14:paraId="50A05E59"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BIOS </w:t>
            </w:r>
          </w:p>
        </w:tc>
        <w:tc>
          <w:tcPr>
            <w:tcW w:w="0" w:type="auto"/>
            <w:shd w:val="clear" w:color="auto" w:fill="auto"/>
            <w:tcMar>
              <w:left w:w="28" w:type="dxa"/>
              <w:right w:w="28" w:type="dxa"/>
            </w:tcMar>
            <w:vAlign w:val="center"/>
          </w:tcPr>
          <w:p w14:paraId="3350665B"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El BIOS, podrá ser actualizado a través de la página web del fabricante.</w:t>
            </w:r>
          </w:p>
        </w:tc>
      </w:tr>
      <w:tr w:rsidR="00D856AA" w:rsidRPr="00EC6857" w14:paraId="32347F9B" w14:textId="77777777" w:rsidTr="00D856AA">
        <w:trPr>
          <w:trHeight w:val="1128"/>
          <w:jc w:val="center"/>
        </w:trPr>
        <w:tc>
          <w:tcPr>
            <w:tcW w:w="0" w:type="auto"/>
            <w:shd w:val="clear" w:color="auto" w:fill="auto"/>
            <w:tcMar>
              <w:left w:w="28" w:type="dxa"/>
              <w:right w:w="28" w:type="dxa"/>
            </w:tcMar>
            <w:vAlign w:val="center"/>
          </w:tcPr>
          <w:p w14:paraId="21C409CE"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21</w:t>
            </w:r>
          </w:p>
        </w:tc>
        <w:tc>
          <w:tcPr>
            <w:tcW w:w="0" w:type="auto"/>
            <w:shd w:val="clear" w:color="auto" w:fill="auto"/>
            <w:tcMar>
              <w:left w:w="28" w:type="dxa"/>
              <w:right w:w="28" w:type="dxa"/>
            </w:tcMar>
            <w:vAlign w:val="center"/>
          </w:tcPr>
          <w:p w14:paraId="78B8F641" w14:textId="77777777" w:rsidR="00D856AA" w:rsidRPr="00483788" w:rsidRDefault="00D856AA" w:rsidP="00D856AA">
            <w:pPr>
              <w:rPr>
                <w:rFonts w:asciiTheme="minorHAnsi" w:hAnsiTheme="minorHAnsi" w:cstheme="minorHAnsi"/>
                <w:color w:val="auto"/>
                <w:sz w:val="18"/>
                <w:szCs w:val="18"/>
                <w:lang w:val="en-US"/>
              </w:rPr>
            </w:pPr>
            <w:r w:rsidRPr="00483788">
              <w:rPr>
                <w:rFonts w:asciiTheme="minorHAnsi" w:hAnsiTheme="minorHAnsi" w:cstheme="minorHAnsi"/>
                <w:color w:val="auto"/>
                <w:sz w:val="18"/>
                <w:szCs w:val="18"/>
                <w:lang w:val="en-US"/>
              </w:rPr>
              <w:t>Administración out of band mediante hardware</w:t>
            </w:r>
          </w:p>
        </w:tc>
        <w:tc>
          <w:tcPr>
            <w:tcW w:w="0" w:type="auto"/>
            <w:shd w:val="clear" w:color="auto" w:fill="auto"/>
            <w:tcMar>
              <w:left w:w="28" w:type="dxa"/>
              <w:right w:w="28" w:type="dxa"/>
            </w:tcMar>
            <w:vAlign w:val="center"/>
          </w:tcPr>
          <w:p w14:paraId="6ACC1452"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Habilitada. La administración out of band mediante hardware debe ser vía Ethernet y Wireless. Debe permitir el control remoto del equipo a nivel de Keyboard, Video y mouse, sin participación del sistema operativo. Puede ser de tecnología DASH para procesadores AMD o tecnología vPro para procesadores Intel.</w:t>
            </w:r>
          </w:p>
        </w:tc>
      </w:tr>
    </w:tbl>
    <w:p w14:paraId="231033DA" w14:textId="77777777" w:rsidR="00D856AA" w:rsidRPr="00EC6857" w:rsidRDefault="00D856AA" w:rsidP="00D856AA">
      <w:pPr>
        <w:jc w:val="center"/>
        <w:rPr>
          <w:rFonts w:asciiTheme="minorHAnsi" w:hAnsiTheme="minorHAnsi" w:cstheme="minorHAnsi"/>
          <w:b/>
          <w:szCs w:val="22"/>
          <w:lang w:eastAsia="en-GB"/>
        </w:rPr>
      </w:pPr>
    </w:p>
    <w:p w14:paraId="3FA2042B" w14:textId="77777777" w:rsidR="00D856AA" w:rsidRPr="00483788" w:rsidRDefault="00D856AA" w:rsidP="00D856AA">
      <w:pPr>
        <w:jc w:val="center"/>
        <w:rPr>
          <w:rFonts w:asciiTheme="minorHAnsi" w:hAnsiTheme="minorHAnsi" w:cstheme="minorHAnsi"/>
          <w:b/>
          <w:color w:val="auto"/>
          <w:szCs w:val="22"/>
          <w:lang w:eastAsia="en-GB"/>
        </w:rPr>
      </w:pPr>
    </w:p>
    <w:tbl>
      <w:tblPr>
        <w:tblW w:w="0" w:type="auto"/>
        <w:jc w:val="center"/>
        <w:tblCellMar>
          <w:left w:w="0" w:type="dxa"/>
          <w:right w:w="0" w:type="dxa"/>
        </w:tblCellMar>
        <w:tblLook w:val="0000" w:firstRow="0" w:lastRow="0" w:firstColumn="0" w:lastColumn="0" w:noHBand="0" w:noVBand="0"/>
      </w:tblPr>
      <w:tblGrid>
        <w:gridCol w:w="349"/>
        <w:gridCol w:w="2656"/>
        <w:gridCol w:w="6624"/>
      </w:tblGrid>
      <w:tr w:rsidR="00D856AA" w:rsidRPr="00483788" w14:paraId="2ADC9A7D" w14:textId="77777777" w:rsidTr="00D856AA">
        <w:trPr>
          <w:trHeight w:hRule="exact" w:val="257"/>
          <w:tblHeade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86B485" w14:textId="77777777" w:rsidR="00D856AA" w:rsidRPr="00483788" w:rsidRDefault="00D856AA" w:rsidP="00D856AA">
            <w:pPr>
              <w:rPr>
                <w:rFonts w:asciiTheme="minorHAnsi" w:hAnsiTheme="minorHAnsi" w:cstheme="minorHAnsi"/>
                <w:b/>
                <w:color w:val="auto"/>
                <w:szCs w:val="22"/>
              </w:rPr>
            </w:pPr>
            <w:r w:rsidRPr="00483788">
              <w:rPr>
                <w:rFonts w:asciiTheme="minorHAnsi" w:hAnsiTheme="minorHAnsi" w:cstheme="minorHAnsi"/>
                <w:b/>
                <w:color w:val="auto"/>
                <w:szCs w:val="22"/>
              </w:rPr>
              <w:t xml:space="preserve">Especificaciones técnicas de equipo de cómputo portátil tipo Ejecutivo (LAPTOP 1) </w:t>
            </w:r>
          </w:p>
          <w:p w14:paraId="5BC8366B" w14:textId="77777777" w:rsidR="00D856AA" w:rsidRPr="00483788" w:rsidRDefault="00D856AA" w:rsidP="00D856AA">
            <w:pPr>
              <w:jc w:val="center"/>
              <w:rPr>
                <w:rFonts w:asciiTheme="minorHAnsi" w:hAnsiTheme="minorHAnsi" w:cstheme="minorHAnsi"/>
                <w:color w:val="auto"/>
                <w:sz w:val="18"/>
                <w:szCs w:val="18"/>
              </w:rPr>
            </w:pPr>
          </w:p>
        </w:tc>
      </w:tr>
      <w:tr w:rsidR="00D856AA" w:rsidRPr="00483788" w14:paraId="4006E417" w14:textId="77777777" w:rsidTr="00D856AA">
        <w:trPr>
          <w:trHeight w:hRule="exact" w:val="235"/>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1F6B4C"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Ítem</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64442A"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Características</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D97B4FA"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Requerido</w:t>
            </w:r>
          </w:p>
        </w:tc>
      </w:tr>
      <w:tr w:rsidR="00D856AA" w:rsidRPr="00483788" w14:paraId="3DD2543F" w14:textId="77777777" w:rsidTr="00D856AA">
        <w:trPr>
          <w:trHeight w:hRule="exact" w:val="1202"/>
          <w:jc w:val="center"/>
        </w:trPr>
        <w:tc>
          <w:tcPr>
            <w:tcW w:w="0" w:type="auto"/>
            <w:tcBorders>
              <w:top w:val="single" w:sz="4" w:space="0" w:color="auto"/>
              <w:left w:val="single" w:sz="4" w:space="0" w:color="000000"/>
              <w:bottom w:val="single" w:sz="4" w:space="0" w:color="000000"/>
              <w:right w:val="single" w:sz="4" w:space="0" w:color="000000"/>
            </w:tcBorders>
            <w:vAlign w:val="center"/>
          </w:tcPr>
          <w:p w14:paraId="63691734"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w:t>
            </w:r>
          </w:p>
        </w:tc>
        <w:tc>
          <w:tcPr>
            <w:tcW w:w="0" w:type="auto"/>
            <w:tcBorders>
              <w:top w:val="single" w:sz="4" w:space="0" w:color="auto"/>
              <w:left w:val="single" w:sz="4" w:space="0" w:color="000000"/>
              <w:bottom w:val="single" w:sz="4" w:space="0" w:color="000000"/>
              <w:right w:val="single" w:sz="4" w:space="0" w:color="000000"/>
            </w:tcBorders>
            <w:vAlign w:val="center"/>
          </w:tcPr>
          <w:p w14:paraId="51ABFF5B"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Procesador</w:t>
            </w:r>
          </w:p>
        </w:tc>
        <w:tc>
          <w:tcPr>
            <w:tcW w:w="0" w:type="auto"/>
            <w:tcBorders>
              <w:top w:val="single" w:sz="4" w:space="0" w:color="auto"/>
              <w:left w:val="single" w:sz="4" w:space="0" w:color="000000"/>
              <w:bottom w:val="single" w:sz="4" w:space="0" w:color="000000"/>
              <w:right w:val="single" w:sz="4" w:space="0" w:color="000000"/>
            </w:tcBorders>
            <w:vAlign w:val="center"/>
          </w:tcPr>
          <w:p w14:paraId="4E701B40"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El procesador debe estar diseñado específicamente para equipos portátiles Deberá ser de fecha de lanzamiento primer trimestre de 2021</w:t>
            </w:r>
            <w:r w:rsidRPr="00483788">
              <w:rPr>
                <w:rFonts w:asciiTheme="minorHAnsi" w:hAnsiTheme="minorHAnsi"/>
                <w:color w:val="auto"/>
                <w:sz w:val="18"/>
              </w:rPr>
              <w:t xml:space="preserve"> o posterior. El procesador deberá tener frecuencia turbo de 4.</w:t>
            </w:r>
            <w:r w:rsidRPr="00483788">
              <w:rPr>
                <w:rFonts w:asciiTheme="minorHAnsi" w:hAnsiTheme="minorHAnsi" w:cstheme="minorHAnsi"/>
                <w:color w:val="auto"/>
                <w:sz w:val="18"/>
                <w:szCs w:val="18"/>
              </w:rPr>
              <w:t>4 GHz o superior, un consumo energético máximo de 28 W. Debe tener una memoria cache L3 igual o superior a 8 MB.</w:t>
            </w:r>
          </w:p>
        </w:tc>
      </w:tr>
      <w:tr w:rsidR="00D856AA" w:rsidRPr="000B4115" w14:paraId="5E2630BC" w14:textId="77777777" w:rsidTr="00D856AA">
        <w:trPr>
          <w:trHeight w:hRule="exact" w:val="51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48F6C13D"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3D601E85"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Grosor de laptop</w:t>
            </w:r>
          </w:p>
        </w:tc>
        <w:tc>
          <w:tcPr>
            <w:tcW w:w="0" w:type="auto"/>
            <w:tcBorders>
              <w:top w:val="single" w:sz="4" w:space="0" w:color="000000"/>
              <w:left w:val="single" w:sz="4" w:space="0" w:color="000000"/>
              <w:bottom w:val="single" w:sz="4" w:space="0" w:color="000000"/>
              <w:right w:val="single" w:sz="4" w:space="0" w:color="000000"/>
            </w:tcBorders>
            <w:vAlign w:val="center"/>
          </w:tcPr>
          <w:p w14:paraId="2B7FBA98" w14:textId="77777777" w:rsidR="00D856AA" w:rsidRPr="00483788" w:rsidRDefault="00D856AA" w:rsidP="00D856AA">
            <w:pPr>
              <w:jc w:val="both"/>
              <w:rPr>
                <w:rFonts w:asciiTheme="minorHAnsi" w:hAnsiTheme="minorHAnsi" w:cstheme="minorHAnsi"/>
                <w:color w:val="auto"/>
                <w:sz w:val="18"/>
                <w:szCs w:val="18"/>
                <w:lang w:val="en-US"/>
              </w:rPr>
            </w:pPr>
            <w:r w:rsidRPr="00483788">
              <w:rPr>
                <w:rFonts w:asciiTheme="minorHAnsi" w:hAnsiTheme="minorHAnsi" w:cstheme="minorHAnsi"/>
                <w:color w:val="auto"/>
                <w:sz w:val="18"/>
                <w:szCs w:val="18"/>
                <w:lang w:val="en-US"/>
              </w:rPr>
              <w:t>Maximo 20.0mm (Ambos grosores: Front Height y Back Height)</w:t>
            </w:r>
          </w:p>
        </w:tc>
      </w:tr>
      <w:tr w:rsidR="00D856AA" w:rsidRPr="00483788" w14:paraId="5FFAB252" w14:textId="77777777" w:rsidTr="00D856AA">
        <w:trPr>
          <w:trHeight w:hRule="exact" w:val="423"/>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7A287C20"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7E2EE40A"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Memoria RAM</w:t>
            </w:r>
          </w:p>
        </w:tc>
        <w:tc>
          <w:tcPr>
            <w:tcW w:w="0" w:type="auto"/>
            <w:tcBorders>
              <w:top w:val="single" w:sz="4" w:space="0" w:color="000000"/>
              <w:left w:val="single" w:sz="4" w:space="0" w:color="000000"/>
              <w:bottom w:val="single" w:sz="4" w:space="0" w:color="000000"/>
              <w:right w:val="single" w:sz="4" w:space="0" w:color="000000"/>
            </w:tcBorders>
            <w:vAlign w:val="center"/>
          </w:tcPr>
          <w:p w14:paraId="67EF3CC1"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8 GB DDR4 o superior con mínimo 3,200 MHz. Expandible a 16 GB DDR4 o superior.</w:t>
            </w:r>
          </w:p>
        </w:tc>
      </w:tr>
      <w:tr w:rsidR="00D856AA" w:rsidRPr="00483788" w14:paraId="148A124F" w14:textId="77777777" w:rsidTr="00D856AA">
        <w:trPr>
          <w:trHeight w:hRule="exact" w:val="301"/>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F97D772"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4</w:t>
            </w:r>
          </w:p>
        </w:tc>
        <w:tc>
          <w:tcPr>
            <w:tcW w:w="0" w:type="auto"/>
            <w:tcBorders>
              <w:top w:val="single" w:sz="4" w:space="0" w:color="000000"/>
              <w:left w:val="single" w:sz="4" w:space="0" w:color="000000"/>
              <w:bottom w:val="single" w:sz="4" w:space="0" w:color="000000"/>
              <w:right w:val="single" w:sz="4" w:space="0" w:color="000000"/>
            </w:tcBorders>
            <w:vAlign w:val="center"/>
          </w:tcPr>
          <w:p w14:paraId="6F30FA37"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Disco Duro</w:t>
            </w:r>
          </w:p>
        </w:tc>
        <w:tc>
          <w:tcPr>
            <w:tcW w:w="0" w:type="auto"/>
            <w:tcBorders>
              <w:top w:val="single" w:sz="4" w:space="0" w:color="000000"/>
              <w:left w:val="single" w:sz="4" w:space="0" w:color="000000"/>
              <w:bottom w:val="single" w:sz="4" w:space="0" w:color="000000"/>
              <w:right w:val="single" w:sz="4" w:space="0" w:color="000000"/>
            </w:tcBorders>
            <w:vAlign w:val="center"/>
          </w:tcPr>
          <w:p w14:paraId="44FC0CF6"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Mínimo 512 GB M.2 SSD PCIe NVMe</w:t>
            </w:r>
          </w:p>
        </w:tc>
      </w:tr>
      <w:tr w:rsidR="00D856AA" w:rsidRPr="00483788" w14:paraId="4E79F691" w14:textId="77777777" w:rsidTr="00D856AA">
        <w:trPr>
          <w:trHeight w:hRule="exact" w:val="1979"/>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0FED2B7B"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18A9CBCD"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Puertos</w:t>
            </w:r>
          </w:p>
        </w:tc>
        <w:tc>
          <w:tcPr>
            <w:tcW w:w="0" w:type="auto"/>
            <w:tcBorders>
              <w:top w:val="single" w:sz="4" w:space="0" w:color="000000"/>
              <w:left w:val="single" w:sz="4" w:space="0" w:color="000000"/>
              <w:bottom w:val="single" w:sz="4" w:space="0" w:color="000000"/>
              <w:right w:val="single" w:sz="4" w:space="0" w:color="000000"/>
            </w:tcBorders>
            <w:vAlign w:val="center"/>
          </w:tcPr>
          <w:p w14:paraId="44FC4134"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Mínimo tres (03) puertos USB 3.1 o superior con al menos un (01) puerto USB Tipo-C Gen2 o generaciones superiores, o Thunderbolt 3 o superior, como parte de los puertos solicitados.</w:t>
            </w:r>
          </w:p>
          <w:p w14:paraId="1C5E378B"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1 x HDMI o 1 x Mini Display Port con adaptador Mini Display Port a HDMI o 1 x Display Port con adaptador Display Port a HDMI. </w:t>
            </w:r>
          </w:p>
          <w:p w14:paraId="65858631" w14:textId="77777777" w:rsidR="00D856AA" w:rsidRPr="00483788" w:rsidRDefault="00D856AA" w:rsidP="00D856AA">
            <w:pPr>
              <w:jc w:val="both"/>
              <w:rPr>
                <w:rFonts w:asciiTheme="minorHAnsi" w:hAnsiTheme="minorHAnsi" w:cstheme="minorHAnsi"/>
                <w:strike/>
                <w:color w:val="auto"/>
                <w:sz w:val="18"/>
                <w:szCs w:val="18"/>
              </w:rPr>
            </w:pPr>
            <w:r w:rsidRPr="00483788">
              <w:rPr>
                <w:rFonts w:asciiTheme="minorHAnsi" w:hAnsiTheme="minorHAnsi" w:cstheme="minorHAnsi"/>
                <w:color w:val="auto"/>
                <w:sz w:val="18"/>
                <w:szCs w:val="18"/>
              </w:rPr>
              <w:t>Debe incluir un adaptador HDMI a VGA o Mini Display Port a VGA o Display Port a VGA según corresponda. En caso el equipo cuente con un puerto VGA no será necesario dicho adaptador.</w:t>
            </w:r>
          </w:p>
        </w:tc>
      </w:tr>
      <w:tr w:rsidR="00D856AA" w:rsidRPr="00483788" w14:paraId="4D904E80" w14:textId="77777777" w:rsidTr="00D856AA">
        <w:trPr>
          <w:trHeight w:hRule="exact" w:val="706"/>
          <w:jc w:val="center"/>
        </w:trPr>
        <w:tc>
          <w:tcPr>
            <w:tcW w:w="0" w:type="auto"/>
            <w:tcBorders>
              <w:top w:val="nil"/>
              <w:left w:val="single" w:sz="4" w:space="0" w:color="000000"/>
              <w:bottom w:val="single" w:sz="4" w:space="0" w:color="000000"/>
              <w:right w:val="single" w:sz="4" w:space="0" w:color="000000"/>
            </w:tcBorders>
            <w:vAlign w:val="center"/>
          </w:tcPr>
          <w:p w14:paraId="37F500AD"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6</w:t>
            </w:r>
          </w:p>
        </w:tc>
        <w:tc>
          <w:tcPr>
            <w:tcW w:w="0" w:type="auto"/>
            <w:tcBorders>
              <w:top w:val="nil"/>
              <w:left w:val="single" w:sz="4" w:space="0" w:color="000000"/>
              <w:bottom w:val="single" w:sz="4" w:space="0" w:color="000000"/>
              <w:right w:val="single" w:sz="4" w:space="0" w:color="000000"/>
            </w:tcBorders>
            <w:vAlign w:val="center"/>
          </w:tcPr>
          <w:p w14:paraId="4D27CB2F"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Teclado y Touch Pad</w:t>
            </w:r>
          </w:p>
        </w:tc>
        <w:tc>
          <w:tcPr>
            <w:tcW w:w="0" w:type="auto"/>
            <w:tcBorders>
              <w:top w:val="nil"/>
              <w:left w:val="single" w:sz="4" w:space="0" w:color="000000"/>
              <w:bottom w:val="single" w:sz="4" w:space="0" w:color="000000"/>
              <w:right w:val="single" w:sz="4" w:space="0" w:color="000000"/>
            </w:tcBorders>
            <w:vAlign w:val="center"/>
          </w:tcPr>
          <w:p w14:paraId="0AAA97DA"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Incorporado de membrana, con caracteres en idioma castellano incorporado (incluyendo tecla ñ) con característica de luminosidad para trabajo nocturno, y Touch Pad </w:t>
            </w:r>
          </w:p>
        </w:tc>
      </w:tr>
      <w:tr w:rsidR="00D856AA" w:rsidRPr="00483788" w14:paraId="587178B3" w14:textId="77777777" w:rsidTr="00D856AA">
        <w:trPr>
          <w:trHeight w:hRule="exact" w:val="716"/>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34206934"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5A70CE86"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Pantalla</w:t>
            </w:r>
          </w:p>
        </w:tc>
        <w:tc>
          <w:tcPr>
            <w:tcW w:w="0" w:type="auto"/>
            <w:tcBorders>
              <w:top w:val="single" w:sz="4" w:space="0" w:color="000000"/>
              <w:left w:val="single" w:sz="4" w:space="0" w:color="000000"/>
              <w:bottom w:val="single" w:sz="4" w:space="0" w:color="000000"/>
              <w:right w:val="single" w:sz="4" w:space="0" w:color="000000"/>
            </w:tcBorders>
            <w:vAlign w:val="center"/>
          </w:tcPr>
          <w:p w14:paraId="34AFD454"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LED mínimo 12.5” y máximo 14.0” de una resolución mínima de 1920x1080. Se debe precisar que los 12.5” hace referencia a todo el Angulo de visión de pantalla sin contar el marco.</w:t>
            </w:r>
            <w:r w:rsidRPr="00483788" w:rsidDel="0008773B">
              <w:rPr>
                <w:rFonts w:asciiTheme="minorHAnsi" w:hAnsiTheme="minorHAnsi" w:cstheme="minorHAnsi"/>
                <w:color w:val="auto"/>
                <w:sz w:val="18"/>
                <w:szCs w:val="18"/>
              </w:rPr>
              <w:t xml:space="preserve"> </w:t>
            </w:r>
          </w:p>
        </w:tc>
      </w:tr>
      <w:tr w:rsidR="00D856AA" w:rsidRPr="00483788" w14:paraId="3C15B565" w14:textId="77777777" w:rsidTr="00D856AA">
        <w:trPr>
          <w:trHeight w:hRule="exact" w:val="55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1430513C"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1CA914FC"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Tarjetas de red</w:t>
            </w:r>
          </w:p>
        </w:tc>
        <w:tc>
          <w:tcPr>
            <w:tcW w:w="0" w:type="auto"/>
            <w:tcBorders>
              <w:top w:val="single" w:sz="4" w:space="0" w:color="000000"/>
              <w:left w:val="single" w:sz="4" w:space="0" w:color="000000"/>
              <w:bottom w:val="single" w:sz="4" w:space="0" w:color="000000"/>
              <w:right w:val="single" w:sz="4" w:space="0" w:color="000000"/>
            </w:tcBorders>
            <w:vAlign w:val="center"/>
          </w:tcPr>
          <w:p w14:paraId="1D96C524"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Ethernet integrada, con puerto RJ45 </w:t>
            </w:r>
            <w:r w:rsidRPr="00483788">
              <w:rPr>
                <w:rFonts w:asciiTheme="minorHAnsi" w:hAnsiTheme="minorHAnsi" w:cstheme="minorHAnsi"/>
                <w:color w:val="auto"/>
                <w:sz w:val="18"/>
                <w:szCs w:val="18"/>
                <w:u w:val="single"/>
              </w:rPr>
              <w:t xml:space="preserve">o adaptador USB a Puerto RJ-45. </w:t>
            </w:r>
            <w:r w:rsidRPr="00483788">
              <w:rPr>
                <w:rFonts w:asciiTheme="minorHAnsi" w:hAnsiTheme="minorHAnsi" w:cstheme="minorHAnsi"/>
                <w:color w:val="auto"/>
                <w:sz w:val="18"/>
                <w:szCs w:val="18"/>
              </w:rPr>
              <w:t>Compatible con IPv6.</w:t>
            </w:r>
          </w:p>
        </w:tc>
      </w:tr>
      <w:tr w:rsidR="00D856AA" w:rsidRPr="00483788" w14:paraId="4540C9EE" w14:textId="77777777" w:rsidTr="00D856AA">
        <w:trPr>
          <w:trHeight w:hRule="exact" w:val="43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7DCA9D3"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76BDE17"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Wireless</w:t>
            </w:r>
          </w:p>
        </w:tc>
        <w:tc>
          <w:tcPr>
            <w:tcW w:w="0" w:type="auto"/>
            <w:tcBorders>
              <w:top w:val="single" w:sz="4" w:space="0" w:color="000000"/>
              <w:left w:val="single" w:sz="4" w:space="0" w:color="000000"/>
              <w:bottom w:val="single" w:sz="4" w:space="0" w:color="000000"/>
              <w:right w:val="single" w:sz="4" w:space="0" w:color="000000"/>
            </w:tcBorders>
            <w:vAlign w:val="center"/>
          </w:tcPr>
          <w:p w14:paraId="6033FB69"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Mínimo con 802.11 b/g/n/ac/ax integrado. Antena tipo 2x2. Debe soportar norma EAP (802.1x).</w:t>
            </w:r>
          </w:p>
        </w:tc>
      </w:tr>
      <w:tr w:rsidR="00D856AA" w:rsidRPr="00483788" w14:paraId="2C6E0ACA" w14:textId="77777777" w:rsidTr="00D856AA">
        <w:trPr>
          <w:trHeight w:hRule="exact" w:val="28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618F80AE"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59488F84"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Bluetooth</w:t>
            </w:r>
          </w:p>
        </w:tc>
        <w:tc>
          <w:tcPr>
            <w:tcW w:w="0" w:type="auto"/>
            <w:tcBorders>
              <w:top w:val="single" w:sz="4" w:space="0" w:color="000000"/>
              <w:left w:val="single" w:sz="4" w:space="0" w:color="000000"/>
              <w:bottom w:val="single" w:sz="4" w:space="0" w:color="000000"/>
              <w:right w:val="single" w:sz="4" w:space="0" w:color="000000"/>
            </w:tcBorders>
            <w:vAlign w:val="center"/>
          </w:tcPr>
          <w:p w14:paraId="4FB6A1E7" w14:textId="77777777" w:rsidR="00D856AA" w:rsidRPr="00483788" w:rsidRDefault="00D856AA" w:rsidP="00D856AA">
            <w:pPr>
              <w:jc w:val="both"/>
              <w:rPr>
                <w:rFonts w:asciiTheme="minorHAnsi" w:hAnsiTheme="minorHAnsi" w:cstheme="minorHAnsi"/>
                <w:color w:val="auto"/>
                <w:sz w:val="18"/>
                <w:szCs w:val="18"/>
                <w:lang w:val="en-US"/>
              </w:rPr>
            </w:pPr>
            <w:r w:rsidRPr="00483788">
              <w:rPr>
                <w:rFonts w:asciiTheme="minorHAnsi" w:hAnsiTheme="minorHAnsi" w:cstheme="minorHAnsi"/>
                <w:color w:val="auto"/>
                <w:sz w:val="18"/>
                <w:szCs w:val="18"/>
                <w:lang w:val="en-US"/>
              </w:rPr>
              <w:t>Si, Bluetooth v.5.0 o superior compatible con Bluetooth v.4.0 y Bluetooth v.3.1</w:t>
            </w:r>
          </w:p>
        </w:tc>
      </w:tr>
      <w:tr w:rsidR="00D856AA" w:rsidRPr="00483788" w14:paraId="698A85B7" w14:textId="77777777" w:rsidTr="00D856AA">
        <w:trPr>
          <w:trHeight w:hRule="exact" w:val="1086"/>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14A0A221"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71788F0C"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Duración de batería</w:t>
            </w:r>
          </w:p>
        </w:tc>
        <w:tc>
          <w:tcPr>
            <w:tcW w:w="0" w:type="auto"/>
            <w:tcBorders>
              <w:top w:val="single" w:sz="4" w:space="0" w:color="000000"/>
              <w:left w:val="single" w:sz="4" w:space="0" w:color="000000"/>
              <w:bottom w:val="single" w:sz="4" w:space="0" w:color="000000"/>
              <w:right w:val="single" w:sz="4" w:space="0" w:color="000000"/>
            </w:tcBorders>
            <w:vAlign w:val="center"/>
          </w:tcPr>
          <w:p w14:paraId="3914AF01"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Mínimo 12 horas </w:t>
            </w:r>
            <w:r w:rsidRPr="00483788">
              <w:rPr>
                <w:rFonts w:asciiTheme="minorHAnsi" w:eastAsia="Times New Roman" w:hAnsiTheme="minorHAnsi" w:cstheme="minorHAnsi"/>
                <w:color w:val="auto"/>
                <w:sz w:val="18"/>
                <w:szCs w:val="18"/>
              </w:rPr>
              <w:t>y con tecnología de Fast Charge (carga rápida en combinación de la batería con el cargador de energía del equipo o cualquier otra combinación que permita alargar la duración de la batería). Indicar benchmark MobilMark 201</w:t>
            </w:r>
            <w:r w:rsidRPr="004A1FE4">
              <w:rPr>
                <w:rFonts w:asciiTheme="minorHAnsi" w:eastAsia="Times New Roman" w:hAnsiTheme="minorHAnsi" w:cstheme="minorHAnsi"/>
                <w:color w:val="000000" w:themeColor="text1"/>
                <w:sz w:val="18"/>
                <w:szCs w:val="18"/>
              </w:rPr>
              <w:t>4 o superior (2018 en cuyo caso deberá ser mínimo 10 horas) u otro utilizado.</w:t>
            </w:r>
          </w:p>
        </w:tc>
      </w:tr>
      <w:tr w:rsidR="00D856AA" w:rsidRPr="00483788" w14:paraId="4CDBE17A" w14:textId="77777777" w:rsidTr="00D856AA">
        <w:trPr>
          <w:trHeight w:hRule="exact" w:val="1116"/>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02389AD8"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50991062"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Cámara web</w:t>
            </w:r>
          </w:p>
        </w:tc>
        <w:tc>
          <w:tcPr>
            <w:tcW w:w="0" w:type="auto"/>
            <w:tcBorders>
              <w:top w:val="single" w:sz="4" w:space="0" w:color="000000"/>
              <w:left w:val="single" w:sz="4" w:space="0" w:color="000000"/>
              <w:bottom w:val="single" w:sz="4" w:space="0" w:color="000000"/>
              <w:right w:val="single" w:sz="4" w:space="0" w:color="000000"/>
            </w:tcBorders>
            <w:vAlign w:val="center"/>
          </w:tcPr>
          <w:p w14:paraId="1B16571F"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Integrada, de alta definición y alta sensibilidad lumínica.</w:t>
            </w:r>
          </w:p>
          <w:p w14:paraId="431910BC" w14:textId="77777777" w:rsidR="00D856AA" w:rsidRPr="00483788" w:rsidRDefault="00D856AA" w:rsidP="00D856AA">
            <w:pPr>
              <w:jc w:val="both"/>
              <w:rPr>
                <w:rFonts w:asciiTheme="minorHAnsi" w:eastAsia="Times New Roman" w:hAnsiTheme="minorHAnsi" w:cstheme="minorHAnsi"/>
                <w:color w:val="auto"/>
                <w:sz w:val="18"/>
                <w:szCs w:val="18"/>
              </w:rPr>
            </w:pPr>
            <w:r w:rsidRPr="00483788">
              <w:rPr>
                <w:rFonts w:asciiTheme="minorHAnsi" w:eastAsia="Times New Roman" w:hAnsiTheme="minorHAnsi" w:cstheme="minorHAnsi"/>
                <w:color w:val="auto"/>
                <w:sz w:val="18"/>
                <w:szCs w:val="18"/>
              </w:rPr>
              <w:t>El equipo debe contar con hardware o software de cancelación de ruido que permita mejorar las videollamadas eliminando ruidos del ambiente. Evidenciar a través de carta del fabricante y documentación técnica respectiva.</w:t>
            </w:r>
          </w:p>
          <w:p w14:paraId="33A3D949" w14:textId="77777777" w:rsidR="00D856AA" w:rsidRPr="00483788" w:rsidRDefault="00D856AA" w:rsidP="00D856AA">
            <w:pPr>
              <w:jc w:val="both"/>
              <w:rPr>
                <w:rFonts w:asciiTheme="minorHAnsi" w:eastAsia="Times New Roman" w:hAnsiTheme="minorHAnsi" w:cstheme="minorHAnsi"/>
                <w:color w:val="auto"/>
                <w:sz w:val="18"/>
                <w:szCs w:val="18"/>
              </w:rPr>
            </w:pPr>
          </w:p>
          <w:p w14:paraId="2FD388F5" w14:textId="77777777" w:rsidR="00D856AA" w:rsidRPr="00483788" w:rsidRDefault="00D856AA" w:rsidP="00D856AA">
            <w:pPr>
              <w:jc w:val="both"/>
              <w:rPr>
                <w:rFonts w:asciiTheme="minorHAnsi" w:eastAsia="Times New Roman" w:hAnsiTheme="minorHAnsi" w:cstheme="minorHAnsi"/>
                <w:color w:val="auto"/>
                <w:sz w:val="18"/>
                <w:szCs w:val="18"/>
              </w:rPr>
            </w:pPr>
          </w:p>
          <w:p w14:paraId="6139E4C3" w14:textId="77777777" w:rsidR="00D856AA" w:rsidRPr="00483788" w:rsidRDefault="00D856AA" w:rsidP="00D856AA">
            <w:pPr>
              <w:jc w:val="both"/>
              <w:rPr>
                <w:rFonts w:asciiTheme="minorHAnsi" w:eastAsia="Times New Roman" w:hAnsiTheme="minorHAnsi" w:cstheme="minorHAnsi"/>
                <w:color w:val="auto"/>
                <w:sz w:val="18"/>
                <w:szCs w:val="18"/>
              </w:rPr>
            </w:pPr>
          </w:p>
          <w:p w14:paraId="0509EACE" w14:textId="77777777" w:rsidR="00D856AA" w:rsidRPr="00483788" w:rsidRDefault="00D856AA" w:rsidP="00D856AA">
            <w:pPr>
              <w:jc w:val="both"/>
              <w:rPr>
                <w:rFonts w:asciiTheme="minorHAnsi" w:eastAsia="Times New Roman" w:hAnsiTheme="minorHAnsi" w:cstheme="minorHAnsi"/>
                <w:color w:val="auto"/>
                <w:sz w:val="18"/>
                <w:szCs w:val="18"/>
              </w:rPr>
            </w:pPr>
          </w:p>
          <w:p w14:paraId="68818BC5" w14:textId="77777777" w:rsidR="00D856AA" w:rsidRPr="00483788" w:rsidRDefault="00D856AA" w:rsidP="00D856AA">
            <w:pPr>
              <w:jc w:val="both"/>
              <w:rPr>
                <w:rFonts w:asciiTheme="minorHAnsi" w:hAnsiTheme="minorHAnsi" w:cstheme="minorHAnsi"/>
                <w:color w:val="auto"/>
                <w:sz w:val="18"/>
                <w:szCs w:val="18"/>
              </w:rPr>
            </w:pPr>
          </w:p>
        </w:tc>
      </w:tr>
      <w:tr w:rsidR="00D856AA" w:rsidRPr="00483788" w14:paraId="271337BC" w14:textId="77777777" w:rsidTr="00D856AA">
        <w:trPr>
          <w:trHeight w:hRule="exact" w:val="721"/>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A65E827"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2287EA0D"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Maletín</w:t>
            </w:r>
          </w:p>
        </w:tc>
        <w:tc>
          <w:tcPr>
            <w:tcW w:w="0" w:type="auto"/>
            <w:tcBorders>
              <w:top w:val="single" w:sz="4" w:space="0" w:color="000000"/>
              <w:left w:val="single" w:sz="4" w:space="0" w:color="000000"/>
              <w:bottom w:val="single" w:sz="4" w:space="0" w:color="000000"/>
              <w:right w:val="single" w:sz="4" w:space="0" w:color="000000"/>
            </w:tcBorders>
            <w:vAlign w:val="center"/>
          </w:tcPr>
          <w:p w14:paraId="532AABF2"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SI, Acolchado color negro, con correa para hombro, que soporte uso frecuente, que garanticen la protección del equipo portátil ante caídas en superficies duras. </w:t>
            </w:r>
          </w:p>
        </w:tc>
      </w:tr>
      <w:tr w:rsidR="00D856AA" w:rsidRPr="00483788" w14:paraId="1902319F" w14:textId="77777777" w:rsidTr="00D856AA">
        <w:trPr>
          <w:trHeight w:hRule="exact" w:val="551"/>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74DF274"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14</w:t>
            </w:r>
          </w:p>
        </w:tc>
        <w:tc>
          <w:tcPr>
            <w:tcW w:w="0" w:type="auto"/>
            <w:tcBorders>
              <w:top w:val="single" w:sz="4" w:space="0" w:color="000000"/>
              <w:left w:val="single" w:sz="4" w:space="0" w:color="000000"/>
              <w:bottom w:val="single" w:sz="4" w:space="0" w:color="000000"/>
              <w:right w:val="single" w:sz="4" w:space="0" w:color="000000"/>
            </w:tcBorders>
            <w:vAlign w:val="center"/>
          </w:tcPr>
          <w:p w14:paraId="745B06BB"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Drivers necesarios para el correcto funcionamiento de la laptop</w:t>
            </w:r>
          </w:p>
        </w:tc>
        <w:tc>
          <w:tcPr>
            <w:tcW w:w="0" w:type="auto"/>
            <w:tcBorders>
              <w:top w:val="single" w:sz="4" w:space="0" w:color="000000"/>
              <w:left w:val="single" w:sz="4" w:space="0" w:color="000000"/>
              <w:bottom w:val="single" w:sz="4" w:space="0" w:color="000000"/>
              <w:right w:val="single" w:sz="4" w:space="0" w:color="000000"/>
            </w:tcBorders>
            <w:vAlign w:val="center"/>
          </w:tcPr>
          <w:p w14:paraId="631E35C8"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Si</w:t>
            </w:r>
          </w:p>
        </w:tc>
      </w:tr>
      <w:tr w:rsidR="00D856AA" w:rsidRPr="00483788" w14:paraId="60D084B7" w14:textId="77777777" w:rsidTr="00D856AA">
        <w:trPr>
          <w:trHeight w:hRule="exact" w:val="715"/>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04364CD3"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322DE6A3"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Incluir todos los cables necesarios para su funcionamiento con conectores planos con toma a tierra</w:t>
            </w:r>
          </w:p>
        </w:tc>
        <w:tc>
          <w:tcPr>
            <w:tcW w:w="0" w:type="auto"/>
            <w:tcBorders>
              <w:top w:val="single" w:sz="4" w:space="0" w:color="000000"/>
              <w:left w:val="single" w:sz="4" w:space="0" w:color="000000"/>
              <w:bottom w:val="single" w:sz="4" w:space="0" w:color="000000"/>
              <w:right w:val="single" w:sz="4" w:space="0" w:color="000000"/>
            </w:tcBorders>
            <w:vAlign w:val="center"/>
          </w:tcPr>
          <w:p w14:paraId="25F5C698"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Si</w:t>
            </w:r>
          </w:p>
        </w:tc>
      </w:tr>
      <w:tr w:rsidR="00D856AA" w:rsidRPr="00483788" w14:paraId="52D40A06" w14:textId="77777777" w:rsidTr="00D856AA">
        <w:trPr>
          <w:trHeight w:hRule="exact" w:val="4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A8055F8"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6EDDBD"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Fuente de Poder 110-220 auto voltaje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3D82EA"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Si</w:t>
            </w:r>
          </w:p>
        </w:tc>
      </w:tr>
      <w:tr w:rsidR="00D856AA" w:rsidRPr="00483788" w14:paraId="358A1B54" w14:textId="77777777" w:rsidTr="00D856AA">
        <w:trPr>
          <w:trHeight w:hRule="exact" w:val="566"/>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B9158CE"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17</w:t>
            </w:r>
          </w:p>
        </w:tc>
        <w:tc>
          <w:tcPr>
            <w:tcW w:w="0" w:type="auto"/>
            <w:tcBorders>
              <w:top w:val="single" w:sz="4" w:space="0" w:color="000000"/>
              <w:left w:val="single" w:sz="4" w:space="0" w:color="000000"/>
              <w:bottom w:val="single" w:sz="4" w:space="0" w:color="000000"/>
              <w:right w:val="single" w:sz="4" w:space="0" w:color="000000"/>
            </w:tcBorders>
            <w:vAlign w:val="center"/>
          </w:tcPr>
          <w:p w14:paraId="0208A9C9"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Cables de alimentación</w:t>
            </w:r>
          </w:p>
        </w:tc>
        <w:tc>
          <w:tcPr>
            <w:tcW w:w="0" w:type="auto"/>
            <w:tcBorders>
              <w:top w:val="single" w:sz="4" w:space="0" w:color="000000"/>
              <w:left w:val="single" w:sz="4" w:space="0" w:color="000000"/>
              <w:bottom w:val="single" w:sz="4" w:space="0" w:color="000000"/>
              <w:right w:val="single" w:sz="4" w:space="0" w:color="000000"/>
            </w:tcBorders>
            <w:vAlign w:val="center"/>
          </w:tcPr>
          <w:p w14:paraId="21663A6B"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Incluir adaptador AC y cable de alimentación para conexión externa de corriente AC. </w:t>
            </w:r>
          </w:p>
          <w:p w14:paraId="69DBEFC4" w14:textId="77777777" w:rsidR="00D856AA" w:rsidRPr="00483788" w:rsidRDefault="00D856AA" w:rsidP="00D856AA">
            <w:pPr>
              <w:jc w:val="both"/>
              <w:rPr>
                <w:rFonts w:asciiTheme="minorHAnsi" w:hAnsiTheme="minorHAnsi" w:cstheme="minorHAnsi"/>
                <w:color w:val="auto"/>
                <w:sz w:val="18"/>
                <w:szCs w:val="18"/>
              </w:rPr>
            </w:pPr>
          </w:p>
        </w:tc>
      </w:tr>
      <w:tr w:rsidR="00D856AA" w:rsidRPr="00483788" w14:paraId="37EC2FF4" w14:textId="77777777" w:rsidTr="00D856AA">
        <w:trPr>
          <w:trHeight w:hRule="exact" w:val="291"/>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0E47394A"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18</w:t>
            </w:r>
          </w:p>
        </w:tc>
        <w:tc>
          <w:tcPr>
            <w:tcW w:w="0" w:type="auto"/>
            <w:tcBorders>
              <w:top w:val="single" w:sz="4" w:space="0" w:color="000000"/>
              <w:left w:val="single" w:sz="4" w:space="0" w:color="000000"/>
              <w:bottom w:val="single" w:sz="4" w:space="0" w:color="000000"/>
              <w:right w:val="single" w:sz="4" w:space="0" w:color="000000"/>
            </w:tcBorders>
            <w:vAlign w:val="center"/>
          </w:tcPr>
          <w:p w14:paraId="5D6D8234"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Peso </w:t>
            </w:r>
          </w:p>
        </w:tc>
        <w:tc>
          <w:tcPr>
            <w:tcW w:w="0" w:type="auto"/>
            <w:tcBorders>
              <w:top w:val="single" w:sz="4" w:space="0" w:color="000000"/>
              <w:left w:val="single" w:sz="4" w:space="0" w:color="000000"/>
              <w:bottom w:val="single" w:sz="4" w:space="0" w:color="000000"/>
              <w:right w:val="single" w:sz="4" w:space="0" w:color="000000"/>
            </w:tcBorders>
            <w:vAlign w:val="center"/>
          </w:tcPr>
          <w:p w14:paraId="4D28F92E"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Máximo 1.50 Kg</w:t>
            </w:r>
          </w:p>
        </w:tc>
      </w:tr>
      <w:tr w:rsidR="00D856AA" w:rsidRPr="00483788" w14:paraId="4AD318EC" w14:textId="77777777" w:rsidTr="00D856AA">
        <w:trPr>
          <w:trHeight w:hRule="exact" w:val="565"/>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7AF88019"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19</w:t>
            </w:r>
          </w:p>
        </w:tc>
        <w:tc>
          <w:tcPr>
            <w:tcW w:w="0" w:type="auto"/>
            <w:tcBorders>
              <w:top w:val="single" w:sz="4" w:space="0" w:color="000000"/>
              <w:left w:val="single" w:sz="4" w:space="0" w:color="000000"/>
              <w:bottom w:val="single" w:sz="4" w:space="0" w:color="000000"/>
              <w:right w:val="single" w:sz="4" w:space="0" w:color="000000"/>
            </w:tcBorders>
            <w:vAlign w:val="center"/>
          </w:tcPr>
          <w:p w14:paraId="2A5744D5"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Audio Integrado (parlante</w:t>
            </w:r>
          </w:p>
          <w:p w14:paraId="70F85BB2"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interno incorporado)</w:t>
            </w:r>
          </w:p>
        </w:tc>
        <w:tc>
          <w:tcPr>
            <w:tcW w:w="0" w:type="auto"/>
            <w:tcBorders>
              <w:top w:val="single" w:sz="4" w:space="0" w:color="000000"/>
              <w:left w:val="single" w:sz="4" w:space="0" w:color="000000"/>
              <w:bottom w:val="single" w:sz="4" w:space="0" w:color="000000"/>
              <w:right w:val="single" w:sz="4" w:space="0" w:color="000000"/>
            </w:tcBorders>
            <w:vAlign w:val="center"/>
          </w:tcPr>
          <w:p w14:paraId="02E29DF9"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Si</w:t>
            </w:r>
          </w:p>
        </w:tc>
      </w:tr>
      <w:tr w:rsidR="00D856AA" w:rsidRPr="00483788" w14:paraId="012D9E4C" w14:textId="77777777" w:rsidTr="00D856AA">
        <w:trPr>
          <w:trHeight w:hRule="exact" w:val="714"/>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1F6FE9CF"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20</w:t>
            </w:r>
          </w:p>
        </w:tc>
        <w:tc>
          <w:tcPr>
            <w:tcW w:w="0" w:type="auto"/>
            <w:tcBorders>
              <w:top w:val="single" w:sz="4" w:space="0" w:color="000000"/>
              <w:left w:val="single" w:sz="4" w:space="0" w:color="000000"/>
              <w:bottom w:val="single" w:sz="4" w:space="0" w:color="000000"/>
              <w:right w:val="single" w:sz="4" w:space="0" w:color="000000"/>
            </w:tcBorders>
            <w:vAlign w:val="center"/>
          </w:tcPr>
          <w:p w14:paraId="23696D0A"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Sistema Operativo</w:t>
            </w:r>
          </w:p>
        </w:tc>
        <w:tc>
          <w:tcPr>
            <w:tcW w:w="0" w:type="auto"/>
            <w:tcBorders>
              <w:top w:val="single" w:sz="4" w:space="0" w:color="000000"/>
              <w:left w:val="single" w:sz="4" w:space="0" w:color="000000"/>
              <w:bottom w:val="single" w:sz="4" w:space="0" w:color="000000"/>
              <w:right w:val="single" w:sz="4" w:space="0" w:color="000000"/>
            </w:tcBorders>
            <w:vAlign w:val="center"/>
          </w:tcPr>
          <w:p w14:paraId="1E88CD03"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Windows 10 Professional 64 bits (OEM) en español, en su última versión, instalado. Incluye instalación o recuperación en partición del disco duro.</w:t>
            </w:r>
          </w:p>
        </w:tc>
      </w:tr>
      <w:tr w:rsidR="00D856AA" w:rsidRPr="00483788" w14:paraId="54A00D9B" w14:textId="77777777" w:rsidTr="00D856AA">
        <w:trPr>
          <w:trHeight w:hRule="exact" w:val="690"/>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4E1E718C"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21</w:t>
            </w:r>
          </w:p>
        </w:tc>
        <w:tc>
          <w:tcPr>
            <w:tcW w:w="0" w:type="auto"/>
            <w:tcBorders>
              <w:top w:val="single" w:sz="4" w:space="0" w:color="000000"/>
              <w:left w:val="single" w:sz="4" w:space="0" w:color="000000"/>
              <w:bottom w:val="single" w:sz="4" w:space="0" w:color="000000"/>
              <w:right w:val="single" w:sz="4" w:space="0" w:color="000000"/>
            </w:tcBorders>
            <w:vAlign w:val="center"/>
          </w:tcPr>
          <w:p w14:paraId="00F6DA96"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Cable de seguridad</w:t>
            </w:r>
          </w:p>
        </w:tc>
        <w:tc>
          <w:tcPr>
            <w:tcW w:w="0" w:type="auto"/>
            <w:tcBorders>
              <w:top w:val="single" w:sz="4" w:space="0" w:color="000000"/>
              <w:left w:val="single" w:sz="4" w:space="0" w:color="000000"/>
              <w:bottom w:val="single" w:sz="4" w:space="0" w:color="000000"/>
              <w:right w:val="single" w:sz="4" w:space="0" w:color="000000"/>
            </w:tcBorders>
            <w:vAlign w:val="center"/>
          </w:tcPr>
          <w:p w14:paraId="192C5974"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Tipo Kensington con clave de seguridad de por lo menos cuatro dígitos o llave, no necesariamente de la marca Kensington. Con extensión de 1.5 metros o superior.</w:t>
            </w:r>
          </w:p>
          <w:p w14:paraId="55706A04" w14:textId="77777777" w:rsidR="00D856AA" w:rsidRPr="00483788" w:rsidRDefault="00D856AA" w:rsidP="00D856AA">
            <w:pPr>
              <w:jc w:val="both"/>
              <w:rPr>
                <w:rFonts w:asciiTheme="minorHAnsi" w:hAnsiTheme="minorHAnsi" w:cstheme="minorHAnsi"/>
                <w:color w:val="auto"/>
                <w:sz w:val="18"/>
                <w:szCs w:val="18"/>
              </w:rPr>
            </w:pPr>
          </w:p>
        </w:tc>
      </w:tr>
      <w:tr w:rsidR="00D856AA" w:rsidRPr="00483788" w14:paraId="33DE82E5" w14:textId="77777777" w:rsidTr="00D856AA">
        <w:trPr>
          <w:trHeight w:hRule="exact" w:val="846"/>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1B36D5EB"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22</w:t>
            </w:r>
          </w:p>
        </w:tc>
        <w:tc>
          <w:tcPr>
            <w:tcW w:w="0" w:type="auto"/>
            <w:tcBorders>
              <w:top w:val="single" w:sz="4" w:space="0" w:color="000000"/>
              <w:left w:val="single" w:sz="4" w:space="0" w:color="000000"/>
              <w:bottom w:val="single" w:sz="4" w:space="0" w:color="000000"/>
              <w:right w:val="single" w:sz="4" w:space="0" w:color="000000"/>
            </w:tcBorders>
            <w:vAlign w:val="center"/>
          </w:tcPr>
          <w:p w14:paraId="21B94D59"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Chip se seguridad integrado a</w:t>
            </w:r>
          </w:p>
          <w:p w14:paraId="5CD912EA"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la placa que permita la encriptación de datos mediante hardware y software</w:t>
            </w:r>
          </w:p>
        </w:tc>
        <w:tc>
          <w:tcPr>
            <w:tcW w:w="0" w:type="auto"/>
            <w:tcBorders>
              <w:top w:val="single" w:sz="4" w:space="0" w:color="000000"/>
              <w:left w:val="single" w:sz="4" w:space="0" w:color="000000"/>
              <w:bottom w:val="single" w:sz="4" w:space="0" w:color="000000"/>
              <w:right w:val="single" w:sz="4" w:space="0" w:color="000000"/>
            </w:tcBorders>
            <w:vAlign w:val="center"/>
          </w:tcPr>
          <w:p w14:paraId="0EB79512"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Si, que cumpla Estándar TPM 2.0</w:t>
            </w:r>
          </w:p>
        </w:tc>
      </w:tr>
      <w:tr w:rsidR="00D856AA" w:rsidRPr="00483788" w14:paraId="574A9F7C" w14:textId="77777777" w:rsidTr="00D856AA">
        <w:trPr>
          <w:trHeight w:hRule="exact" w:val="505"/>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7A505D3C"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23</w:t>
            </w:r>
          </w:p>
        </w:tc>
        <w:tc>
          <w:tcPr>
            <w:tcW w:w="0" w:type="auto"/>
            <w:tcBorders>
              <w:top w:val="single" w:sz="4" w:space="0" w:color="000000"/>
              <w:left w:val="single" w:sz="4" w:space="0" w:color="000000"/>
              <w:bottom w:val="single" w:sz="4" w:space="0" w:color="000000"/>
              <w:right w:val="single" w:sz="4" w:space="0" w:color="000000"/>
            </w:tcBorders>
            <w:vAlign w:val="center"/>
          </w:tcPr>
          <w:p w14:paraId="7815C306"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Puerto de Docking Station </w:t>
            </w:r>
          </w:p>
        </w:tc>
        <w:tc>
          <w:tcPr>
            <w:tcW w:w="0" w:type="auto"/>
            <w:tcBorders>
              <w:top w:val="single" w:sz="4" w:space="0" w:color="000000"/>
              <w:left w:val="single" w:sz="4" w:space="0" w:color="000000"/>
              <w:bottom w:val="single" w:sz="4" w:space="0" w:color="000000"/>
              <w:right w:val="single" w:sz="4" w:space="0" w:color="000000"/>
            </w:tcBorders>
            <w:vAlign w:val="center"/>
          </w:tcPr>
          <w:p w14:paraId="75E7C3AC"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Opcional (ubicado en la base de la laptop)</w:t>
            </w:r>
          </w:p>
        </w:tc>
      </w:tr>
      <w:tr w:rsidR="00D856AA" w:rsidRPr="00483788" w14:paraId="27144E11" w14:textId="77777777" w:rsidTr="00D856AA">
        <w:trPr>
          <w:trHeight w:hRule="exact" w:val="1161"/>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64D53794"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24</w:t>
            </w:r>
          </w:p>
        </w:tc>
        <w:tc>
          <w:tcPr>
            <w:tcW w:w="0" w:type="auto"/>
            <w:tcBorders>
              <w:top w:val="single" w:sz="4" w:space="0" w:color="000000"/>
              <w:left w:val="single" w:sz="4" w:space="0" w:color="000000"/>
              <w:bottom w:val="single" w:sz="4" w:space="0" w:color="000000"/>
              <w:right w:val="single" w:sz="4" w:space="0" w:color="000000"/>
            </w:tcBorders>
            <w:vAlign w:val="center"/>
          </w:tcPr>
          <w:p w14:paraId="62C2194E" w14:textId="77777777" w:rsidR="00D856AA" w:rsidRPr="00483788" w:rsidRDefault="00D856AA" w:rsidP="00D856AA">
            <w:pPr>
              <w:jc w:val="both"/>
              <w:rPr>
                <w:rFonts w:asciiTheme="minorHAnsi" w:hAnsiTheme="minorHAnsi" w:cstheme="minorHAnsi"/>
                <w:color w:val="auto"/>
                <w:sz w:val="18"/>
                <w:szCs w:val="18"/>
                <w:lang w:val="en-US"/>
              </w:rPr>
            </w:pPr>
            <w:r w:rsidRPr="00483788">
              <w:rPr>
                <w:rFonts w:asciiTheme="minorHAnsi" w:hAnsiTheme="minorHAnsi" w:cstheme="minorHAnsi"/>
                <w:color w:val="auto"/>
                <w:sz w:val="18"/>
                <w:szCs w:val="18"/>
                <w:lang w:val="en-US"/>
              </w:rPr>
              <w:t>Administración out of band mediante hardware</w:t>
            </w:r>
          </w:p>
        </w:tc>
        <w:tc>
          <w:tcPr>
            <w:tcW w:w="0" w:type="auto"/>
            <w:tcBorders>
              <w:top w:val="single" w:sz="4" w:space="0" w:color="000000"/>
              <w:left w:val="single" w:sz="4" w:space="0" w:color="000000"/>
              <w:bottom w:val="single" w:sz="4" w:space="0" w:color="000000"/>
              <w:right w:val="single" w:sz="4" w:space="0" w:color="000000"/>
            </w:tcBorders>
            <w:vAlign w:val="center"/>
          </w:tcPr>
          <w:p w14:paraId="4B51BECB"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Habilitada. La administración out of band mediante hardware debe ser vía Ethernet y Wireless. Debe permitir el control remoto del equipo a nivel de Keyboard, Video y mouse, sin participación del sistema operativo. Puede ser de tecnología DASH para procesadores AMD o tecnología vPro para procesadores Intel.</w:t>
            </w:r>
          </w:p>
          <w:p w14:paraId="1A115C72" w14:textId="77777777" w:rsidR="00D856AA" w:rsidRPr="00483788" w:rsidRDefault="00D856AA" w:rsidP="00D856AA">
            <w:pPr>
              <w:jc w:val="both"/>
              <w:rPr>
                <w:rFonts w:asciiTheme="minorHAnsi" w:hAnsiTheme="minorHAnsi" w:cstheme="minorHAnsi"/>
                <w:color w:val="auto"/>
                <w:sz w:val="18"/>
                <w:szCs w:val="18"/>
              </w:rPr>
            </w:pPr>
          </w:p>
        </w:tc>
      </w:tr>
      <w:tr w:rsidR="00D856AA" w:rsidRPr="00483788" w14:paraId="4AB5E4D2" w14:textId="77777777" w:rsidTr="00D856AA">
        <w:trPr>
          <w:trHeight w:hRule="exact" w:val="423"/>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5103B50C"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25</w:t>
            </w:r>
          </w:p>
        </w:tc>
        <w:tc>
          <w:tcPr>
            <w:tcW w:w="0" w:type="auto"/>
            <w:tcBorders>
              <w:top w:val="single" w:sz="4" w:space="0" w:color="000000"/>
              <w:left w:val="single" w:sz="4" w:space="0" w:color="000000"/>
              <w:bottom w:val="single" w:sz="4" w:space="0" w:color="000000"/>
              <w:right w:val="single" w:sz="4" w:space="0" w:color="000000"/>
            </w:tcBorders>
            <w:vAlign w:val="center"/>
          </w:tcPr>
          <w:p w14:paraId="16456328" w14:textId="77777777" w:rsidR="00D856AA" w:rsidRPr="00483788" w:rsidRDefault="00D856AA" w:rsidP="00D856AA">
            <w:pPr>
              <w:jc w:val="both"/>
              <w:rPr>
                <w:rFonts w:asciiTheme="minorHAnsi" w:hAnsiTheme="minorHAnsi" w:cstheme="minorHAnsi"/>
                <w:color w:val="auto"/>
                <w:sz w:val="18"/>
                <w:szCs w:val="18"/>
                <w:lang w:val="en-US"/>
              </w:rPr>
            </w:pPr>
            <w:r w:rsidRPr="00483788">
              <w:rPr>
                <w:rFonts w:asciiTheme="minorHAnsi" w:hAnsiTheme="minorHAnsi" w:cstheme="minorHAnsi"/>
                <w:color w:val="auto"/>
                <w:sz w:val="18"/>
                <w:szCs w:val="18"/>
                <w:lang w:val="en-US"/>
              </w:rPr>
              <w:t>BIOS</w:t>
            </w:r>
          </w:p>
        </w:tc>
        <w:tc>
          <w:tcPr>
            <w:tcW w:w="0" w:type="auto"/>
            <w:tcBorders>
              <w:top w:val="single" w:sz="4" w:space="0" w:color="000000"/>
              <w:left w:val="single" w:sz="4" w:space="0" w:color="000000"/>
              <w:bottom w:val="single" w:sz="4" w:space="0" w:color="000000"/>
              <w:right w:val="single" w:sz="4" w:space="0" w:color="000000"/>
            </w:tcBorders>
            <w:vAlign w:val="center"/>
          </w:tcPr>
          <w:p w14:paraId="7EF9A82E"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El BIOS, podrá ser actualizado a través de la página web del fabricante.</w:t>
            </w:r>
          </w:p>
        </w:tc>
      </w:tr>
    </w:tbl>
    <w:p w14:paraId="3F182CB9" w14:textId="77777777" w:rsidR="00D856AA" w:rsidRPr="00483788" w:rsidRDefault="00D856AA" w:rsidP="00D856AA">
      <w:pPr>
        <w:jc w:val="center"/>
        <w:rPr>
          <w:rFonts w:asciiTheme="minorHAnsi" w:hAnsiTheme="minorHAnsi" w:cstheme="minorHAnsi"/>
          <w:b/>
          <w:color w:val="auto"/>
          <w:szCs w:val="22"/>
          <w:lang w:eastAsia="en-GB"/>
        </w:rPr>
      </w:pPr>
    </w:p>
    <w:p w14:paraId="1D788648" w14:textId="77777777" w:rsidR="00D856AA" w:rsidRPr="00483788" w:rsidRDefault="00D856AA" w:rsidP="00D856AA">
      <w:pPr>
        <w:rPr>
          <w:rFonts w:asciiTheme="minorHAnsi" w:hAnsiTheme="minorHAnsi" w:cstheme="minorHAnsi"/>
          <w:b/>
          <w:color w:val="auto"/>
          <w:szCs w:val="22"/>
          <w:lang w:eastAsia="en-GB"/>
        </w:rPr>
      </w:pPr>
    </w:p>
    <w:tbl>
      <w:tblPr>
        <w:tblW w:w="0" w:type="auto"/>
        <w:jc w:val="center"/>
        <w:tblCellMar>
          <w:left w:w="0" w:type="dxa"/>
          <w:right w:w="0" w:type="dxa"/>
        </w:tblCellMar>
        <w:tblLook w:val="0000" w:firstRow="0" w:lastRow="0" w:firstColumn="0" w:lastColumn="0" w:noHBand="0" w:noVBand="0"/>
      </w:tblPr>
      <w:tblGrid>
        <w:gridCol w:w="349"/>
        <w:gridCol w:w="2632"/>
        <w:gridCol w:w="6648"/>
      </w:tblGrid>
      <w:tr w:rsidR="00D856AA" w:rsidRPr="00483788" w14:paraId="0E4CBF1D" w14:textId="77777777" w:rsidTr="00D856AA">
        <w:trPr>
          <w:trHeight w:hRule="exact" w:val="305"/>
          <w:tblHeade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C4402A" w14:textId="77777777" w:rsidR="00D856AA" w:rsidRPr="00483788" w:rsidRDefault="00D856AA" w:rsidP="00D856AA">
            <w:pPr>
              <w:widowControl w:val="0"/>
              <w:rPr>
                <w:rFonts w:asciiTheme="minorHAnsi" w:hAnsiTheme="minorHAnsi" w:cstheme="minorHAnsi"/>
                <w:b/>
                <w:color w:val="auto"/>
                <w:szCs w:val="22"/>
              </w:rPr>
            </w:pPr>
            <w:r w:rsidRPr="00483788">
              <w:rPr>
                <w:rFonts w:asciiTheme="minorHAnsi" w:hAnsiTheme="minorHAnsi" w:cstheme="minorHAnsi"/>
                <w:b/>
                <w:color w:val="auto"/>
                <w:szCs w:val="22"/>
              </w:rPr>
              <w:t>Especificaciones técnicas de equipo de cómputo portátil tipo Estándar (LAPTOP 2)</w:t>
            </w:r>
          </w:p>
          <w:p w14:paraId="0ADE5417" w14:textId="77777777" w:rsidR="00D856AA" w:rsidRPr="00483788" w:rsidRDefault="00D856AA" w:rsidP="00D856AA">
            <w:pPr>
              <w:jc w:val="center"/>
              <w:rPr>
                <w:rFonts w:asciiTheme="minorHAnsi" w:hAnsiTheme="minorHAnsi" w:cstheme="minorHAnsi"/>
                <w:color w:val="auto"/>
                <w:sz w:val="18"/>
                <w:szCs w:val="18"/>
              </w:rPr>
            </w:pPr>
          </w:p>
        </w:tc>
      </w:tr>
      <w:tr w:rsidR="00D856AA" w:rsidRPr="00483788" w14:paraId="1CCE9564" w14:textId="77777777" w:rsidTr="00D856AA">
        <w:trPr>
          <w:trHeight w:hRule="exact" w:val="281"/>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14C7D53"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Ítem</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709F0F"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Características</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192EE59"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Requerido</w:t>
            </w:r>
          </w:p>
        </w:tc>
      </w:tr>
      <w:tr w:rsidR="00D856AA" w:rsidRPr="00483788" w14:paraId="78A939F6" w14:textId="77777777" w:rsidTr="00D856AA">
        <w:trPr>
          <w:trHeight w:hRule="exact" w:val="1280"/>
          <w:jc w:val="center"/>
        </w:trPr>
        <w:tc>
          <w:tcPr>
            <w:tcW w:w="0" w:type="auto"/>
            <w:tcBorders>
              <w:top w:val="single" w:sz="4" w:space="0" w:color="auto"/>
              <w:left w:val="single" w:sz="4" w:space="0" w:color="000000"/>
              <w:bottom w:val="single" w:sz="4" w:space="0" w:color="000000"/>
              <w:right w:val="single" w:sz="4" w:space="0" w:color="000000"/>
            </w:tcBorders>
            <w:vAlign w:val="center"/>
          </w:tcPr>
          <w:p w14:paraId="3C45D4A0"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w:t>
            </w:r>
          </w:p>
        </w:tc>
        <w:tc>
          <w:tcPr>
            <w:tcW w:w="0" w:type="auto"/>
            <w:tcBorders>
              <w:top w:val="single" w:sz="4" w:space="0" w:color="auto"/>
              <w:left w:val="single" w:sz="4" w:space="0" w:color="000000"/>
              <w:bottom w:val="single" w:sz="4" w:space="0" w:color="000000"/>
              <w:right w:val="single" w:sz="4" w:space="0" w:color="000000"/>
            </w:tcBorders>
            <w:vAlign w:val="center"/>
          </w:tcPr>
          <w:p w14:paraId="5DFAD9E9"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Procesador</w:t>
            </w:r>
          </w:p>
        </w:tc>
        <w:tc>
          <w:tcPr>
            <w:tcW w:w="0" w:type="auto"/>
            <w:tcBorders>
              <w:top w:val="single" w:sz="4" w:space="0" w:color="auto"/>
              <w:left w:val="single" w:sz="4" w:space="0" w:color="000000"/>
              <w:bottom w:val="single" w:sz="4" w:space="0" w:color="000000"/>
              <w:right w:val="single" w:sz="4" w:space="0" w:color="000000"/>
            </w:tcBorders>
            <w:vAlign w:val="center"/>
          </w:tcPr>
          <w:p w14:paraId="7B86AD09"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El procesador debe estar diseñado específicamente para equipos portátiles Deberá ser de fecha de lanzamiento primer trimestre de 2021</w:t>
            </w:r>
            <w:r w:rsidRPr="00483788">
              <w:rPr>
                <w:rFonts w:asciiTheme="minorHAnsi" w:hAnsiTheme="minorHAnsi"/>
                <w:color w:val="auto"/>
                <w:sz w:val="18"/>
              </w:rPr>
              <w:t xml:space="preserve"> o posterior. El procesador deberá tener frecuencia turbo de 4.</w:t>
            </w:r>
            <w:r w:rsidRPr="00483788">
              <w:rPr>
                <w:rFonts w:asciiTheme="minorHAnsi" w:hAnsiTheme="minorHAnsi" w:cstheme="minorHAnsi"/>
                <w:color w:val="auto"/>
                <w:sz w:val="18"/>
                <w:szCs w:val="18"/>
              </w:rPr>
              <w:t>4 GHz o superior, un consumo energético máximo de 28 W. Debe tener una memoria cache L3 igual o superior a 8 MB.</w:t>
            </w:r>
          </w:p>
        </w:tc>
      </w:tr>
      <w:tr w:rsidR="00D856AA" w:rsidRPr="00483788" w14:paraId="21CC0D7A" w14:textId="77777777" w:rsidTr="00D856AA">
        <w:trPr>
          <w:trHeight w:hRule="exact" w:val="571"/>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0F2190C6"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15BBBFE4"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Soporte de virtualización por Hardware   </w:t>
            </w:r>
          </w:p>
        </w:tc>
        <w:tc>
          <w:tcPr>
            <w:tcW w:w="0" w:type="auto"/>
            <w:tcBorders>
              <w:top w:val="single" w:sz="4" w:space="0" w:color="000000"/>
              <w:left w:val="single" w:sz="4" w:space="0" w:color="000000"/>
              <w:bottom w:val="single" w:sz="4" w:space="0" w:color="000000"/>
              <w:right w:val="single" w:sz="4" w:space="0" w:color="000000"/>
            </w:tcBorders>
            <w:vAlign w:val="center"/>
          </w:tcPr>
          <w:p w14:paraId="5EBD5E00"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Si  </w:t>
            </w:r>
          </w:p>
        </w:tc>
      </w:tr>
      <w:tr w:rsidR="00D856AA" w:rsidRPr="00483788" w14:paraId="1088CB89" w14:textId="77777777" w:rsidTr="00D856AA">
        <w:trPr>
          <w:trHeight w:hRule="exact" w:val="569"/>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C2DD53E"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755A6FC8"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Memoria RAM</w:t>
            </w:r>
          </w:p>
        </w:tc>
        <w:tc>
          <w:tcPr>
            <w:tcW w:w="0" w:type="auto"/>
            <w:tcBorders>
              <w:top w:val="single" w:sz="4" w:space="0" w:color="000000"/>
              <w:left w:val="single" w:sz="4" w:space="0" w:color="000000"/>
              <w:bottom w:val="single" w:sz="4" w:space="0" w:color="000000"/>
              <w:right w:val="single" w:sz="4" w:space="0" w:color="000000"/>
            </w:tcBorders>
            <w:vAlign w:val="center"/>
          </w:tcPr>
          <w:p w14:paraId="297F37B4"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16 GB DDR4 o superior con mínimo 3,200 MHz. Expandible a 32GB tipo DDR4 o superior.</w:t>
            </w:r>
          </w:p>
        </w:tc>
      </w:tr>
      <w:tr w:rsidR="00D856AA" w:rsidRPr="00483788" w14:paraId="29430074" w14:textId="77777777" w:rsidTr="00D856AA">
        <w:trPr>
          <w:trHeight w:hRule="exact" w:val="483"/>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6AF503C2"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4</w:t>
            </w:r>
          </w:p>
        </w:tc>
        <w:tc>
          <w:tcPr>
            <w:tcW w:w="0" w:type="auto"/>
            <w:tcBorders>
              <w:top w:val="single" w:sz="4" w:space="0" w:color="000000"/>
              <w:left w:val="single" w:sz="4" w:space="0" w:color="000000"/>
              <w:bottom w:val="single" w:sz="4" w:space="0" w:color="000000"/>
              <w:right w:val="single" w:sz="4" w:space="0" w:color="000000"/>
            </w:tcBorders>
            <w:vAlign w:val="center"/>
          </w:tcPr>
          <w:p w14:paraId="549E2422"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Disco Duro</w:t>
            </w:r>
          </w:p>
        </w:tc>
        <w:tc>
          <w:tcPr>
            <w:tcW w:w="0" w:type="auto"/>
            <w:tcBorders>
              <w:top w:val="single" w:sz="4" w:space="0" w:color="000000"/>
              <w:left w:val="single" w:sz="4" w:space="0" w:color="000000"/>
              <w:bottom w:val="single" w:sz="4" w:space="0" w:color="000000"/>
              <w:right w:val="single" w:sz="4" w:space="0" w:color="000000"/>
            </w:tcBorders>
            <w:vAlign w:val="center"/>
          </w:tcPr>
          <w:p w14:paraId="51DD1387"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Mínimo 512 GB M.2 SSD PCIe NVMe</w:t>
            </w:r>
          </w:p>
        </w:tc>
      </w:tr>
      <w:tr w:rsidR="00D856AA" w:rsidRPr="00483788" w14:paraId="68610ACF" w14:textId="77777777" w:rsidTr="00D856AA">
        <w:trPr>
          <w:trHeight w:hRule="exact" w:val="2115"/>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0A7536E3"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4DC766A6"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Unidad Óptica</w:t>
            </w:r>
          </w:p>
        </w:tc>
        <w:tc>
          <w:tcPr>
            <w:tcW w:w="0" w:type="auto"/>
            <w:tcBorders>
              <w:top w:val="single" w:sz="4" w:space="0" w:color="000000"/>
              <w:left w:val="single" w:sz="4" w:space="0" w:color="000000"/>
              <w:bottom w:val="single" w:sz="4" w:space="0" w:color="000000"/>
              <w:right w:val="single" w:sz="4" w:space="0" w:color="000000"/>
            </w:tcBorders>
            <w:vAlign w:val="center"/>
          </w:tcPr>
          <w:p w14:paraId="75B9D361"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Interna. Grabador y Lector de CD/DVD. EL PROVEEDOR podrá proporcionar una Unidad Grabador y Lector de CD/DVD externa tipo “Slim”; sin embargo, esto no será considerado como Puntaje Adicional.</w:t>
            </w:r>
          </w:p>
          <w:p w14:paraId="74EF31B6"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El término “Slim” hace referencia a que esta unidad sea lo más delgada posible.</w:t>
            </w:r>
          </w:p>
          <w:p w14:paraId="17530E87"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bCs/>
                <w:color w:val="auto"/>
                <w:sz w:val="18"/>
                <w:szCs w:val="18"/>
                <w:lang w:eastAsia="en-GB"/>
              </w:rPr>
              <w:t>Tanto el grabador y lector de CD/DVD, no necesariamente deberán ser de la misma marca que el equipo ofertado, siempre que se garantice su funcionalidad con dichos equipos.</w:t>
            </w:r>
          </w:p>
        </w:tc>
      </w:tr>
      <w:tr w:rsidR="00D856AA" w:rsidRPr="00483788" w14:paraId="11902C3B" w14:textId="77777777" w:rsidTr="00D856AA">
        <w:trPr>
          <w:trHeight w:hRule="exact" w:val="2292"/>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6DE8A91F"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11AD091E"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Puertos</w:t>
            </w:r>
          </w:p>
        </w:tc>
        <w:tc>
          <w:tcPr>
            <w:tcW w:w="0" w:type="auto"/>
            <w:tcBorders>
              <w:top w:val="single" w:sz="4" w:space="0" w:color="000000"/>
              <w:left w:val="single" w:sz="4" w:space="0" w:color="000000"/>
              <w:bottom w:val="single" w:sz="4" w:space="0" w:color="000000"/>
              <w:right w:val="single" w:sz="4" w:space="0" w:color="000000"/>
            </w:tcBorders>
            <w:vAlign w:val="center"/>
          </w:tcPr>
          <w:p w14:paraId="36438B4E"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Mínimo cuatro (04) puertos USB 3.1 o superior con al menos un (01) puerto USB Tipo-C Gen2 o generaciones superiores, o Thunderbolt 3 o superior, como parte de los puertos solicitados.</w:t>
            </w:r>
          </w:p>
          <w:p w14:paraId="58440D25" w14:textId="77777777" w:rsidR="00D856AA" w:rsidRPr="00483788" w:rsidRDefault="00D856AA" w:rsidP="00D856AA">
            <w:pPr>
              <w:jc w:val="both"/>
              <w:rPr>
                <w:rFonts w:asciiTheme="minorHAnsi" w:hAnsiTheme="minorHAnsi" w:cstheme="minorHAnsi"/>
                <w:color w:val="auto"/>
                <w:sz w:val="18"/>
                <w:szCs w:val="18"/>
              </w:rPr>
            </w:pPr>
          </w:p>
          <w:p w14:paraId="45B92E2A"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1 x HDMI o 1 x Mini Display Port con adaptador Mini Display Port a HDMI o 1 x Display Port con adaptador Display Port a HDMI. </w:t>
            </w:r>
          </w:p>
          <w:p w14:paraId="6C2CE669"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Debe incluir un adaptador HDMI a VGA o Mini Display Port a VGA o Display Port a VGA según corresponda. En caso el equipo cuente con un puerto VGA no será necesario dicho adaptador.</w:t>
            </w:r>
          </w:p>
        </w:tc>
      </w:tr>
      <w:tr w:rsidR="00D856AA" w:rsidRPr="00483788" w14:paraId="6F64EE39" w14:textId="77777777" w:rsidTr="00D856AA">
        <w:trPr>
          <w:trHeight w:hRule="exact" w:val="845"/>
          <w:jc w:val="center"/>
        </w:trPr>
        <w:tc>
          <w:tcPr>
            <w:tcW w:w="0" w:type="auto"/>
            <w:tcBorders>
              <w:top w:val="nil"/>
              <w:left w:val="single" w:sz="4" w:space="0" w:color="000000"/>
              <w:bottom w:val="single" w:sz="4" w:space="0" w:color="000000"/>
              <w:right w:val="single" w:sz="4" w:space="0" w:color="000000"/>
            </w:tcBorders>
            <w:vAlign w:val="center"/>
          </w:tcPr>
          <w:p w14:paraId="62FD7E11"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7</w:t>
            </w:r>
          </w:p>
        </w:tc>
        <w:tc>
          <w:tcPr>
            <w:tcW w:w="0" w:type="auto"/>
            <w:tcBorders>
              <w:top w:val="nil"/>
              <w:left w:val="single" w:sz="4" w:space="0" w:color="000000"/>
              <w:bottom w:val="single" w:sz="4" w:space="0" w:color="000000"/>
              <w:right w:val="single" w:sz="4" w:space="0" w:color="000000"/>
            </w:tcBorders>
            <w:vAlign w:val="center"/>
          </w:tcPr>
          <w:p w14:paraId="31DA3994"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Teclado y Touch Pad</w:t>
            </w:r>
          </w:p>
        </w:tc>
        <w:tc>
          <w:tcPr>
            <w:tcW w:w="0" w:type="auto"/>
            <w:tcBorders>
              <w:top w:val="nil"/>
              <w:left w:val="single" w:sz="4" w:space="0" w:color="000000"/>
              <w:bottom w:val="single" w:sz="4" w:space="0" w:color="000000"/>
              <w:right w:val="single" w:sz="4" w:space="0" w:color="000000"/>
            </w:tcBorders>
            <w:vAlign w:val="center"/>
          </w:tcPr>
          <w:p w14:paraId="1BDFAFB8"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Incorporado de membrana, con caracteres en idioma castellano incorporado (incluyendo tecla ñ) con característica de luminosidad para trabajo nocturno y Touch Pad. </w:t>
            </w:r>
          </w:p>
        </w:tc>
      </w:tr>
      <w:tr w:rsidR="00D856AA" w:rsidRPr="00483788" w14:paraId="4FEADA7C" w14:textId="77777777" w:rsidTr="00D856AA">
        <w:trPr>
          <w:trHeight w:hRule="exact" w:val="856"/>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0E13EC62"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2D601FD4"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Pantalla</w:t>
            </w:r>
          </w:p>
        </w:tc>
        <w:tc>
          <w:tcPr>
            <w:tcW w:w="0" w:type="auto"/>
            <w:tcBorders>
              <w:top w:val="single" w:sz="4" w:space="0" w:color="000000"/>
              <w:left w:val="single" w:sz="4" w:space="0" w:color="000000"/>
              <w:bottom w:val="single" w:sz="4" w:space="0" w:color="000000"/>
              <w:right w:val="single" w:sz="4" w:space="0" w:color="000000"/>
            </w:tcBorders>
            <w:vAlign w:val="center"/>
          </w:tcPr>
          <w:p w14:paraId="5BB1D2A5"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LED mínimo 14.0” y máximo 15.6” (16:9) de una resolución mínima de 1920x1080. Se debe precisar que las 14.0” hace referencia a todo el Angulo de visión de pantalla sin contar el marco.</w:t>
            </w:r>
            <w:r w:rsidRPr="00483788" w:rsidDel="0008773B">
              <w:rPr>
                <w:rFonts w:asciiTheme="minorHAnsi" w:hAnsiTheme="minorHAnsi" w:cstheme="minorHAnsi"/>
                <w:color w:val="auto"/>
                <w:sz w:val="18"/>
                <w:szCs w:val="18"/>
              </w:rPr>
              <w:t xml:space="preserve"> </w:t>
            </w:r>
          </w:p>
        </w:tc>
      </w:tr>
      <w:tr w:rsidR="00D856AA" w:rsidRPr="00483788" w14:paraId="17ACB29E" w14:textId="77777777" w:rsidTr="00D856AA">
        <w:trPr>
          <w:trHeight w:hRule="exact" w:val="571"/>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7FCC9904"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71723B7"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Gráficos</w:t>
            </w:r>
          </w:p>
        </w:tc>
        <w:tc>
          <w:tcPr>
            <w:tcW w:w="0" w:type="auto"/>
            <w:tcBorders>
              <w:top w:val="single" w:sz="4" w:space="0" w:color="000000"/>
              <w:left w:val="single" w:sz="4" w:space="0" w:color="000000"/>
              <w:bottom w:val="single" w:sz="4" w:space="0" w:color="000000"/>
              <w:right w:val="single" w:sz="4" w:space="0" w:color="000000"/>
            </w:tcBorders>
            <w:vAlign w:val="center"/>
          </w:tcPr>
          <w:p w14:paraId="7DC207A8"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eastAsia="Times New Roman" w:hAnsiTheme="minorHAnsi" w:cstheme="minorHAnsi"/>
                <w:color w:val="auto"/>
                <w:sz w:val="18"/>
                <w:szCs w:val="18"/>
              </w:rPr>
              <w:t>Gráficos incorporados al procesador compatibles con resoluciones 4K (UHD) a 60Hz.</w:t>
            </w:r>
            <w:r w:rsidRPr="00483788">
              <w:rPr>
                <w:rFonts w:asciiTheme="minorHAnsi" w:hAnsiTheme="minorHAnsi" w:cstheme="minorHAnsi"/>
                <w:color w:val="auto"/>
                <w:sz w:val="18"/>
                <w:szCs w:val="18"/>
              </w:rPr>
              <w:t xml:space="preserve"> Compatible con el estándar DirectX 12 de Microsoft.</w:t>
            </w:r>
          </w:p>
        </w:tc>
      </w:tr>
      <w:tr w:rsidR="00D856AA" w:rsidRPr="00483788" w14:paraId="5E60FA91" w14:textId="77777777" w:rsidTr="00D856AA">
        <w:trPr>
          <w:trHeight w:hRule="exact" w:val="57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574D112B"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42987A2F"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Tarjetas de red</w:t>
            </w:r>
          </w:p>
        </w:tc>
        <w:tc>
          <w:tcPr>
            <w:tcW w:w="0" w:type="auto"/>
            <w:tcBorders>
              <w:top w:val="single" w:sz="4" w:space="0" w:color="000000"/>
              <w:left w:val="single" w:sz="4" w:space="0" w:color="000000"/>
              <w:bottom w:val="single" w:sz="4" w:space="0" w:color="000000"/>
              <w:right w:val="single" w:sz="4" w:space="0" w:color="000000"/>
            </w:tcBorders>
            <w:vAlign w:val="center"/>
          </w:tcPr>
          <w:p w14:paraId="6E943590"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Ethernet integrada, con puerto RJ45 </w:t>
            </w:r>
            <w:r w:rsidRPr="00483788">
              <w:rPr>
                <w:rFonts w:asciiTheme="minorHAnsi" w:hAnsiTheme="minorHAnsi" w:cstheme="minorHAnsi"/>
                <w:color w:val="auto"/>
                <w:sz w:val="18"/>
                <w:szCs w:val="18"/>
                <w:u w:val="single"/>
              </w:rPr>
              <w:t>o adaptador USB</w:t>
            </w:r>
          </w:p>
          <w:p w14:paraId="46D7C302"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u w:val="single"/>
              </w:rPr>
              <w:t xml:space="preserve">a Puerto RJ-45. </w:t>
            </w:r>
            <w:r w:rsidRPr="00483788">
              <w:rPr>
                <w:rFonts w:asciiTheme="minorHAnsi" w:hAnsiTheme="minorHAnsi" w:cstheme="minorHAnsi"/>
                <w:color w:val="auto"/>
                <w:sz w:val="18"/>
                <w:szCs w:val="18"/>
              </w:rPr>
              <w:t>Compatible con IPv6.</w:t>
            </w:r>
          </w:p>
        </w:tc>
      </w:tr>
      <w:tr w:rsidR="00D856AA" w:rsidRPr="00483788" w14:paraId="3D070251" w14:textId="77777777" w:rsidTr="00D856AA">
        <w:trPr>
          <w:trHeight w:hRule="exact" w:val="545"/>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49797A85"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45E2518"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Wireless</w:t>
            </w:r>
          </w:p>
        </w:tc>
        <w:tc>
          <w:tcPr>
            <w:tcW w:w="0" w:type="auto"/>
            <w:tcBorders>
              <w:top w:val="single" w:sz="4" w:space="0" w:color="000000"/>
              <w:left w:val="single" w:sz="4" w:space="0" w:color="000000"/>
              <w:bottom w:val="single" w:sz="4" w:space="0" w:color="000000"/>
              <w:right w:val="single" w:sz="4" w:space="0" w:color="000000"/>
            </w:tcBorders>
            <w:vAlign w:val="center"/>
          </w:tcPr>
          <w:p w14:paraId="3AC1EF52"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Mínimo con 802.11 b/g/n/ac/ax integrado. Antena tipo 2x2. Debe soportar norma EAP (802.1x) </w:t>
            </w:r>
          </w:p>
        </w:tc>
      </w:tr>
      <w:tr w:rsidR="00D856AA" w:rsidRPr="00483788" w14:paraId="06E1ACB5" w14:textId="77777777" w:rsidTr="00D856AA">
        <w:trPr>
          <w:trHeight w:hRule="exact" w:val="494"/>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50F0BBFC"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3E68953A"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Bluetooth</w:t>
            </w:r>
          </w:p>
        </w:tc>
        <w:tc>
          <w:tcPr>
            <w:tcW w:w="0" w:type="auto"/>
            <w:tcBorders>
              <w:top w:val="single" w:sz="4" w:space="0" w:color="000000"/>
              <w:left w:val="single" w:sz="4" w:space="0" w:color="000000"/>
              <w:bottom w:val="single" w:sz="4" w:space="0" w:color="000000"/>
              <w:right w:val="single" w:sz="4" w:space="0" w:color="000000"/>
            </w:tcBorders>
            <w:vAlign w:val="center"/>
          </w:tcPr>
          <w:p w14:paraId="4D31B460" w14:textId="77777777" w:rsidR="00D856AA" w:rsidRPr="00483788" w:rsidRDefault="00D856AA" w:rsidP="00D856AA">
            <w:pPr>
              <w:jc w:val="both"/>
              <w:rPr>
                <w:rFonts w:asciiTheme="minorHAnsi" w:hAnsiTheme="minorHAnsi" w:cstheme="minorHAnsi"/>
                <w:color w:val="auto"/>
                <w:sz w:val="18"/>
                <w:szCs w:val="18"/>
                <w:lang w:val="en-US"/>
              </w:rPr>
            </w:pPr>
            <w:r w:rsidRPr="00483788">
              <w:rPr>
                <w:rFonts w:asciiTheme="minorHAnsi" w:hAnsiTheme="minorHAnsi" w:cstheme="minorHAnsi"/>
                <w:color w:val="auto"/>
                <w:sz w:val="18"/>
                <w:szCs w:val="18"/>
                <w:lang w:val="en-US"/>
              </w:rPr>
              <w:t>Si, Bluetooth v.5.0 o superior, compatible con Bluetooth v.4.0 y Bluetooth v.3.1</w:t>
            </w:r>
          </w:p>
        </w:tc>
      </w:tr>
      <w:tr w:rsidR="00D856AA" w:rsidRPr="00483788" w14:paraId="6A7B82D4" w14:textId="77777777" w:rsidTr="00D856AA">
        <w:trPr>
          <w:trHeight w:hRule="exact" w:val="99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1AAB4976"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382E0610"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Duración de batería</w:t>
            </w:r>
          </w:p>
        </w:tc>
        <w:tc>
          <w:tcPr>
            <w:tcW w:w="0" w:type="auto"/>
            <w:tcBorders>
              <w:top w:val="single" w:sz="4" w:space="0" w:color="000000"/>
              <w:left w:val="single" w:sz="4" w:space="0" w:color="000000"/>
              <w:bottom w:val="single" w:sz="4" w:space="0" w:color="000000"/>
              <w:right w:val="single" w:sz="4" w:space="0" w:color="000000"/>
            </w:tcBorders>
            <w:vAlign w:val="center"/>
          </w:tcPr>
          <w:p w14:paraId="58AB779E" w14:textId="77777777" w:rsidR="00D856AA" w:rsidRDefault="00D856AA" w:rsidP="00D856AA">
            <w:pPr>
              <w:jc w:val="both"/>
              <w:rPr>
                <w:rFonts w:asciiTheme="minorHAnsi" w:eastAsia="Times New Roman" w:hAnsiTheme="minorHAnsi" w:cstheme="minorHAnsi"/>
                <w:color w:val="auto"/>
                <w:sz w:val="18"/>
                <w:szCs w:val="18"/>
              </w:rPr>
            </w:pPr>
            <w:r w:rsidRPr="00483788">
              <w:rPr>
                <w:rFonts w:asciiTheme="minorHAnsi" w:hAnsiTheme="minorHAnsi" w:cstheme="minorHAnsi"/>
                <w:color w:val="auto"/>
                <w:sz w:val="18"/>
                <w:szCs w:val="18"/>
              </w:rPr>
              <w:t xml:space="preserve">Mínimo 12 horas </w:t>
            </w:r>
            <w:r w:rsidRPr="00483788">
              <w:rPr>
                <w:rFonts w:asciiTheme="minorHAnsi" w:eastAsia="Times New Roman" w:hAnsiTheme="minorHAnsi" w:cstheme="minorHAnsi"/>
                <w:color w:val="auto"/>
                <w:sz w:val="18"/>
                <w:szCs w:val="18"/>
              </w:rPr>
              <w:t>y con tecnología de Fast Charge (carga rápida en combinación de la batería con el cargador de energía del equipo) o cualquier otra combinación que permita alargar la duración de la batería</w:t>
            </w:r>
            <w:r w:rsidRPr="00483788">
              <w:rPr>
                <w:rFonts w:asciiTheme="minorHAnsi" w:eastAsia="Times New Roman" w:hAnsiTheme="minorHAnsi" w:cstheme="minorHAnsi"/>
                <w:strike/>
                <w:color w:val="auto"/>
                <w:sz w:val="18"/>
                <w:szCs w:val="18"/>
              </w:rPr>
              <w:t>)</w:t>
            </w:r>
            <w:r w:rsidRPr="00483788">
              <w:rPr>
                <w:rFonts w:asciiTheme="minorHAnsi" w:eastAsia="Times New Roman" w:hAnsiTheme="minorHAnsi" w:cstheme="minorHAnsi"/>
                <w:color w:val="auto"/>
                <w:sz w:val="18"/>
                <w:szCs w:val="18"/>
              </w:rPr>
              <w:t xml:space="preserve">. Indicar benchmark MobilMark 2014 o superior </w:t>
            </w:r>
            <w:r w:rsidRPr="004A1FE4">
              <w:rPr>
                <w:rFonts w:asciiTheme="minorHAnsi" w:eastAsia="Times New Roman" w:hAnsiTheme="minorHAnsi" w:cstheme="minorHAnsi"/>
                <w:color w:val="auto"/>
                <w:sz w:val="18"/>
                <w:szCs w:val="18"/>
              </w:rPr>
              <w:t>(2018 en cuyo caso deberá ser mínimo 9 horas)</w:t>
            </w:r>
            <w:r>
              <w:rPr>
                <w:rFonts w:asciiTheme="minorHAnsi" w:eastAsia="Times New Roman" w:hAnsiTheme="minorHAnsi" w:cstheme="minorHAnsi"/>
                <w:color w:val="auto"/>
                <w:sz w:val="18"/>
                <w:szCs w:val="18"/>
              </w:rPr>
              <w:t xml:space="preserve"> </w:t>
            </w:r>
            <w:r w:rsidRPr="00483788">
              <w:rPr>
                <w:rFonts w:asciiTheme="minorHAnsi" w:eastAsia="Times New Roman" w:hAnsiTheme="minorHAnsi" w:cstheme="minorHAnsi"/>
                <w:color w:val="auto"/>
                <w:sz w:val="18"/>
                <w:szCs w:val="18"/>
              </w:rPr>
              <w:t>u otro utilizado.</w:t>
            </w:r>
          </w:p>
          <w:p w14:paraId="4518C024" w14:textId="77777777" w:rsidR="00D856AA" w:rsidRDefault="00D856AA" w:rsidP="00D856AA">
            <w:pPr>
              <w:jc w:val="both"/>
              <w:rPr>
                <w:rFonts w:asciiTheme="minorHAnsi" w:eastAsia="Times New Roman" w:hAnsiTheme="minorHAnsi" w:cstheme="minorHAnsi"/>
                <w:color w:val="auto"/>
                <w:sz w:val="18"/>
                <w:szCs w:val="18"/>
              </w:rPr>
            </w:pPr>
          </w:p>
          <w:p w14:paraId="618FF374" w14:textId="77777777" w:rsidR="00D856AA" w:rsidRPr="00483788" w:rsidRDefault="00D856AA" w:rsidP="00D856AA">
            <w:pPr>
              <w:jc w:val="both"/>
              <w:rPr>
                <w:rFonts w:asciiTheme="minorHAnsi" w:hAnsiTheme="minorHAnsi" w:cstheme="minorHAnsi"/>
                <w:color w:val="auto"/>
                <w:sz w:val="18"/>
                <w:szCs w:val="18"/>
              </w:rPr>
            </w:pPr>
          </w:p>
        </w:tc>
      </w:tr>
      <w:tr w:rsidR="00D856AA" w:rsidRPr="00483788" w14:paraId="56B20590" w14:textId="77777777" w:rsidTr="00D856AA">
        <w:trPr>
          <w:trHeight w:hRule="exact" w:val="1423"/>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1F56E91E"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14</w:t>
            </w:r>
          </w:p>
        </w:tc>
        <w:tc>
          <w:tcPr>
            <w:tcW w:w="0" w:type="auto"/>
            <w:tcBorders>
              <w:top w:val="single" w:sz="4" w:space="0" w:color="000000"/>
              <w:left w:val="single" w:sz="4" w:space="0" w:color="000000"/>
              <w:bottom w:val="single" w:sz="4" w:space="0" w:color="000000"/>
              <w:right w:val="single" w:sz="4" w:space="0" w:color="000000"/>
            </w:tcBorders>
            <w:vAlign w:val="center"/>
          </w:tcPr>
          <w:p w14:paraId="6439DF2A"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Cámara web</w:t>
            </w:r>
          </w:p>
        </w:tc>
        <w:tc>
          <w:tcPr>
            <w:tcW w:w="0" w:type="auto"/>
            <w:tcBorders>
              <w:top w:val="single" w:sz="4" w:space="0" w:color="000000"/>
              <w:left w:val="single" w:sz="4" w:space="0" w:color="000000"/>
              <w:bottom w:val="single" w:sz="4" w:space="0" w:color="000000"/>
              <w:right w:val="single" w:sz="4" w:space="0" w:color="000000"/>
            </w:tcBorders>
            <w:vAlign w:val="center"/>
          </w:tcPr>
          <w:p w14:paraId="1B334219"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Integrada, de alta definición y alta sensibilidad lumínica.</w:t>
            </w:r>
          </w:p>
          <w:p w14:paraId="187B8BE1"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eastAsia="Times New Roman" w:hAnsiTheme="minorHAnsi" w:cstheme="minorHAnsi"/>
                <w:color w:val="auto"/>
                <w:sz w:val="18"/>
                <w:szCs w:val="18"/>
              </w:rPr>
              <w:t>El equipo debe contar con hardware o software de cancelación de ruido que permita mejorar las videollamadas eliminando ruidos del ambiente. Evidenciar a través de carta del fabricante y documentación técnica respectiva.</w:t>
            </w:r>
          </w:p>
        </w:tc>
      </w:tr>
      <w:tr w:rsidR="00D856AA" w:rsidRPr="00483788" w14:paraId="7A83B848" w14:textId="77777777" w:rsidTr="00D856AA">
        <w:trPr>
          <w:trHeight w:hRule="exact" w:val="76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068C4274"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4DDE0726"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Maletín</w:t>
            </w:r>
          </w:p>
        </w:tc>
        <w:tc>
          <w:tcPr>
            <w:tcW w:w="0" w:type="auto"/>
            <w:tcBorders>
              <w:top w:val="single" w:sz="4" w:space="0" w:color="000000"/>
              <w:left w:val="single" w:sz="4" w:space="0" w:color="000000"/>
              <w:bottom w:val="single" w:sz="4" w:space="0" w:color="000000"/>
              <w:right w:val="single" w:sz="4" w:space="0" w:color="000000"/>
            </w:tcBorders>
            <w:vAlign w:val="center"/>
          </w:tcPr>
          <w:p w14:paraId="59C520AF"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SI, Acolchado color negro, con correa para hombro, que soporte uso frecuente, que garanticen la protección del equipo portátil ante caídas en superficies duras. </w:t>
            </w:r>
          </w:p>
        </w:tc>
      </w:tr>
      <w:tr w:rsidR="00D856AA" w:rsidRPr="00483788" w14:paraId="5266871D" w14:textId="77777777" w:rsidTr="00D856AA">
        <w:trPr>
          <w:trHeight w:hRule="exact" w:val="794"/>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A4192C6"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16</w:t>
            </w:r>
          </w:p>
        </w:tc>
        <w:tc>
          <w:tcPr>
            <w:tcW w:w="0" w:type="auto"/>
            <w:tcBorders>
              <w:top w:val="single" w:sz="4" w:space="0" w:color="000000"/>
              <w:left w:val="single" w:sz="4" w:space="0" w:color="000000"/>
              <w:bottom w:val="single" w:sz="4" w:space="0" w:color="000000"/>
              <w:right w:val="single" w:sz="4" w:space="0" w:color="000000"/>
            </w:tcBorders>
            <w:vAlign w:val="center"/>
          </w:tcPr>
          <w:p w14:paraId="30A89012"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Drivers necesarios para el correcto funcionamiento de la laptop</w:t>
            </w:r>
          </w:p>
        </w:tc>
        <w:tc>
          <w:tcPr>
            <w:tcW w:w="0" w:type="auto"/>
            <w:tcBorders>
              <w:top w:val="single" w:sz="4" w:space="0" w:color="000000"/>
              <w:left w:val="single" w:sz="4" w:space="0" w:color="000000"/>
              <w:bottom w:val="single" w:sz="4" w:space="0" w:color="000000"/>
              <w:right w:val="single" w:sz="4" w:space="0" w:color="000000"/>
            </w:tcBorders>
            <w:vAlign w:val="center"/>
          </w:tcPr>
          <w:p w14:paraId="4DABC9B8"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Si</w:t>
            </w:r>
          </w:p>
        </w:tc>
      </w:tr>
      <w:tr w:rsidR="00D856AA" w:rsidRPr="00483788" w14:paraId="7AC52319" w14:textId="77777777" w:rsidTr="00D856AA">
        <w:trPr>
          <w:trHeight w:hRule="exact" w:val="712"/>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425A3342"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17</w:t>
            </w:r>
          </w:p>
        </w:tc>
        <w:tc>
          <w:tcPr>
            <w:tcW w:w="0" w:type="auto"/>
            <w:tcBorders>
              <w:top w:val="single" w:sz="4" w:space="0" w:color="000000"/>
              <w:left w:val="single" w:sz="4" w:space="0" w:color="000000"/>
              <w:bottom w:val="single" w:sz="4" w:space="0" w:color="000000"/>
              <w:right w:val="single" w:sz="4" w:space="0" w:color="000000"/>
            </w:tcBorders>
            <w:vAlign w:val="center"/>
          </w:tcPr>
          <w:p w14:paraId="196D4F02"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Incluir todos los cables necesarios para su funcionamiento con conectores planos con toma a tierra</w:t>
            </w:r>
          </w:p>
        </w:tc>
        <w:tc>
          <w:tcPr>
            <w:tcW w:w="0" w:type="auto"/>
            <w:tcBorders>
              <w:top w:val="single" w:sz="4" w:space="0" w:color="000000"/>
              <w:left w:val="single" w:sz="4" w:space="0" w:color="000000"/>
              <w:bottom w:val="single" w:sz="4" w:space="0" w:color="000000"/>
              <w:right w:val="single" w:sz="4" w:space="0" w:color="000000"/>
            </w:tcBorders>
            <w:vAlign w:val="center"/>
          </w:tcPr>
          <w:p w14:paraId="117CC603"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Si</w:t>
            </w:r>
          </w:p>
        </w:tc>
      </w:tr>
      <w:tr w:rsidR="00D856AA" w:rsidRPr="00483788" w14:paraId="1F06859C" w14:textId="77777777" w:rsidTr="00D856AA">
        <w:trPr>
          <w:trHeight w:hRule="exact" w:val="42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77E07741"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18</w:t>
            </w:r>
          </w:p>
        </w:tc>
        <w:tc>
          <w:tcPr>
            <w:tcW w:w="0" w:type="auto"/>
            <w:tcBorders>
              <w:top w:val="single" w:sz="4" w:space="0" w:color="000000"/>
              <w:left w:val="single" w:sz="4" w:space="0" w:color="000000"/>
              <w:bottom w:val="single" w:sz="4" w:space="0" w:color="000000"/>
              <w:right w:val="single" w:sz="4" w:space="0" w:color="000000"/>
            </w:tcBorders>
            <w:vAlign w:val="center"/>
          </w:tcPr>
          <w:p w14:paraId="794BFE82"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Fuente de Poder 110-220 auto voltaje</w:t>
            </w:r>
          </w:p>
        </w:tc>
        <w:tc>
          <w:tcPr>
            <w:tcW w:w="0" w:type="auto"/>
            <w:tcBorders>
              <w:top w:val="single" w:sz="4" w:space="0" w:color="000000"/>
              <w:left w:val="single" w:sz="4" w:space="0" w:color="000000"/>
              <w:bottom w:val="single" w:sz="4" w:space="0" w:color="000000"/>
              <w:right w:val="single" w:sz="4" w:space="0" w:color="000000"/>
            </w:tcBorders>
            <w:vAlign w:val="center"/>
          </w:tcPr>
          <w:p w14:paraId="736FB1D7"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Si</w:t>
            </w:r>
          </w:p>
        </w:tc>
      </w:tr>
      <w:tr w:rsidR="00D856AA" w:rsidRPr="00483788" w14:paraId="6B799ADF" w14:textId="77777777" w:rsidTr="00D856AA">
        <w:trPr>
          <w:trHeight w:hRule="exact" w:val="56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584078ED"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19</w:t>
            </w:r>
          </w:p>
        </w:tc>
        <w:tc>
          <w:tcPr>
            <w:tcW w:w="0" w:type="auto"/>
            <w:tcBorders>
              <w:top w:val="single" w:sz="4" w:space="0" w:color="000000"/>
              <w:left w:val="single" w:sz="4" w:space="0" w:color="000000"/>
              <w:bottom w:val="single" w:sz="4" w:space="0" w:color="000000"/>
              <w:right w:val="single" w:sz="4" w:space="0" w:color="000000"/>
            </w:tcBorders>
            <w:vAlign w:val="center"/>
          </w:tcPr>
          <w:p w14:paraId="3C6C1256"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Cables de alimentación</w:t>
            </w:r>
          </w:p>
        </w:tc>
        <w:tc>
          <w:tcPr>
            <w:tcW w:w="0" w:type="auto"/>
            <w:tcBorders>
              <w:top w:val="single" w:sz="4" w:space="0" w:color="000000"/>
              <w:left w:val="single" w:sz="4" w:space="0" w:color="000000"/>
              <w:bottom w:val="single" w:sz="4" w:space="0" w:color="000000"/>
              <w:right w:val="single" w:sz="4" w:space="0" w:color="000000"/>
            </w:tcBorders>
            <w:vAlign w:val="center"/>
          </w:tcPr>
          <w:p w14:paraId="190838D9"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Incluir adaptador AC y cable de alimentación para conexión externa de corriente AC.</w:t>
            </w:r>
          </w:p>
        </w:tc>
      </w:tr>
      <w:tr w:rsidR="00D856AA" w:rsidRPr="00483788" w14:paraId="75DFF11C" w14:textId="77777777" w:rsidTr="00D856AA">
        <w:trPr>
          <w:trHeight w:hRule="exact" w:val="279"/>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33374623"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20</w:t>
            </w:r>
          </w:p>
        </w:tc>
        <w:tc>
          <w:tcPr>
            <w:tcW w:w="0" w:type="auto"/>
            <w:tcBorders>
              <w:top w:val="single" w:sz="4" w:space="0" w:color="000000"/>
              <w:left w:val="single" w:sz="4" w:space="0" w:color="000000"/>
              <w:bottom w:val="single" w:sz="4" w:space="0" w:color="000000"/>
              <w:right w:val="single" w:sz="4" w:space="0" w:color="000000"/>
            </w:tcBorders>
            <w:vAlign w:val="center"/>
          </w:tcPr>
          <w:p w14:paraId="6A8A808F"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Peso </w:t>
            </w:r>
          </w:p>
        </w:tc>
        <w:tc>
          <w:tcPr>
            <w:tcW w:w="0" w:type="auto"/>
            <w:tcBorders>
              <w:top w:val="single" w:sz="4" w:space="0" w:color="000000"/>
              <w:left w:val="single" w:sz="4" w:space="0" w:color="000000"/>
              <w:bottom w:val="single" w:sz="4" w:space="0" w:color="000000"/>
              <w:right w:val="single" w:sz="4" w:space="0" w:color="000000"/>
            </w:tcBorders>
            <w:vAlign w:val="center"/>
          </w:tcPr>
          <w:p w14:paraId="5E72D19A" w14:textId="77777777" w:rsidR="00D856AA" w:rsidRPr="00483788" w:rsidRDefault="00D856AA" w:rsidP="00D856AA">
            <w:pPr>
              <w:jc w:val="both"/>
              <w:rPr>
                <w:rFonts w:asciiTheme="minorHAnsi" w:hAnsiTheme="minorHAnsi" w:cstheme="minorHAnsi"/>
                <w:color w:val="auto"/>
                <w:sz w:val="18"/>
                <w:szCs w:val="18"/>
              </w:rPr>
            </w:pPr>
            <w:r>
              <w:rPr>
                <w:rFonts w:asciiTheme="minorHAnsi" w:hAnsiTheme="minorHAnsi" w:cstheme="minorHAnsi"/>
                <w:color w:val="auto"/>
                <w:sz w:val="18"/>
                <w:szCs w:val="18"/>
              </w:rPr>
              <w:t>Máximo 1.6</w:t>
            </w:r>
            <w:r w:rsidRPr="00483788">
              <w:rPr>
                <w:rFonts w:asciiTheme="minorHAnsi" w:hAnsiTheme="minorHAnsi" w:cstheme="minorHAnsi"/>
                <w:color w:val="auto"/>
                <w:sz w:val="18"/>
                <w:szCs w:val="18"/>
              </w:rPr>
              <w:t>0 Kg</w:t>
            </w:r>
          </w:p>
        </w:tc>
      </w:tr>
      <w:tr w:rsidR="00D856AA" w:rsidRPr="00483788" w14:paraId="66ECFF34" w14:textId="77777777" w:rsidTr="00D856AA">
        <w:trPr>
          <w:trHeight w:hRule="exact" w:val="439"/>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B31BC27"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21</w:t>
            </w:r>
          </w:p>
        </w:tc>
        <w:tc>
          <w:tcPr>
            <w:tcW w:w="0" w:type="auto"/>
            <w:tcBorders>
              <w:top w:val="single" w:sz="4" w:space="0" w:color="000000"/>
              <w:left w:val="single" w:sz="4" w:space="0" w:color="000000"/>
              <w:bottom w:val="single" w:sz="4" w:space="0" w:color="000000"/>
              <w:right w:val="single" w:sz="4" w:space="0" w:color="000000"/>
            </w:tcBorders>
            <w:vAlign w:val="center"/>
          </w:tcPr>
          <w:p w14:paraId="2E0BFD1C"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Audio Integrado (parlante</w:t>
            </w:r>
          </w:p>
          <w:p w14:paraId="1CF9E5F4"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interno incorporado)</w:t>
            </w:r>
          </w:p>
        </w:tc>
        <w:tc>
          <w:tcPr>
            <w:tcW w:w="0" w:type="auto"/>
            <w:tcBorders>
              <w:top w:val="single" w:sz="4" w:space="0" w:color="000000"/>
              <w:left w:val="single" w:sz="4" w:space="0" w:color="000000"/>
              <w:bottom w:val="single" w:sz="4" w:space="0" w:color="000000"/>
              <w:right w:val="single" w:sz="4" w:space="0" w:color="000000"/>
            </w:tcBorders>
            <w:vAlign w:val="center"/>
          </w:tcPr>
          <w:p w14:paraId="39F77FC2"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Si</w:t>
            </w:r>
          </w:p>
        </w:tc>
      </w:tr>
      <w:tr w:rsidR="00D856AA" w:rsidRPr="00483788" w14:paraId="2292867F" w14:textId="77777777" w:rsidTr="00D856AA">
        <w:trPr>
          <w:trHeight w:hRule="exact" w:val="701"/>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D0763E7"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22</w:t>
            </w:r>
          </w:p>
        </w:tc>
        <w:tc>
          <w:tcPr>
            <w:tcW w:w="0" w:type="auto"/>
            <w:tcBorders>
              <w:top w:val="single" w:sz="4" w:space="0" w:color="000000"/>
              <w:left w:val="single" w:sz="4" w:space="0" w:color="000000"/>
              <w:bottom w:val="single" w:sz="4" w:space="0" w:color="000000"/>
              <w:right w:val="single" w:sz="4" w:space="0" w:color="000000"/>
            </w:tcBorders>
            <w:vAlign w:val="center"/>
          </w:tcPr>
          <w:p w14:paraId="0F9071FB"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Sistema Operativo</w:t>
            </w:r>
          </w:p>
        </w:tc>
        <w:tc>
          <w:tcPr>
            <w:tcW w:w="0" w:type="auto"/>
            <w:tcBorders>
              <w:top w:val="single" w:sz="4" w:space="0" w:color="000000"/>
              <w:left w:val="single" w:sz="4" w:space="0" w:color="000000"/>
              <w:bottom w:val="single" w:sz="4" w:space="0" w:color="000000"/>
              <w:right w:val="single" w:sz="4" w:space="0" w:color="000000"/>
            </w:tcBorders>
            <w:vAlign w:val="center"/>
          </w:tcPr>
          <w:p w14:paraId="33717497"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Windows 10 Professional 64 bits (OEM) en español, en su última versión, instalado. Incluye instalación o recuperación en partición del disco duro.</w:t>
            </w:r>
          </w:p>
        </w:tc>
      </w:tr>
      <w:tr w:rsidR="00D856AA" w:rsidRPr="00483788" w14:paraId="419C0CE2" w14:textId="77777777" w:rsidTr="00D856AA">
        <w:trPr>
          <w:trHeight w:hRule="exact" w:val="70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6A3E6E1B"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23</w:t>
            </w:r>
          </w:p>
        </w:tc>
        <w:tc>
          <w:tcPr>
            <w:tcW w:w="0" w:type="auto"/>
            <w:tcBorders>
              <w:top w:val="single" w:sz="4" w:space="0" w:color="000000"/>
              <w:left w:val="single" w:sz="4" w:space="0" w:color="000000"/>
              <w:bottom w:val="single" w:sz="4" w:space="0" w:color="000000"/>
              <w:right w:val="single" w:sz="4" w:space="0" w:color="000000"/>
            </w:tcBorders>
            <w:vAlign w:val="center"/>
          </w:tcPr>
          <w:p w14:paraId="7812F5F2"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Cable de seguridad</w:t>
            </w:r>
          </w:p>
        </w:tc>
        <w:tc>
          <w:tcPr>
            <w:tcW w:w="0" w:type="auto"/>
            <w:tcBorders>
              <w:top w:val="single" w:sz="4" w:space="0" w:color="000000"/>
              <w:left w:val="single" w:sz="4" w:space="0" w:color="000000"/>
              <w:bottom w:val="single" w:sz="4" w:space="0" w:color="000000"/>
              <w:right w:val="single" w:sz="4" w:space="0" w:color="000000"/>
            </w:tcBorders>
            <w:vAlign w:val="center"/>
          </w:tcPr>
          <w:p w14:paraId="0A723396"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Tipo Kensington con clave de seguridad de por lo menos cuatro dígitos o llave, no necesariamente de la marca Kensington. Con extensión de 1.5 metros o superior.</w:t>
            </w:r>
          </w:p>
          <w:p w14:paraId="5A31BFE8" w14:textId="77777777" w:rsidR="00D856AA" w:rsidRPr="00483788" w:rsidRDefault="00D856AA" w:rsidP="00D856AA">
            <w:pPr>
              <w:jc w:val="both"/>
              <w:rPr>
                <w:rFonts w:asciiTheme="minorHAnsi" w:hAnsiTheme="minorHAnsi" w:cstheme="minorHAnsi"/>
                <w:color w:val="auto"/>
                <w:sz w:val="18"/>
                <w:szCs w:val="18"/>
              </w:rPr>
            </w:pPr>
          </w:p>
        </w:tc>
      </w:tr>
      <w:tr w:rsidR="00D856AA" w:rsidRPr="00483788" w14:paraId="3464CB04" w14:textId="77777777" w:rsidTr="00D856AA">
        <w:trPr>
          <w:trHeight w:hRule="exact" w:val="850"/>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1AA71FA2"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24</w:t>
            </w:r>
          </w:p>
        </w:tc>
        <w:tc>
          <w:tcPr>
            <w:tcW w:w="0" w:type="auto"/>
            <w:tcBorders>
              <w:top w:val="single" w:sz="4" w:space="0" w:color="000000"/>
              <w:left w:val="single" w:sz="4" w:space="0" w:color="000000"/>
              <w:bottom w:val="single" w:sz="4" w:space="0" w:color="000000"/>
              <w:right w:val="single" w:sz="4" w:space="0" w:color="000000"/>
            </w:tcBorders>
            <w:vAlign w:val="center"/>
          </w:tcPr>
          <w:p w14:paraId="1875420D"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Chip se seguridad integrado a</w:t>
            </w:r>
          </w:p>
          <w:p w14:paraId="6573A90A"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la placa que permita la encriptación de datos mediante hardware y software</w:t>
            </w:r>
          </w:p>
        </w:tc>
        <w:tc>
          <w:tcPr>
            <w:tcW w:w="0" w:type="auto"/>
            <w:tcBorders>
              <w:top w:val="single" w:sz="4" w:space="0" w:color="000000"/>
              <w:left w:val="single" w:sz="4" w:space="0" w:color="000000"/>
              <w:bottom w:val="single" w:sz="4" w:space="0" w:color="000000"/>
              <w:right w:val="single" w:sz="4" w:space="0" w:color="000000"/>
            </w:tcBorders>
            <w:vAlign w:val="center"/>
          </w:tcPr>
          <w:p w14:paraId="2128C6F1" w14:textId="77777777" w:rsidR="00D856AA" w:rsidRPr="00483788" w:rsidRDefault="00D856AA" w:rsidP="00D856AA">
            <w:pPr>
              <w:ind w:left="708" w:hanging="708"/>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Si, que cumpla estándar TPM 2.0</w:t>
            </w:r>
          </w:p>
        </w:tc>
      </w:tr>
      <w:tr w:rsidR="00D856AA" w:rsidRPr="00483788" w14:paraId="2056AF74" w14:textId="77777777" w:rsidTr="00D856AA">
        <w:trPr>
          <w:trHeight w:hRule="exact" w:val="1100"/>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19CD2C86"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25</w:t>
            </w:r>
          </w:p>
        </w:tc>
        <w:tc>
          <w:tcPr>
            <w:tcW w:w="0" w:type="auto"/>
            <w:tcBorders>
              <w:top w:val="single" w:sz="4" w:space="0" w:color="000000"/>
              <w:left w:val="single" w:sz="4" w:space="0" w:color="000000"/>
              <w:bottom w:val="single" w:sz="4" w:space="0" w:color="000000"/>
              <w:right w:val="single" w:sz="4" w:space="0" w:color="000000"/>
            </w:tcBorders>
            <w:vAlign w:val="center"/>
          </w:tcPr>
          <w:p w14:paraId="6F31E2E0"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Puerto de Docking Station</w:t>
            </w:r>
          </w:p>
        </w:tc>
        <w:tc>
          <w:tcPr>
            <w:tcW w:w="0" w:type="auto"/>
            <w:tcBorders>
              <w:top w:val="single" w:sz="4" w:space="0" w:color="000000"/>
              <w:left w:val="single" w:sz="4" w:space="0" w:color="000000"/>
              <w:bottom w:val="single" w:sz="4" w:space="0" w:color="000000"/>
              <w:right w:val="single" w:sz="4" w:space="0" w:color="000000"/>
            </w:tcBorders>
            <w:vAlign w:val="center"/>
          </w:tcPr>
          <w:p w14:paraId="67D98F2D"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Opcional (ubicado en la base de la laptop)</w:t>
            </w:r>
          </w:p>
        </w:tc>
      </w:tr>
      <w:tr w:rsidR="00D856AA" w:rsidRPr="00483788" w14:paraId="5F136F7A" w14:textId="77777777" w:rsidTr="00D856AA">
        <w:trPr>
          <w:trHeight w:hRule="exact" w:val="127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3895C384"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26</w:t>
            </w:r>
          </w:p>
        </w:tc>
        <w:tc>
          <w:tcPr>
            <w:tcW w:w="0" w:type="auto"/>
            <w:tcBorders>
              <w:top w:val="single" w:sz="4" w:space="0" w:color="000000"/>
              <w:left w:val="single" w:sz="4" w:space="0" w:color="000000"/>
              <w:bottom w:val="single" w:sz="4" w:space="0" w:color="000000"/>
              <w:right w:val="single" w:sz="4" w:space="0" w:color="000000"/>
            </w:tcBorders>
            <w:vAlign w:val="center"/>
          </w:tcPr>
          <w:p w14:paraId="647A78A4" w14:textId="77777777" w:rsidR="00D856AA" w:rsidRPr="00483788" w:rsidRDefault="00D856AA" w:rsidP="00D856AA">
            <w:pPr>
              <w:jc w:val="both"/>
              <w:rPr>
                <w:rFonts w:asciiTheme="minorHAnsi" w:hAnsiTheme="minorHAnsi" w:cstheme="minorHAnsi"/>
                <w:color w:val="auto"/>
                <w:sz w:val="18"/>
                <w:szCs w:val="18"/>
                <w:lang w:val="en-US"/>
              </w:rPr>
            </w:pPr>
            <w:r w:rsidRPr="00483788">
              <w:rPr>
                <w:rFonts w:asciiTheme="minorHAnsi" w:hAnsiTheme="minorHAnsi" w:cstheme="minorHAnsi"/>
                <w:color w:val="auto"/>
                <w:sz w:val="18"/>
                <w:szCs w:val="18"/>
                <w:lang w:val="en-US"/>
              </w:rPr>
              <w:t>Administración out of band mediante hardware</w:t>
            </w:r>
          </w:p>
        </w:tc>
        <w:tc>
          <w:tcPr>
            <w:tcW w:w="0" w:type="auto"/>
            <w:tcBorders>
              <w:top w:val="single" w:sz="4" w:space="0" w:color="000000"/>
              <w:left w:val="single" w:sz="4" w:space="0" w:color="000000"/>
              <w:bottom w:val="single" w:sz="4" w:space="0" w:color="000000"/>
              <w:right w:val="single" w:sz="4" w:space="0" w:color="000000"/>
            </w:tcBorders>
            <w:vAlign w:val="center"/>
          </w:tcPr>
          <w:p w14:paraId="497315AD"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Habilitada. La administración out of band mediante hardware debe ser vía Ethernet y Wireless. Debe permitir el control remoto del equipo a nivel de Keyboard, Video y mouse, sin participación del sistema operativo. Puede ser de tecnología DASH para procesadores AMD o tecnología vPro para procesadores Intel.</w:t>
            </w:r>
          </w:p>
        </w:tc>
      </w:tr>
      <w:tr w:rsidR="00D856AA" w:rsidRPr="00483788" w14:paraId="0D3B43C4" w14:textId="77777777" w:rsidTr="00D856AA">
        <w:trPr>
          <w:trHeight w:hRule="exact" w:val="41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07A88F2A"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27</w:t>
            </w:r>
          </w:p>
        </w:tc>
        <w:tc>
          <w:tcPr>
            <w:tcW w:w="0" w:type="auto"/>
            <w:tcBorders>
              <w:top w:val="single" w:sz="4" w:space="0" w:color="000000"/>
              <w:left w:val="single" w:sz="4" w:space="0" w:color="000000"/>
              <w:bottom w:val="single" w:sz="4" w:space="0" w:color="000000"/>
              <w:right w:val="single" w:sz="4" w:space="0" w:color="000000"/>
            </w:tcBorders>
            <w:vAlign w:val="center"/>
          </w:tcPr>
          <w:p w14:paraId="6888EAB0" w14:textId="77777777" w:rsidR="00D856AA" w:rsidRPr="00483788" w:rsidRDefault="00D856AA" w:rsidP="00D856AA">
            <w:pPr>
              <w:jc w:val="both"/>
              <w:rPr>
                <w:rFonts w:asciiTheme="minorHAnsi" w:hAnsiTheme="minorHAnsi" w:cstheme="minorHAnsi"/>
                <w:color w:val="auto"/>
                <w:sz w:val="18"/>
                <w:szCs w:val="18"/>
                <w:lang w:val="en-US"/>
              </w:rPr>
            </w:pPr>
            <w:r w:rsidRPr="00483788">
              <w:rPr>
                <w:rFonts w:asciiTheme="minorHAnsi" w:hAnsiTheme="minorHAnsi" w:cstheme="minorHAnsi"/>
                <w:color w:val="auto"/>
                <w:sz w:val="18"/>
                <w:szCs w:val="18"/>
              </w:rPr>
              <w:t>El BIOS</w:t>
            </w:r>
          </w:p>
        </w:tc>
        <w:tc>
          <w:tcPr>
            <w:tcW w:w="0" w:type="auto"/>
            <w:tcBorders>
              <w:top w:val="single" w:sz="4" w:space="0" w:color="000000"/>
              <w:left w:val="single" w:sz="4" w:space="0" w:color="000000"/>
              <w:bottom w:val="single" w:sz="4" w:space="0" w:color="000000"/>
              <w:right w:val="single" w:sz="4" w:space="0" w:color="000000"/>
            </w:tcBorders>
            <w:vAlign w:val="center"/>
          </w:tcPr>
          <w:p w14:paraId="67A05720"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El BIOS, podrá ser actualizado a través de la página web del fabricante.</w:t>
            </w:r>
          </w:p>
        </w:tc>
      </w:tr>
    </w:tbl>
    <w:p w14:paraId="35A36137" w14:textId="77777777" w:rsidR="00D856AA" w:rsidRPr="00483788" w:rsidRDefault="00D856AA" w:rsidP="00D856AA">
      <w:pPr>
        <w:jc w:val="center"/>
        <w:rPr>
          <w:rFonts w:asciiTheme="minorHAnsi" w:hAnsiTheme="minorHAnsi" w:cstheme="minorHAnsi"/>
          <w:b/>
          <w:color w:val="auto"/>
          <w:szCs w:val="22"/>
          <w:lang w:eastAsia="en-GB"/>
        </w:rPr>
      </w:pPr>
    </w:p>
    <w:p w14:paraId="57D5387F" w14:textId="77777777" w:rsidR="00D856AA" w:rsidRPr="00483788" w:rsidRDefault="00D856AA" w:rsidP="00D856AA">
      <w:pPr>
        <w:jc w:val="center"/>
        <w:rPr>
          <w:rFonts w:asciiTheme="minorHAnsi" w:hAnsiTheme="minorHAnsi" w:cstheme="minorHAnsi"/>
          <w:b/>
          <w:color w:val="auto"/>
          <w:szCs w:val="22"/>
          <w:lang w:eastAsia="en-GB"/>
        </w:rPr>
      </w:pPr>
    </w:p>
    <w:tbl>
      <w:tblPr>
        <w:tblW w:w="0" w:type="auto"/>
        <w:jc w:val="center"/>
        <w:tblCellMar>
          <w:left w:w="0" w:type="dxa"/>
          <w:right w:w="0" w:type="dxa"/>
        </w:tblCellMar>
        <w:tblLook w:val="0000" w:firstRow="0" w:lastRow="0" w:firstColumn="0" w:lastColumn="0" w:noHBand="0" w:noVBand="0"/>
      </w:tblPr>
      <w:tblGrid>
        <w:gridCol w:w="349"/>
        <w:gridCol w:w="2659"/>
        <w:gridCol w:w="6621"/>
      </w:tblGrid>
      <w:tr w:rsidR="00D856AA" w:rsidRPr="00483788" w14:paraId="5AA8D516" w14:textId="77777777" w:rsidTr="00D856AA">
        <w:trPr>
          <w:trHeight w:hRule="exact" w:val="429"/>
          <w:tblHeade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9E53ED9" w14:textId="77777777" w:rsidR="00D856AA" w:rsidRPr="00483788" w:rsidRDefault="00D856AA" w:rsidP="00D856AA">
            <w:pPr>
              <w:widowControl w:val="0"/>
              <w:rPr>
                <w:rFonts w:asciiTheme="minorHAnsi" w:hAnsiTheme="minorHAnsi" w:cstheme="minorHAnsi"/>
                <w:b/>
                <w:color w:val="auto"/>
                <w:sz w:val="18"/>
                <w:szCs w:val="18"/>
              </w:rPr>
            </w:pPr>
            <w:r w:rsidRPr="00483788">
              <w:rPr>
                <w:rFonts w:asciiTheme="minorHAnsi" w:hAnsiTheme="minorHAnsi" w:cstheme="minorHAnsi"/>
                <w:b/>
                <w:color w:val="auto"/>
                <w:sz w:val="18"/>
                <w:szCs w:val="18"/>
                <w:lang w:val="es-ES"/>
              </w:rPr>
              <w:t>Especificaciones técnicas de equipo cómputo portátil para Trabajo Especializado</w:t>
            </w:r>
          </w:p>
        </w:tc>
      </w:tr>
      <w:tr w:rsidR="00D856AA" w:rsidRPr="00483788" w14:paraId="4109365E" w14:textId="77777777" w:rsidTr="00D856AA">
        <w:trPr>
          <w:trHeight w:hRule="exact" w:val="316"/>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03870F"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Ítem</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4610AAA"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Características</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9E2E8C8"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Requerido</w:t>
            </w:r>
          </w:p>
        </w:tc>
      </w:tr>
      <w:tr w:rsidR="00D856AA" w:rsidRPr="00483788" w14:paraId="3829F9C7" w14:textId="77777777" w:rsidTr="00D856AA">
        <w:trPr>
          <w:trHeight w:hRule="exact" w:val="1676"/>
          <w:jc w:val="center"/>
        </w:trPr>
        <w:tc>
          <w:tcPr>
            <w:tcW w:w="0" w:type="auto"/>
            <w:tcBorders>
              <w:top w:val="single" w:sz="4" w:space="0" w:color="auto"/>
              <w:left w:val="single" w:sz="4" w:space="0" w:color="000000"/>
              <w:bottom w:val="single" w:sz="4" w:space="0" w:color="000000"/>
              <w:right w:val="single" w:sz="4" w:space="0" w:color="000000"/>
            </w:tcBorders>
            <w:vAlign w:val="center"/>
          </w:tcPr>
          <w:p w14:paraId="19779BB4"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w:t>
            </w:r>
          </w:p>
        </w:tc>
        <w:tc>
          <w:tcPr>
            <w:tcW w:w="0" w:type="auto"/>
            <w:tcBorders>
              <w:top w:val="single" w:sz="4" w:space="0" w:color="auto"/>
              <w:left w:val="single" w:sz="4" w:space="0" w:color="000000"/>
              <w:bottom w:val="single" w:sz="4" w:space="0" w:color="000000"/>
              <w:right w:val="single" w:sz="4" w:space="0" w:color="000000"/>
            </w:tcBorders>
            <w:vAlign w:val="center"/>
          </w:tcPr>
          <w:p w14:paraId="1C9CFCEB"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Procesador</w:t>
            </w:r>
          </w:p>
        </w:tc>
        <w:tc>
          <w:tcPr>
            <w:tcW w:w="0" w:type="auto"/>
            <w:tcBorders>
              <w:top w:val="single" w:sz="4" w:space="0" w:color="auto"/>
              <w:left w:val="single" w:sz="4" w:space="0" w:color="000000"/>
              <w:bottom w:val="single" w:sz="4" w:space="0" w:color="000000"/>
              <w:right w:val="single" w:sz="4" w:space="0" w:color="000000"/>
            </w:tcBorders>
            <w:vAlign w:val="center"/>
          </w:tcPr>
          <w:p w14:paraId="4D9F8382"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El procesador debe estar diseñado específicamente para equipos portátiles Deberá ser de fecha de lanzamiento primer trimestre de 2021</w:t>
            </w:r>
            <w:r w:rsidRPr="00483788">
              <w:rPr>
                <w:rFonts w:asciiTheme="minorHAnsi" w:hAnsiTheme="minorHAnsi"/>
                <w:color w:val="auto"/>
                <w:sz w:val="18"/>
              </w:rPr>
              <w:t xml:space="preserve"> o posterior. El procesador deberá tener frecuencia turbo de 4.</w:t>
            </w:r>
            <w:r w:rsidRPr="00483788">
              <w:rPr>
                <w:rFonts w:asciiTheme="minorHAnsi" w:hAnsiTheme="minorHAnsi" w:cstheme="minorHAnsi"/>
                <w:color w:val="auto"/>
                <w:sz w:val="18"/>
                <w:szCs w:val="18"/>
              </w:rPr>
              <w:t>4 GHz o superior, un consumo energético máximo de 28 W. Debe tener una memoria cache L3 igual o superior a 8 MB.</w:t>
            </w:r>
          </w:p>
          <w:p w14:paraId="7B84FEA5"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La arquitectura de la placa base y tarjeta de red deberá ser compatible con System Center Configuration Manager versión 2012 SP2 en adelante.</w:t>
            </w:r>
          </w:p>
        </w:tc>
      </w:tr>
      <w:tr w:rsidR="00D856AA" w:rsidRPr="00483788" w14:paraId="42FE6DF2" w14:textId="77777777" w:rsidTr="00D856AA">
        <w:trPr>
          <w:trHeight w:hRule="exact" w:val="42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3D600842"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282991F6"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Soporte de virtualización por Hardware   </w:t>
            </w:r>
          </w:p>
        </w:tc>
        <w:tc>
          <w:tcPr>
            <w:tcW w:w="0" w:type="auto"/>
            <w:tcBorders>
              <w:top w:val="single" w:sz="4" w:space="0" w:color="000000"/>
              <w:left w:val="single" w:sz="4" w:space="0" w:color="000000"/>
              <w:bottom w:val="single" w:sz="4" w:space="0" w:color="000000"/>
              <w:right w:val="single" w:sz="4" w:space="0" w:color="000000"/>
            </w:tcBorders>
            <w:vAlign w:val="center"/>
          </w:tcPr>
          <w:p w14:paraId="5DD156DE"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Si</w:t>
            </w:r>
          </w:p>
        </w:tc>
      </w:tr>
      <w:tr w:rsidR="00D856AA" w:rsidRPr="00483788" w14:paraId="37B820BA" w14:textId="77777777" w:rsidTr="00D856AA">
        <w:trPr>
          <w:trHeight w:hRule="exact" w:val="633"/>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35CCBAF3"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A2CD48C"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Memoria RAM</w:t>
            </w:r>
          </w:p>
        </w:tc>
        <w:tc>
          <w:tcPr>
            <w:tcW w:w="0" w:type="auto"/>
            <w:tcBorders>
              <w:top w:val="single" w:sz="4" w:space="0" w:color="000000"/>
              <w:left w:val="single" w:sz="4" w:space="0" w:color="000000"/>
              <w:bottom w:val="single" w:sz="4" w:space="0" w:color="000000"/>
              <w:right w:val="single" w:sz="4" w:space="0" w:color="000000"/>
            </w:tcBorders>
            <w:vAlign w:val="center"/>
          </w:tcPr>
          <w:p w14:paraId="74E2B149"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32 GB DDR4 o superior con mínimo 3,200 MHz. Expandible a 64 GB DDR4 o superior.</w:t>
            </w:r>
          </w:p>
        </w:tc>
      </w:tr>
      <w:tr w:rsidR="00D856AA" w:rsidRPr="00483788" w14:paraId="250E8DEF" w14:textId="77777777" w:rsidTr="00D856AA">
        <w:trPr>
          <w:trHeight w:hRule="exact" w:val="415"/>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DCC45EE"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4</w:t>
            </w:r>
          </w:p>
        </w:tc>
        <w:tc>
          <w:tcPr>
            <w:tcW w:w="0" w:type="auto"/>
            <w:tcBorders>
              <w:top w:val="single" w:sz="4" w:space="0" w:color="000000"/>
              <w:left w:val="single" w:sz="4" w:space="0" w:color="000000"/>
              <w:bottom w:val="single" w:sz="4" w:space="0" w:color="000000"/>
              <w:right w:val="single" w:sz="4" w:space="0" w:color="000000"/>
            </w:tcBorders>
            <w:vAlign w:val="center"/>
          </w:tcPr>
          <w:p w14:paraId="10A38472"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Disco Duro</w:t>
            </w:r>
          </w:p>
        </w:tc>
        <w:tc>
          <w:tcPr>
            <w:tcW w:w="0" w:type="auto"/>
            <w:tcBorders>
              <w:top w:val="single" w:sz="4" w:space="0" w:color="000000"/>
              <w:left w:val="single" w:sz="4" w:space="0" w:color="000000"/>
              <w:bottom w:val="single" w:sz="4" w:space="0" w:color="000000"/>
              <w:right w:val="single" w:sz="4" w:space="0" w:color="000000"/>
            </w:tcBorders>
            <w:vAlign w:val="center"/>
          </w:tcPr>
          <w:p w14:paraId="6C1CB9BE"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Mínimo 1 TB GB M.2 SSD PCIe NVMe</w:t>
            </w:r>
          </w:p>
        </w:tc>
      </w:tr>
      <w:tr w:rsidR="00D856AA" w:rsidRPr="00483788" w14:paraId="3C03A96A" w14:textId="77777777" w:rsidTr="00D856AA">
        <w:trPr>
          <w:trHeight w:hRule="exact" w:val="1949"/>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3A67D07B"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3BB5E38A"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Unidad Óptica</w:t>
            </w:r>
          </w:p>
        </w:tc>
        <w:tc>
          <w:tcPr>
            <w:tcW w:w="0" w:type="auto"/>
            <w:tcBorders>
              <w:top w:val="single" w:sz="4" w:space="0" w:color="000000"/>
              <w:left w:val="single" w:sz="4" w:space="0" w:color="000000"/>
              <w:bottom w:val="single" w:sz="4" w:space="0" w:color="000000"/>
              <w:right w:val="single" w:sz="4" w:space="0" w:color="000000"/>
            </w:tcBorders>
            <w:vAlign w:val="center"/>
          </w:tcPr>
          <w:p w14:paraId="4BE6EB57"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Interna. Grabador y Lector de CD/DVD. EL PROVEEDOR podrá proporcionar una Unidad Grabador y Lector de CD/DVD externa tipo “Slim”; sin embargo, esto no será considerado como Puntaje Adicional.  </w:t>
            </w:r>
          </w:p>
          <w:p w14:paraId="74DF4A02"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El término “Slim” hace referencia a que esta unidad sea lo más delgada posible.</w:t>
            </w:r>
          </w:p>
          <w:p w14:paraId="35273406"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bCs/>
                <w:color w:val="auto"/>
                <w:sz w:val="18"/>
                <w:szCs w:val="18"/>
                <w:lang w:eastAsia="en-GB"/>
              </w:rPr>
              <w:t>Tanto el grabador y lector de CD/DVD, no necesariamente deberán ser de la misma marca que el equipo ofertado, siempre que se garantice su funcionalidad con dichos equipos.</w:t>
            </w:r>
          </w:p>
        </w:tc>
      </w:tr>
      <w:tr w:rsidR="00D856AA" w:rsidRPr="00483788" w14:paraId="512D7822" w14:textId="77777777" w:rsidTr="00D856AA">
        <w:trPr>
          <w:trHeight w:hRule="exact" w:val="1881"/>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73871C2D"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2150CDEE"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Puertos</w:t>
            </w:r>
          </w:p>
        </w:tc>
        <w:tc>
          <w:tcPr>
            <w:tcW w:w="0" w:type="auto"/>
            <w:tcBorders>
              <w:top w:val="single" w:sz="4" w:space="0" w:color="000000"/>
              <w:left w:val="single" w:sz="4" w:space="0" w:color="000000"/>
              <w:bottom w:val="single" w:sz="4" w:space="0" w:color="000000"/>
              <w:right w:val="single" w:sz="4" w:space="0" w:color="000000"/>
            </w:tcBorders>
            <w:vAlign w:val="center"/>
          </w:tcPr>
          <w:p w14:paraId="33F8E65F"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Mínimo cuatro (04) puertos USB 3.1 o superior con al menos un (01) puerto USB Tipo-C Gen2 o generaciones superiores, o Thunderbolt 3 o superior, como parte de los puertos solicitados.</w:t>
            </w:r>
          </w:p>
          <w:p w14:paraId="6EAAAC37"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1 x HDMI o 1 x Mini Display Port con adaptador Mini Display Port a HDMI o 1 x Display Port con adaptador Display Port a HDMI. </w:t>
            </w:r>
          </w:p>
          <w:p w14:paraId="249DB4CA"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Debe incluir un adaptador HDMI a VGA o Mini Display Port a VGA o Display Port a VGA según corresponda. En caso el equipo cuente con un puerto VGA no será necesario dicho adaptador.</w:t>
            </w:r>
          </w:p>
        </w:tc>
      </w:tr>
      <w:tr w:rsidR="00D856AA" w:rsidRPr="00483788" w14:paraId="3CEBDC9F" w14:textId="77777777" w:rsidTr="00D856AA">
        <w:trPr>
          <w:trHeight w:hRule="exact" w:val="708"/>
          <w:jc w:val="center"/>
        </w:trPr>
        <w:tc>
          <w:tcPr>
            <w:tcW w:w="0" w:type="auto"/>
            <w:tcBorders>
              <w:top w:val="nil"/>
              <w:left w:val="single" w:sz="4" w:space="0" w:color="000000"/>
              <w:bottom w:val="single" w:sz="4" w:space="0" w:color="000000"/>
              <w:right w:val="single" w:sz="4" w:space="0" w:color="000000"/>
            </w:tcBorders>
            <w:vAlign w:val="center"/>
          </w:tcPr>
          <w:p w14:paraId="58668685"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7</w:t>
            </w:r>
          </w:p>
        </w:tc>
        <w:tc>
          <w:tcPr>
            <w:tcW w:w="0" w:type="auto"/>
            <w:tcBorders>
              <w:top w:val="nil"/>
              <w:left w:val="single" w:sz="4" w:space="0" w:color="000000"/>
              <w:bottom w:val="single" w:sz="4" w:space="0" w:color="000000"/>
              <w:right w:val="single" w:sz="4" w:space="0" w:color="000000"/>
            </w:tcBorders>
            <w:vAlign w:val="center"/>
          </w:tcPr>
          <w:p w14:paraId="704371CF"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Teclado y Touch Pad</w:t>
            </w:r>
          </w:p>
        </w:tc>
        <w:tc>
          <w:tcPr>
            <w:tcW w:w="0" w:type="auto"/>
            <w:tcBorders>
              <w:top w:val="nil"/>
              <w:left w:val="single" w:sz="4" w:space="0" w:color="000000"/>
              <w:bottom w:val="single" w:sz="4" w:space="0" w:color="000000"/>
              <w:right w:val="single" w:sz="4" w:space="0" w:color="000000"/>
            </w:tcBorders>
            <w:vAlign w:val="center"/>
          </w:tcPr>
          <w:p w14:paraId="6671F5B4"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Incorporado de membrana, con caracteres en idioma castellano incorporado (incluyendo tecla ñ) con característica de luminosidad para trabajo nocturno y Touch Pad.</w:t>
            </w:r>
          </w:p>
        </w:tc>
      </w:tr>
      <w:tr w:rsidR="00D856AA" w:rsidRPr="00483788" w14:paraId="527E8931" w14:textId="77777777" w:rsidTr="00D856AA">
        <w:trPr>
          <w:trHeight w:hRule="exact" w:val="705"/>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3F7B9E9F"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048111F5"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Pantalla</w:t>
            </w:r>
          </w:p>
        </w:tc>
        <w:tc>
          <w:tcPr>
            <w:tcW w:w="0" w:type="auto"/>
            <w:tcBorders>
              <w:top w:val="single" w:sz="4" w:space="0" w:color="000000"/>
              <w:left w:val="single" w:sz="4" w:space="0" w:color="000000"/>
              <w:bottom w:val="single" w:sz="4" w:space="0" w:color="000000"/>
              <w:right w:val="single" w:sz="4" w:space="0" w:color="000000"/>
            </w:tcBorders>
            <w:vAlign w:val="center"/>
          </w:tcPr>
          <w:p w14:paraId="669A8F76"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LED mínimo 14.0” y máximo 15.6” (16:9) de una resolución mínima de 1920x1080. Se debe precisar que las 14.0” hace referencia a todo el Angulo de visión de pantalla sin contar el marco.</w:t>
            </w:r>
            <w:r w:rsidRPr="00483788" w:rsidDel="0008773B">
              <w:rPr>
                <w:rFonts w:asciiTheme="minorHAnsi" w:hAnsiTheme="minorHAnsi" w:cstheme="minorHAnsi"/>
                <w:color w:val="auto"/>
                <w:sz w:val="18"/>
                <w:szCs w:val="18"/>
              </w:rPr>
              <w:t xml:space="preserve"> </w:t>
            </w:r>
          </w:p>
        </w:tc>
      </w:tr>
      <w:tr w:rsidR="00D856AA" w:rsidRPr="00483788" w14:paraId="4F948EE3" w14:textId="77777777" w:rsidTr="00D856AA">
        <w:trPr>
          <w:trHeight w:hRule="exact" w:val="573"/>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5B620925"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B05C34E"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Gráficos</w:t>
            </w:r>
          </w:p>
        </w:tc>
        <w:tc>
          <w:tcPr>
            <w:tcW w:w="0" w:type="auto"/>
            <w:tcBorders>
              <w:top w:val="single" w:sz="4" w:space="0" w:color="000000"/>
              <w:left w:val="single" w:sz="4" w:space="0" w:color="000000"/>
              <w:bottom w:val="single" w:sz="4" w:space="0" w:color="000000"/>
              <w:right w:val="single" w:sz="4" w:space="0" w:color="000000"/>
            </w:tcBorders>
            <w:vAlign w:val="center"/>
          </w:tcPr>
          <w:p w14:paraId="072272A3"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eastAsia="Times New Roman" w:hAnsiTheme="minorHAnsi" w:cstheme="minorHAnsi"/>
                <w:color w:val="auto"/>
                <w:sz w:val="18"/>
                <w:szCs w:val="18"/>
              </w:rPr>
              <w:t>Gráficos incorporados al procesador compatibles con resoluciones 4K (UHD) a 60Hz.</w:t>
            </w:r>
            <w:r w:rsidRPr="00483788">
              <w:rPr>
                <w:rFonts w:asciiTheme="minorHAnsi" w:hAnsiTheme="minorHAnsi" w:cstheme="minorHAnsi"/>
                <w:color w:val="auto"/>
                <w:sz w:val="18"/>
                <w:szCs w:val="18"/>
              </w:rPr>
              <w:t xml:space="preserve"> Compatible con el estándar DirectX 12 de Microsoft</w:t>
            </w:r>
          </w:p>
        </w:tc>
      </w:tr>
      <w:tr w:rsidR="00D856AA" w:rsidRPr="00483788" w14:paraId="2B66F9A1" w14:textId="77777777" w:rsidTr="00D856AA">
        <w:trPr>
          <w:trHeight w:hRule="exact" w:val="425"/>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113A72BC"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0A5048BA"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Tarjetas de red</w:t>
            </w:r>
          </w:p>
        </w:tc>
        <w:tc>
          <w:tcPr>
            <w:tcW w:w="0" w:type="auto"/>
            <w:tcBorders>
              <w:top w:val="single" w:sz="4" w:space="0" w:color="000000"/>
              <w:left w:val="single" w:sz="4" w:space="0" w:color="000000"/>
              <w:bottom w:val="single" w:sz="4" w:space="0" w:color="000000"/>
              <w:right w:val="single" w:sz="4" w:space="0" w:color="000000"/>
            </w:tcBorders>
            <w:vAlign w:val="center"/>
          </w:tcPr>
          <w:p w14:paraId="4502C469"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Ethernet integrada, con puerto RJ45 </w:t>
            </w:r>
            <w:r w:rsidRPr="00483788">
              <w:rPr>
                <w:rFonts w:asciiTheme="minorHAnsi" w:hAnsiTheme="minorHAnsi" w:cstheme="minorHAnsi"/>
                <w:color w:val="auto"/>
                <w:sz w:val="18"/>
                <w:szCs w:val="18"/>
                <w:u w:val="single"/>
              </w:rPr>
              <w:t>o adaptador USB</w:t>
            </w:r>
          </w:p>
          <w:p w14:paraId="1635DCDE"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u w:val="single"/>
              </w:rPr>
              <w:t xml:space="preserve">a Puerto RJ-45. </w:t>
            </w:r>
            <w:r w:rsidRPr="00483788">
              <w:rPr>
                <w:rFonts w:asciiTheme="minorHAnsi" w:hAnsiTheme="minorHAnsi" w:cstheme="minorHAnsi"/>
                <w:color w:val="auto"/>
                <w:sz w:val="18"/>
                <w:szCs w:val="18"/>
              </w:rPr>
              <w:t>Compatible con IPv6.</w:t>
            </w:r>
          </w:p>
        </w:tc>
      </w:tr>
      <w:tr w:rsidR="00D856AA" w:rsidRPr="00483788" w14:paraId="776EDFB9" w14:textId="77777777" w:rsidTr="00D856AA">
        <w:trPr>
          <w:trHeight w:hRule="exact" w:val="573"/>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8836C2F"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4DA009E"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Wireless</w:t>
            </w:r>
          </w:p>
        </w:tc>
        <w:tc>
          <w:tcPr>
            <w:tcW w:w="0" w:type="auto"/>
            <w:tcBorders>
              <w:top w:val="single" w:sz="4" w:space="0" w:color="000000"/>
              <w:left w:val="single" w:sz="4" w:space="0" w:color="000000"/>
              <w:bottom w:val="single" w:sz="4" w:space="0" w:color="000000"/>
              <w:right w:val="single" w:sz="4" w:space="0" w:color="000000"/>
            </w:tcBorders>
            <w:vAlign w:val="center"/>
          </w:tcPr>
          <w:p w14:paraId="4A569A6B"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Mínimo con 802.11 b/g/n/ac/ax integrado. Antena tipo 2x2. Debe soportar norma EAP (802.1x) </w:t>
            </w:r>
          </w:p>
        </w:tc>
      </w:tr>
      <w:tr w:rsidR="00D856AA" w:rsidRPr="00483788" w14:paraId="77CA2649" w14:textId="77777777" w:rsidTr="00D856AA">
        <w:trPr>
          <w:trHeight w:hRule="exact" w:val="562"/>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7389A8C6"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031CBBC7"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Bluetooth</w:t>
            </w:r>
          </w:p>
        </w:tc>
        <w:tc>
          <w:tcPr>
            <w:tcW w:w="0" w:type="auto"/>
            <w:tcBorders>
              <w:top w:val="single" w:sz="4" w:space="0" w:color="000000"/>
              <w:left w:val="single" w:sz="4" w:space="0" w:color="000000"/>
              <w:bottom w:val="single" w:sz="4" w:space="0" w:color="000000"/>
              <w:right w:val="single" w:sz="4" w:space="0" w:color="000000"/>
            </w:tcBorders>
            <w:vAlign w:val="center"/>
          </w:tcPr>
          <w:p w14:paraId="005C80E9" w14:textId="77777777" w:rsidR="00D856AA" w:rsidRPr="00483788" w:rsidRDefault="00D856AA" w:rsidP="00D856AA">
            <w:pPr>
              <w:jc w:val="both"/>
              <w:rPr>
                <w:rFonts w:asciiTheme="minorHAnsi" w:hAnsiTheme="minorHAnsi" w:cstheme="minorHAnsi"/>
                <w:color w:val="auto"/>
                <w:sz w:val="18"/>
                <w:szCs w:val="18"/>
                <w:lang w:val="en-US"/>
              </w:rPr>
            </w:pPr>
            <w:r w:rsidRPr="00483788">
              <w:rPr>
                <w:rFonts w:asciiTheme="minorHAnsi" w:hAnsiTheme="minorHAnsi" w:cstheme="minorHAnsi"/>
                <w:color w:val="auto"/>
                <w:sz w:val="18"/>
                <w:szCs w:val="18"/>
                <w:lang w:val="en-US"/>
              </w:rPr>
              <w:t>Si, Bluetooth v.5.0 o superior compatible con Bluetooth v.4.0 y Bluetooth v.3.1</w:t>
            </w:r>
          </w:p>
        </w:tc>
      </w:tr>
      <w:tr w:rsidR="00D856AA" w:rsidRPr="00483788" w14:paraId="28982013" w14:textId="77777777" w:rsidTr="00D856AA">
        <w:trPr>
          <w:trHeight w:hRule="exact" w:val="99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12BC5D6"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27516E0C"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Duración de batería</w:t>
            </w:r>
          </w:p>
        </w:tc>
        <w:tc>
          <w:tcPr>
            <w:tcW w:w="0" w:type="auto"/>
            <w:tcBorders>
              <w:top w:val="single" w:sz="4" w:space="0" w:color="000000"/>
              <w:left w:val="single" w:sz="4" w:space="0" w:color="000000"/>
              <w:bottom w:val="single" w:sz="4" w:space="0" w:color="000000"/>
              <w:right w:val="single" w:sz="4" w:space="0" w:color="000000"/>
            </w:tcBorders>
            <w:vAlign w:val="center"/>
          </w:tcPr>
          <w:p w14:paraId="79F78AE3"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Mínimo 12 horas </w:t>
            </w:r>
            <w:r w:rsidRPr="00483788">
              <w:rPr>
                <w:rFonts w:asciiTheme="minorHAnsi" w:eastAsia="Times New Roman" w:hAnsiTheme="minorHAnsi" w:cstheme="minorHAnsi"/>
                <w:color w:val="auto"/>
                <w:sz w:val="18"/>
                <w:szCs w:val="18"/>
              </w:rPr>
              <w:t>y con tecnología de Fast (carga rápida en combinación de la batería con el cargador de energía del equipo) o cualquier otra combinación que permita alargar la duración de la batería</w:t>
            </w:r>
            <w:r w:rsidRPr="00483788">
              <w:rPr>
                <w:rFonts w:asciiTheme="minorHAnsi" w:eastAsia="Times New Roman" w:hAnsiTheme="minorHAnsi" w:cstheme="minorHAnsi"/>
                <w:strike/>
                <w:color w:val="auto"/>
                <w:sz w:val="18"/>
                <w:szCs w:val="18"/>
              </w:rPr>
              <w:t>)</w:t>
            </w:r>
            <w:r w:rsidRPr="00483788">
              <w:rPr>
                <w:rFonts w:asciiTheme="minorHAnsi" w:eastAsia="Times New Roman" w:hAnsiTheme="minorHAnsi" w:cstheme="minorHAnsi"/>
                <w:color w:val="auto"/>
                <w:sz w:val="18"/>
                <w:szCs w:val="18"/>
              </w:rPr>
              <w:t xml:space="preserve">. Indicar benchmark MobilMark 2014 o superior </w:t>
            </w:r>
            <w:r w:rsidRPr="004A1FE4">
              <w:rPr>
                <w:rFonts w:asciiTheme="minorHAnsi" w:eastAsia="Times New Roman" w:hAnsiTheme="minorHAnsi" w:cstheme="minorHAnsi"/>
                <w:color w:val="auto"/>
                <w:sz w:val="18"/>
                <w:szCs w:val="18"/>
              </w:rPr>
              <w:t>(2018 en cuyo caso deberá ser mínimo 9 horas)</w:t>
            </w:r>
            <w:r w:rsidRPr="00483788">
              <w:rPr>
                <w:rFonts w:asciiTheme="minorHAnsi" w:eastAsia="Times New Roman" w:hAnsiTheme="minorHAnsi" w:cstheme="minorHAnsi"/>
                <w:color w:val="auto"/>
                <w:sz w:val="18"/>
                <w:szCs w:val="18"/>
              </w:rPr>
              <w:t>u otro utilizado.</w:t>
            </w:r>
          </w:p>
        </w:tc>
      </w:tr>
      <w:tr w:rsidR="00D856AA" w:rsidRPr="00483788" w14:paraId="61DE00B2" w14:textId="77777777" w:rsidTr="00D856AA">
        <w:trPr>
          <w:trHeight w:hRule="exact" w:val="1030"/>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6F134B3F"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14</w:t>
            </w:r>
          </w:p>
        </w:tc>
        <w:tc>
          <w:tcPr>
            <w:tcW w:w="0" w:type="auto"/>
            <w:tcBorders>
              <w:top w:val="single" w:sz="4" w:space="0" w:color="000000"/>
              <w:left w:val="single" w:sz="4" w:space="0" w:color="000000"/>
              <w:bottom w:val="single" w:sz="4" w:space="0" w:color="000000"/>
              <w:right w:val="single" w:sz="4" w:space="0" w:color="000000"/>
            </w:tcBorders>
            <w:vAlign w:val="center"/>
          </w:tcPr>
          <w:p w14:paraId="523AA1A1"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Cámara web</w:t>
            </w:r>
          </w:p>
        </w:tc>
        <w:tc>
          <w:tcPr>
            <w:tcW w:w="0" w:type="auto"/>
            <w:tcBorders>
              <w:top w:val="single" w:sz="4" w:space="0" w:color="000000"/>
              <w:left w:val="single" w:sz="4" w:space="0" w:color="000000"/>
              <w:bottom w:val="single" w:sz="4" w:space="0" w:color="000000"/>
              <w:right w:val="single" w:sz="4" w:space="0" w:color="000000"/>
            </w:tcBorders>
            <w:vAlign w:val="center"/>
          </w:tcPr>
          <w:p w14:paraId="2E576D23"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Integrada, de alta definición y alta sensibilidad lumínica.</w:t>
            </w:r>
          </w:p>
          <w:p w14:paraId="6B02B4C6"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eastAsia="Times New Roman" w:hAnsiTheme="minorHAnsi" w:cstheme="minorHAnsi"/>
                <w:color w:val="auto"/>
                <w:sz w:val="18"/>
                <w:szCs w:val="18"/>
              </w:rPr>
              <w:t>El equipo debe contar con hardware o software de cancelación de ruido que permita mejorar las videollamadas eliminando ruidos del ambiente. Especificar a través de carta del fabricante.</w:t>
            </w:r>
          </w:p>
        </w:tc>
      </w:tr>
      <w:tr w:rsidR="00D856AA" w:rsidRPr="00483788" w14:paraId="523C2AA5" w14:textId="77777777" w:rsidTr="00D856AA">
        <w:trPr>
          <w:trHeight w:hRule="exact" w:val="852"/>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1CCD94BE"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15CFFBF7"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Maletín</w:t>
            </w:r>
          </w:p>
        </w:tc>
        <w:tc>
          <w:tcPr>
            <w:tcW w:w="0" w:type="auto"/>
            <w:tcBorders>
              <w:top w:val="single" w:sz="4" w:space="0" w:color="000000"/>
              <w:left w:val="single" w:sz="4" w:space="0" w:color="000000"/>
              <w:bottom w:val="single" w:sz="4" w:space="0" w:color="000000"/>
              <w:right w:val="single" w:sz="4" w:space="0" w:color="000000"/>
            </w:tcBorders>
            <w:vAlign w:val="center"/>
          </w:tcPr>
          <w:p w14:paraId="6701FC62"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SI, Acolchado color negro, con correa para hombro, que soporte uso frecuente, que garanticen la protección del equipo portátil ante caídas en superficies duras. </w:t>
            </w:r>
          </w:p>
        </w:tc>
      </w:tr>
      <w:tr w:rsidR="00D856AA" w:rsidRPr="00483788" w14:paraId="42705C61" w14:textId="77777777" w:rsidTr="00D856AA">
        <w:trPr>
          <w:trHeight w:hRule="exact" w:val="56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693CDD1F"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16</w:t>
            </w:r>
          </w:p>
        </w:tc>
        <w:tc>
          <w:tcPr>
            <w:tcW w:w="0" w:type="auto"/>
            <w:tcBorders>
              <w:top w:val="single" w:sz="4" w:space="0" w:color="000000"/>
              <w:left w:val="single" w:sz="4" w:space="0" w:color="000000"/>
              <w:bottom w:val="single" w:sz="4" w:space="0" w:color="000000"/>
              <w:right w:val="single" w:sz="4" w:space="0" w:color="000000"/>
            </w:tcBorders>
            <w:vAlign w:val="center"/>
          </w:tcPr>
          <w:p w14:paraId="5EFBDEA7"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Drivers necesarios para el correcto funcionamiento de la laptop</w:t>
            </w:r>
          </w:p>
        </w:tc>
        <w:tc>
          <w:tcPr>
            <w:tcW w:w="0" w:type="auto"/>
            <w:tcBorders>
              <w:top w:val="single" w:sz="4" w:space="0" w:color="000000"/>
              <w:left w:val="single" w:sz="4" w:space="0" w:color="000000"/>
              <w:bottom w:val="single" w:sz="4" w:space="0" w:color="000000"/>
              <w:right w:val="single" w:sz="4" w:space="0" w:color="000000"/>
            </w:tcBorders>
            <w:vAlign w:val="center"/>
          </w:tcPr>
          <w:p w14:paraId="7F999830"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Si</w:t>
            </w:r>
          </w:p>
        </w:tc>
      </w:tr>
      <w:tr w:rsidR="00D856AA" w:rsidRPr="00483788" w14:paraId="7085016C" w14:textId="77777777" w:rsidTr="00D856AA">
        <w:trPr>
          <w:trHeight w:hRule="exact" w:val="85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6B94C14A"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17</w:t>
            </w:r>
          </w:p>
        </w:tc>
        <w:tc>
          <w:tcPr>
            <w:tcW w:w="0" w:type="auto"/>
            <w:tcBorders>
              <w:top w:val="single" w:sz="4" w:space="0" w:color="000000"/>
              <w:left w:val="single" w:sz="4" w:space="0" w:color="000000"/>
              <w:bottom w:val="single" w:sz="4" w:space="0" w:color="000000"/>
              <w:right w:val="single" w:sz="4" w:space="0" w:color="000000"/>
            </w:tcBorders>
            <w:vAlign w:val="center"/>
          </w:tcPr>
          <w:p w14:paraId="44C81BBC"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Incluir todos los cables necesarios para su funcionamiento con conectores planos con toma a tierra</w:t>
            </w:r>
          </w:p>
        </w:tc>
        <w:tc>
          <w:tcPr>
            <w:tcW w:w="0" w:type="auto"/>
            <w:tcBorders>
              <w:top w:val="single" w:sz="4" w:space="0" w:color="000000"/>
              <w:left w:val="single" w:sz="4" w:space="0" w:color="000000"/>
              <w:bottom w:val="single" w:sz="4" w:space="0" w:color="000000"/>
              <w:right w:val="single" w:sz="4" w:space="0" w:color="000000"/>
            </w:tcBorders>
            <w:vAlign w:val="center"/>
          </w:tcPr>
          <w:p w14:paraId="4BDCCBD8"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Si</w:t>
            </w:r>
          </w:p>
        </w:tc>
      </w:tr>
      <w:tr w:rsidR="00D856AA" w:rsidRPr="00483788" w14:paraId="62DAFBE6" w14:textId="77777777" w:rsidTr="00D856AA">
        <w:trPr>
          <w:trHeight w:hRule="exact" w:val="55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399471EA"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18</w:t>
            </w:r>
          </w:p>
        </w:tc>
        <w:tc>
          <w:tcPr>
            <w:tcW w:w="0" w:type="auto"/>
            <w:tcBorders>
              <w:top w:val="single" w:sz="4" w:space="0" w:color="000000"/>
              <w:left w:val="single" w:sz="4" w:space="0" w:color="000000"/>
              <w:bottom w:val="single" w:sz="4" w:space="0" w:color="000000"/>
              <w:right w:val="single" w:sz="4" w:space="0" w:color="000000"/>
            </w:tcBorders>
            <w:vAlign w:val="center"/>
          </w:tcPr>
          <w:p w14:paraId="0EE2E438"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Fuente de Poder 110-220 auto voltaje</w:t>
            </w:r>
          </w:p>
        </w:tc>
        <w:tc>
          <w:tcPr>
            <w:tcW w:w="0" w:type="auto"/>
            <w:tcBorders>
              <w:top w:val="single" w:sz="4" w:space="0" w:color="000000"/>
              <w:left w:val="single" w:sz="4" w:space="0" w:color="000000"/>
              <w:bottom w:val="single" w:sz="4" w:space="0" w:color="000000"/>
              <w:right w:val="single" w:sz="4" w:space="0" w:color="000000"/>
            </w:tcBorders>
            <w:vAlign w:val="center"/>
          </w:tcPr>
          <w:p w14:paraId="3159F363"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Si</w:t>
            </w:r>
          </w:p>
        </w:tc>
      </w:tr>
      <w:tr w:rsidR="00D856AA" w:rsidRPr="00483788" w14:paraId="41DDE3F8" w14:textId="77777777" w:rsidTr="00D856AA">
        <w:trPr>
          <w:trHeight w:hRule="exact" w:val="574"/>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05FE85B8"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19</w:t>
            </w:r>
          </w:p>
        </w:tc>
        <w:tc>
          <w:tcPr>
            <w:tcW w:w="0" w:type="auto"/>
            <w:tcBorders>
              <w:top w:val="single" w:sz="4" w:space="0" w:color="000000"/>
              <w:left w:val="single" w:sz="4" w:space="0" w:color="000000"/>
              <w:bottom w:val="single" w:sz="4" w:space="0" w:color="000000"/>
              <w:right w:val="single" w:sz="4" w:space="0" w:color="000000"/>
            </w:tcBorders>
            <w:vAlign w:val="center"/>
          </w:tcPr>
          <w:p w14:paraId="105C8B2F"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Cables de alimentación</w:t>
            </w:r>
          </w:p>
        </w:tc>
        <w:tc>
          <w:tcPr>
            <w:tcW w:w="0" w:type="auto"/>
            <w:tcBorders>
              <w:top w:val="single" w:sz="4" w:space="0" w:color="000000"/>
              <w:left w:val="single" w:sz="4" w:space="0" w:color="000000"/>
              <w:bottom w:val="single" w:sz="4" w:space="0" w:color="000000"/>
              <w:right w:val="single" w:sz="4" w:space="0" w:color="000000"/>
            </w:tcBorders>
            <w:vAlign w:val="center"/>
          </w:tcPr>
          <w:p w14:paraId="49544B69"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Incluir adaptador AC y cable de alimentación para conexión externa de corriente AC.</w:t>
            </w:r>
          </w:p>
        </w:tc>
      </w:tr>
      <w:tr w:rsidR="00D856AA" w:rsidRPr="00483788" w14:paraId="124BB61B" w14:textId="77777777" w:rsidTr="00D856AA">
        <w:trPr>
          <w:trHeight w:hRule="exact" w:val="42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787F7F5A"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20</w:t>
            </w:r>
          </w:p>
        </w:tc>
        <w:tc>
          <w:tcPr>
            <w:tcW w:w="0" w:type="auto"/>
            <w:tcBorders>
              <w:top w:val="single" w:sz="4" w:space="0" w:color="000000"/>
              <w:left w:val="single" w:sz="4" w:space="0" w:color="000000"/>
              <w:bottom w:val="single" w:sz="4" w:space="0" w:color="000000"/>
              <w:right w:val="single" w:sz="4" w:space="0" w:color="000000"/>
            </w:tcBorders>
            <w:vAlign w:val="center"/>
          </w:tcPr>
          <w:p w14:paraId="4E458CDE"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Peso </w:t>
            </w:r>
          </w:p>
        </w:tc>
        <w:tc>
          <w:tcPr>
            <w:tcW w:w="0" w:type="auto"/>
            <w:tcBorders>
              <w:top w:val="single" w:sz="4" w:space="0" w:color="000000"/>
              <w:left w:val="single" w:sz="4" w:space="0" w:color="000000"/>
              <w:bottom w:val="single" w:sz="4" w:space="0" w:color="000000"/>
              <w:right w:val="single" w:sz="4" w:space="0" w:color="000000"/>
            </w:tcBorders>
            <w:vAlign w:val="center"/>
          </w:tcPr>
          <w:p w14:paraId="5D39ED26" w14:textId="77777777" w:rsidR="00D856AA" w:rsidRPr="00483788" w:rsidRDefault="00D856AA" w:rsidP="00D856AA">
            <w:pPr>
              <w:jc w:val="both"/>
              <w:rPr>
                <w:rFonts w:asciiTheme="minorHAnsi" w:hAnsiTheme="minorHAnsi" w:cstheme="minorHAnsi"/>
                <w:color w:val="auto"/>
                <w:sz w:val="18"/>
                <w:szCs w:val="18"/>
              </w:rPr>
            </w:pPr>
            <w:r>
              <w:rPr>
                <w:rFonts w:asciiTheme="minorHAnsi" w:hAnsiTheme="minorHAnsi" w:cstheme="minorHAnsi"/>
                <w:color w:val="auto"/>
                <w:sz w:val="18"/>
                <w:szCs w:val="18"/>
              </w:rPr>
              <w:t>Máximo 1.6</w:t>
            </w:r>
            <w:r w:rsidRPr="00483788">
              <w:rPr>
                <w:rFonts w:asciiTheme="minorHAnsi" w:hAnsiTheme="minorHAnsi" w:cstheme="minorHAnsi"/>
                <w:color w:val="auto"/>
                <w:sz w:val="18"/>
                <w:szCs w:val="18"/>
              </w:rPr>
              <w:t>0 Kg</w:t>
            </w:r>
          </w:p>
        </w:tc>
      </w:tr>
      <w:tr w:rsidR="00D856AA" w:rsidRPr="00483788" w14:paraId="6915269C" w14:textId="77777777" w:rsidTr="00D856AA">
        <w:trPr>
          <w:trHeight w:hRule="exact" w:val="419"/>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7D95E17A"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21</w:t>
            </w:r>
          </w:p>
        </w:tc>
        <w:tc>
          <w:tcPr>
            <w:tcW w:w="0" w:type="auto"/>
            <w:tcBorders>
              <w:top w:val="single" w:sz="4" w:space="0" w:color="000000"/>
              <w:left w:val="single" w:sz="4" w:space="0" w:color="000000"/>
              <w:bottom w:val="single" w:sz="4" w:space="0" w:color="000000"/>
              <w:right w:val="single" w:sz="4" w:space="0" w:color="000000"/>
            </w:tcBorders>
            <w:vAlign w:val="center"/>
          </w:tcPr>
          <w:p w14:paraId="79F803F2"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Audio Integrado (parlante</w:t>
            </w:r>
          </w:p>
          <w:p w14:paraId="3ABC5A38"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interno incorporado)</w:t>
            </w:r>
          </w:p>
        </w:tc>
        <w:tc>
          <w:tcPr>
            <w:tcW w:w="0" w:type="auto"/>
            <w:tcBorders>
              <w:top w:val="single" w:sz="4" w:space="0" w:color="000000"/>
              <w:left w:val="single" w:sz="4" w:space="0" w:color="000000"/>
              <w:bottom w:val="single" w:sz="4" w:space="0" w:color="000000"/>
              <w:right w:val="single" w:sz="4" w:space="0" w:color="000000"/>
            </w:tcBorders>
            <w:vAlign w:val="center"/>
          </w:tcPr>
          <w:p w14:paraId="66DDE132"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Si</w:t>
            </w:r>
          </w:p>
        </w:tc>
      </w:tr>
      <w:tr w:rsidR="00D856AA" w:rsidRPr="00483788" w14:paraId="34438F3B" w14:textId="77777777" w:rsidTr="00D856AA">
        <w:trPr>
          <w:trHeight w:hRule="exact" w:val="709"/>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6B771AA4"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22</w:t>
            </w:r>
          </w:p>
        </w:tc>
        <w:tc>
          <w:tcPr>
            <w:tcW w:w="0" w:type="auto"/>
            <w:tcBorders>
              <w:top w:val="single" w:sz="4" w:space="0" w:color="000000"/>
              <w:left w:val="single" w:sz="4" w:space="0" w:color="000000"/>
              <w:bottom w:val="single" w:sz="4" w:space="0" w:color="000000"/>
              <w:right w:val="single" w:sz="4" w:space="0" w:color="000000"/>
            </w:tcBorders>
            <w:vAlign w:val="center"/>
          </w:tcPr>
          <w:p w14:paraId="5345FBF7"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Sistema Operativo</w:t>
            </w:r>
          </w:p>
        </w:tc>
        <w:tc>
          <w:tcPr>
            <w:tcW w:w="0" w:type="auto"/>
            <w:tcBorders>
              <w:top w:val="single" w:sz="4" w:space="0" w:color="000000"/>
              <w:left w:val="single" w:sz="4" w:space="0" w:color="000000"/>
              <w:bottom w:val="single" w:sz="4" w:space="0" w:color="000000"/>
              <w:right w:val="single" w:sz="4" w:space="0" w:color="000000"/>
            </w:tcBorders>
            <w:vAlign w:val="center"/>
          </w:tcPr>
          <w:p w14:paraId="3EE00C45"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Windows 10 Professional 64 bits (OEM) en español, en su última versión, instalado. Incluye instalación o recuperación en partición del disco duro.</w:t>
            </w:r>
          </w:p>
        </w:tc>
      </w:tr>
      <w:tr w:rsidR="00D856AA" w:rsidRPr="00483788" w14:paraId="4D71E1E3" w14:textId="77777777" w:rsidTr="00D856AA">
        <w:trPr>
          <w:trHeight w:hRule="exact" w:val="684"/>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1EDA8DF2"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23</w:t>
            </w:r>
          </w:p>
        </w:tc>
        <w:tc>
          <w:tcPr>
            <w:tcW w:w="0" w:type="auto"/>
            <w:tcBorders>
              <w:top w:val="single" w:sz="4" w:space="0" w:color="000000"/>
              <w:left w:val="single" w:sz="4" w:space="0" w:color="000000"/>
              <w:bottom w:val="single" w:sz="4" w:space="0" w:color="000000"/>
              <w:right w:val="single" w:sz="4" w:space="0" w:color="000000"/>
            </w:tcBorders>
            <w:vAlign w:val="center"/>
          </w:tcPr>
          <w:p w14:paraId="418449A4"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Cable de seguridad</w:t>
            </w:r>
          </w:p>
        </w:tc>
        <w:tc>
          <w:tcPr>
            <w:tcW w:w="0" w:type="auto"/>
            <w:tcBorders>
              <w:top w:val="single" w:sz="4" w:space="0" w:color="000000"/>
              <w:left w:val="single" w:sz="4" w:space="0" w:color="000000"/>
              <w:bottom w:val="single" w:sz="4" w:space="0" w:color="000000"/>
              <w:right w:val="single" w:sz="4" w:space="0" w:color="000000"/>
            </w:tcBorders>
            <w:vAlign w:val="center"/>
          </w:tcPr>
          <w:p w14:paraId="0B09F26C"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Tipo Kensington con clave de seguridad de por lo menos cuatro dígitos o llave, no necesariamente de la marca Kensington. Con extensión de 1.5 metros o superior.</w:t>
            </w:r>
          </w:p>
          <w:p w14:paraId="17A5C48C" w14:textId="77777777" w:rsidR="00D856AA" w:rsidRPr="00483788" w:rsidRDefault="00D856AA" w:rsidP="00D856AA">
            <w:pPr>
              <w:jc w:val="both"/>
              <w:rPr>
                <w:rFonts w:asciiTheme="minorHAnsi" w:hAnsiTheme="minorHAnsi" w:cstheme="minorHAnsi"/>
                <w:color w:val="auto"/>
                <w:sz w:val="18"/>
                <w:szCs w:val="18"/>
              </w:rPr>
            </w:pPr>
          </w:p>
        </w:tc>
      </w:tr>
      <w:tr w:rsidR="00D856AA" w:rsidRPr="00483788" w14:paraId="2C10152F" w14:textId="77777777" w:rsidTr="00D856AA">
        <w:trPr>
          <w:trHeight w:hRule="exact" w:val="1006"/>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4F38FB1"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24</w:t>
            </w:r>
          </w:p>
        </w:tc>
        <w:tc>
          <w:tcPr>
            <w:tcW w:w="0" w:type="auto"/>
            <w:tcBorders>
              <w:top w:val="single" w:sz="4" w:space="0" w:color="000000"/>
              <w:left w:val="single" w:sz="4" w:space="0" w:color="000000"/>
              <w:bottom w:val="single" w:sz="4" w:space="0" w:color="000000"/>
              <w:right w:val="single" w:sz="4" w:space="0" w:color="000000"/>
            </w:tcBorders>
            <w:vAlign w:val="center"/>
          </w:tcPr>
          <w:p w14:paraId="2EDC450E"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Chip se seguridad integrado a</w:t>
            </w:r>
          </w:p>
          <w:p w14:paraId="5351F610"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la placa que permita la encriptación de datos mediante hardware y software</w:t>
            </w:r>
          </w:p>
        </w:tc>
        <w:tc>
          <w:tcPr>
            <w:tcW w:w="0" w:type="auto"/>
            <w:tcBorders>
              <w:top w:val="single" w:sz="4" w:space="0" w:color="000000"/>
              <w:left w:val="single" w:sz="4" w:space="0" w:color="000000"/>
              <w:bottom w:val="single" w:sz="4" w:space="0" w:color="000000"/>
              <w:right w:val="single" w:sz="4" w:space="0" w:color="000000"/>
            </w:tcBorders>
            <w:vAlign w:val="center"/>
          </w:tcPr>
          <w:p w14:paraId="0A59A4B3"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Si, que cumpla estándar TPM 2.0</w:t>
            </w:r>
          </w:p>
        </w:tc>
      </w:tr>
      <w:tr w:rsidR="00D856AA" w:rsidRPr="00483788" w14:paraId="66282B78" w14:textId="77777777" w:rsidTr="00D856AA">
        <w:trPr>
          <w:trHeight w:hRule="exact" w:val="62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000981B9"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25</w:t>
            </w:r>
          </w:p>
        </w:tc>
        <w:tc>
          <w:tcPr>
            <w:tcW w:w="0" w:type="auto"/>
            <w:tcBorders>
              <w:top w:val="single" w:sz="4" w:space="0" w:color="000000"/>
              <w:left w:val="single" w:sz="4" w:space="0" w:color="000000"/>
              <w:bottom w:val="single" w:sz="4" w:space="0" w:color="000000"/>
              <w:right w:val="single" w:sz="4" w:space="0" w:color="000000"/>
            </w:tcBorders>
            <w:vAlign w:val="center"/>
          </w:tcPr>
          <w:p w14:paraId="07C23AED"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Puerto de Docking Station</w:t>
            </w:r>
          </w:p>
        </w:tc>
        <w:tc>
          <w:tcPr>
            <w:tcW w:w="0" w:type="auto"/>
            <w:tcBorders>
              <w:top w:val="single" w:sz="4" w:space="0" w:color="000000"/>
              <w:left w:val="single" w:sz="4" w:space="0" w:color="000000"/>
              <w:bottom w:val="single" w:sz="4" w:space="0" w:color="000000"/>
              <w:right w:val="single" w:sz="4" w:space="0" w:color="000000"/>
            </w:tcBorders>
            <w:vAlign w:val="center"/>
          </w:tcPr>
          <w:p w14:paraId="415B49BA"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Opcional (ubicado en la base de la laptop)</w:t>
            </w:r>
          </w:p>
        </w:tc>
      </w:tr>
      <w:tr w:rsidR="00D856AA" w:rsidRPr="00483788" w14:paraId="25CBCB02" w14:textId="77777777" w:rsidTr="00D856AA">
        <w:trPr>
          <w:trHeight w:hRule="exact" w:val="1260"/>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E188C7C"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26</w:t>
            </w:r>
          </w:p>
        </w:tc>
        <w:tc>
          <w:tcPr>
            <w:tcW w:w="0" w:type="auto"/>
            <w:tcBorders>
              <w:top w:val="single" w:sz="4" w:space="0" w:color="000000"/>
              <w:left w:val="single" w:sz="4" w:space="0" w:color="000000"/>
              <w:bottom w:val="single" w:sz="4" w:space="0" w:color="000000"/>
              <w:right w:val="single" w:sz="4" w:space="0" w:color="000000"/>
            </w:tcBorders>
            <w:vAlign w:val="center"/>
          </w:tcPr>
          <w:p w14:paraId="7ED24E7B" w14:textId="77777777" w:rsidR="00D856AA" w:rsidRPr="00483788" w:rsidRDefault="00D856AA" w:rsidP="00D856AA">
            <w:pPr>
              <w:jc w:val="both"/>
              <w:rPr>
                <w:rFonts w:asciiTheme="minorHAnsi" w:hAnsiTheme="minorHAnsi" w:cstheme="minorHAnsi"/>
                <w:color w:val="auto"/>
                <w:sz w:val="18"/>
                <w:szCs w:val="18"/>
                <w:lang w:val="en-US"/>
              </w:rPr>
            </w:pPr>
            <w:r w:rsidRPr="00483788">
              <w:rPr>
                <w:rFonts w:asciiTheme="minorHAnsi" w:hAnsiTheme="minorHAnsi" w:cstheme="minorHAnsi"/>
                <w:color w:val="auto"/>
                <w:sz w:val="18"/>
                <w:szCs w:val="18"/>
                <w:lang w:val="en-US"/>
              </w:rPr>
              <w:t>Administración out of band mediante hardware</w:t>
            </w:r>
          </w:p>
        </w:tc>
        <w:tc>
          <w:tcPr>
            <w:tcW w:w="0" w:type="auto"/>
            <w:tcBorders>
              <w:top w:val="single" w:sz="4" w:space="0" w:color="000000"/>
              <w:left w:val="single" w:sz="4" w:space="0" w:color="000000"/>
              <w:bottom w:val="single" w:sz="4" w:space="0" w:color="000000"/>
              <w:right w:val="single" w:sz="4" w:space="0" w:color="000000"/>
            </w:tcBorders>
            <w:vAlign w:val="center"/>
          </w:tcPr>
          <w:p w14:paraId="6519B1ED"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Habilitada. La administración out of band mediante hardware debe ser vía Ethernet y Wireless. Debe permitir el control remoto del equipo a nivel de Keyboard, Video y mouse, sin participación del sistema operativo. Puede ser de tecnología DASH para procesadores AMD o tecnología vPro para procesadores Intel.</w:t>
            </w:r>
          </w:p>
        </w:tc>
      </w:tr>
      <w:tr w:rsidR="00D856AA" w:rsidRPr="00483788" w14:paraId="58497E90" w14:textId="77777777" w:rsidTr="00D856AA">
        <w:trPr>
          <w:trHeight w:hRule="exact" w:val="285"/>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1637D383"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27</w:t>
            </w:r>
          </w:p>
        </w:tc>
        <w:tc>
          <w:tcPr>
            <w:tcW w:w="0" w:type="auto"/>
            <w:tcBorders>
              <w:top w:val="single" w:sz="4" w:space="0" w:color="000000"/>
              <w:left w:val="single" w:sz="4" w:space="0" w:color="000000"/>
              <w:bottom w:val="single" w:sz="4" w:space="0" w:color="000000"/>
              <w:right w:val="single" w:sz="4" w:space="0" w:color="000000"/>
            </w:tcBorders>
            <w:vAlign w:val="center"/>
          </w:tcPr>
          <w:p w14:paraId="76B9FC83" w14:textId="77777777" w:rsidR="00D856AA" w:rsidRPr="00483788" w:rsidRDefault="00D856AA" w:rsidP="00D856AA">
            <w:pPr>
              <w:jc w:val="both"/>
              <w:rPr>
                <w:rFonts w:asciiTheme="minorHAnsi" w:hAnsiTheme="minorHAnsi" w:cstheme="minorHAnsi"/>
                <w:color w:val="auto"/>
                <w:sz w:val="18"/>
                <w:szCs w:val="18"/>
                <w:lang w:val="en-US"/>
              </w:rPr>
            </w:pPr>
            <w:r w:rsidRPr="00483788">
              <w:rPr>
                <w:rFonts w:asciiTheme="minorHAnsi" w:hAnsiTheme="minorHAnsi" w:cstheme="minorHAnsi"/>
                <w:color w:val="auto"/>
                <w:sz w:val="18"/>
                <w:szCs w:val="18"/>
              </w:rPr>
              <w:t>El BIOS</w:t>
            </w:r>
          </w:p>
        </w:tc>
        <w:tc>
          <w:tcPr>
            <w:tcW w:w="0" w:type="auto"/>
            <w:tcBorders>
              <w:top w:val="single" w:sz="4" w:space="0" w:color="000000"/>
              <w:left w:val="single" w:sz="4" w:space="0" w:color="000000"/>
              <w:bottom w:val="single" w:sz="4" w:space="0" w:color="000000"/>
              <w:right w:val="single" w:sz="4" w:space="0" w:color="000000"/>
            </w:tcBorders>
            <w:vAlign w:val="center"/>
          </w:tcPr>
          <w:p w14:paraId="58192912"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El BIOS, podrá ser actualizado a través de la página web del fabricante.</w:t>
            </w:r>
          </w:p>
        </w:tc>
      </w:tr>
    </w:tbl>
    <w:p w14:paraId="16895127" w14:textId="77777777" w:rsidR="00D856AA" w:rsidRPr="00483788" w:rsidRDefault="00D856AA" w:rsidP="00D856AA">
      <w:pPr>
        <w:rPr>
          <w:rFonts w:asciiTheme="minorHAnsi" w:hAnsiTheme="minorHAnsi" w:cstheme="minorHAnsi"/>
          <w:b/>
          <w:color w:val="auto"/>
          <w:szCs w:val="22"/>
          <w:lang w:eastAsia="en-GB"/>
        </w:rPr>
      </w:pPr>
    </w:p>
    <w:p w14:paraId="2CFAFBCB" w14:textId="77777777" w:rsidR="00D856AA" w:rsidRPr="00483788" w:rsidRDefault="00D856AA" w:rsidP="00D856AA">
      <w:pPr>
        <w:rPr>
          <w:rFonts w:asciiTheme="minorHAnsi" w:hAnsiTheme="minorHAnsi" w:cstheme="minorHAnsi"/>
          <w:b/>
          <w:color w:val="auto"/>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04"/>
      </w:tblGrid>
      <w:tr w:rsidR="00D856AA" w:rsidRPr="00483788" w14:paraId="441BF6D5" w14:textId="77777777" w:rsidTr="00D856AA">
        <w:trPr>
          <w:trHeight w:val="299"/>
        </w:trPr>
        <w:tc>
          <w:tcPr>
            <w:tcW w:w="9022" w:type="dxa"/>
            <w:gridSpan w:val="2"/>
            <w:shd w:val="clear" w:color="auto" w:fill="D0CECE" w:themeFill="background2" w:themeFillShade="E6"/>
          </w:tcPr>
          <w:p w14:paraId="339A5E2F"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b/>
                <w:color w:val="auto"/>
                <w:sz w:val="18"/>
                <w:szCs w:val="18"/>
              </w:rPr>
              <w:t>Características o especificaciones técnicas mínimas por componente</w:t>
            </w:r>
          </w:p>
        </w:tc>
      </w:tr>
      <w:tr w:rsidR="00D856AA" w:rsidRPr="00483788" w14:paraId="163A4BE8" w14:textId="77777777" w:rsidTr="00D856AA">
        <w:tc>
          <w:tcPr>
            <w:tcW w:w="1418" w:type="dxa"/>
            <w:shd w:val="clear" w:color="auto" w:fill="D0CECE" w:themeFill="background2" w:themeFillShade="E6"/>
          </w:tcPr>
          <w:p w14:paraId="7FD92756"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Código</w:t>
            </w:r>
          </w:p>
        </w:tc>
        <w:tc>
          <w:tcPr>
            <w:tcW w:w="7604" w:type="dxa"/>
            <w:shd w:val="clear" w:color="auto" w:fill="D0CECE" w:themeFill="background2" w:themeFillShade="E6"/>
          </w:tcPr>
          <w:p w14:paraId="48C705E7" w14:textId="77777777" w:rsidR="00D856AA" w:rsidRPr="00483788" w:rsidRDefault="00D856AA" w:rsidP="00D856AA">
            <w:pPr>
              <w:jc w:val="center"/>
              <w:rPr>
                <w:rFonts w:asciiTheme="minorHAnsi" w:hAnsiTheme="minorHAnsi" w:cstheme="minorHAnsi"/>
                <w:color w:val="auto"/>
                <w:sz w:val="18"/>
                <w:szCs w:val="18"/>
              </w:rPr>
            </w:pPr>
            <w:r w:rsidRPr="00483788">
              <w:rPr>
                <w:rFonts w:asciiTheme="minorHAnsi" w:hAnsiTheme="minorHAnsi" w:cstheme="minorHAnsi"/>
                <w:color w:val="auto"/>
                <w:sz w:val="18"/>
                <w:szCs w:val="18"/>
              </w:rPr>
              <w:t>Descripción Técnica</w:t>
            </w:r>
          </w:p>
        </w:tc>
      </w:tr>
      <w:tr w:rsidR="00D856AA" w:rsidRPr="00483788" w14:paraId="78D318BA" w14:textId="77777777" w:rsidTr="00D856AA">
        <w:trPr>
          <w:trHeight w:val="997"/>
        </w:trPr>
        <w:tc>
          <w:tcPr>
            <w:tcW w:w="1418" w:type="dxa"/>
            <w:shd w:val="clear" w:color="auto" w:fill="auto"/>
          </w:tcPr>
          <w:p w14:paraId="557EC6B7"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COMP1</w:t>
            </w:r>
          </w:p>
        </w:tc>
        <w:tc>
          <w:tcPr>
            <w:tcW w:w="7604" w:type="dxa"/>
            <w:shd w:val="clear" w:color="auto" w:fill="auto"/>
          </w:tcPr>
          <w:p w14:paraId="7B9A4699"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Monitor LED mínimo de 21.5’’ con una resolución por lo menos de 1920x1080, con aspecto radio wide (16:9, 16:10), con puerto VGA y/o DVI y/o Display Port. Adicionalmente puede tener un puerto HDMI (a parte al VGA o DVI o Display Port) siempre y cuando esto no genere un costo adicional al servicio solicitado y tampoco algún tipo de puntaje adicional. </w:t>
            </w:r>
          </w:p>
          <w:p w14:paraId="68935FE7"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El monitor deberá ser regulable verticalmente (de arriba hacia abajo o viceversa) respecto a la base y en inclinación y con una altura incluyendo la base, que se encuentre entre los 34cms. y 44cms. con respecto a la mesa. EL PROVEEDOR podrá entregar monitores de 21.5” con mayor resolución, sin embargo, no se otorgará puntuación adicional por ello.  El puerto del componente COMP1 (monitor) deberá estar alineado al puerto de video ofertado en el COMP3 (Docking Station). Por lo tanto, EL PROVEEDOR podrá ofertar conector VGA o DVI o Display Port, siempre y cuando su solución sea integral, es decir si son monitores VGA, el COMP3 tendrá puerto VGA. Si los monitores son DVI, el COMP3 tendrá puerto DVI o si son Display Port tendrá puerto Display Port. Lo mismo aplica para los equipos de cómputo (PC), es decir que si PC tienen conector DVI los monitores deben tener conexión DVI.</w:t>
            </w:r>
          </w:p>
        </w:tc>
      </w:tr>
      <w:tr w:rsidR="00D856AA" w:rsidRPr="00483788" w14:paraId="20A5F196" w14:textId="77777777" w:rsidTr="00D856AA">
        <w:trPr>
          <w:trHeight w:val="835"/>
        </w:trPr>
        <w:tc>
          <w:tcPr>
            <w:tcW w:w="1418" w:type="dxa"/>
            <w:shd w:val="clear" w:color="auto" w:fill="auto"/>
          </w:tcPr>
          <w:p w14:paraId="5568826B"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COMP2</w:t>
            </w:r>
          </w:p>
        </w:tc>
        <w:tc>
          <w:tcPr>
            <w:tcW w:w="7604" w:type="dxa"/>
            <w:shd w:val="clear" w:color="auto" w:fill="auto"/>
          </w:tcPr>
          <w:p w14:paraId="25601D9C"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Monitor LED para Comunicaciones Unificadas. Este monitor es para uso de aplicaciones VoIP (video conferencia), mínimo de 23” modo widescreen con una resolución mínima de por lo menos 1920x1080, con aspect ratio de 16:9, con puertos VGA, HDMI y Display Port. Siempre y cuando el equipo NO cuente con VGA, se deberá considerar los cables adaptadores hacia VGA EL PROVEEDOR podrá entregar monitores de 23.0” con mayor resolución, sin embargo, no se otorgará puntuación adicional por ello.  El puerto del componente COMP2 (monitor para Comunicaciones Unificadas) deberá estar alineado al puerto de video ofertado en el COMP3 (Docking Station). Por lo tanto, EL PROVEEDOR podrá ofertar conector VGA o DVI o Display Port, siempre y cuando su solución sea integral, es decir si son monitores VGA, el COMP3 tendrá puerto VGA. Si los monitores son DVI, el COMP3 tendrá puerto DVI. Si los monitores son Display Port, el COMP3 tendrá puerto Display Port.</w:t>
            </w:r>
          </w:p>
          <w:p w14:paraId="735CC23C"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Debe incluir mínimo dos (02) puertos USB 3.0 o superior libres. El monitor debe integrar cámara web de alta definición y alta sensibilidad lumínica, micrófono con performance digital, y dos (02) parlantes como mínimo con salida digital 2 x 2 watts o superior. </w:t>
            </w:r>
          </w:p>
          <w:p w14:paraId="48946C76"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eastAsia="Times New Roman" w:hAnsiTheme="minorHAnsi" w:cstheme="minorHAnsi"/>
                <w:color w:val="auto"/>
                <w:sz w:val="18"/>
                <w:szCs w:val="18"/>
              </w:rPr>
              <w:t>El componente deberá estar certificado para soluciones de videoconferencia.</w:t>
            </w:r>
          </w:p>
          <w:p w14:paraId="0111BDAB"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eastAsia="Times New Roman" w:hAnsiTheme="minorHAnsi" w:cstheme="minorHAnsi"/>
                <w:color w:val="auto"/>
                <w:sz w:val="18"/>
                <w:szCs w:val="18"/>
              </w:rPr>
              <w:t>El monitor deberá incluir un brazo articulado o montaje con pinza de sujeción para escritorio el cual permita que este sea regulable verticalmente (de arriba hacia abajo o viceversa) respecto a la base, girar +/-45°, pivotear la pantalla máximo hasta 90° para poder trabajar con el monitor de forma vertical.</w:t>
            </w:r>
          </w:p>
        </w:tc>
      </w:tr>
      <w:tr w:rsidR="00D856AA" w:rsidRPr="00483788" w14:paraId="36284928" w14:textId="77777777" w:rsidTr="00D856AA">
        <w:trPr>
          <w:trHeight w:val="693"/>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931BE45"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COMP3</w:t>
            </w:r>
          </w:p>
        </w:tc>
        <w:tc>
          <w:tcPr>
            <w:tcW w:w="7604" w:type="dxa"/>
            <w:tcBorders>
              <w:top w:val="single" w:sz="4" w:space="0" w:color="auto"/>
              <w:left w:val="single" w:sz="4" w:space="0" w:color="auto"/>
              <w:bottom w:val="single" w:sz="4" w:space="0" w:color="auto"/>
              <w:right w:val="single" w:sz="4" w:space="0" w:color="auto"/>
            </w:tcBorders>
            <w:shd w:val="clear" w:color="auto" w:fill="auto"/>
          </w:tcPr>
          <w:p w14:paraId="245D1394"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Docking Station que incluya 4 USB (mínimo 2 USB 3.0 compatible con 2.0). 1 Ethernet 10/100/1000 Base-T compatible con IPv6,</w:t>
            </w:r>
            <w:r>
              <w:rPr>
                <w:rFonts w:asciiTheme="minorHAnsi" w:hAnsiTheme="minorHAnsi" w:cstheme="minorHAnsi"/>
                <w:color w:val="auto"/>
                <w:sz w:val="18"/>
                <w:szCs w:val="18"/>
              </w:rPr>
              <w:t xml:space="preserve"> opcional: </w:t>
            </w:r>
            <w:r w:rsidRPr="00483788">
              <w:rPr>
                <w:rFonts w:asciiTheme="minorHAnsi" w:hAnsiTheme="minorHAnsi" w:cstheme="minorHAnsi"/>
                <w:color w:val="auto"/>
                <w:sz w:val="18"/>
                <w:szCs w:val="18"/>
              </w:rPr>
              <w:t>1 entrada y 1 salida de audio o un combo Jack de audio (integra puerto de entrada y salida), 1 VGA o DVI, y de manera opcional HDMI, Display Port y Mini Display Port.  El proveedor podrá brindar adaptadores VGA para suplir esta característica de no contar con ello.</w:t>
            </w:r>
          </w:p>
          <w:p w14:paraId="21C4E0EF" w14:textId="77777777" w:rsidR="00D856AA" w:rsidRPr="00483788" w:rsidRDefault="00D856AA" w:rsidP="00D856AA">
            <w:pPr>
              <w:rPr>
                <w:rFonts w:asciiTheme="minorHAnsi" w:hAnsiTheme="minorHAnsi" w:cstheme="minorHAnsi"/>
                <w:color w:val="auto"/>
                <w:sz w:val="18"/>
                <w:szCs w:val="18"/>
              </w:rPr>
            </w:pPr>
            <w:r w:rsidRPr="00483788">
              <w:rPr>
                <w:rFonts w:asciiTheme="minorHAnsi" w:hAnsiTheme="minorHAnsi" w:cstheme="minorHAnsi"/>
                <w:color w:val="auto"/>
                <w:sz w:val="18"/>
                <w:szCs w:val="18"/>
              </w:rPr>
              <w:t xml:space="preserve">Compatible con las LAPTOP1, LAPTOP2 y LAPTOP para Trabajo Especializado. </w:t>
            </w:r>
          </w:p>
          <w:p w14:paraId="18F5E996"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El COMP3 deberá contar con una ranura de seguridad, la cual permita instalar un cable de seguridad tipo Kensington con llave o clave.</w:t>
            </w:r>
          </w:p>
          <w:p w14:paraId="2D0ED687"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El Docking Station debe conectarse al equipo ya se mediante anclaje mecánico o mediante entrada de puertos USB del Tipo C o Thunderbolt.</w:t>
            </w:r>
          </w:p>
          <w:p w14:paraId="2D48CFA0"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El COMP3 debe permitir cargar (de electricidad) al equipo de cómputo portátil mediante el mismo Docking Station.</w:t>
            </w:r>
          </w:p>
          <w:p w14:paraId="5D51EF66" w14:textId="77777777" w:rsidR="00D856AA" w:rsidRPr="00483788" w:rsidRDefault="00D856AA" w:rsidP="00D856AA">
            <w:pPr>
              <w:jc w:val="both"/>
              <w:rPr>
                <w:rFonts w:asciiTheme="minorHAnsi" w:hAnsiTheme="minorHAnsi" w:cstheme="minorHAnsi"/>
                <w:color w:val="auto"/>
                <w:sz w:val="18"/>
                <w:szCs w:val="18"/>
              </w:rPr>
            </w:pPr>
            <w:r w:rsidRPr="00483788">
              <w:rPr>
                <w:rFonts w:asciiTheme="minorHAnsi" w:hAnsiTheme="minorHAnsi" w:cstheme="minorHAnsi"/>
                <w:color w:val="auto"/>
                <w:sz w:val="18"/>
                <w:szCs w:val="18"/>
              </w:rPr>
              <w:t>En el caso de considerar Dociking station con conexión mediante entrada de puertos USB del Tipo C o Thunderbolt, el postor debe considerar un cable de seguridad tipo Kensington con clave de seguridad de por lo menos cuatro dígitos o llave, no necesariamente de la marca Kensington. Con extensión de 1.5 metros o superior.</w:t>
            </w:r>
          </w:p>
          <w:p w14:paraId="2B59FC14" w14:textId="77777777" w:rsidR="00D856AA" w:rsidRPr="00483788" w:rsidRDefault="00D856AA" w:rsidP="00D856AA">
            <w:pPr>
              <w:jc w:val="both"/>
              <w:rPr>
                <w:rFonts w:asciiTheme="minorHAnsi" w:hAnsiTheme="minorHAnsi" w:cstheme="minorHAnsi"/>
                <w:color w:val="auto"/>
                <w:sz w:val="18"/>
                <w:szCs w:val="18"/>
              </w:rPr>
            </w:pPr>
          </w:p>
        </w:tc>
      </w:tr>
    </w:tbl>
    <w:p w14:paraId="428B5EB8" w14:textId="77777777" w:rsidR="00D856AA" w:rsidRPr="00483788" w:rsidRDefault="00D856AA" w:rsidP="00D856AA">
      <w:pPr>
        <w:jc w:val="center"/>
        <w:rPr>
          <w:rFonts w:asciiTheme="minorHAnsi" w:hAnsiTheme="minorHAnsi" w:cstheme="minorHAnsi"/>
          <w:b/>
          <w:color w:val="auto"/>
          <w:szCs w:val="22"/>
          <w:lang w:eastAsia="en-GB"/>
        </w:rPr>
      </w:pPr>
    </w:p>
    <w:p w14:paraId="77BD94DA" w14:textId="77777777" w:rsidR="00D856AA" w:rsidRPr="00483788" w:rsidRDefault="00D856AA" w:rsidP="00D856AA">
      <w:pPr>
        <w:rPr>
          <w:rFonts w:asciiTheme="minorHAnsi" w:hAnsiTheme="minorHAnsi" w:cstheme="minorHAnsi"/>
          <w:b/>
          <w:color w:val="auto"/>
          <w:szCs w:val="22"/>
          <w:lang w:eastAsia="en-GB"/>
        </w:rPr>
      </w:pPr>
      <w:r w:rsidRPr="00483788">
        <w:rPr>
          <w:rFonts w:asciiTheme="minorHAnsi" w:hAnsiTheme="minorHAnsi" w:cstheme="minorHAnsi"/>
          <w:b/>
          <w:color w:val="auto"/>
          <w:szCs w:val="22"/>
          <w:lang w:eastAsia="en-GB"/>
        </w:rPr>
        <w:t>Precisiones a los equipos / componentes solicitados:</w:t>
      </w:r>
    </w:p>
    <w:p w14:paraId="3F04717F" w14:textId="77777777" w:rsidR="00D856AA" w:rsidRPr="00483788" w:rsidRDefault="00D856AA" w:rsidP="00AF6CA3">
      <w:pPr>
        <w:pStyle w:val="Prrafodelista"/>
        <w:numPr>
          <w:ilvl w:val="0"/>
          <w:numId w:val="60"/>
        </w:numPr>
        <w:rPr>
          <w:rFonts w:asciiTheme="minorHAnsi" w:hAnsiTheme="minorHAnsi" w:cstheme="minorHAnsi"/>
          <w:color w:val="auto"/>
          <w:sz w:val="20"/>
        </w:rPr>
      </w:pPr>
      <w:r w:rsidRPr="00483788">
        <w:rPr>
          <w:rFonts w:asciiTheme="minorHAnsi" w:hAnsiTheme="minorHAnsi" w:cstheme="minorHAnsi"/>
          <w:color w:val="auto"/>
          <w:sz w:val="20"/>
        </w:rPr>
        <w:t xml:space="preserve">Para los equipos y componentes (que requieran ser conectados a enchufes de electricidad) solicitados por el </w:t>
      </w:r>
      <w:r w:rsidRPr="00483788">
        <w:rPr>
          <w:rFonts w:asciiTheme="minorHAnsi" w:hAnsiTheme="minorHAnsi" w:cstheme="minorHAnsi"/>
          <w:color w:val="auto"/>
          <w:sz w:val="20"/>
          <w:u w:val="single"/>
        </w:rPr>
        <w:t>Banco de la Nación</w:t>
      </w:r>
      <w:r w:rsidRPr="00483788">
        <w:rPr>
          <w:rFonts w:asciiTheme="minorHAnsi" w:hAnsiTheme="minorHAnsi" w:cstheme="minorHAnsi"/>
          <w:color w:val="auto"/>
          <w:sz w:val="20"/>
        </w:rPr>
        <w:t xml:space="preserve"> (sede principal, San Borja) se debe considerar cables de energía con enchufes con conector del tipo L (3 en línea).</w:t>
      </w:r>
    </w:p>
    <w:p w14:paraId="2882EA2F" w14:textId="77777777" w:rsidR="00D856AA" w:rsidRDefault="00D856AA" w:rsidP="00D856AA">
      <w:pPr>
        <w:rPr>
          <w:rFonts w:asciiTheme="minorHAnsi" w:hAnsiTheme="minorHAnsi" w:cstheme="minorHAnsi"/>
          <w:b/>
          <w:color w:val="000000" w:themeColor="text1"/>
          <w:spacing w:val="20"/>
          <w:szCs w:val="22"/>
          <w:lang w:eastAsia="en-GB"/>
        </w:rPr>
      </w:pPr>
      <w:r>
        <w:rPr>
          <w:rFonts w:asciiTheme="minorHAnsi" w:hAnsiTheme="minorHAnsi" w:cstheme="minorHAnsi"/>
          <w:color w:val="000000" w:themeColor="text1"/>
          <w:szCs w:val="22"/>
          <w:lang w:eastAsia="en-GB"/>
        </w:rPr>
        <w:br w:type="page"/>
      </w:r>
    </w:p>
    <w:p w14:paraId="415EC6C5" w14:textId="501AE180" w:rsidR="00D856AA" w:rsidRPr="00327212" w:rsidRDefault="00D856AA" w:rsidP="00D856AA">
      <w:pPr>
        <w:pStyle w:val="Ttulo1"/>
        <w:ind w:left="0" w:firstLine="0"/>
        <w:jc w:val="center"/>
        <w:rPr>
          <w:rFonts w:asciiTheme="minorHAnsi" w:hAnsiTheme="minorHAnsi" w:cstheme="minorHAnsi"/>
          <w:color w:val="000000" w:themeColor="text1"/>
          <w:sz w:val="22"/>
          <w:szCs w:val="22"/>
          <w:lang w:eastAsia="en-GB"/>
        </w:rPr>
      </w:pPr>
      <w:r w:rsidRPr="00327212">
        <w:rPr>
          <w:rFonts w:asciiTheme="minorHAnsi" w:hAnsiTheme="minorHAnsi" w:cstheme="minorHAnsi"/>
          <w:color w:val="000000" w:themeColor="text1"/>
          <w:sz w:val="22"/>
          <w:szCs w:val="22"/>
          <w:lang w:eastAsia="en-GB"/>
        </w:rPr>
        <w:t>ANEXO C</w:t>
      </w:r>
    </w:p>
    <w:p w14:paraId="6BFC4828" w14:textId="77777777" w:rsidR="00D856AA" w:rsidRPr="00327212" w:rsidRDefault="00D856AA" w:rsidP="00D856AA">
      <w:pPr>
        <w:jc w:val="center"/>
        <w:rPr>
          <w:rFonts w:asciiTheme="minorHAnsi" w:hAnsiTheme="minorHAnsi" w:cstheme="minorHAnsi"/>
          <w:b/>
          <w:color w:val="000000" w:themeColor="text1"/>
          <w:szCs w:val="22"/>
          <w:lang w:eastAsia="en-GB"/>
        </w:rPr>
      </w:pPr>
      <w:r w:rsidRPr="00327212">
        <w:rPr>
          <w:rFonts w:asciiTheme="minorHAnsi" w:hAnsiTheme="minorHAnsi" w:cstheme="minorHAnsi"/>
          <w:b/>
          <w:color w:val="000000" w:themeColor="text1"/>
          <w:szCs w:val="22"/>
          <w:lang w:eastAsia="en-GB"/>
        </w:rPr>
        <w:t>TIPO DE EQUIPO POR ENTIDAD</w:t>
      </w:r>
    </w:p>
    <w:p w14:paraId="48692981" w14:textId="77777777" w:rsidR="00D856AA" w:rsidRDefault="00D856AA" w:rsidP="00D856AA">
      <w:pPr>
        <w:pStyle w:val="Prrafodelista"/>
        <w:widowControl w:val="0"/>
        <w:ind w:left="567"/>
        <w:jc w:val="both"/>
        <w:rPr>
          <w:rFonts w:ascii="Arial" w:hAnsi="Arial" w:cs="Arial"/>
          <w:color w:val="000000" w:themeColor="text1"/>
          <w:sz w:val="18"/>
        </w:rPr>
      </w:pPr>
    </w:p>
    <w:tbl>
      <w:tblPr>
        <w:tblW w:w="0" w:type="auto"/>
        <w:tblInd w:w="-10" w:type="dxa"/>
        <w:tblCellMar>
          <w:left w:w="70" w:type="dxa"/>
          <w:right w:w="70" w:type="dxa"/>
        </w:tblCellMar>
        <w:tblLook w:val="04A0" w:firstRow="1" w:lastRow="0" w:firstColumn="1" w:lastColumn="0" w:noHBand="0" w:noVBand="1"/>
      </w:tblPr>
      <w:tblGrid>
        <w:gridCol w:w="343"/>
        <w:gridCol w:w="1953"/>
        <w:gridCol w:w="709"/>
        <w:gridCol w:w="661"/>
        <w:gridCol w:w="669"/>
        <w:gridCol w:w="671"/>
        <w:gridCol w:w="659"/>
        <w:gridCol w:w="605"/>
        <w:gridCol w:w="673"/>
        <w:gridCol w:w="825"/>
        <w:gridCol w:w="845"/>
        <w:gridCol w:w="146"/>
        <w:gridCol w:w="870"/>
      </w:tblGrid>
      <w:tr w:rsidR="00D856AA" w:rsidRPr="00246460" w14:paraId="3080C8E6" w14:textId="77777777" w:rsidTr="00D856AA">
        <w:trPr>
          <w:trHeight w:val="452"/>
        </w:trPr>
        <w:tc>
          <w:tcPr>
            <w:tcW w:w="0" w:type="auto"/>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56A2730" w14:textId="77777777" w:rsidR="00D856AA" w:rsidRPr="00246460" w:rsidRDefault="00D856AA" w:rsidP="00D856AA">
            <w:pPr>
              <w:jc w:val="center"/>
              <w:rPr>
                <w:rFonts w:asciiTheme="minorHAnsi" w:eastAsia="Times New Roman" w:hAnsiTheme="minorHAnsi" w:cstheme="minorHAnsi"/>
                <w:sz w:val="18"/>
                <w:szCs w:val="18"/>
              </w:rPr>
            </w:pPr>
            <w:r w:rsidRPr="00246460">
              <w:rPr>
                <w:rFonts w:asciiTheme="minorHAnsi" w:eastAsia="Times New Roman" w:hAnsiTheme="minorHAnsi" w:cstheme="minorHAnsi"/>
                <w:sz w:val="18"/>
                <w:szCs w:val="18"/>
                <w:vertAlign w:val="subscript"/>
              </w:rPr>
              <w:t>N°</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46E1070" w14:textId="77777777" w:rsidR="00D856AA" w:rsidRPr="00246460" w:rsidRDefault="00D856AA" w:rsidP="00D856AA">
            <w:pPr>
              <w:jc w:val="center"/>
              <w:rPr>
                <w:rFonts w:asciiTheme="minorHAnsi" w:eastAsia="Times New Roman" w:hAnsiTheme="minorHAnsi" w:cstheme="minorHAnsi"/>
                <w:sz w:val="18"/>
                <w:szCs w:val="18"/>
              </w:rPr>
            </w:pPr>
            <w:r w:rsidRPr="00246460">
              <w:rPr>
                <w:rFonts w:asciiTheme="minorHAnsi" w:eastAsia="Times New Roman" w:hAnsiTheme="minorHAnsi" w:cstheme="minorHAnsi"/>
                <w:sz w:val="18"/>
                <w:szCs w:val="18"/>
                <w:vertAlign w:val="subscript"/>
              </w:rPr>
              <w:t>EMPRESA</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D7974C7" w14:textId="77777777" w:rsidR="00D856AA" w:rsidRPr="00246460" w:rsidRDefault="00D856AA" w:rsidP="00D856AA">
            <w:pPr>
              <w:jc w:val="center"/>
              <w:rPr>
                <w:rFonts w:asciiTheme="minorHAnsi" w:eastAsia="Times New Roman" w:hAnsiTheme="minorHAnsi" w:cstheme="minorHAnsi"/>
                <w:sz w:val="18"/>
                <w:szCs w:val="18"/>
              </w:rPr>
            </w:pPr>
            <w:r w:rsidRPr="00246460">
              <w:rPr>
                <w:rFonts w:asciiTheme="minorHAnsi" w:eastAsia="Times New Roman" w:hAnsiTheme="minorHAnsi" w:cstheme="minorHAnsi"/>
                <w:sz w:val="18"/>
                <w:szCs w:val="18"/>
                <w:vertAlign w:val="subscript"/>
              </w:rPr>
              <w:t>PC1 - Equipo Computo Escritorio</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781B2D5" w14:textId="77777777" w:rsidR="00D856AA" w:rsidRPr="00246460" w:rsidRDefault="00D856AA" w:rsidP="00D856AA">
            <w:pPr>
              <w:jc w:val="center"/>
              <w:rPr>
                <w:rFonts w:asciiTheme="minorHAnsi" w:eastAsia="Times New Roman" w:hAnsiTheme="minorHAnsi" w:cstheme="minorHAnsi"/>
                <w:sz w:val="18"/>
                <w:szCs w:val="18"/>
              </w:rPr>
            </w:pPr>
            <w:r w:rsidRPr="00246460">
              <w:rPr>
                <w:rFonts w:asciiTheme="minorHAnsi" w:eastAsia="Times New Roman" w:hAnsiTheme="minorHAnsi" w:cstheme="minorHAnsi"/>
                <w:sz w:val="18"/>
                <w:szCs w:val="18"/>
                <w:vertAlign w:val="subscript"/>
              </w:rPr>
              <w:t>LAPTOP1 - Tipo Ejecutivo</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5B68C97" w14:textId="77777777" w:rsidR="00D856AA" w:rsidRPr="00246460" w:rsidRDefault="00D856AA" w:rsidP="00D856AA">
            <w:pPr>
              <w:jc w:val="center"/>
              <w:rPr>
                <w:rFonts w:asciiTheme="minorHAnsi" w:eastAsia="Times New Roman" w:hAnsiTheme="minorHAnsi" w:cstheme="minorHAnsi"/>
                <w:sz w:val="18"/>
                <w:szCs w:val="18"/>
              </w:rPr>
            </w:pPr>
            <w:r w:rsidRPr="00246460">
              <w:rPr>
                <w:rFonts w:asciiTheme="minorHAnsi" w:eastAsia="Times New Roman" w:hAnsiTheme="minorHAnsi" w:cstheme="minorHAnsi"/>
                <w:sz w:val="18"/>
                <w:szCs w:val="18"/>
                <w:vertAlign w:val="subscript"/>
              </w:rPr>
              <w:t>LAPTOP2 - Tipo Estándar</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73C5651" w14:textId="77777777" w:rsidR="00D856AA" w:rsidRPr="00246460" w:rsidRDefault="00D856AA" w:rsidP="00D856AA">
            <w:pPr>
              <w:jc w:val="center"/>
              <w:rPr>
                <w:rFonts w:asciiTheme="minorHAnsi" w:eastAsia="Times New Roman" w:hAnsiTheme="minorHAnsi" w:cstheme="minorHAnsi"/>
                <w:sz w:val="18"/>
                <w:szCs w:val="18"/>
              </w:rPr>
            </w:pPr>
            <w:r w:rsidRPr="00246460">
              <w:rPr>
                <w:rFonts w:asciiTheme="minorHAnsi" w:eastAsia="Times New Roman" w:hAnsiTheme="minorHAnsi" w:cstheme="minorHAnsi"/>
                <w:sz w:val="18"/>
                <w:szCs w:val="18"/>
                <w:vertAlign w:val="subscript"/>
              </w:rPr>
              <w:t>LAPTOP3 - Tipo Trab. Espec.</w:t>
            </w:r>
          </w:p>
        </w:tc>
        <w:tc>
          <w:tcPr>
            <w:tcW w:w="0" w:type="auto"/>
            <w:gridSpan w:val="3"/>
            <w:tcBorders>
              <w:top w:val="single" w:sz="8" w:space="0" w:color="auto"/>
              <w:left w:val="nil"/>
              <w:bottom w:val="single" w:sz="8" w:space="0" w:color="auto"/>
              <w:right w:val="nil"/>
            </w:tcBorders>
            <w:shd w:val="clear" w:color="auto" w:fill="D9D9D9" w:themeFill="background1" w:themeFillShade="D9"/>
            <w:noWrap/>
            <w:vAlign w:val="center"/>
            <w:hideMark/>
          </w:tcPr>
          <w:p w14:paraId="10C85CFC" w14:textId="77777777" w:rsidR="00D856AA" w:rsidRPr="00246460" w:rsidRDefault="00D856AA" w:rsidP="00D856AA">
            <w:pPr>
              <w:jc w:val="center"/>
              <w:rPr>
                <w:rFonts w:asciiTheme="minorHAnsi" w:eastAsia="Times New Roman" w:hAnsiTheme="minorHAnsi" w:cstheme="minorHAnsi"/>
                <w:sz w:val="18"/>
                <w:szCs w:val="18"/>
              </w:rPr>
            </w:pPr>
            <w:r w:rsidRPr="00246460">
              <w:rPr>
                <w:rFonts w:asciiTheme="minorHAnsi" w:eastAsia="Times New Roman" w:hAnsiTheme="minorHAnsi" w:cstheme="minorHAnsi"/>
                <w:sz w:val="18"/>
                <w:szCs w:val="18"/>
                <w:vertAlign w:val="subscript"/>
              </w:rPr>
              <w:t>Componentes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1A3F72D" w14:textId="77777777" w:rsidR="00D856AA" w:rsidRPr="00246460" w:rsidRDefault="00D856AA" w:rsidP="00D856AA">
            <w:pPr>
              <w:jc w:val="center"/>
              <w:rPr>
                <w:rFonts w:asciiTheme="minorHAnsi" w:eastAsia="Times New Roman" w:hAnsiTheme="minorHAnsi" w:cstheme="minorHAnsi"/>
                <w:sz w:val="18"/>
                <w:szCs w:val="18"/>
              </w:rPr>
            </w:pPr>
            <w:r w:rsidRPr="00246460">
              <w:rPr>
                <w:rFonts w:asciiTheme="minorHAnsi" w:eastAsia="Times New Roman" w:hAnsiTheme="minorHAnsi" w:cstheme="minorHAnsi"/>
                <w:sz w:val="18"/>
                <w:szCs w:val="18"/>
                <w:vertAlign w:val="subscript"/>
              </w:rPr>
              <w:t>Prestación accesoria 1 (Gestión de disp. finales)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A4E6C10" w14:textId="77777777" w:rsidR="00D856AA" w:rsidRPr="00246460" w:rsidRDefault="00D856AA" w:rsidP="00D856AA">
            <w:pPr>
              <w:jc w:val="center"/>
              <w:rPr>
                <w:rFonts w:asciiTheme="minorHAnsi" w:eastAsia="Times New Roman" w:hAnsiTheme="minorHAnsi" w:cstheme="minorHAnsi"/>
                <w:sz w:val="18"/>
                <w:szCs w:val="18"/>
              </w:rPr>
            </w:pPr>
            <w:r w:rsidRPr="00246460">
              <w:rPr>
                <w:rFonts w:asciiTheme="minorHAnsi" w:eastAsia="Times New Roman" w:hAnsiTheme="minorHAnsi" w:cstheme="minorHAnsi"/>
                <w:sz w:val="18"/>
                <w:szCs w:val="18"/>
                <w:vertAlign w:val="subscript"/>
              </w:rPr>
              <w:t>Prestación accesoria 2 (Activación de equipos)</w:t>
            </w:r>
          </w:p>
        </w:tc>
        <w:tc>
          <w:tcPr>
            <w:tcW w:w="0" w:type="auto"/>
            <w:tcBorders>
              <w:top w:val="nil"/>
              <w:left w:val="nil"/>
              <w:bottom w:val="nil"/>
              <w:right w:val="nil"/>
            </w:tcBorders>
            <w:shd w:val="clear" w:color="auto" w:fill="D9D9D9" w:themeFill="background1" w:themeFillShade="D9"/>
            <w:noWrap/>
            <w:vAlign w:val="bottom"/>
            <w:hideMark/>
          </w:tcPr>
          <w:p w14:paraId="6D947F3F" w14:textId="77777777" w:rsidR="00D856AA" w:rsidRPr="00246460" w:rsidRDefault="00D856AA" w:rsidP="00D856AA">
            <w:pPr>
              <w:jc w:val="center"/>
              <w:rPr>
                <w:rFonts w:asciiTheme="minorHAnsi" w:eastAsia="Times New Roman" w:hAnsiTheme="minorHAnsi" w:cstheme="minorHAnsi"/>
                <w:sz w:val="18"/>
                <w:szCs w:val="18"/>
              </w:rPr>
            </w:pPr>
          </w:p>
        </w:tc>
        <w:tc>
          <w:tcPr>
            <w:tcW w:w="0" w:type="auto"/>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4E28121" w14:textId="77777777" w:rsidR="00D856AA" w:rsidRPr="00246460" w:rsidRDefault="00D856AA" w:rsidP="00D856AA">
            <w:pPr>
              <w:jc w:val="center"/>
              <w:rPr>
                <w:rFonts w:asciiTheme="minorHAnsi" w:eastAsia="Times New Roman" w:hAnsiTheme="minorHAnsi" w:cstheme="minorHAnsi"/>
                <w:b/>
                <w:bCs/>
                <w:sz w:val="18"/>
                <w:szCs w:val="18"/>
              </w:rPr>
            </w:pPr>
            <w:r w:rsidRPr="00246460">
              <w:rPr>
                <w:rFonts w:asciiTheme="minorHAnsi" w:eastAsia="Times New Roman" w:hAnsiTheme="minorHAnsi" w:cstheme="minorHAnsi"/>
                <w:b/>
                <w:bCs/>
                <w:sz w:val="18"/>
                <w:szCs w:val="18"/>
              </w:rPr>
              <w:t>TOTAL EQUIPOS</w:t>
            </w:r>
          </w:p>
        </w:tc>
      </w:tr>
      <w:tr w:rsidR="00D856AA" w:rsidRPr="00246460" w14:paraId="316E2240" w14:textId="77777777" w:rsidTr="00D856AA">
        <w:trPr>
          <w:trHeight w:val="676"/>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7A7E769" w14:textId="77777777" w:rsidR="00D856AA" w:rsidRPr="00246460" w:rsidRDefault="00D856AA" w:rsidP="00D856AA">
            <w:pPr>
              <w:rPr>
                <w:rFonts w:asciiTheme="minorHAnsi" w:eastAsia="Times New Roman" w:hAnsiTheme="minorHAnsi" w:cstheme="minorHAnsi"/>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F658866" w14:textId="77777777" w:rsidR="00D856AA" w:rsidRPr="00246460" w:rsidRDefault="00D856AA" w:rsidP="00D856AA">
            <w:pPr>
              <w:rPr>
                <w:rFonts w:asciiTheme="minorHAnsi" w:eastAsia="Times New Roman" w:hAnsiTheme="minorHAnsi" w:cstheme="minorHAnsi"/>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52EA86A" w14:textId="77777777" w:rsidR="00D856AA" w:rsidRPr="00246460" w:rsidRDefault="00D856AA" w:rsidP="00D856AA">
            <w:pPr>
              <w:rPr>
                <w:rFonts w:asciiTheme="minorHAnsi" w:eastAsia="Times New Roman" w:hAnsiTheme="minorHAnsi" w:cstheme="minorHAnsi"/>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9FFD1E8" w14:textId="77777777" w:rsidR="00D856AA" w:rsidRPr="00246460" w:rsidRDefault="00D856AA" w:rsidP="00D856AA">
            <w:pPr>
              <w:rPr>
                <w:rFonts w:asciiTheme="minorHAnsi" w:eastAsia="Times New Roman" w:hAnsiTheme="minorHAnsi" w:cstheme="minorHAnsi"/>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24A498" w14:textId="77777777" w:rsidR="00D856AA" w:rsidRPr="00246460" w:rsidRDefault="00D856AA" w:rsidP="00D856AA">
            <w:pPr>
              <w:rPr>
                <w:rFonts w:asciiTheme="minorHAnsi" w:eastAsia="Times New Roman" w:hAnsiTheme="minorHAnsi" w:cstheme="minorHAnsi"/>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6CB4A0A" w14:textId="77777777" w:rsidR="00D856AA" w:rsidRPr="00246460" w:rsidRDefault="00D856AA" w:rsidP="00D856AA">
            <w:pPr>
              <w:rPr>
                <w:rFonts w:asciiTheme="minorHAnsi" w:eastAsia="Times New Roman" w:hAnsiTheme="minorHAnsi" w:cstheme="minorHAnsi"/>
                <w:sz w:val="18"/>
                <w:szCs w:val="18"/>
              </w:rPr>
            </w:pPr>
          </w:p>
        </w:tc>
        <w:tc>
          <w:tcPr>
            <w:tcW w:w="0" w:type="auto"/>
            <w:tcBorders>
              <w:top w:val="nil"/>
              <w:left w:val="nil"/>
              <w:bottom w:val="single" w:sz="8" w:space="0" w:color="auto"/>
              <w:right w:val="single" w:sz="8" w:space="0" w:color="auto"/>
            </w:tcBorders>
            <w:shd w:val="clear" w:color="auto" w:fill="D9D9D9" w:themeFill="background1" w:themeFillShade="D9"/>
            <w:vAlign w:val="center"/>
            <w:hideMark/>
          </w:tcPr>
          <w:p w14:paraId="5FE42DE8" w14:textId="77777777" w:rsidR="00D856AA" w:rsidRPr="00246460" w:rsidRDefault="00D856AA" w:rsidP="00D856AA">
            <w:pPr>
              <w:jc w:val="center"/>
              <w:rPr>
                <w:rFonts w:asciiTheme="minorHAnsi" w:eastAsia="Times New Roman" w:hAnsiTheme="minorHAnsi" w:cstheme="minorHAnsi"/>
                <w:sz w:val="18"/>
                <w:szCs w:val="18"/>
              </w:rPr>
            </w:pPr>
            <w:r w:rsidRPr="00246460">
              <w:rPr>
                <w:rFonts w:asciiTheme="minorHAnsi" w:eastAsia="Times New Roman" w:hAnsiTheme="minorHAnsi" w:cstheme="minorHAnsi"/>
                <w:sz w:val="18"/>
                <w:szCs w:val="18"/>
                <w:vertAlign w:val="subscript"/>
              </w:rPr>
              <w:t>COMP 1 - Monitor LED</w:t>
            </w:r>
          </w:p>
        </w:tc>
        <w:tc>
          <w:tcPr>
            <w:tcW w:w="0" w:type="auto"/>
            <w:tcBorders>
              <w:top w:val="nil"/>
              <w:left w:val="nil"/>
              <w:bottom w:val="single" w:sz="8" w:space="0" w:color="auto"/>
              <w:right w:val="single" w:sz="8" w:space="0" w:color="auto"/>
            </w:tcBorders>
            <w:shd w:val="clear" w:color="auto" w:fill="D9D9D9" w:themeFill="background1" w:themeFillShade="D9"/>
            <w:vAlign w:val="center"/>
            <w:hideMark/>
          </w:tcPr>
          <w:p w14:paraId="4FC21A09" w14:textId="77777777" w:rsidR="00D856AA" w:rsidRPr="00246460" w:rsidRDefault="00D856AA" w:rsidP="00D856AA">
            <w:pPr>
              <w:jc w:val="center"/>
              <w:rPr>
                <w:rFonts w:asciiTheme="minorHAnsi" w:eastAsia="Times New Roman" w:hAnsiTheme="minorHAnsi" w:cstheme="minorHAnsi"/>
                <w:sz w:val="18"/>
                <w:szCs w:val="18"/>
              </w:rPr>
            </w:pPr>
            <w:r w:rsidRPr="00246460">
              <w:rPr>
                <w:rFonts w:asciiTheme="minorHAnsi" w:eastAsia="Times New Roman" w:hAnsiTheme="minorHAnsi" w:cstheme="minorHAnsi"/>
                <w:sz w:val="18"/>
                <w:szCs w:val="18"/>
                <w:vertAlign w:val="subscript"/>
              </w:rPr>
              <w:t>COMP 2 - Monitor UC</w:t>
            </w:r>
          </w:p>
        </w:tc>
        <w:tc>
          <w:tcPr>
            <w:tcW w:w="0" w:type="auto"/>
            <w:tcBorders>
              <w:top w:val="nil"/>
              <w:left w:val="nil"/>
              <w:bottom w:val="single" w:sz="8" w:space="0" w:color="auto"/>
              <w:right w:val="single" w:sz="8" w:space="0" w:color="auto"/>
            </w:tcBorders>
            <w:shd w:val="clear" w:color="auto" w:fill="D9D9D9" w:themeFill="background1" w:themeFillShade="D9"/>
            <w:vAlign w:val="center"/>
            <w:hideMark/>
          </w:tcPr>
          <w:p w14:paraId="646DB5AA" w14:textId="77777777" w:rsidR="00D856AA" w:rsidRPr="00246460" w:rsidRDefault="00D856AA" w:rsidP="00D856AA">
            <w:pPr>
              <w:jc w:val="center"/>
              <w:rPr>
                <w:rFonts w:asciiTheme="minorHAnsi" w:eastAsia="Times New Roman" w:hAnsiTheme="minorHAnsi" w:cstheme="minorHAnsi"/>
                <w:sz w:val="18"/>
                <w:szCs w:val="18"/>
              </w:rPr>
            </w:pPr>
            <w:r w:rsidRPr="00246460">
              <w:rPr>
                <w:rFonts w:asciiTheme="minorHAnsi" w:eastAsia="Times New Roman" w:hAnsiTheme="minorHAnsi" w:cstheme="minorHAnsi"/>
                <w:sz w:val="18"/>
                <w:szCs w:val="18"/>
                <w:vertAlign w:val="subscript"/>
              </w:rPr>
              <w:t>COMP 3 - Docking station</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FDF3843" w14:textId="77777777" w:rsidR="00D856AA" w:rsidRPr="00246460" w:rsidRDefault="00D856AA" w:rsidP="00D856AA">
            <w:pPr>
              <w:rPr>
                <w:rFonts w:asciiTheme="minorHAnsi" w:eastAsia="Times New Roman" w:hAnsiTheme="minorHAnsi" w:cstheme="minorHAnsi"/>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7E45B3" w14:textId="77777777" w:rsidR="00D856AA" w:rsidRPr="00246460" w:rsidRDefault="00D856AA" w:rsidP="00D856AA">
            <w:pPr>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bottom"/>
            <w:hideMark/>
          </w:tcPr>
          <w:p w14:paraId="344491F6" w14:textId="77777777" w:rsidR="00D856AA" w:rsidRPr="00246460" w:rsidRDefault="00D856AA" w:rsidP="00D856AA">
            <w:pPr>
              <w:jc w:val="center"/>
              <w:rPr>
                <w:rFonts w:asciiTheme="minorHAnsi" w:eastAsia="Times New Roman" w:hAnsiTheme="minorHAnsi" w:cstheme="minorHAnsi"/>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5A04B1B" w14:textId="77777777" w:rsidR="00D856AA" w:rsidRPr="00246460" w:rsidRDefault="00D856AA" w:rsidP="00D856AA">
            <w:pPr>
              <w:rPr>
                <w:rFonts w:asciiTheme="minorHAnsi" w:eastAsia="Times New Roman" w:hAnsiTheme="minorHAnsi" w:cstheme="minorHAnsi"/>
                <w:b/>
                <w:bCs/>
                <w:sz w:val="18"/>
                <w:szCs w:val="18"/>
              </w:rPr>
            </w:pPr>
          </w:p>
        </w:tc>
      </w:tr>
      <w:tr w:rsidR="00D856AA" w:rsidRPr="00246460" w14:paraId="2E9C1868"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24CA1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436AA4B5" w14:textId="77777777" w:rsidR="00D856AA" w:rsidRPr="00246460" w:rsidRDefault="00D856AA" w:rsidP="00D856AA">
            <w:pPr>
              <w:rPr>
                <w:rFonts w:asciiTheme="minorHAnsi" w:eastAsia="Times New Roman" w:hAnsiTheme="minorHAnsi" w:cstheme="minorHAnsi"/>
                <w:sz w:val="18"/>
                <w:szCs w:val="18"/>
              </w:rPr>
            </w:pPr>
            <w:r>
              <w:rPr>
                <w:rFonts w:ascii="Calibri" w:hAnsi="Calibri" w:cs="Calibri"/>
                <w:sz w:val="20"/>
              </w:rPr>
              <w:t>ACTIVOS MINEROS</w:t>
            </w:r>
          </w:p>
        </w:tc>
        <w:tc>
          <w:tcPr>
            <w:tcW w:w="0" w:type="auto"/>
            <w:tcBorders>
              <w:top w:val="nil"/>
              <w:left w:val="nil"/>
              <w:bottom w:val="single" w:sz="4" w:space="0" w:color="auto"/>
              <w:right w:val="single" w:sz="4" w:space="0" w:color="auto"/>
            </w:tcBorders>
            <w:shd w:val="clear" w:color="auto" w:fill="auto"/>
            <w:noWrap/>
            <w:vAlign w:val="bottom"/>
            <w:hideMark/>
          </w:tcPr>
          <w:p w14:paraId="6D3D9C5A"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6FA4186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05496DC2"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70</w:t>
            </w:r>
          </w:p>
        </w:tc>
        <w:tc>
          <w:tcPr>
            <w:tcW w:w="0" w:type="auto"/>
            <w:tcBorders>
              <w:top w:val="nil"/>
              <w:left w:val="nil"/>
              <w:bottom w:val="single" w:sz="4" w:space="0" w:color="auto"/>
              <w:right w:val="single" w:sz="4" w:space="0" w:color="auto"/>
            </w:tcBorders>
            <w:shd w:val="clear" w:color="auto" w:fill="auto"/>
            <w:noWrap/>
            <w:vAlign w:val="bottom"/>
            <w:hideMark/>
          </w:tcPr>
          <w:p w14:paraId="6D04577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5A9C153E"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30E7E18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70</w:t>
            </w:r>
          </w:p>
        </w:tc>
        <w:tc>
          <w:tcPr>
            <w:tcW w:w="0" w:type="auto"/>
            <w:tcBorders>
              <w:top w:val="nil"/>
              <w:left w:val="nil"/>
              <w:bottom w:val="single" w:sz="4" w:space="0" w:color="auto"/>
              <w:right w:val="single" w:sz="4" w:space="0" w:color="auto"/>
            </w:tcBorders>
            <w:shd w:val="clear" w:color="auto" w:fill="auto"/>
            <w:noWrap/>
            <w:vAlign w:val="bottom"/>
            <w:hideMark/>
          </w:tcPr>
          <w:p w14:paraId="4AC421D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70</w:t>
            </w:r>
          </w:p>
        </w:tc>
        <w:tc>
          <w:tcPr>
            <w:tcW w:w="0" w:type="auto"/>
            <w:tcBorders>
              <w:top w:val="nil"/>
              <w:left w:val="nil"/>
              <w:bottom w:val="single" w:sz="4" w:space="0" w:color="auto"/>
              <w:right w:val="single" w:sz="4" w:space="0" w:color="auto"/>
            </w:tcBorders>
            <w:shd w:val="clear" w:color="auto" w:fill="auto"/>
            <w:noWrap/>
            <w:vAlign w:val="bottom"/>
            <w:hideMark/>
          </w:tcPr>
          <w:p w14:paraId="6152B2C8"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3CA18AA8"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70</w:t>
            </w:r>
          </w:p>
        </w:tc>
        <w:tc>
          <w:tcPr>
            <w:tcW w:w="0" w:type="auto"/>
            <w:tcBorders>
              <w:top w:val="nil"/>
              <w:left w:val="nil"/>
              <w:bottom w:val="nil"/>
              <w:right w:val="nil"/>
            </w:tcBorders>
            <w:shd w:val="clear" w:color="auto" w:fill="auto"/>
            <w:noWrap/>
            <w:vAlign w:val="bottom"/>
            <w:hideMark/>
          </w:tcPr>
          <w:p w14:paraId="1C512D5E"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463CEC"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70</w:t>
            </w:r>
          </w:p>
        </w:tc>
      </w:tr>
      <w:tr w:rsidR="00D856AA" w:rsidRPr="00246460" w14:paraId="170021AE"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610C33"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671DBFC4" w14:textId="77777777" w:rsidR="00D856AA" w:rsidRPr="00246460" w:rsidRDefault="00D856AA" w:rsidP="00D856AA">
            <w:pPr>
              <w:rPr>
                <w:rFonts w:asciiTheme="minorHAnsi" w:eastAsia="Times New Roman" w:hAnsiTheme="minorHAnsi" w:cstheme="minorHAnsi"/>
                <w:sz w:val="18"/>
                <w:szCs w:val="18"/>
              </w:rPr>
            </w:pPr>
            <w:r>
              <w:rPr>
                <w:rFonts w:ascii="Calibri" w:hAnsi="Calibri" w:cs="Calibri"/>
                <w:sz w:val="20"/>
              </w:rPr>
              <w:t>AGROBANCO</w:t>
            </w:r>
          </w:p>
        </w:tc>
        <w:tc>
          <w:tcPr>
            <w:tcW w:w="0" w:type="auto"/>
            <w:tcBorders>
              <w:top w:val="nil"/>
              <w:left w:val="nil"/>
              <w:bottom w:val="single" w:sz="4" w:space="0" w:color="auto"/>
              <w:right w:val="single" w:sz="4" w:space="0" w:color="auto"/>
            </w:tcBorders>
            <w:shd w:val="clear" w:color="auto" w:fill="auto"/>
            <w:noWrap/>
            <w:vAlign w:val="bottom"/>
            <w:hideMark/>
          </w:tcPr>
          <w:p w14:paraId="7B52A7BA"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2CF98F7F"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7D02B79A"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282</w:t>
            </w:r>
          </w:p>
        </w:tc>
        <w:tc>
          <w:tcPr>
            <w:tcW w:w="0" w:type="auto"/>
            <w:tcBorders>
              <w:top w:val="nil"/>
              <w:left w:val="nil"/>
              <w:bottom w:val="single" w:sz="4" w:space="0" w:color="auto"/>
              <w:right w:val="single" w:sz="4" w:space="0" w:color="auto"/>
            </w:tcBorders>
            <w:shd w:val="clear" w:color="auto" w:fill="auto"/>
            <w:noWrap/>
            <w:vAlign w:val="bottom"/>
            <w:hideMark/>
          </w:tcPr>
          <w:p w14:paraId="6C4A7F2F"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00FE322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32D7A4D1"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15DAAFCF"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01975AE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2687F334"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282</w:t>
            </w:r>
          </w:p>
        </w:tc>
        <w:tc>
          <w:tcPr>
            <w:tcW w:w="0" w:type="auto"/>
            <w:tcBorders>
              <w:top w:val="nil"/>
              <w:left w:val="nil"/>
              <w:bottom w:val="nil"/>
              <w:right w:val="nil"/>
            </w:tcBorders>
            <w:shd w:val="clear" w:color="auto" w:fill="auto"/>
            <w:noWrap/>
            <w:vAlign w:val="bottom"/>
            <w:hideMark/>
          </w:tcPr>
          <w:p w14:paraId="4889DD75"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01AABE"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282</w:t>
            </w:r>
          </w:p>
        </w:tc>
      </w:tr>
      <w:tr w:rsidR="00D856AA" w:rsidRPr="00246460" w14:paraId="6B07BE18"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18BDF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7F3D926F" w14:textId="77777777" w:rsidR="00D856AA" w:rsidRPr="00246460" w:rsidRDefault="00D856AA" w:rsidP="00D856AA">
            <w:pPr>
              <w:rPr>
                <w:rFonts w:asciiTheme="minorHAnsi" w:eastAsia="Times New Roman" w:hAnsiTheme="minorHAnsi" w:cstheme="minorHAnsi"/>
                <w:sz w:val="18"/>
                <w:szCs w:val="18"/>
              </w:rPr>
            </w:pPr>
            <w:r>
              <w:rPr>
                <w:rFonts w:ascii="Calibri" w:hAnsi="Calibri" w:cs="Calibri"/>
                <w:sz w:val="20"/>
              </w:rPr>
              <w:t>BANCO DE LA NACION</w:t>
            </w:r>
          </w:p>
        </w:tc>
        <w:tc>
          <w:tcPr>
            <w:tcW w:w="0" w:type="auto"/>
            <w:tcBorders>
              <w:top w:val="nil"/>
              <w:left w:val="nil"/>
              <w:bottom w:val="single" w:sz="4" w:space="0" w:color="auto"/>
              <w:right w:val="single" w:sz="4" w:space="0" w:color="auto"/>
            </w:tcBorders>
            <w:shd w:val="clear" w:color="auto" w:fill="auto"/>
            <w:noWrap/>
            <w:vAlign w:val="bottom"/>
            <w:hideMark/>
          </w:tcPr>
          <w:p w14:paraId="7827B28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25F87E72"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4917A511"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1,536</w:t>
            </w:r>
          </w:p>
        </w:tc>
        <w:tc>
          <w:tcPr>
            <w:tcW w:w="0" w:type="auto"/>
            <w:tcBorders>
              <w:top w:val="nil"/>
              <w:left w:val="nil"/>
              <w:bottom w:val="single" w:sz="4" w:space="0" w:color="auto"/>
              <w:right w:val="single" w:sz="4" w:space="0" w:color="auto"/>
            </w:tcBorders>
            <w:shd w:val="clear" w:color="auto" w:fill="auto"/>
            <w:noWrap/>
            <w:vAlign w:val="bottom"/>
            <w:hideMark/>
          </w:tcPr>
          <w:p w14:paraId="2B246C3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2F588187"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716DE212"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1F86B810"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0E500A78"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1,536</w:t>
            </w:r>
          </w:p>
        </w:tc>
        <w:tc>
          <w:tcPr>
            <w:tcW w:w="0" w:type="auto"/>
            <w:tcBorders>
              <w:top w:val="nil"/>
              <w:left w:val="nil"/>
              <w:bottom w:val="single" w:sz="4" w:space="0" w:color="auto"/>
              <w:right w:val="single" w:sz="4" w:space="0" w:color="auto"/>
            </w:tcBorders>
            <w:shd w:val="clear" w:color="auto" w:fill="auto"/>
            <w:noWrap/>
            <w:vAlign w:val="bottom"/>
            <w:hideMark/>
          </w:tcPr>
          <w:p w14:paraId="2FAE4A1A"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1,536</w:t>
            </w:r>
          </w:p>
        </w:tc>
        <w:tc>
          <w:tcPr>
            <w:tcW w:w="0" w:type="auto"/>
            <w:tcBorders>
              <w:top w:val="nil"/>
              <w:left w:val="nil"/>
              <w:bottom w:val="nil"/>
              <w:right w:val="nil"/>
            </w:tcBorders>
            <w:shd w:val="clear" w:color="auto" w:fill="auto"/>
            <w:noWrap/>
            <w:vAlign w:val="bottom"/>
            <w:hideMark/>
          </w:tcPr>
          <w:p w14:paraId="4C5D9D3D"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66062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1,536</w:t>
            </w:r>
          </w:p>
        </w:tc>
      </w:tr>
      <w:tr w:rsidR="00D856AA" w:rsidRPr="00246460" w14:paraId="4FE41915"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147F14"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4</w:t>
            </w:r>
          </w:p>
        </w:tc>
        <w:tc>
          <w:tcPr>
            <w:tcW w:w="0" w:type="auto"/>
            <w:tcBorders>
              <w:top w:val="nil"/>
              <w:left w:val="nil"/>
              <w:bottom w:val="single" w:sz="4" w:space="0" w:color="auto"/>
              <w:right w:val="single" w:sz="4" w:space="0" w:color="auto"/>
            </w:tcBorders>
            <w:shd w:val="clear" w:color="000000" w:fill="FFFFFF"/>
            <w:noWrap/>
            <w:vAlign w:val="bottom"/>
            <w:hideMark/>
          </w:tcPr>
          <w:p w14:paraId="645BEC85" w14:textId="77777777" w:rsidR="00D856AA" w:rsidRPr="00246460" w:rsidRDefault="00D856AA" w:rsidP="00D856AA">
            <w:pPr>
              <w:rPr>
                <w:rFonts w:asciiTheme="minorHAnsi" w:eastAsia="Times New Roman" w:hAnsiTheme="minorHAnsi" w:cstheme="minorHAnsi"/>
                <w:sz w:val="18"/>
                <w:szCs w:val="18"/>
              </w:rPr>
            </w:pPr>
            <w:r>
              <w:rPr>
                <w:rFonts w:ascii="Calibri" w:hAnsi="Calibri" w:cs="Calibri"/>
                <w:sz w:val="20"/>
              </w:rPr>
              <w:t>COFIDE</w:t>
            </w:r>
          </w:p>
        </w:tc>
        <w:tc>
          <w:tcPr>
            <w:tcW w:w="0" w:type="auto"/>
            <w:tcBorders>
              <w:top w:val="nil"/>
              <w:left w:val="nil"/>
              <w:bottom w:val="single" w:sz="4" w:space="0" w:color="auto"/>
              <w:right w:val="single" w:sz="4" w:space="0" w:color="auto"/>
            </w:tcBorders>
            <w:shd w:val="clear" w:color="auto" w:fill="auto"/>
            <w:noWrap/>
            <w:vAlign w:val="bottom"/>
            <w:hideMark/>
          </w:tcPr>
          <w:p w14:paraId="358D8462"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9</w:t>
            </w:r>
          </w:p>
        </w:tc>
        <w:tc>
          <w:tcPr>
            <w:tcW w:w="0" w:type="auto"/>
            <w:tcBorders>
              <w:top w:val="nil"/>
              <w:left w:val="nil"/>
              <w:bottom w:val="single" w:sz="4" w:space="0" w:color="auto"/>
              <w:right w:val="single" w:sz="4" w:space="0" w:color="auto"/>
            </w:tcBorders>
            <w:shd w:val="clear" w:color="auto" w:fill="auto"/>
            <w:noWrap/>
            <w:vAlign w:val="bottom"/>
            <w:hideMark/>
          </w:tcPr>
          <w:p w14:paraId="111C63D1"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14</w:t>
            </w:r>
          </w:p>
        </w:tc>
        <w:tc>
          <w:tcPr>
            <w:tcW w:w="0" w:type="auto"/>
            <w:tcBorders>
              <w:top w:val="nil"/>
              <w:left w:val="nil"/>
              <w:bottom w:val="single" w:sz="4" w:space="0" w:color="auto"/>
              <w:right w:val="single" w:sz="4" w:space="0" w:color="auto"/>
            </w:tcBorders>
            <w:shd w:val="clear" w:color="auto" w:fill="auto"/>
            <w:noWrap/>
            <w:vAlign w:val="bottom"/>
            <w:hideMark/>
          </w:tcPr>
          <w:p w14:paraId="092E15F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155</w:t>
            </w:r>
          </w:p>
        </w:tc>
        <w:tc>
          <w:tcPr>
            <w:tcW w:w="0" w:type="auto"/>
            <w:tcBorders>
              <w:top w:val="nil"/>
              <w:left w:val="nil"/>
              <w:bottom w:val="single" w:sz="4" w:space="0" w:color="auto"/>
              <w:right w:val="single" w:sz="4" w:space="0" w:color="auto"/>
            </w:tcBorders>
            <w:shd w:val="clear" w:color="auto" w:fill="auto"/>
            <w:noWrap/>
            <w:vAlign w:val="bottom"/>
            <w:hideMark/>
          </w:tcPr>
          <w:p w14:paraId="480D00F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35EBD176"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114</w:t>
            </w:r>
          </w:p>
        </w:tc>
        <w:tc>
          <w:tcPr>
            <w:tcW w:w="0" w:type="auto"/>
            <w:tcBorders>
              <w:top w:val="nil"/>
              <w:left w:val="nil"/>
              <w:bottom w:val="single" w:sz="4" w:space="0" w:color="auto"/>
              <w:right w:val="single" w:sz="4" w:space="0" w:color="auto"/>
            </w:tcBorders>
            <w:shd w:val="clear" w:color="auto" w:fill="auto"/>
            <w:noWrap/>
            <w:vAlign w:val="bottom"/>
            <w:hideMark/>
          </w:tcPr>
          <w:p w14:paraId="32CF76C2"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12</w:t>
            </w:r>
          </w:p>
        </w:tc>
        <w:tc>
          <w:tcPr>
            <w:tcW w:w="0" w:type="auto"/>
            <w:tcBorders>
              <w:top w:val="nil"/>
              <w:left w:val="nil"/>
              <w:bottom w:val="single" w:sz="4" w:space="0" w:color="auto"/>
              <w:right w:val="single" w:sz="4" w:space="0" w:color="auto"/>
            </w:tcBorders>
            <w:shd w:val="clear" w:color="auto" w:fill="auto"/>
            <w:noWrap/>
            <w:vAlign w:val="bottom"/>
            <w:hideMark/>
          </w:tcPr>
          <w:p w14:paraId="5C0BB09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169</w:t>
            </w:r>
          </w:p>
        </w:tc>
        <w:tc>
          <w:tcPr>
            <w:tcW w:w="0" w:type="auto"/>
            <w:tcBorders>
              <w:top w:val="nil"/>
              <w:left w:val="nil"/>
              <w:bottom w:val="single" w:sz="4" w:space="0" w:color="auto"/>
              <w:right w:val="single" w:sz="4" w:space="0" w:color="auto"/>
            </w:tcBorders>
            <w:shd w:val="clear" w:color="auto" w:fill="auto"/>
            <w:noWrap/>
            <w:vAlign w:val="bottom"/>
            <w:hideMark/>
          </w:tcPr>
          <w:p w14:paraId="4783637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168B52FA"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178</w:t>
            </w:r>
          </w:p>
        </w:tc>
        <w:tc>
          <w:tcPr>
            <w:tcW w:w="0" w:type="auto"/>
            <w:tcBorders>
              <w:top w:val="nil"/>
              <w:left w:val="nil"/>
              <w:bottom w:val="nil"/>
              <w:right w:val="nil"/>
            </w:tcBorders>
            <w:shd w:val="clear" w:color="auto" w:fill="auto"/>
            <w:noWrap/>
            <w:vAlign w:val="bottom"/>
            <w:hideMark/>
          </w:tcPr>
          <w:p w14:paraId="79FB01A1"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7A8243"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178</w:t>
            </w:r>
          </w:p>
        </w:tc>
      </w:tr>
      <w:tr w:rsidR="00D856AA" w:rsidRPr="00246460" w14:paraId="68F3AA46"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A3252C"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5</w:t>
            </w:r>
          </w:p>
        </w:tc>
        <w:tc>
          <w:tcPr>
            <w:tcW w:w="0" w:type="auto"/>
            <w:tcBorders>
              <w:top w:val="nil"/>
              <w:left w:val="nil"/>
              <w:bottom w:val="single" w:sz="4" w:space="0" w:color="auto"/>
              <w:right w:val="single" w:sz="4" w:space="0" w:color="auto"/>
            </w:tcBorders>
            <w:shd w:val="clear" w:color="000000" w:fill="FFFFFF"/>
            <w:noWrap/>
            <w:vAlign w:val="bottom"/>
            <w:hideMark/>
          </w:tcPr>
          <w:p w14:paraId="19D6146E" w14:textId="77777777" w:rsidR="00D856AA" w:rsidRPr="00246460" w:rsidRDefault="00D856AA" w:rsidP="00D856AA">
            <w:pPr>
              <w:rPr>
                <w:rFonts w:asciiTheme="minorHAnsi" w:eastAsia="Times New Roman" w:hAnsiTheme="minorHAnsi" w:cstheme="minorHAnsi"/>
                <w:sz w:val="18"/>
                <w:szCs w:val="18"/>
              </w:rPr>
            </w:pPr>
            <w:r>
              <w:rPr>
                <w:rFonts w:ascii="Calibri" w:hAnsi="Calibri" w:cs="Calibri"/>
                <w:sz w:val="20"/>
              </w:rPr>
              <w:t>EDITORA</w:t>
            </w:r>
          </w:p>
        </w:tc>
        <w:tc>
          <w:tcPr>
            <w:tcW w:w="0" w:type="auto"/>
            <w:tcBorders>
              <w:top w:val="nil"/>
              <w:left w:val="nil"/>
              <w:bottom w:val="single" w:sz="4" w:space="0" w:color="auto"/>
              <w:right w:val="single" w:sz="4" w:space="0" w:color="auto"/>
            </w:tcBorders>
            <w:shd w:val="clear" w:color="auto" w:fill="auto"/>
            <w:noWrap/>
            <w:vAlign w:val="bottom"/>
            <w:hideMark/>
          </w:tcPr>
          <w:p w14:paraId="44DA74C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0BBF1F0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61</w:t>
            </w:r>
          </w:p>
        </w:tc>
        <w:tc>
          <w:tcPr>
            <w:tcW w:w="0" w:type="auto"/>
            <w:tcBorders>
              <w:top w:val="nil"/>
              <w:left w:val="nil"/>
              <w:bottom w:val="single" w:sz="4" w:space="0" w:color="auto"/>
              <w:right w:val="single" w:sz="4" w:space="0" w:color="auto"/>
            </w:tcBorders>
            <w:shd w:val="clear" w:color="auto" w:fill="auto"/>
            <w:noWrap/>
            <w:vAlign w:val="bottom"/>
            <w:hideMark/>
          </w:tcPr>
          <w:p w14:paraId="3E1651D8"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794EA06F"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586DC1C7"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05AFC816"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439BB0D6"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101</w:t>
            </w:r>
          </w:p>
        </w:tc>
        <w:tc>
          <w:tcPr>
            <w:tcW w:w="0" w:type="auto"/>
            <w:tcBorders>
              <w:top w:val="nil"/>
              <w:left w:val="nil"/>
              <w:bottom w:val="single" w:sz="4" w:space="0" w:color="auto"/>
              <w:right w:val="single" w:sz="4" w:space="0" w:color="auto"/>
            </w:tcBorders>
            <w:shd w:val="clear" w:color="auto" w:fill="auto"/>
            <w:noWrap/>
            <w:vAlign w:val="bottom"/>
            <w:hideMark/>
          </w:tcPr>
          <w:p w14:paraId="46DBC81A"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7898566C"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101</w:t>
            </w:r>
          </w:p>
        </w:tc>
        <w:tc>
          <w:tcPr>
            <w:tcW w:w="0" w:type="auto"/>
            <w:tcBorders>
              <w:top w:val="nil"/>
              <w:left w:val="nil"/>
              <w:bottom w:val="nil"/>
              <w:right w:val="nil"/>
            </w:tcBorders>
            <w:shd w:val="clear" w:color="auto" w:fill="auto"/>
            <w:noWrap/>
            <w:vAlign w:val="bottom"/>
            <w:hideMark/>
          </w:tcPr>
          <w:p w14:paraId="07386A4B"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5278DE"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101</w:t>
            </w:r>
          </w:p>
        </w:tc>
      </w:tr>
      <w:tr w:rsidR="00D856AA" w:rsidRPr="00246460" w14:paraId="50016F91"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D8202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6</w:t>
            </w:r>
          </w:p>
        </w:tc>
        <w:tc>
          <w:tcPr>
            <w:tcW w:w="0" w:type="auto"/>
            <w:tcBorders>
              <w:top w:val="nil"/>
              <w:left w:val="nil"/>
              <w:bottom w:val="single" w:sz="4" w:space="0" w:color="auto"/>
              <w:right w:val="single" w:sz="4" w:space="0" w:color="auto"/>
            </w:tcBorders>
            <w:shd w:val="clear" w:color="000000" w:fill="FFFFFF"/>
            <w:noWrap/>
            <w:vAlign w:val="bottom"/>
            <w:hideMark/>
          </w:tcPr>
          <w:p w14:paraId="0C56B1D8" w14:textId="77777777" w:rsidR="00D856AA" w:rsidRPr="00246460" w:rsidRDefault="00D856AA" w:rsidP="00D856AA">
            <w:pPr>
              <w:rPr>
                <w:rFonts w:asciiTheme="minorHAnsi" w:eastAsia="Times New Roman" w:hAnsiTheme="minorHAnsi" w:cstheme="minorHAnsi"/>
                <w:sz w:val="18"/>
                <w:szCs w:val="18"/>
              </w:rPr>
            </w:pPr>
            <w:r>
              <w:rPr>
                <w:rFonts w:ascii="Calibri" w:hAnsi="Calibri" w:cs="Calibri"/>
                <w:sz w:val="20"/>
              </w:rPr>
              <w:t>EGASA</w:t>
            </w:r>
          </w:p>
        </w:tc>
        <w:tc>
          <w:tcPr>
            <w:tcW w:w="0" w:type="auto"/>
            <w:tcBorders>
              <w:top w:val="nil"/>
              <w:left w:val="nil"/>
              <w:bottom w:val="single" w:sz="4" w:space="0" w:color="auto"/>
              <w:right w:val="single" w:sz="4" w:space="0" w:color="auto"/>
            </w:tcBorders>
            <w:shd w:val="clear" w:color="auto" w:fill="auto"/>
            <w:noWrap/>
            <w:vAlign w:val="bottom"/>
            <w:hideMark/>
          </w:tcPr>
          <w:p w14:paraId="74F162F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40</w:t>
            </w:r>
          </w:p>
        </w:tc>
        <w:tc>
          <w:tcPr>
            <w:tcW w:w="0" w:type="auto"/>
            <w:tcBorders>
              <w:top w:val="nil"/>
              <w:left w:val="nil"/>
              <w:bottom w:val="single" w:sz="4" w:space="0" w:color="auto"/>
              <w:right w:val="single" w:sz="4" w:space="0" w:color="auto"/>
            </w:tcBorders>
            <w:shd w:val="clear" w:color="auto" w:fill="auto"/>
            <w:noWrap/>
            <w:vAlign w:val="bottom"/>
            <w:hideMark/>
          </w:tcPr>
          <w:p w14:paraId="6B6F749A"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8</w:t>
            </w:r>
          </w:p>
        </w:tc>
        <w:tc>
          <w:tcPr>
            <w:tcW w:w="0" w:type="auto"/>
            <w:tcBorders>
              <w:top w:val="nil"/>
              <w:left w:val="nil"/>
              <w:bottom w:val="single" w:sz="4" w:space="0" w:color="auto"/>
              <w:right w:val="single" w:sz="4" w:space="0" w:color="auto"/>
            </w:tcBorders>
            <w:shd w:val="clear" w:color="auto" w:fill="auto"/>
            <w:noWrap/>
            <w:vAlign w:val="bottom"/>
            <w:hideMark/>
          </w:tcPr>
          <w:p w14:paraId="2DD918FB"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25</w:t>
            </w:r>
          </w:p>
        </w:tc>
        <w:tc>
          <w:tcPr>
            <w:tcW w:w="0" w:type="auto"/>
            <w:tcBorders>
              <w:top w:val="nil"/>
              <w:left w:val="nil"/>
              <w:bottom w:val="single" w:sz="4" w:space="0" w:color="auto"/>
              <w:right w:val="single" w:sz="4" w:space="0" w:color="auto"/>
            </w:tcBorders>
            <w:shd w:val="clear" w:color="auto" w:fill="auto"/>
            <w:noWrap/>
            <w:vAlign w:val="bottom"/>
            <w:hideMark/>
          </w:tcPr>
          <w:p w14:paraId="7CA0115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27</w:t>
            </w:r>
          </w:p>
        </w:tc>
        <w:tc>
          <w:tcPr>
            <w:tcW w:w="0" w:type="auto"/>
            <w:tcBorders>
              <w:top w:val="nil"/>
              <w:left w:val="nil"/>
              <w:bottom w:val="single" w:sz="4" w:space="0" w:color="auto"/>
              <w:right w:val="single" w:sz="4" w:space="0" w:color="auto"/>
            </w:tcBorders>
            <w:shd w:val="clear" w:color="auto" w:fill="auto"/>
            <w:noWrap/>
            <w:vAlign w:val="bottom"/>
            <w:hideMark/>
          </w:tcPr>
          <w:p w14:paraId="23C67E11"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10DF1A0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94</w:t>
            </w:r>
          </w:p>
        </w:tc>
        <w:tc>
          <w:tcPr>
            <w:tcW w:w="0" w:type="auto"/>
            <w:tcBorders>
              <w:top w:val="nil"/>
              <w:left w:val="nil"/>
              <w:bottom w:val="single" w:sz="4" w:space="0" w:color="auto"/>
              <w:right w:val="single" w:sz="4" w:space="0" w:color="auto"/>
            </w:tcBorders>
            <w:shd w:val="clear" w:color="auto" w:fill="auto"/>
            <w:noWrap/>
            <w:vAlign w:val="bottom"/>
            <w:hideMark/>
          </w:tcPr>
          <w:p w14:paraId="59F6862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41</w:t>
            </w:r>
          </w:p>
        </w:tc>
        <w:tc>
          <w:tcPr>
            <w:tcW w:w="0" w:type="auto"/>
            <w:tcBorders>
              <w:top w:val="nil"/>
              <w:left w:val="nil"/>
              <w:bottom w:val="single" w:sz="4" w:space="0" w:color="auto"/>
              <w:right w:val="single" w:sz="4" w:space="0" w:color="auto"/>
            </w:tcBorders>
            <w:shd w:val="clear" w:color="auto" w:fill="auto"/>
            <w:noWrap/>
            <w:vAlign w:val="bottom"/>
            <w:hideMark/>
          </w:tcPr>
          <w:p w14:paraId="6185CA41"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100</w:t>
            </w:r>
          </w:p>
        </w:tc>
        <w:tc>
          <w:tcPr>
            <w:tcW w:w="0" w:type="auto"/>
            <w:tcBorders>
              <w:top w:val="nil"/>
              <w:left w:val="nil"/>
              <w:bottom w:val="single" w:sz="4" w:space="0" w:color="auto"/>
              <w:right w:val="single" w:sz="4" w:space="0" w:color="auto"/>
            </w:tcBorders>
            <w:shd w:val="clear" w:color="auto" w:fill="auto"/>
            <w:noWrap/>
            <w:vAlign w:val="bottom"/>
            <w:hideMark/>
          </w:tcPr>
          <w:p w14:paraId="64AD0703"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100</w:t>
            </w:r>
          </w:p>
        </w:tc>
        <w:tc>
          <w:tcPr>
            <w:tcW w:w="0" w:type="auto"/>
            <w:tcBorders>
              <w:top w:val="nil"/>
              <w:left w:val="nil"/>
              <w:bottom w:val="nil"/>
              <w:right w:val="nil"/>
            </w:tcBorders>
            <w:shd w:val="clear" w:color="auto" w:fill="auto"/>
            <w:noWrap/>
            <w:vAlign w:val="bottom"/>
            <w:hideMark/>
          </w:tcPr>
          <w:p w14:paraId="5CF2F167"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23EB2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100</w:t>
            </w:r>
          </w:p>
        </w:tc>
      </w:tr>
      <w:tr w:rsidR="00D856AA" w:rsidRPr="00246460" w14:paraId="35A85CFC"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21E843"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7</w:t>
            </w:r>
          </w:p>
        </w:tc>
        <w:tc>
          <w:tcPr>
            <w:tcW w:w="0" w:type="auto"/>
            <w:tcBorders>
              <w:top w:val="nil"/>
              <w:left w:val="nil"/>
              <w:bottom w:val="single" w:sz="4" w:space="0" w:color="auto"/>
              <w:right w:val="single" w:sz="4" w:space="0" w:color="auto"/>
            </w:tcBorders>
            <w:shd w:val="clear" w:color="000000" w:fill="FFFFFF"/>
            <w:noWrap/>
            <w:vAlign w:val="bottom"/>
            <w:hideMark/>
          </w:tcPr>
          <w:p w14:paraId="49D84355" w14:textId="77777777" w:rsidR="00D856AA" w:rsidRPr="00246460" w:rsidRDefault="00D856AA" w:rsidP="00D856AA">
            <w:pPr>
              <w:rPr>
                <w:rFonts w:asciiTheme="minorHAnsi" w:eastAsia="Times New Roman" w:hAnsiTheme="minorHAnsi" w:cstheme="minorHAnsi"/>
                <w:sz w:val="18"/>
                <w:szCs w:val="18"/>
              </w:rPr>
            </w:pPr>
            <w:r>
              <w:rPr>
                <w:rFonts w:ascii="Calibri" w:hAnsi="Calibri" w:cs="Calibri"/>
                <w:sz w:val="20"/>
              </w:rPr>
              <w:t>EGEMSA</w:t>
            </w:r>
          </w:p>
        </w:tc>
        <w:tc>
          <w:tcPr>
            <w:tcW w:w="0" w:type="auto"/>
            <w:tcBorders>
              <w:top w:val="nil"/>
              <w:left w:val="nil"/>
              <w:bottom w:val="single" w:sz="4" w:space="0" w:color="auto"/>
              <w:right w:val="single" w:sz="4" w:space="0" w:color="auto"/>
            </w:tcBorders>
            <w:shd w:val="clear" w:color="auto" w:fill="auto"/>
            <w:noWrap/>
            <w:vAlign w:val="bottom"/>
            <w:hideMark/>
          </w:tcPr>
          <w:p w14:paraId="089BEA6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68</w:t>
            </w:r>
          </w:p>
        </w:tc>
        <w:tc>
          <w:tcPr>
            <w:tcW w:w="0" w:type="auto"/>
            <w:tcBorders>
              <w:top w:val="nil"/>
              <w:left w:val="nil"/>
              <w:bottom w:val="single" w:sz="4" w:space="0" w:color="auto"/>
              <w:right w:val="single" w:sz="4" w:space="0" w:color="auto"/>
            </w:tcBorders>
            <w:shd w:val="clear" w:color="auto" w:fill="auto"/>
            <w:noWrap/>
            <w:vAlign w:val="bottom"/>
            <w:hideMark/>
          </w:tcPr>
          <w:p w14:paraId="607D0334"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7</w:t>
            </w:r>
          </w:p>
        </w:tc>
        <w:tc>
          <w:tcPr>
            <w:tcW w:w="0" w:type="auto"/>
            <w:tcBorders>
              <w:top w:val="nil"/>
              <w:left w:val="nil"/>
              <w:bottom w:val="single" w:sz="4" w:space="0" w:color="auto"/>
              <w:right w:val="single" w:sz="4" w:space="0" w:color="auto"/>
            </w:tcBorders>
            <w:shd w:val="clear" w:color="auto" w:fill="auto"/>
            <w:noWrap/>
            <w:vAlign w:val="bottom"/>
            <w:hideMark/>
          </w:tcPr>
          <w:p w14:paraId="36F0D727"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25</w:t>
            </w:r>
          </w:p>
        </w:tc>
        <w:tc>
          <w:tcPr>
            <w:tcW w:w="0" w:type="auto"/>
            <w:tcBorders>
              <w:top w:val="nil"/>
              <w:left w:val="nil"/>
              <w:bottom w:val="single" w:sz="4" w:space="0" w:color="auto"/>
              <w:right w:val="single" w:sz="4" w:space="0" w:color="auto"/>
            </w:tcBorders>
            <w:shd w:val="clear" w:color="auto" w:fill="auto"/>
            <w:noWrap/>
            <w:vAlign w:val="bottom"/>
            <w:hideMark/>
          </w:tcPr>
          <w:p w14:paraId="507AD746"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13A165AF"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53</w:t>
            </w:r>
          </w:p>
        </w:tc>
        <w:tc>
          <w:tcPr>
            <w:tcW w:w="0" w:type="auto"/>
            <w:tcBorders>
              <w:top w:val="nil"/>
              <w:left w:val="nil"/>
              <w:bottom w:val="single" w:sz="4" w:space="0" w:color="auto"/>
              <w:right w:val="single" w:sz="4" w:space="0" w:color="auto"/>
            </w:tcBorders>
            <w:shd w:val="clear" w:color="auto" w:fill="auto"/>
            <w:noWrap/>
            <w:vAlign w:val="bottom"/>
            <w:hideMark/>
          </w:tcPr>
          <w:p w14:paraId="31C6A877"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2D39B86B"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1A64BCE3"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25AF060A"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nil"/>
              <w:right w:val="nil"/>
            </w:tcBorders>
            <w:shd w:val="clear" w:color="auto" w:fill="auto"/>
            <w:noWrap/>
            <w:vAlign w:val="bottom"/>
            <w:hideMark/>
          </w:tcPr>
          <w:p w14:paraId="4687829A"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AA270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100</w:t>
            </w:r>
          </w:p>
        </w:tc>
      </w:tr>
      <w:tr w:rsidR="00D856AA" w:rsidRPr="00246460" w14:paraId="5CDCE607"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040BC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8</w:t>
            </w:r>
          </w:p>
        </w:tc>
        <w:tc>
          <w:tcPr>
            <w:tcW w:w="0" w:type="auto"/>
            <w:tcBorders>
              <w:top w:val="nil"/>
              <w:left w:val="nil"/>
              <w:bottom w:val="single" w:sz="4" w:space="0" w:color="auto"/>
              <w:right w:val="single" w:sz="4" w:space="0" w:color="auto"/>
            </w:tcBorders>
            <w:shd w:val="clear" w:color="000000" w:fill="FFFFFF"/>
            <w:noWrap/>
            <w:vAlign w:val="bottom"/>
            <w:hideMark/>
          </w:tcPr>
          <w:p w14:paraId="1144E880" w14:textId="77777777" w:rsidR="00D856AA" w:rsidRPr="00246460" w:rsidRDefault="00D856AA" w:rsidP="00D856AA">
            <w:pPr>
              <w:rPr>
                <w:rFonts w:asciiTheme="minorHAnsi" w:eastAsia="Times New Roman" w:hAnsiTheme="minorHAnsi" w:cstheme="minorHAnsi"/>
                <w:sz w:val="18"/>
                <w:szCs w:val="18"/>
              </w:rPr>
            </w:pPr>
            <w:r>
              <w:rPr>
                <w:rFonts w:ascii="Calibri" w:hAnsi="Calibri" w:cs="Calibri"/>
                <w:sz w:val="20"/>
              </w:rPr>
              <w:t>EGESUR</w:t>
            </w:r>
          </w:p>
        </w:tc>
        <w:tc>
          <w:tcPr>
            <w:tcW w:w="0" w:type="auto"/>
            <w:tcBorders>
              <w:top w:val="nil"/>
              <w:left w:val="nil"/>
              <w:bottom w:val="single" w:sz="4" w:space="0" w:color="auto"/>
              <w:right w:val="single" w:sz="4" w:space="0" w:color="auto"/>
            </w:tcBorders>
            <w:shd w:val="clear" w:color="auto" w:fill="auto"/>
            <w:noWrap/>
            <w:vAlign w:val="bottom"/>
            <w:hideMark/>
          </w:tcPr>
          <w:p w14:paraId="1B983F1C"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31</w:t>
            </w:r>
          </w:p>
        </w:tc>
        <w:tc>
          <w:tcPr>
            <w:tcW w:w="0" w:type="auto"/>
            <w:tcBorders>
              <w:top w:val="nil"/>
              <w:left w:val="nil"/>
              <w:bottom w:val="single" w:sz="4" w:space="0" w:color="auto"/>
              <w:right w:val="single" w:sz="4" w:space="0" w:color="auto"/>
            </w:tcBorders>
            <w:shd w:val="clear" w:color="auto" w:fill="auto"/>
            <w:noWrap/>
            <w:vAlign w:val="bottom"/>
            <w:hideMark/>
          </w:tcPr>
          <w:p w14:paraId="3AB9C906"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0461B95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340FB6AA"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23</w:t>
            </w:r>
          </w:p>
        </w:tc>
        <w:tc>
          <w:tcPr>
            <w:tcW w:w="0" w:type="auto"/>
            <w:tcBorders>
              <w:top w:val="nil"/>
              <w:left w:val="nil"/>
              <w:bottom w:val="single" w:sz="4" w:space="0" w:color="auto"/>
              <w:right w:val="single" w:sz="4" w:space="0" w:color="auto"/>
            </w:tcBorders>
            <w:shd w:val="clear" w:color="auto" w:fill="auto"/>
            <w:noWrap/>
            <w:vAlign w:val="bottom"/>
            <w:hideMark/>
          </w:tcPr>
          <w:p w14:paraId="59DF67DB"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44</w:t>
            </w:r>
          </w:p>
        </w:tc>
        <w:tc>
          <w:tcPr>
            <w:tcW w:w="0" w:type="auto"/>
            <w:tcBorders>
              <w:top w:val="nil"/>
              <w:left w:val="nil"/>
              <w:bottom w:val="single" w:sz="4" w:space="0" w:color="auto"/>
              <w:right w:val="single" w:sz="4" w:space="0" w:color="auto"/>
            </w:tcBorders>
            <w:shd w:val="clear" w:color="auto" w:fill="auto"/>
            <w:noWrap/>
            <w:vAlign w:val="bottom"/>
            <w:hideMark/>
          </w:tcPr>
          <w:p w14:paraId="6AA01D10"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1B87ED38"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23</w:t>
            </w:r>
          </w:p>
        </w:tc>
        <w:tc>
          <w:tcPr>
            <w:tcW w:w="0" w:type="auto"/>
            <w:tcBorders>
              <w:top w:val="nil"/>
              <w:left w:val="nil"/>
              <w:bottom w:val="single" w:sz="4" w:space="0" w:color="auto"/>
              <w:right w:val="single" w:sz="4" w:space="0" w:color="auto"/>
            </w:tcBorders>
            <w:shd w:val="clear" w:color="auto" w:fill="auto"/>
            <w:noWrap/>
            <w:vAlign w:val="bottom"/>
            <w:hideMark/>
          </w:tcPr>
          <w:p w14:paraId="48A4413B"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60673DA3"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nil"/>
              <w:right w:val="nil"/>
            </w:tcBorders>
            <w:shd w:val="clear" w:color="auto" w:fill="auto"/>
            <w:noWrap/>
            <w:vAlign w:val="bottom"/>
            <w:hideMark/>
          </w:tcPr>
          <w:p w14:paraId="73B481CF"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E4DC1B"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54</w:t>
            </w:r>
          </w:p>
        </w:tc>
      </w:tr>
      <w:tr w:rsidR="00D856AA" w:rsidRPr="00246460" w14:paraId="3DD60C9A"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717BE1"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9</w:t>
            </w:r>
          </w:p>
        </w:tc>
        <w:tc>
          <w:tcPr>
            <w:tcW w:w="0" w:type="auto"/>
            <w:tcBorders>
              <w:top w:val="nil"/>
              <w:left w:val="nil"/>
              <w:bottom w:val="single" w:sz="4" w:space="0" w:color="auto"/>
              <w:right w:val="single" w:sz="4" w:space="0" w:color="auto"/>
            </w:tcBorders>
            <w:shd w:val="clear" w:color="000000" w:fill="FFFFFF"/>
            <w:noWrap/>
            <w:vAlign w:val="bottom"/>
            <w:hideMark/>
          </w:tcPr>
          <w:p w14:paraId="19AA1858" w14:textId="77777777" w:rsidR="00D856AA" w:rsidRPr="00246460" w:rsidRDefault="00D856AA" w:rsidP="00D856AA">
            <w:pPr>
              <w:rPr>
                <w:rFonts w:asciiTheme="minorHAnsi" w:eastAsia="Times New Roman" w:hAnsiTheme="minorHAnsi" w:cstheme="minorHAnsi"/>
                <w:sz w:val="18"/>
                <w:szCs w:val="18"/>
              </w:rPr>
            </w:pPr>
            <w:r>
              <w:rPr>
                <w:rFonts w:ascii="Calibri" w:hAnsi="Calibri" w:cs="Calibri"/>
                <w:sz w:val="20"/>
              </w:rPr>
              <w:t>ELECTRO UCAYALI</w:t>
            </w:r>
          </w:p>
        </w:tc>
        <w:tc>
          <w:tcPr>
            <w:tcW w:w="0" w:type="auto"/>
            <w:tcBorders>
              <w:top w:val="nil"/>
              <w:left w:val="nil"/>
              <w:bottom w:val="single" w:sz="4" w:space="0" w:color="auto"/>
              <w:right w:val="single" w:sz="4" w:space="0" w:color="auto"/>
            </w:tcBorders>
            <w:shd w:val="clear" w:color="auto" w:fill="auto"/>
            <w:noWrap/>
            <w:vAlign w:val="bottom"/>
            <w:hideMark/>
          </w:tcPr>
          <w:p w14:paraId="2D74A4E3"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6EE665CA"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17DBE19C"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47</w:t>
            </w:r>
          </w:p>
        </w:tc>
        <w:tc>
          <w:tcPr>
            <w:tcW w:w="0" w:type="auto"/>
            <w:tcBorders>
              <w:top w:val="nil"/>
              <w:left w:val="nil"/>
              <w:bottom w:val="single" w:sz="4" w:space="0" w:color="auto"/>
              <w:right w:val="single" w:sz="4" w:space="0" w:color="auto"/>
            </w:tcBorders>
            <w:shd w:val="clear" w:color="auto" w:fill="auto"/>
            <w:noWrap/>
            <w:vAlign w:val="bottom"/>
            <w:hideMark/>
          </w:tcPr>
          <w:p w14:paraId="696ACE73"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18</w:t>
            </w:r>
          </w:p>
        </w:tc>
        <w:tc>
          <w:tcPr>
            <w:tcW w:w="0" w:type="auto"/>
            <w:tcBorders>
              <w:top w:val="nil"/>
              <w:left w:val="nil"/>
              <w:bottom w:val="single" w:sz="4" w:space="0" w:color="auto"/>
              <w:right w:val="single" w:sz="4" w:space="0" w:color="auto"/>
            </w:tcBorders>
            <w:shd w:val="clear" w:color="auto" w:fill="auto"/>
            <w:noWrap/>
            <w:vAlign w:val="bottom"/>
            <w:hideMark/>
          </w:tcPr>
          <w:p w14:paraId="417EF522"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76</w:t>
            </w:r>
          </w:p>
        </w:tc>
        <w:tc>
          <w:tcPr>
            <w:tcW w:w="0" w:type="auto"/>
            <w:tcBorders>
              <w:top w:val="nil"/>
              <w:left w:val="nil"/>
              <w:bottom w:val="single" w:sz="4" w:space="0" w:color="auto"/>
              <w:right w:val="single" w:sz="4" w:space="0" w:color="auto"/>
            </w:tcBorders>
            <w:shd w:val="clear" w:color="auto" w:fill="auto"/>
            <w:noWrap/>
            <w:vAlign w:val="bottom"/>
            <w:hideMark/>
          </w:tcPr>
          <w:p w14:paraId="3E8EEDA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0C3FBA0C"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03D10F71"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71</w:t>
            </w:r>
          </w:p>
        </w:tc>
        <w:tc>
          <w:tcPr>
            <w:tcW w:w="0" w:type="auto"/>
            <w:tcBorders>
              <w:top w:val="nil"/>
              <w:left w:val="nil"/>
              <w:bottom w:val="single" w:sz="4" w:space="0" w:color="auto"/>
              <w:right w:val="single" w:sz="4" w:space="0" w:color="auto"/>
            </w:tcBorders>
            <w:shd w:val="clear" w:color="auto" w:fill="auto"/>
            <w:noWrap/>
            <w:vAlign w:val="bottom"/>
            <w:hideMark/>
          </w:tcPr>
          <w:p w14:paraId="064A148E"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nil"/>
              <w:right w:val="nil"/>
            </w:tcBorders>
            <w:shd w:val="clear" w:color="auto" w:fill="auto"/>
            <w:noWrap/>
            <w:vAlign w:val="bottom"/>
            <w:hideMark/>
          </w:tcPr>
          <w:p w14:paraId="63034F65"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09BE4B"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71</w:t>
            </w:r>
          </w:p>
        </w:tc>
      </w:tr>
      <w:tr w:rsidR="00D856AA" w:rsidRPr="00246460" w14:paraId="032E703A"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AE431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14:paraId="5351A133" w14:textId="77777777" w:rsidR="00D856AA" w:rsidRPr="00246460" w:rsidRDefault="00D856AA" w:rsidP="00D856AA">
            <w:pPr>
              <w:rPr>
                <w:rFonts w:asciiTheme="minorHAnsi" w:eastAsia="Times New Roman" w:hAnsiTheme="minorHAnsi" w:cstheme="minorHAnsi"/>
                <w:sz w:val="18"/>
                <w:szCs w:val="18"/>
              </w:rPr>
            </w:pPr>
            <w:r>
              <w:rPr>
                <w:rFonts w:ascii="Calibri" w:hAnsi="Calibri" w:cs="Calibri"/>
                <w:sz w:val="20"/>
              </w:rPr>
              <w:t>ELECTRO ORIENTE</w:t>
            </w:r>
          </w:p>
        </w:tc>
        <w:tc>
          <w:tcPr>
            <w:tcW w:w="0" w:type="auto"/>
            <w:tcBorders>
              <w:top w:val="nil"/>
              <w:left w:val="nil"/>
              <w:bottom w:val="single" w:sz="4" w:space="0" w:color="auto"/>
              <w:right w:val="single" w:sz="4" w:space="0" w:color="auto"/>
            </w:tcBorders>
            <w:shd w:val="clear" w:color="auto" w:fill="auto"/>
            <w:noWrap/>
            <w:vAlign w:val="bottom"/>
            <w:hideMark/>
          </w:tcPr>
          <w:p w14:paraId="7DA2106B"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322</w:t>
            </w:r>
          </w:p>
        </w:tc>
        <w:tc>
          <w:tcPr>
            <w:tcW w:w="0" w:type="auto"/>
            <w:tcBorders>
              <w:top w:val="nil"/>
              <w:left w:val="nil"/>
              <w:bottom w:val="single" w:sz="4" w:space="0" w:color="auto"/>
              <w:right w:val="single" w:sz="4" w:space="0" w:color="auto"/>
            </w:tcBorders>
            <w:shd w:val="clear" w:color="auto" w:fill="auto"/>
            <w:noWrap/>
            <w:vAlign w:val="bottom"/>
            <w:hideMark/>
          </w:tcPr>
          <w:p w14:paraId="4D5CD27B"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9</w:t>
            </w:r>
          </w:p>
        </w:tc>
        <w:tc>
          <w:tcPr>
            <w:tcW w:w="0" w:type="auto"/>
            <w:tcBorders>
              <w:top w:val="nil"/>
              <w:left w:val="nil"/>
              <w:bottom w:val="single" w:sz="4" w:space="0" w:color="auto"/>
              <w:right w:val="single" w:sz="4" w:space="0" w:color="auto"/>
            </w:tcBorders>
            <w:shd w:val="clear" w:color="auto" w:fill="auto"/>
            <w:noWrap/>
            <w:vAlign w:val="bottom"/>
            <w:hideMark/>
          </w:tcPr>
          <w:p w14:paraId="7D038B07"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86</w:t>
            </w:r>
          </w:p>
        </w:tc>
        <w:tc>
          <w:tcPr>
            <w:tcW w:w="0" w:type="auto"/>
            <w:tcBorders>
              <w:top w:val="nil"/>
              <w:left w:val="nil"/>
              <w:bottom w:val="single" w:sz="4" w:space="0" w:color="auto"/>
              <w:right w:val="single" w:sz="4" w:space="0" w:color="auto"/>
            </w:tcBorders>
            <w:shd w:val="clear" w:color="auto" w:fill="auto"/>
            <w:noWrap/>
            <w:vAlign w:val="bottom"/>
            <w:hideMark/>
          </w:tcPr>
          <w:p w14:paraId="0BF97D4A"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16</w:t>
            </w:r>
          </w:p>
        </w:tc>
        <w:tc>
          <w:tcPr>
            <w:tcW w:w="0" w:type="auto"/>
            <w:tcBorders>
              <w:top w:val="nil"/>
              <w:left w:val="nil"/>
              <w:bottom w:val="single" w:sz="4" w:space="0" w:color="auto"/>
              <w:right w:val="single" w:sz="4" w:space="0" w:color="auto"/>
            </w:tcBorders>
            <w:shd w:val="clear" w:color="auto" w:fill="auto"/>
            <w:noWrap/>
            <w:vAlign w:val="bottom"/>
            <w:hideMark/>
          </w:tcPr>
          <w:p w14:paraId="7D48292A"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292</w:t>
            </w:r>
          </w:p>
        </w:tc>
        <w:tc>
          <w:tcPr>
            <w:tcW w:w="0" w:type="auto"/>
            <w:tcBorders>
              <w:top w:val="nil"/>
              <w:left w:val="nil"/>
              <w:bottom w:val="single" w:sz="4" w:space="0" w:color="auto"/>
              <w:right w:val="single" w:sz="4" w:space="0" w:color="auto"/>
            </w:tcBorders>
            <w:shd w:val="clear" w:color="auto" w:fill="auto"/>
            <w:noWrap/>
            <w:vAlign w:val="bottom"/>
            <w:hideMark/>
          </w:tcPr>
          <w:p w14:paraId="546033AE"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30</w:t>
            </w:r>
          </w:p>
        </w:tc>
        <w:tc>
          <w:tcPr>
            <w:tcW w:w="0" w:type="auto"/>
            <w:tcBorders>
              <w:top w:val="nil"/>
              <w:left w:val="nil"/>
              <w:bottom w:val="single" w:sz="4" w:space="0" w:color="auto"/>
              <w:right w:val="single" w:sz="4" w:space="0" w:color="auto"/>
            </w:tcBorders>
            <w:shd w:val="clear" w:color="auto" w:fill="auto"/>
            <w:noWrap/>
            <w:vAlign w:val="bottom"/>
            <w:hideMark/>
          </w:tcPr>
          <w:p w14:paraId="09AB8B22"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110</w:t>
            </w:r>
          </w:p>
        </w:tc>
        <w:tc>
          <w:tcPr>
            <w:tcW w:w="0" w:type="auto"/>
            <w:tcBorders>
              <w:top w:val="nil"/>
              <w:left w:val="nil"/>
              <w:bottom w:val="single" w:sz="4" w:space="0" w:color="auto"/>
              <w:right w:val="single" w:sz="4" w:space="0" w:color="auto"/>
            </w:tcBorders>
            <w:shd w:val="clear" w:color="auto" w:fill="auto"/>
            <w:noWrap/>
            <w:vAlign w:val="bottom"/>
            <w:hideMark/>
          </w:tcPr>
          <w:p w14:paraId="15054091"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433</w:t>
            </w:r>
          </w:p>
        </w:tc>
        <w:tc>
          <w:tcPr>
            <w:tcW w:w="0" w:type="auto"/>
            <w:tcBorders>
              <w:top w:val="nil"/>
              <w:left w:val="nil"/>
              <w:bottom w:val="single" w:sz="4" w:space="0" w:color="auto"/>
              <w:right w:val="single" w:sz="4" w:space="0" w:color="auto"/>
            </w:tcBorders>
            <w:shd w:val="clear" w:color="auto" w:fill="auto"/>
            <w:noWrap/>
            <w:vAlign w:val="bottom"/>
            <w:hideMark/>
          </w:tcPr>
          <w:p w14:paraId="058AAA6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433</w:t>
            </w:r>
          </w:p>
        </w:tc>
        <w:tc>
          <w:tcPr>
            <w:tcW w:w="0" w:type="auto"/>
            <w:tcBorders>
              <w:top w:val="nil"/>
              <w:left w:val="nil"/>
              <w:bottom w:val="nil"/>
              <w:right w:val="nil"/>
            </w:tcBorders>
            <w:shd w:val="clear" w:color="auto" w:fill="auto"/>
            <w:noWrap/>
            <w:vAlign w:val="bottom"/>
            <w:hideMark/>
          </w:tcPr>
          <w:p w14:paraId="33B8264F"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A265F6"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433</w:t>
            </w:r>
          </w:p>
        </w:tc>
      </w:tr>
      <w:tr w:rsidR="00D856AA" w:rsidRPr="00246460" w14:paraId="23763B20"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941D17"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14:paraId="782CC1CA" w14:textId="77777777" w:rsidR="00D856AA" w:rsidRPr="00246460" w:rsidRDefault="00D856AA" w:rsidP="00D856AA">
            <w:pPr>
              <w:rPr>
                <w:rFonts w:asciiTheme="minorHAnsi" w:eastAsia="Times New Roman" w:hAnsiTheme="minorHAnsi" w:cstheme="minorHAnsi"/>
                <w:color w:val="auto"/>
                <w:sz w:val="18"/>
                <w:szCs w:val="18"/>
              </w:rPr>
            </w:pPr>
            <w:r>
              <w:rPr>
                <w:rFonts w:ascii="Calibri" w:hAnsi="Calibri" w:cs="Calibri"/>
                <w:sz w:val="20"/>
              </w:rPr>
              <w:t>ELECTRO PUNO</w:t>
            </w:r>
          </w:p>
        </w:tc>
        <w:tc>
          <w:tcPr>
            <w:tcW w:w="0" w:type="auto"/>
            <w:tcBorders>
              <w:top w:val="nil"/>
              <w:left w:val="nil"/>
              <w:bottom w:val="single" w:sz="4" w:space="0" w:color="auto"/>
              <w:right w:val="single" w:sz="4" w:space="0" w:color="auto"/>
            </w:tcBorders>
            <w:shd w:val="clear" w:color="auto" w:fill="auto"/>
            <w:noWrap/>
            <w:vAlign w:val="bottom"/>
            <w:hideMark/>
          </w:tcPr>
          <w:p w14:paraId="6813495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52</w:t>
            </w:r>
          </w:p>
        </w:tc>
        <w:tc>
          <w:tcPr>
            <w:tcW w:w="0" w:type="auto"/>
            <w:tcBorders>
              <w:top w:val="nil"/>
              <w:left w:val="nil"/>
              <w:bottom w:val="single" w:sz="4" w:space="0" w:color="auto"/>
              <w:right w:val="single" w:sz="4" w:space="0" w:color="auto"/>
            </w:tcBorders>
            <w:shd w:val="clear" w:color="auto" w:fill="auto"/>
            <w:noWrap/>
            <w:vAlign w:val="bottom"/>
            <w:hideMark/>
          </w:tcPr>
          <w:p w14:paraId="46F131E6"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9</w:t>
            </w:r>
          </w:p>
        </w:tc>
        <w:tc>
          <w:tcPr>
            <w:tcW w:w="0" w:type="auto"/>
            <w:tcBorders>
              <w:top w:val="nil"/>
              <w:left w:val="nil"/>
              <w:bottom w:val="single" w:sz="4" w:space="0" w:color="auto"/>
              <w:right w:val="single" w:sz="4" w:space="0" w:color="auto"/>
            </w:tcBorders>
            <w:shd w:val="clear" w:color="auto" w:fill="auto"/>
            <w:noWrap/>
            <w:vAlign w:val="bottom"/>
            <w:hideMark/>
          </w:tcPr>
          <w:p w14:paraId="2E140D3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32</w:t>
            </w:r>
          </w:p>
        </w:tc>
        <w:tc>
          <w:tcPr>
            <w:tcW w:w="0" w:type="auto"/>
            <w:tcBorders>
              <w:top w:val="nil"/>
              <w:left w:val="nil"/>
              <w:bottom w:val="single" w:sz="4" w:space="0" w:color="auto"/>
              <w:right w:val="single" w:sz="4" w:space="0" w:color="auto"/>
            </w:tcBorders>
            <w:shd w:val="clear" w:color="auto" w:fill="auto"/>
            <w:noWrap/>
            <w:vAlign w:val="bottom"/>
            <w:hideMark/>
          </w:tcPr>
          <w:p w14:paraId="524C97FA"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5F6F4236"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66</w:t>
            </w:r>
          </w:p>
        </w:tc>
        <w:tc>
          <w:tcPr>
            <w:tcW w:w="0" w:type="auto"/>
            <w:tcBorders>
              <w:top w:val="nil"/>
              <w:left w:val="nil"/>
              <w:bottom w:val="single" w:sz="4" w:space="0" w:color="auto"/>
              <w:right w:val="single" w:sz="4" w:space="0" w:color="auto"/>
            </w:tcBorders>
            <w:shd w:val="clear" w:color="auto" w:fill="auto"/>
            <w:noWrap/>
            <w:vAlign w:val="bottom"/>
            <w:hideMark/>
          </w:tcPr>
          <w:p w14:paraId="4A4BFD24"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27</w:t>
            </w:r>
          </w:p>
        </w:tc>
        <w:tc>
          <w:tcPr>
            <w:tcW w:w="0" w:type="auto"/>
            <w:tcBorders>
              <w:top w:val="nil"/>
              <w:left w:val="nil"/>
              <w:bottom w:val="single" w:sz="4" w:space="0" w:color="auto"/>
              <w:right w:val="single" w:sz="4" w:space="0" w:color="auto"/>
            </w:tcBorders>
            <w:shd w:val="clear" w:color="auto" w:fill="auto"/>
            <w:noWrap/>
            <w:vAlign w:val="bottom"/>
            <w:hideMark/>
          </w:tcPr>
          <w:p w14:paraId="603B1AA7"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40</w:t>
            </w:r>
          </w:p>
        </w:tc>
        <w:tc>
          <w:tcPr>
            <w:tcW w:w="0" w:type="auto"/>
            <w:tcBorders>
              <w:top w:val="nil"/>
              <w:left w:val="nil"/>
              <w:bottom w:val="single" w:sz="4" w:space="0" w:color="auto"/>
              <w:right w:val="single" w:sz="4" w:space="0" w:color="auto"/>
            </w:tcBorders>
            <w:shd w:val="clear" w:color="auto" w:fill="auto"/>
            <w:noWrap/>
            <w:vAlign w:val="bottom"/>
            <w:hideMark/>
          </w:tcPr>
          <w:p w14:paraId="567A6AEF"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97</w:t>
            </w:r>
          </w:p>
        </w:tc>
        <w:tc>
          <w:tcPr>
            <w:tcW w:w="0" w:type="auto"/>
            <w:tcBorders>
              <w:top w:val="nil"/>
              <w:left w:val="nil"/>
              <w:bottom w:val="single" w:sz="4" w:space="0" w:color="auto"/>
              <w:right w:val="single" w:sz="4" w:space="0" w:color="auto"/>
            </w:tcBorders>
            <w:shd w:val="clear" w:color="auto" w:fill="auto"/>
            <w:noWrap/>
            <w:vAlign w:val="bottom"/>
            <w:hideMark/>
          </w:tcPr>
          <w:p w14:paraId="31652CB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92</w:t>
            </w:r>
          </w:p>
        </w:tc>
        <w:tc>
          <w:tcPr>
            <w:tcW w:w="0" w:type="auto"/>
            <w:tcBorders>
              <w:top w:val="nil"/>
              <w:left w:val="nil"/>
              <w:bottom w:val="nil"/>
              <w:right w:val="nil"/>
            </w:tcBorders>
            <w:shd w:val="clear" w:color="auto" w:fill="auto"/>
            <w:noWrap/>
            <w:vAlign w:val="bottom"/>
            <w:hideMark/>
          </w:tcPr>
          <w:p w14:paraId="1172274E"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5A8A3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97</w:t>
            </w:r>
          </w:p>
        </w:tc>
      </w:tr>
      <w:tr w:rsidR="00D856AA" w:rsidRPr="00246460" w14:paraId="52A82511"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C702DC"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14:paraId="32C5694C" w14:textId="77777777" w:rsidR="00D856AA" w:rsidRPr="00246460" w:rsidRDefault="00D856AA" w:rsidP="00D856AA">
            <w:pPr>
              <w:rPr>
                <w:rFonts w:asciiTheme="minorHAnsi" w:eastAsia="Times New Roman" w:hAnsiTheme="minorHAnsi" w:cstheme="minorHAnsi"/>
                <w:color w:val="auto"/>
                <w:sz w:val="18"/>
                <w:szCs w:val="18"/>
              </w:rPr>
            </w:pPr>
            <w:r>
              <w:rPr>
                <w:rFonts w:ascii="Calibri" w:hAnsi="Calibri" w:cs="Calibri"/>
                <w:sz w:val="20"/>
              </w:rPr>
              <w:t>ELECTRO SUR</w:t>
            </w:r>
          </w:p>
        </w:tc>
        <w:tc>
          <w:tcPr>
            <w:tcW w:w="0" w:type="auto"/>
            <w:tcBorders>
              <w:top w:val="nil"/>
              <w:left w:val="nil"/>
              <w:bottom w:val="single" w:sz="4" w:space="0" w:color="auto"/>
              <w:right w:val="single" w:sz="4" w:space="0" w:color="auto"/>
            </w:tcBorders>
            <w:shd w:val="clear" w:color="auto" w:fill="auto"/>
            <w:noWrap/>
            <w:vAlign w:val="bottom"/>
            <w:hideMark/>
          </w:tcPr>
          <w:p w14:paraId="5A654500"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132</w:t>
            </w:r>
          </w:p>
        </w:tc>
        <w:tc>
          <w:tcPr>
            <w:tcW w:w="0" w:type="auto"/>
            <w:tcBorders>
              <w:top w:val="nil"/>
              <w:left w:val="nil"/>
              <w:bottom w:val="single" w:sz="4" w:space="0" w:color="auto"/>
              <w:right w:val="single" w:sz="4" w:space="0" w:color="auto"/>
            </w:tcBorders>
            <w:shd w:val="clear" w:color="auto" w:fill="auto"/>
            <w:noWrap/>
            <w:vAlign w:val="bottom"/>
            <w:hideMark/>
          </w:tcPr>
          <w:p w14:paraId="7A14FA4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11</w:t>
            </w:r>
          </w:p>
        </w:tc>
        <w:tc>
          <w:tcPr>
            <w:tcW w:w="0" w:type="auto"/>
            <w:tcBorders>
              <w:top w:val="nil"/>
              <w:left w:val="nil"/>
              <w:bottom w:val="single" w:sz="4" w:space="0" w:color="auto"/>
              <w:right w:val="single" w:sz="4" w:space="0" w:color="auto"/>
            </w:tcBorders>
            <w:shd w:val="clear" w:color="auto" w:fill="auto"/>
            <w:noWrap/>
            <w:vAlign w:val="bottom"/>
            <w:hideMark/>
          </w:tcPr>
          <w:p w14:paraId="11D23124"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24</w:t>
            </w:r>
          </w:p>
        </w:tc>
        <w:tc>
          <w:tcPr>
            <w:tcW w:w="0" w:type="auto"/>
            <w:tcBorders>
              <w:top w:val="nil"/>
              <w:left w:val="nil"/>
              <w:bottom w:val="single" w:sz="4" w:space="0" w:color="auto"/>
              <w:right w:val="single" w:sz="4" w:space="0" w:color="auto"/>
            </w:tcBorders>
            <w:shd w:val="clear" w:color="auto" w:fill="auto"/>
            <w:noWrap/>
            <w:vAlign w:val="bottom"/>
            <w:hideMark/>
          </w:tcPr>
          <w:p w14:paraId="47B3E02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5AAB5391"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132</w:t>
            </w:r>
          </w:p>
        </w:tc>
        <w:tc>
          <w:tcPr>
            <w:tcW w:w="0" w:type="auto"/>
            <w:tcBorders>
              <w:top w:val="nil"/>
              <w:left w:val="nil"/>
              <w:bottom w:val="single" w:sz="4" w:space="0" w:color="auto"/>
              <w:right w:val="single" w:sz="4" w:space="0" w:color="auto"/>
            </w:tcBorders>
            <w:shd w:val="clear" w:color="auto" w:fill="auto"/>
            <w:noWrap/>
            <w:vAlign w:val="bottom"/>
            <w:hideMark/>
          </w:tcPr>
          <w:p w14:paraId="79B1D73C"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369B18C6"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11</w:t>
            </w:r>
          </w:p>
        </w:tc>
        <w:tc>
          <w:tcPr>
            <w:tcW w:w="0" w:type="auto"/>
            <w:tcBorders>
              <w:top w:val="nil"/>
              <w:left w:val="nil"/>
              <w:bottom w:val="single" w:sz="4" w:space="0" w:color="auto"/>
              <w:right w:val="single" w:sz="4" w:space="0" w:color="auto"/>
            </w:tcBorders>
            <w:shd w:val="clear" w:color="auto" w:fill="auto"/>
            <w:noWrap/>
            <w:vAlign w:val="bottom"/>
            <w:hideMark/>
          </w:tcPr>
          <w:p w14:paraId="7712470F"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133CF034"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167</w:t>
            </w:r>
          </w:p>
        </w:tc>
        <w:tc>
          <w:tcPr>
            <w:tcW w:w="0" w:type="auto"/>
            <w:tcBorders>
              <w:top w:val="nil"/>
              <w:left w:val="nil"/>
              <w:bottom w:val="nil"/>
              <w:right w:val="nil"/>
            </w:tcBorders>
            <w:shd w:val="clear" w:color="auto" w:fill="auto"/>
            <w:noWrap/>
            <w:vAlign w:val="bottom"/>
            <w:hideMark/>
          </w:tcPr>
          <w:p w14:paraId="23D7C825"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25F15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167</w:t>
            </w:r>
          </w:p>
        </w:tc>
      </w:tr>
      <w:tr w:rsidR="00D856AA" w:rsidRPr="00246460" w14:paraId="0AE6481B"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A2D931"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14:paraId="5D72E25F" w14:textId="77777777" w:rsidR="00D856AA" w:rsidRPr="00246460" w:rsidRDefault="00D856AA" w:rsidP="00D856AA">
            <w:pPr>
              <w:rPr>
                <w:rFonts w:asciiTheme="minorHAnsi" w:eastAsia="Times New Roman" w:hAnsiTheme="minorHAnsi" w:cstheme="minorHAnsi"/>
                <w:color w:val="auto"/>
                <w:sz w:val="18"/>
                <w:szCs w:val="18"/>
              </w:rPr>
            </w:pPr>
            <w:r>
              <w:rPr>
                <w:rFonts w:ascii="Calibri" w:hAnsi="Calibri" w:cs="Calibri"/>
                <w:sz w:val="20"/>
              </w:rPr>
              <w:t>ELECTRO SUR ESTE</w:t>
            </w:r>
          </w:p>
        </w:tc>
        <w:tc>
          <w:tcPr>
            <w:tcW w:w="0" w:type="auto"/>
            <w:tcBorders>
              <w:top w:val="nil"/>
              <w:left w:val="nil"/>
              <w:bottom w:val="single" w:sz="4" w:space="0" w:color="auto"/>
              <w:right w:val="single" w:sz="4" w:space="0" w:color="auto"/>
            </w:tcBorders>
            <w:shd w:val="clear" w:color="auto" w:fill="auto"/>
            <w:noWrap/>
            <w:vAlign w:val="bottom"/>
            <w:hideMark/>
          </w:tcPr>
          <w:p w14:paraId="1B6351D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172</w:t>
            </w:r>
          </w:p>
        </w:tc>
        <w:tc>
          <w:tcPr>
            <w:tcW w:w="0" w:type="auto"/>
            <w:tcBorders>
              <w:top w:val="nil"/>
              <w:left w:val="nil"/>
              <w:bottom w:val="single" w:sz="4" w:space="0" w:color="auto"/>
              <w:right w:val="single" w:sz="4" w:space="0" w:color="auto"/>
            </w:tcBorders>
            <w:shd w:val="clear" w:color="auto" w:fill="auto"/>
            <w:noWrap/>
            <w:vAlign w:val="bottom"/>
            <w:hideMark/>
          </w:tcPr>
          <w:p w14:paraId="4C47A48F"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7380DAA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51</w:t>
            </w:r>
          </w:p>
        </w:tc>
        <w:tc>
          <w:tcPr>
            <w:tcW w:w="0" w:type="auto"/>
            <w:tcBorders>
              <w:top w:val="nil"/>
              <w:left w:val="nil"/>
              <w:bottom w:val="single" w:sz="4" w:space="0" w:color="auto"/>
              <w:right w:val="single" w:sz="4" w:space="0" w:color="auto"/>
            </w:tcBorders>
            <w:shd w:val="clear" w:color="auto" w:fill="auto"/>
            <w:noWrap/>
            <w:vAlign w:val="bottom"/>
            <w:hideMark/>
          </w:tcPr>
          <w:p w14:paraId="315187FF"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41</w:t>
            </w:r>
          </w:p>
        </w:tc>
        <w:tc>
          <w:tcPr>
            <w:tcW w:w="0" w:type="auto"/>
            <w:tcBorders>
              <w:top w:val="nil"/>
              <w:left w:val="nil"/>
              <w:bottom w:val="single" w:sz="4" w:space="0" w:color="auto"/>
              <w:right w:val="single" w:sz="4" w:space="0" w:color="auto"/>
            </w:tcBorders>
            <w:shd w:val="clear" w:color="auto" w:fill="auto"/>
            <w:noWrap/>
            <w:vAlign w:val="bottom"/>
            <w:hideMark/>
          </w:tcPr>
          <w:p w14:paraId="1FDB0C31"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316F8360"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172</w:t>
            </w:r>
          </w:p>
        </w:tc>
        <w:tc>
          <w:tcPr>
            <w:tcW w:w="0" w:type="auto"/>
            <w:tcBorders>
              <w:top w:val="nil"/>
              <w:left w:val="nil"/>
              <w:bottom w:val="single" w:sz="4" w:space="0" w:color="auto"/>
              <w:right w:val="single" w:sz="4" w:space="0" w:color="auto"/>
            </w:tcBorders>
            <w:shd w:val="clear" w:color="auto" w:fill="auto"/>
            <w:noWrap/>
            <w:vAlign w:val="bottom"/>
            <w:hideMark/>
          </w:tcPr>
          <w:p w14:paraId="1E0FCFF8"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92</w:t>
            </w:r>
          </w:p>
        </w:tc>
        <w:tc>
          <w:tcPr>
            <w:tcW w:w="0" w:type="auto"/>
            <w:tcBorders>
              <w:top w:val="nil"/>
              <w:left w:val="nil"/>
              <w:bottom w:val="single" w:sz="4" w:space="0" w:color="auto"/>
              <w:right w:val="single" w:sz="4" w:space="0" w:color="auto"/>
            </w:tcBorders>
            <w:shd w:val="clear" w:color="auto" w:fill="auto"/>
            <w:noWrap/>
            <w:vAlign w:val="bottom"/>
            <w:hideMark/>
          </w:tcPr>
          <w:p w14:paraId="5FAA2B9E"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1E583407"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nil"/>
              <w:right w:val="nil"/>
            </w:tcBorders>
            <w:shd w:val="clear" w:color="auto" w:fill="auto"/>
            <w:noWrap/>
            <w:vAlign w:val="bottom"/>
            <w:hideMark/>
          </w:tcPr>
          <w:p w14:paraId="38D0AC09"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64B7A7"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264</w:t>
            </w:r>
          </w:p>
        </w:tc>
      </w:tr>
      <w:tr w:rsidR="00D856AA" w:rsidRPr="00246460" w14:paraId="245CF49F"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68DD6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14:paraId="35023E43" w14:textId="77777777" w:rsidR="00D856AA" w:rsidRPr="00246460" w:rsidRDefault="00D856AA" w:rsidP="00D856AA">
            <w:pPr>
              <w:rPr>
                <w:rFonts w:asciiTheme="minorHAnsi" w:eastAsia="Times New Roman" w:hAnsiTheme="minorHAnsi" w:cstheme="minorHAnsi"/>
                <w:sz w:val="18"/>
                <w:szCs w:val="18"/>
              </w:rPr>
            </w:pPr>
            <w:r>
              <w:rPr>
                <w:rFonts w:ascii="Calibri" w:hAnsi="Calibri" w:cs="Calibri"/>
                <w:sz w:val="20"/>
              </w:rPr>
              <w:t>ELECTRO NORTE</w:t>
            </w:r>
          </w:p>
        </w:tc>
        <w:tc>
          <w:tcPr>
            <w:tcW w:w="0" w:type="auto"/>
            <w:tcBorders>
              <w:top w:val="nil"/>
              <w:left w:val="nil"/>
              <w:bottom w:val="single" w:sz="4" w:space="0" w:color="auto"/>
              <w:right w:val="single" w:sz="4" w:space="0" w:color="auto"/>
            </w:tcBorders>
            <w:shd w:val="clear" w:color="auto" w:fill="auto"/>
            <w:noWrap/>
            <w:vAlign w:val="bottom"/>
            <w:hideMark/>
          </w:tcPr>
          <w:p w14:paraId="321B70A0"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25</w:t>
            </w:r>
          </w:p>
        </w:tc>
        <w:tc>
          <w:tcPr>
            <w:tcW w:w="0" w:type="auto"/>
            <w:tcBorders>
              <w:top w:val="nil"/>
              <w:left w:val="nil"/>
              <w:bottom w:val="single" w:sz="4" w:space="0" w:color="auto"/>
              <w:right w:val="single" w:sz="4" w:space="0" w:color="auto"/>
            </w:tcBorders>
            <w:shd w:val="clear" w:color="auto" w:fill="auto"/>
            <w:noWrap/>
            <w:vAlign w:val="bottom"/>
            <w:hideMark/>
          </w:tcPr>
          <w:p w14:paraId="61BC6D42"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30</w:t>
            </w:r>
          </w:p>
        </w:tc>
        <w:tc>
          <w:tcPr>
            <w:tcW w:w="0" w:type="auto"/>
            <w:tcBorders>
              <w:top w:val="nil"/>
              <w:left w:val="nil"/>
              <w:bottom w:val="single" w:sz="4" w:space="0" w:color="auto"/>
              <w:right w:val="single" w:sz="4" w:space="0" w:color="auto"/>
            </w:tcBorders>
            <w:shd w:val="clear" w:color="auto" w:fill="auto"/>
            <w:noWrap/>
            <w:vAlign w:val="bottom"/>
            <w:hideMark/>
          </w:tcPr>
          <w:p w14:paraId="14B87397"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35</w:t>
            </w:r>
          </w:p>
        </w:tc>
        <w:tc>
          <w:tcPr>
            <w:tcW w:w="0" w:type="auto"/>
            <w:tcBorders>
              <w:top w:val="nil"/>
              <w:left w:val="nil"/>
              <w:bottom w:val="single" w:sz="4" w:space="0" w:color="auto"/>
              <w:right w:val="single" w:sz="4" w:space="0" w:color="auto"/>
            </w:tcBorders>
            <w:shd w:val="clear" w:color="auto" w:fill="auto"/>
            <w:noWrap/>
            <w:vAlign w:val="bottom"/>
            <w:hideMark/>
          </w:tcPr>
          <w:p w14:paraId="03372FF1"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7736D9FC"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25</w:t>
            </w:r>
          </w:p>
        </w:tc>
        <w:tc>
          <w:tcPr>
            <w:tcW w:w="0" w:type="auto"/>
            <w:tcBorders>
              <w:top w:val="nil"/>
              <w:left w:val="nil"/>
              <w:bottom w:val="single" w:sz="4" w:space="0" w:color="auto"/>
              <w:right w:val="single" w:sz="4" w:space="0" w:color="auto"/>
            </w:tcBorders>
            <w:shd w:val="clear" w:color="auto" w:fill="auto"/>
            <w:noWrap/>
            <w:vAlign w:val="bottom"/>
            <w:hideMark/>
          </w:tcPr>
          <w:p w14:paraId="0E55838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7</w:t>
            </w:r>
          </w:p>
        </w:tc>
        <w:tc>
          <w:tcPr>
            <w:tcW w:w="0" w:type="auto"/>
            <w:tcBorders>
              <w:top w:val="nil"/>
              <w:left w:val="nil"/>
              <w:bottom w:val="single" w:sz="4" w:space="0" w:color="auto"/>
              <w:right w:val="single" w:sz="4" w:space="0" w:color="auto"/>
            </w:tcBorders>
            <w:shd w:val="clear" w:color="auto" w:fill="auto"/>
            <w:noWrap/>
            <w:vAlign w:val="bottom"/>
            <w:hideMark/>
          </w:tcPr>
          <w:p w14:paraId="01A46B1A"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1BAD84B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6AC9F44A"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nil"/>
              <w:right w:val="nil"/>
            </w:tcBorders>
            <w:shd w:val="clear" w:color="auto" w:fill="auto"/>
            <w:noWrap/>
            <w:vAlign w:val="bottom"/>
            <w:hideMark/>
          </w:tcPr>
          <w:p w14:paraId="60ADB7F9"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77C213"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110</w:t>
            </w:r>
          </w:p>
        </w:tc>
      </w:tr>
      <w:tr w:rsidR="00D856AA" w:rsidRPr="00246460" w14:paraId="0BDA5169"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214790"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15</w:t>
            </w:r>
          </w:p>
        </w:tc>
        <w:tc>
          <w:tcPr>
            <w:tcW w:w="0" w:type="auto"/>
            <w:tcBorders>
              <w:top w:val="nil"/>
              <w:left w:val="nil"/>
              <w:bottom w:val="single" w:sz="4" w:space="0" w:color="auto"/>
              <w:right w:val="single" w:sz="4" w:space="0" w:color="auto"/>
            </w:tcBorders>
            <w:shd w:val="clear" w:color="000000" w:fill="FFFFFF"/>
            <w:noWrap/>
            <w:vAlign w:val="bottom"/>
            <w:hideMark/>
          </w:tcPr>
          <w:p w14:paraId="20C323F3" w14:textId="77777777" w:rsidR="00D856AA" w:rsidRPr="00246460" w:rsidRDefault="00D856AA" w:rsidP="00D856AA">
            <w:pPr>
              <w:rPr>
                <w:rFonts w:asciiTheme="minorHAnsi" w:eastAsia="Times New Roman" w:hAnsiTheme="minorHAnsi" w:cstheme="minorHAnsi"/>
                <w:sz w:val="18"/>
                <w:szCs w:val="18"/>
              </w:rPr>
            </w:pPr>
            <w:r>
              <w:rPr>
                <w:rFonts w:ascii="Calibri" w:hAnsi="Calibri" w:cs="Calibri"/>
                <w:sz w:val="20"/>
              </w:rPr>
              <w:t>ELECTRO NOROESTE</w:t>
            </w:r>
          </w:p>
        </w:tc>
        <w:tc>
          <w:tcPr>
            <w:tcW w:w="0" w:type="auto"/>
            <w:tcBorders>
              <w:top w:val="nil"/>
              <w:left w:val="nil"/>
              <w:bottom w:val="single" w:sz="4" w:space="0" w:color="auto"/>
              <w:right w:val="single" w:sz="4" w:space="0" w:color="auto"/>
            </w:tcBorders>
            <w:shd w:val="clear" w:color="auto" w:fill="auto"/>
            <w:noWrap/>
            <w:vAlign w:val="bottom"/>
            <w:hideMark/>
          </w:tcPr>
          <w:p w14:paraId="7946E370"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111</w:t>
            </w:r>
          </w:p>
        </w:tc>
        <w:tc>
          <w:tcPr>
            <w:tcW w:w="0" w:type="auto"/>
            <w:tcBorders>
              <w:top w:val="nil"/>
              <w:left w:val="nil"/>
              <w:bottom w:val="single" w:sz="4" w:space="0" w:color="auto"/>
              <w:right w:val="single" w:sz="4" w:space="0" w:color="auto"/>
            </w:tcBorders>
            <w:shd w:val="clear" w:color="auto" w:fill="auto"/>
            <w:noWrap/>
            <w:vAlign w:val="bottom"/>
            <w:hideMark/>
          </w:tcPr>
          <w:p w14:paraId="2F902870"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486C2821"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38</w:t>
            </w:r>
          </w:p>
        </w:tc>
        <w:tc>
          <w:tcPr>
            <w:tcW w:w="0" w:type="auto"/>
            <w:tcBorders>
              <w:top w:val="nil"/>
              <w:left w:val="nil"/>
              <w:bottom w:val="single" w:sz="4" w:space="0" w:color="auto"/>
              <w:right w:val="single" w:sz="4" w:space="0" w:color="auto"/>
            </w:tcBorders>
            <w:shd w:val="clear" w:color="auto" w:fill="auto"/>
            <w:noWrap/>
            <w:vAlign w:val="bottom"/>
            <w:hideMark/>
          </w:tcPr>
          <w:p w14:paraId="784C52DA"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23135F5F"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111</w:t>
            </w:r>
          </w:p>
        </w:tc>
        <w:tc>
          <w:tcPr>
            <w:tcW w:w="0" w:type="auto"/>
            <w:tcBorders>
              <w:top w:val="nil"/>
              <w:left w:val="nil"/>
              <w:bottom w:val="single" w:sz="4" w:space="0" w:color="auto"/>
              <w:right w:val="single" w:sz="4" w:space="0" w:color="auto"/>
            </w:tcBorders>
            <w:shd w:val="clear" w:color="auto" w:fill="auto"/>
            <w:noWrap/>
            <w:vAlign w:val="bottom"/>
            <w:hideMark/>
          </w:tcPr>
          <w:p w14:paraId="393E81D3"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16</w:t>
            </w:r>
          </w:p>
        </w:tc>
        <w:tc>
          <w:tcPr>
            <w:tcW w:w="0" w:type="auto"/>
            <w:tcBorders>
              <w:top w:val="nil"/>
              <w:left w:val="nil"/>
              <w:bottom w:val="single" w:sz="4" w:space="0" w:color="auto"/>
              <w:right w:val="single" w:sz="4" w:space="0" w:color="auto"/>
            </w:tcBorders>
            <w:shd w:val="clear" w:color="auto" w:fill="auto"/>
            <w:noWrap/>
            <w:vAlign w:val="bottom"/>
            <w:hideMark/>
          </w:tcPr>
          <w:p w14:paraId="2E074BFA"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16</w:t>
            </w:r>
          </w:p>
        </w:tc>
        <w:tc>
          <w:tcPr>
            <w:tcW w:w="0" w:type="auto"/>
            <w:tcBorders>
              <w:top w:val="nil"/>
              <w:left w:val="nil"/>
              <w:bottom w:val="single" w:sz="4" w:space="0" w:color="auto"/>
              <w:right w:val="single" w:sz="4" w:space="0" w:color="auto"/>
            </w:tcBorders>
            <w:shd w:val="clear" w:color="auto" w:fill="auto"/>
            <w:noWrap/>
            <w:vAlign w:val="bottom"/>
            <w:hideMark/>
          </w:tcPr>
          <w:p w14:paraId="68FA84DE"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6DC82AB0"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nil"/>
              <w:right w:val="nil"/>
            </w:tcBorders>
            <w:shd w:val="clear" w:color="auto" w:fill="auto"/>
            <w:noWrap/>
            <w:vAlign w:val="bottom"/>
            <w:hideMark/>
          </w:tcPr>
          <w:p w14:paraId="331A8D50"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ABF4C8"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149</w:t>
            </w:r>
          </w:p>
        </w:tc>
      </w:tr>
      <w:tr w:rsidR="00D856AA" w:rsidRPr="00246460" w14:paraId="52A88771"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71D7D3"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16</w:t>
            </w:r>
          </w:p>
        </w:tc>
        <w:tc>
          <w:tcPr>
            <w:tcW w:w="0" w:type="auto"/>
            <w:tcBorders>
              <w:top w:val="nil"/>
              <w:left w:val="nil"/>
              <w:bottom w:val="single" w:sz="4" w:space="0" w:color="auto"/>
              <w:right w:val="single" w:sz="4" w:space="0" w:color="auto"/>
            </w:tcBorders>
            <w:shd w:val="clear" w:color="000000" w:fill="FFFFFF"/>
            <w:noWrap/>
            <w:vAlign w:val="bottom"/>
            <w:hideMark/>
          </w:tcPr>
          <w:p w14:paraId="177199B7" w14:textId="77777777" w:rsidR="00D856AA" w:rsidRPr="00246460" w:rsidRDefault="00D856AA" w:rsidP="00D856AA">
            <w:pPr>
              <w:rPr>
                <w:rFonts w:asciiTheme="minorHAnsi" w:eastAsia="Times New Roman" w:hAnsiTheme="minorHAnsi" w:cstheme="minorHAnsi"/>
                <w:sz w:val="18"/>
                <w:szCs w:val="18"/>
              </w:rPr>
            </w:pPr>
            <w:r>
              <w:rPr>
                <w:rFonts w:ascii="Calibri" w:hAnsi="Calibri" w:cs="Calibri"/>
                <w:sz w:val="20"/>
              </w:rPr>
              <w:t>ELECTRO CENTRO</w:t>
            </w:r>
          </w:p>
        </w:tc>
        <w:tc>
          <w:tcPr>
            <w:tcW w:w="0" w:type="auto"/>
            <w:tcBorders>
              <w:top w:val="nil"/>
              <w:left w:val="nil"/>
              <w:bottom w:val="single" w:sz="4" w:space="0" w:color="auto"/>
              <w:right w:val="single" w:sz="4" w:space="0" w:color="auto"/>
            </w:tcBorders>
            <w:shd w:val="clear" w:color="auto" w:fill="auto"/>
            <w:noWrap/>
            <w:vAlign w:val="bottom"/>
            <w:hideMark/>
          </w:tcPr>
          <w:p w14:paraId="7C22AFB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205</w:t>
            </w:r>
          </w:p>
        </w:tc>
        <w:tc>
          <w:tcPr>
            <w:tcW w:w="0" w:type="auto"/>
            <w:tcBorders>
              <w:top w:val="nil"/>
              <w:left w:val="nil"/>
              <w:bottom w:val="single" w:sz="4" w:space="0" w:color="auto"/>
              <w:right w:val="single" w:sz="4" w:space="0" w:color="auto"/>
            </w:tcBorders>
            <w:shd w:val="clear" w:color="auto" w:fill="auto"/>
            <w:noWrap/>
            <w:vAlign w:val="bottom"/>
            <w:hideMark/>
          </w:tcPr>
          <w:p w14:paraId="59BBB5BA"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11378DE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44</w:t>
            </w:r>
          </w:p>
        </w:tc>
        <w:tc>
          <w:tcPr>
            <w:tcW w:w="0" w:type="auto"/>
            <w:tcBorders>
              <w:top w:val="nil"/>
              <w:left w:val="nil"/>
              <w:bottom w:val="single" w:sz="4" w:space="0" w:color="auto"/>
              <w:right w:val="single" w:sz="4" w:space="0" w:color="auto"/>
            </w:tcBorders>
            <w:shd w:val="clear" w:color="auto" w:fill="auto"/>
            <w:noWrap/>
            <w:vAlign w:val="bottom"/>
            <w:hideMark/>
          </w:tcPr>
          <w:p w14:paraId="1B4B3E32"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309DB9E4"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185</w:t>
            </w:r>
          </w:p>
        </w:tc>
        <w:tc>
          <w:tcPr>
            <w:tcW w:w="0" w:type="auto"/>
            <w:tcBorders>
              <w:top w:val="nil"/>
              <w:left w:val="nil"/>
              <w:bottom w:val="single" w:sz="4" w:space="0" w:color="auto"/>
              <w:right w:val="single" w:sz="4" w:space="0" w:color="auto"/>
            </w:tcBorders>
            <w:shd w:val="clear" w:color="auto" w:fill="auto"/>
            <w:noWrap/>
            <w:vAlign w:val="bottom"/>
            <w:hideMark/>
          </w:tcPr>
          <w:p w14:paraId="2DF11C5F"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15DA395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6FD757E2"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335374A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260</w:t>
            </w:r>
          </w:p>
        </w:tc>
        <w:tc>
          <w:tcPr>
            <w:tcW w:w="0" w:type="auto"/>
            <w:tcBorders>
              <w:top w:val="nil"/>
              <w:left w:val="nil"/>
              <w:bottom w:val="nil"/>
              <w:right w:val="nil"/>
            </w:tcBorders>
            <w:shd w:val="clear" w:color="auto" w:fill="auto"/>
            <w:noWrap/>
            <w:vAlign w:val="bottom"/>
            <w:hideMark/>
          </w:tcPr>
          <w:p w14:paraId="23AF3F1A"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149BC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260</w:t>
            </w:r>
          </w:p>
        </w:tc>
      </w:tr>
      <w:tr w:rsidR="00D856AA" w:rsidRPr="00246460" w14:paraId="285C60DE"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60E0B4"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14:paraId="6D992D62" w14:textId="77777777" w:rsidR="00D856AA" w:rsidRPr="00246460" w:rsidRDefault="00D856AA" w:rsidP="00D856AA">
            <w:pPr>
              <w:rPr>
                <w:rFonts w:asciiTheme="minorHAnsi" w:eastAsia="Times New Roman" w:hAnsiTheme="minorHAnsi" w:cstheme="minorHAnsi"/>
                <w:sz w:val="18"/>
                <w:szCs w:val="18"/>
              </w:rPr>
            </w:pPr>
            <w:r>
              <w:rPr>
                <w:rFonts w:ascii="Calibri" w:hAnsi="Calibri" w:cs="Calibri"/>
                <w:sz w:val="20"/>
              </w:rPr>
              <w:t>HIDRANDINA</w:t>
            </w:r>
          </w:p>
        </w:tc>
        <w:tc>
          <w:tcPr>
            <w:tcW w:w="0" w:type="auto"/>
            <w:tcBorders>
              <w:top w:val="nil"/>
              <w:left w:val="nil"/>
              <w:bottom w:val="single" w:sz="4" w:space="0" w:color="auto"/>
              <w:right w:val="single" w:sz="4" w:space="0" w:color="auto"/>
            </w:tcBorders>
            <w:shd w:val="clear" w:color="auto" w:fill="auto"/>
            <w:noWrap/>
            <w:vAlign w:val="bottom"/>
            <w:hideMark/>
          </w:tcPr>
          <w:p w14:paraId="286EFA32"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127</w:t>
            </w:r>
          </w:p>
        </w:tc>
        <w:tc>
          <w:tcPr>
            <w:tcW w:w="0" w:type="auto"/>
            <w:tcBorders>
              <w:top w:val="nil"/>
              <w:left w:val="nil"/>
              <w:bottom w:val="single" w:sz="4" w:space="0" w:color="auto"/>
              <w:right w:val="single" w:sz="4" w:space="0" w:color="auto"/>
            </w:tcBorders>
            <w:shd w:val="clear" w:color="auto" w:fill="auto"/>
            <w:noWrap/>
            <w:vAlign w:val="bottom"/>
            <w:hideMark/>
          </w:tcPr>
          <w:p w14:paraId="448111BA"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2691E3F0"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136</w:t>
            </w:r>
          </w:p>
        </w:tc>
        <w:tc>
          <w:tcPr>
            <w:tcW w:w="0" w:type="auto"/>
            <w:tcBorders>
              <w:top w:val="nil"/>
              <w:left w:val="nil"/>
              <w:bottom w:val="single" w:sz="4" w:space="0" w:color="auto"/>
              <w:right w:val="single" w:sz="4" w:space="0" w:color="auto"/>
            </w:tcBorders>
            <w:shd w:val="clear" w:color="auto" w:fill="auto"/>
            <w:noWrap/>
            <w:vAlign w:val="bottom"/>
            <w:hideMark/>
          </w:tcPr>
          <w:p w14:paraId="45E24016"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37</w:t>
            </w:r>
          </w:p>
        </w:tc>
        <w:tc>
          <w:tcPr>
            <w:tcW w:w="0" w:type="auto"/>
            <w:tcBorders>
              <w:top w:val="nil"/>
              <w:left w:val="nil"/>
              <w:bottom w:val="single" w:sz="4" w:space="0" w:color="auto"/>
              <w:right w:val="single" w:sz="4" w:space="0" w:color="auto"/>
            </w:tcBorders>
            <w:shd w:val="clear" w:color="auto" w:fill="auto"/>
            <w:noWrap/>
            <w:vAlign w:val="bottom"/>
            <w:hideMark/>
          </w:tcPr>
          <w:p w14:paraId="13C153E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127</w:t>
            </w:r>
          </w:p>
        </w:tc>
        <w:tc>
          <w:tcPr>
            <w:tcW w:w="0" w:type="auto"/>
            <w:tcBorders>
              <w:top w:val="nil"/>
              <w:left w:val="nil"/>
              <w:bottom w:val="single" w:sz="4" w:space="0" w:color="auto"/>
              <w:right w:val="single" w:sz="4" w:space="0" w:color="auto"/>
            </w:tcBorders>
            <w:shd w:val="clear" w:color="auto" w:fill="auto"/>
            <w:noWrap/>
            <w:vAlign w:val="bottom"/>
            <w:hideMark/>
          </w:tcPr>
          <w:p w14:paraId="7ABD6CF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5009E63E"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26D2C073"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7E2DD324"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nil"/>
              <w:right w:val="nil"/>
            </w:tcBorders>
            <w:shd w:val="clear" w:color="auto" w:fill="auto"/>
            <w:noWrap/>
            <w:vAlign w:val="bottom"/>
            <w:hideMark/>
          </w:tcPr>
          <w:p w14:paraId="3F0A0457"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55459C"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300</w:t>
            </w:r>
          </w:p>
        </w:tc>
      </w:tr>
      <w:tr w:rsidR="00D856AA" w:rsidRPr="00246460" w14:paraId="638F6A4B"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FCED67"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18</w:t>
            </w:r>
          </w:p>
        </w:tc>
        <w:tc>
          <w:tcPr>
            <w:tcW w:w="0" w:type="auto"/>
            <w:tcBorders>
              <w:top w:val="nil"/>
              <w:left w:val="nil"/>
              <w:bottom w:val="single" w:sz="4" w:space="0" w:color="auto"/>
              <w:right w:val="single" w:sz="4" w:space="0" w:color="auto"/>
            </w:tcBorders>
            <w:shd w:val="clear" w:color="000000" w:fill="FFFFFF"/>
            <w:noWrap/>
            <w:vAlign w:val="bottom"/>
            <w:hideMark/>
          </w:tcPr>
          <w:p w14:paraId="542C7091" w14:textId="77777777" w:rsidR="00D856AA" w:rsidRPr="00246460" w:rsidRDefault="00D856AA" w:rsidP="00D856AA">
            <w:pPr>
              <w:rPr>
                <w:rFonts w:asciiTheme="minorHAnsi" w:eastAsia="Times New Roman" w:hAnsiTheme="minorHAnsi" w:cstheme="minorHAnsi"/>
                <w:sz w:val="18"/>
                <w:szCs w:val="18"/>
              </w:rPr>
            </w:pPr>
            <w:r>
              <w:rPr>
                <w:rFonts w:ascii="Calibri" w:hAnsi="Calibri" w:cs="Calibri"/>
                <w:sz w:val="20"/>
              </w:rPr>
              <w:t>FAME</w:t>
            </w:r>
          </w:p>
        </w:tc>
        <w:tc>
          <w:tcPr>
            <w:tcW w:w="0" w:type="auto"/>
            <w:tcBorders>
              <w:top w:val="nil"/>
              <w:left w:val="nil"/>
              <w:bottom w:val="single" w:sz="4" w:space="0" w:color="auto"/>
              <w:right w:val="single" w:sz="4" w:space="0" w:color="auto"/>
            </w:tcBorders>
            <w:shd w:val="clear" w:color="auto" w:fill="auto"/>
            <w:noWrap/>
            <w:vAlign w:val="bottom"/>
            <w:hideMark/>
          </w:tcPr>
          <w:p w14:paraId="47E7571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19</w:t>
            </w:r>
          </w:p>
        </w:tc>
        <w:tc>
          <w:tcPr>
            <w:tcW w:w="0" w:type="auto"/>
            <w:tcBorders>
              <w:top w:val="nil"/>
              <w:left w:val="nil"/>
              <w:bottom w:val="single" w:sz="4" w:space="0" w:color="auto"/>
              <w:right w:val="single" w:sz="4" w:space="0" w:color="auto"/>
            </w:tcBorders>
            <w:shd w:val="clear" w:color="auto" w:fill="auto"/>
            <w:noWrap/>
            <w:vAlign w:val="bottom"/>
            <w:hideMark/>
          </w:tcPr>
          <w:p w14:paraId="11052D8E"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0EB16167"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45F26477"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7F04FDF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19</w:t>
            </w:r>
          </w:p>
        </w:tc>
        <w:tc>
          <w:tcPr>
            <w:tcW w:w="0" w:type="auto"/>
            <w:tcBorders>
              <w:top w:val="nil"/>
              <w:left w:val="nil"/>
              <w:bottom w:val="single" w:sz="4" w:space="0" w:color="auto"/>
              <w:right w:val="single" w:sz="4" w:space="0" w:color="auto"/>
            </w:tcBorders>
            <w:shd w:val="clear" w:color="auto" w:fill="auto"/>
            <w:noWrap/>
            <w:vAlign w:val="bottom"/>
            <w:hideMark/>
          </w:tcPr>
          <w:p w14:paraId="7D902400"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1DC21F98"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3B42CCFB"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0CBE8CF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nil"/>
              <w:right w:val="nil"/>
            </w:tcBorders>
            <w:shd w:val="clear" w:color="auto" w:fill="auto"/>
            <w:noWrap/>
            <w:vAlign w:val="bottom"/>
            <w:hideMark/>
          </w:tcPr>
          <w:p w14:paraId="05324955"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33E970"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20</w:t>
            </w:r>
          </w:p>
        </w:tc>
      </w:tr>
      <w:tr w:rsidR="00D856AA" w:rsidRPr="00246460" w14:paraId="027B7EC8"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ED9BC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19</w:t>
            </w:r>
          </w:p>
        </w:tc>
        <w:tc>
          <w:tcPr>
            <w:tcW w:w="0" w:type="auto"/>
            <w:tcBorders>
              <w:top w:val="nil"/>
              <w:left w:val="nil"/>
              <w:bottom w:val="single" w:sz="4" w:space="0" w:color="auto"/>
              <w:right w:val="single" w:sz="4" w:space="0" w:color="auto"/>
            </w:tcBorders>
            <w:shd w:val="clear" w:color="000000" w:fill="FFFFFF"/>
            <w:noWrap/>
            <w:vAlign w:val="bottom"/>
            <w:hideMark/>
          </w:tcPr>
          <w:p w14:paraId="297E2E03" w14:textId="77777777" w:rsidR="00D856AA" w:rsidRPr="00246460" w:rsidRDefault="00D856AA" w:rsidP="00D856AA">
            <w:pPr>
              <w:rPr>
                <w:rFonts w:asciiTheme="minorHAnsi" w:eastAsia="Times New Roman" w:hAnsiTheme="minorHAnsi" w:cstheme="minorHAnsi"/>
                <w:sz w:val="18"/>
                <w:szCs w:val="18"/>
              </w:rPr>
            </w:pPr>
            <w:r>
              <w:rPr>
                <w:rFonts w:ascii="Calibri" w:hAnsi="Calibri" w:cs="Calibri"/>
                <w:sz w:val="20"/>
              </w:rPr>
              <w:t>FONDO MIVIVIENDA</w:t>
            </w:r>
          </w:p>
        </w:tc>
        <w:tc>
          <w:tcPr>
            <w:tcW w:w="0" w:type="auto"/>
            <w:tcBorders>
              <w:top w:val="nil"/>
              <w:left w:val="nil"/>
              <w:bottom w:val="single" w:sz="4" w:space="0" w:color="auto"/>
              <w:right w:val="single" w:sz="4" w:space="0" w:color="auto"/>
            </w:tcBorders>
            <w:shd w:val="clear" w:color="auto" w:fill="auto"/>
            <w:noWrap/>
            <w:vAlign w:val="bottom"/>
            <w:hideMark/>
          </w:tcPr>
          <w:p w14:paraId="68B7E13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7147B054"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66446CF1"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218</w:t>
            </w:r>
          </w:p>
        </w:tc>
        <w:tc>
          <w:tcPr>
            <w:tcW w:w="0" w:type="auto"/>
            <w:tcBorders>
              <w:top w:val="nil"/>
              <w:left w:val="nil"/>
              <w:bottom w:val="single" w:sz="4" w:space="0" w:color="auto"/>
              <w:right w:val="single" w:sz="4" w:space="0" w:color="auto"/>
            </w:tcBorders>
            <w:shd w:val="clear" w:color="auto" w:fill="auto"/>
            <w:noWrap/>
            <w:vAlign w:val="bottom"/>
            <w:hideMark/>
          </w:tcPr>
          <w:p w14:paraId="6A143F14"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10</w:t>
            </w:r>
          </w:p>
        </w:tc>
        <w:tc>
          <w:tcPr>
            <w:tcW w:w="0" w:type="auto"/>
            <w:tcBorders>
              <w:top w:val="nil"/>
              <w:left w:val="nil"/>
              <w:bottom w:val="single" w:sz="4" w:space="0" w:color="auto"/>
              <w:right w:val="single" w:sz="4" w:space="0" w:color="auto"/>
            </w:tcBorders>
            <w:shd w:val="clear" w:color="auto" w:fill="auto"/>
            <w:noWrap/>
            <w:vAlign w:val="bottom"/>
            <w:hideMark/>
          </w:tcPr>
          <w:p w14:paraId="25C4C0D4"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218</w:t>
            </w:r>
          </w:p>
        </w:tc>
        <w:tc>
          <w:tcPr>
            <w:tcW w:w="0" w:type="auto"/>
            <w:tcBorders>
              <w:top w:val="nil"/>
              <w:left w:val="nil"/>
              <w:bottom w:val="single" w:sz="4" w:space="0" w:color="auto"/>
              <w:right w:val="single" w:sz="4" w:space="0" w:color="auto"/>
            </w:tcBorders>
            <w:shd w:val="clear" w:color="auto" w:fill="auto"/>
            <w:noWrap/>
            <w:vAlign w:val="bottom"/>
            <w:hideMark/>
          </w:tcPr>
          <w:p w14:paraId="08264156"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3EA53C2F"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218</w:t>
            </w:r>
          </w:p>
        </w:tc>
        <w:tc>
          <w:tcPr>
            <w:tcW w:w="0" w:type="auto"/>
            <w:tcBorders>
              <w:top w:val="nil"/>
              <w:left w:val="nil"/>
              <w:bottom w:val="single" w:sz="4" w:space="0" w:color="auto"/>
              <w:right w:val="single" w:sz="4" w:space="0" w:color="auto"/>
            </w:tcBorders>
            <w:shd w:val="clear" w:color="auto" w:fill="auto"/>
            <w:noWrap/>
            <w:vAlign w:val="bottom"/>
            <w:hideMark/>
          </w:tcPr>
          <w:p w14:paraId="6402BCE6"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228</w:t>
            </w:r>
          </w:p>
        </w:tc>
        <w:tc>
          <w:tcPr>
            <w:tcW w:w="0" w:type="auto"/>
            <w:tcBorders>
              <w:top w:val="nil"/>
              <w:left w:val="nil"/>
              <w:bottom w:val="single" w:sz="4" w:space="0" w:color="auto"/>
              <w:right w:val="single" w:sz="4" w:space="0" w:color="auto"/>
            </w:tcBorders>
            <w:shd w:val="clear" w:color="auto" w:fill="auto"/>
            <w:noWrap/>
            <w:vAlign w:val="bottom"/>
            <w:hideMark/>
          </w:tcPr>
          <w:p w14:paraId="5815BDF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nil"/>
              <w:right w:val="nil"/>
            </w:tcBorders>
            <w:shd w:val="clear" w:color="auto" w:fill="auto"/>
            <w:noWrap/>
            <w:vAlign w:val="bottom"/>
            <w:hideMark/>
          </w:tcPr>
          <w:p w14:paraId="5526651B"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01A09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228</w:t>
            </w:r>
          </w:p>
        </w:tc>
      </w:tr>
      <w:tr w:rsidR="00D856AA" w:rsidRPr="00246460" w14:paraId="3543900D"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BB66AB"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20</w:t>
            </w:r>
          </w:p>
        </w:tc>
        <w:tc>
          <w:tcPr>
            <w:tcW w:w="0" w:type="auto"/>
            <w:tcBorders>
              <w:top w:val="nil"/>
              <w:left w:val="nil"/>
              <w:bottom w:val="single" w:sz="4" w:space="0" w:color="auto"/>
              <w:right w:val="single" w:sz="4" w:space="0" w:color="auto"/>
            </w:tcBorders>
            <w:shd w:val="clear" w:color="000000" w:fill="FFFFFF"/>
            <w:noWrap/>
            <w:vAlign w:val="bottom"/>
            <w:hideMark/>
          </w:tcPr>
          <w:p w14:paraId="6E5E87CF" w14:textId="77777777" w:rsidR="00D856AA" w:rsidRPr="00246460" w:rsidRDefault="00D856AA" w:rsidP="00D856AA">
            <w:pPr>
              <w:rPr>
                <w:rFonts w:asciiTheme="minorHAnsi" w:eastAsia="Times New Roman" w:hAnsiTheme="minorHAnsi" w:cstheme="minorHAnsi"/>
                <w:sz w:val="18"/>
                <w:szCs w:val="18"/>
              </w:rPr>
            </w:pPr>
            <w:r>
              <w:rPr>
                <w:rFonts w:ascii="Calibri" w:hAnsi="Calibri" w:cs="Calibri"/>
                <w:sz w:val="20"/>
              </w:rPr>
              <w:t>FONAFE</w:t>
            </w:r>
          </w:p>
        </w:tc>
        <w:tc>
          <w:tcPr>
            <w:tcW w:w="0" w:type="auto"/>
            <w:tcBorders>
              <w:top w:val="nil"/>
              <w:left w:val="nil"/>
              <w:bottom w:val="single" w:sz="4" w:space="0" w:color="auto"/>
              <w:right w:val="single" w:sz="4" w:space="0" w:color="auto"/>
            </w:tcBorders>
            <w:shd w:val="clear" w:color="auto" w:fill="auto"/>
            <w:noWrap/>
            <w:vAlign w:val="bottom"/>
            <w:hideMark/>
          </w:tcPr>
          <w:p w14:paraId="3B8D114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27</w:t>
            </w:r>
          </w:p>
        </w:tc>
        <w:tc>
          <w:tcPr>
            <w:tcW w:w="0" w:type="auto"/>
            <w:tcBorders>
              <w:top w:val="nil"/>
              <w:left w:val="nil"/>
              <w:bottom w:val="single" w:sz="4" w:space="0" w:color="auto"/>
              <w:right w:val="single" w:sz="4" w:space="0" w:color="auto"/>
            </w:tcBorders>
            <w:shd w:val="clear" w:color="auto" w:fill="auto"/>
            <w:noWrap/>
            <w:vAlign w:val="bottom"/>
            <w:hideMark/>
          </w:tcPr>
          <w:p w14:paraId="2DDD8F9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24</w:t>
            </w:r>
          </w:p>
        </w:tc>
        <w:tc>
          <w:tcPr>
            <w:tcW w:w="0" w:type="auto"/>
            <w:tcBorders>
              <w:top w:val="nil"/>
              <w:left w:val="nil"/>
              <w:bottom w:val="single" w:sz="4" w:space="0" w:color="auto"/>
              <w:right w:val="single" w:sz="4" w:space="0" w:color="auto"/>
            </w:tcBorders>
            <w:shd w:val="clear" w:color="auto" w:fill="auto"/>
            <w:noWrap/>
            <w:vAlign w:val="bottom"/>
            <w:hideMark/>
          </w:tcPr>
          <w:p w14:paraId="27DB4F4E"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52</w:t>
            </w:r>
          </w:p>
        </w:tc>
        <w:tc>
          <w:tcPr>
            <w:tcW w:w="0" w:type="auto"/>
            <w:tcBorders>
              <w:top w:val="nil"/>
              <w:left w:val="nil"/>
              <w:bottom w:val="single" w:sz="4" w:space="0" w:color="auto"/>
              <w:right w:val="single" w:sz="4" w:space="0" w:color="auto"/>
            </w:tcBorders>
            <w:shd w:val="clear" w:color="auto" w:fill="auto"/>
            <w:noWrap/>
            <w:vAlign w:val="bottom"/>
            <w:hideMark/>
          </w:tcPr>
          <w:p w14:paraId="237E31F0"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3B4E8C6B"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29</w:t>
            </w:r>
          </w:p>
        </w:tc>
        <w:tc>
          <w:tcPr>
            <w:tcW w:w="0" w:type="auto"/>
            <w:tcBorders>
              <w:top w:val="nil"/>
              <w:left w:val="nil"/>
              <w:bottom w:val="single" w:sz="4" w:space="0" w:color="auto"/>
              <w:right w:val="single" w:sz="4" w:space="0" w:color="auto"/>
            </w:tcBorders>
            <w:shd w:val="clear" w:color="auto" w:fill="auto"/>
            <w:noWrap/>
            <w:vAlign w:val="bottom"/>
            <w:hideMark/>
          </w:tcPr>
          <w:p w14:paraId="4F6DC29B"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40CF9710"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76E32A1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105</w:t>
            </w:r>
          </w:p>
        </w:tc>
        <w:tc>
          <w:tcPr>
            <w:tcW w:w="0" w:type="auto"/>
            <w:tcBorders>
              <w:top w:val="nil"/>
              <w:left w:val="nil"/>
              <w:bottom w:val="single" w:sz="4" w:space="0" w:color="auto"/>
              <w:right w:val="single" w:sz="4" w:space="0" w:color="auto"/>
            </w:tcBorders>
            <w:shd w:val="clear" w:color="auto" w:fill="auto"/>
            <w:noWrap/>
            <w:vAlign w:val="bottom"/>
            <w:hideMark/>
          </w:tcPr>
          <w:p w14:paraId="03D26FB4"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105</w:t>
            </w:r>
          </w:p>
        </w:tc>
        <w:tc>
          <w:tcPr>
            <w:tcW w:w="0" w:type="auto"/>
            <w:tcBorders>
              <w:top w:val="nil"/>
              <w:left w:val="nil"/>
              <w:bottom w:val="nil"/>
              <w:right w:val="nil"/>
            </w:tcBorders>
            <w:shd w:val="clear" w:color="auto" w:fill="auto"/>
            <w:noWrap/>
            <w:vAlign w:val="bottom"/>
            <w:hideMark/>
          </w:tcPr>
          <w:p w14:paraId="3B13FA79"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7CC2A3"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105</w:t>
            </w:r>
          </w:p>
        </w:tc>
      </w:tr>
      <w:tr w:rsidR="00D856AA" w:rsidRPr="00246460" w14:paraId="51B58037"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FA1C5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21</w:t>
            </w:r>
          </w:p>
        </w:tc>
        <w:tc>
          <w:tcPr>
            <w:tcW w:w="0" w:type="auto"/>
            <w:tcBorders>
              <w:top w:val="nil"/>
              <w:left w:val="nil"/>
              <w:bottom w:val="single" w:sz="4" w:space="0" w:color="auto"/>
              <w:right w:val="single" w:sz="4" w:space="0" w:color="auto"/>
            </w:tcBorders>
            <w:shd w:val="clear" w:color="000000" w:fill="FFFFFF"/>
            <w:noWrap/>
            <w:vAlign w:val="bottom"/>
            <w:hideMark/>
          </w:tcPr>
          <w:p w14:paraId="451DF25F" w14:textId="77777777" w:rsidR="00D856AA" w:rsidRPr="00246460" w:rsidRDefault="00D856AA" w:rsidP="00D856AA">
            <w:pPr>
              <w:rPr>
                <w:rFonts w:asciiTheme="minorHAnsi" w:eastAsia="Times New Roman" w:hAnsiTheme="minorHAnsi" w:cstheme="minorHAnsi"/>
                <w:sz w:val="18"/>
                <w:szCs w:val="18"/>
              </w:rPr>
            </w:pPr>
            <w:r>
              <w:rPr>
                <w:rFonts w:ascii="Calibri" w:hAnsi="Calibri" w:cs="Calibri"/>
                <w:sz w:val="20"/>
              </w:rPr>
              <w:t>PERUPETRO</w:t>
            </w:r>
          </w:p>
        </w:tc>
        <w:tc>
          <w:tcPr>
            <w:tcW w:w="0" w:type="auto"/>
            <w:tcBorders>
              <w:top w:val="nil"/>
              <w:left w:val="nil"/>
              <w:bottom w:val="single" w:sz="4" w:space="0" w:color="auto"/>
              <w:right w:val="single" w:sz="4" w:space="0" w:color="auto"/>
            </w:tcBorders>
            <w:shd w:val="clear" w:color="auto" w:fill="auto"/>
            <w:noWrap/>
            <w:vAlign w:val="bottom"/>
            <w:hideMark/>
          </w:tcPr>
          <w:p w14:paraId="28E80C57"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692E39AC"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8</w:t>
            </w:r>
          </w:p>
        </w:tc>
        <w:tc>
          <w:tcPr>
            <w:tcW w:w="0" w:type="auto"/>
            <w:tcBorders>
              <w:top w:val="nil"/>
              <w:left w:val="nil"/>
              <w:bottom w:val="single" w:sz="4" w:space="0" w:color="auto"/>
              <w:right w:val="single" w:sz="4" w:space="0" w:color="auto"/>
            </w:tcBorders>
            <w:shd w:val="clear" w:color="auto" w:fill="auto"/>
            <w:noWrap/>
            <w:vAlign w:val="bottom"/>
            <w:hideMark/>
          </w:tcPr>
          <w:p w14:paraId="2D67740C"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80</w:t>
            </w:r>
          </w:p>
        </w:tc>
        <w:tc>
          <w:tcPr>
            <w:tcW w:w="0" w:type="auto"/>
            <w:tcBorders>
              <w:top w:val="nil"/>
              <w:left w:val="nil"/>
              <w:bottom w:val="single" w:sz="4" w:space="0" w:color="auto"/>
              <w:right w:val="single" w:sz="4" w:space="0" w:color="auto"/>
            </w:tcBorders>
            <w:shd w:val="clear" w:color="auto" w:fill="auto"/>
            <w:noWrap/>
            <w:vAlign w:val="bottom"/>
            <w:hideMark/>
          </w:tcPr>
          <w:p w14:paraId="74DBADCC"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12</w:t>
            </w:r>
          </w:p>
        </w:tc>
        <w:tc>
          <w:tcPr>
            <w:tcW w:w="0" w:type="auto"/>
            <w:tcBorders>
              <w:top w:val="nil"/>
              <w:left w:val="nil"/>
              <w:bottom w:val="single" w:sz="4" w:space="0" w:color="auto"/>
              <w:right w:val="single" w:sz="4" w:space="0" w:color="auto"/>
            </w:tcBorders>
            <w:shd w:val="clear" w:color="auto" w:fill="auto"/>
            <w:noWrap/>
            <w:vAlign w:val="bottom"/>
            <w:hideMark/>
          </w:tcPr>
          <w:p w14:paraId="2AA76937"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30</w:t>
            </w:r>
          </w:p>
        </w:tc>
        <w:tc>
          <w:tcPr>
            <w:tcW w:w="0" w:type="auto"/>
            <w:tcBorders>
              <w:top w:val="nil"/>
              <w:left w:val="nil"/>
              <w:bottom w:val="single" w:sz="4" w:space="0" w:color="auto"/>
              <w:right w:val="single" w:sz="4" w:space="0" w:color="auto"/>
            </w:tcBorders>
            <w:shd w:val="clear" w:color="auto" w:fill="auto"/>
            <w:noWrap/>
            <w:vAlign w:val="bottom"/>
            <w:hideMark/>
          </w:tcPr>
          <w:p w14:paraId="737C316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7E81299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3C267887"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2AEA9CB3"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nil"/>
              <w:right w:val="nil"/>
            </w:tcBorders>
            <w:shd w:val="clear" w:color="auto" w:fill="auto"/>
            <w:noWrap/>
            <w:vAlign w:val="bottom"/>
            <w:hideMark/>
          </w:tcPr>
          <w:p w14:paraId="058A47B6"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EDCBF0"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100</w:t>
            </w:r>
          </w:p>
        </w:tc>
      </w:tr>
      <w:tr w:rsidR="00D856AA" w:rsidRPr="00246460" w14:paraId="70F4832E"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04A981"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22</w:t>
            </w:r>
          </w:p>
        </w:tc>
        <w:tc>
          <w:tcPr>
            <w:tcW w:w="0" w:type="auto"/>
            <w:tcBorders>
              <w:top w:val="nil"/>
              <w:left w:val="nil"/>
              <w:bottom w:val="single" w:sz="4" w:space="0" w:color="auto"/>
              <w:right w:val="single" w:sz="4" w:space="0" w:color="auto"/>
            </w:tcBorders>
            <w:shd w:val="clear" w:color="000000" w:fill="FFFFFF"/>
            <w:noWrap/>
            <w:vAlign w:val="bottom"/>
            <w:hideMark/>
          </w:tcPr>
          <w:p w14:paraId="3CE78671" w14:textId="77777777" w:rsidR="00D856AA" w:rsidRPr="00246460" w:rsidRDefault="00D856AA" w:rsidP="00D856AA">
            <w:pPr>
              <w:rPr>
                <w:rFonts w:asciiTheme="minorHAnsi" w:eastAsia="Times New Roman" w:hAnsiTheme="minorHAnsi" w:cstheme="minorHAnsi"/>
                <w:sz w:val="18"/>
                <w:szCs w:val="18"/>
              </w:rPr>
            </w:pPr>
            <w:r>
              <w:rPr>
                <w:rFonts w:ascii="Calibri" w:hAnsi="Calibri" w:cs="Calibri"/>
                <w:sz w:val="20"/>
              </w:rPr>
              <w:t>SAN GABAN</w:t>
            </w:r>
          </w:p>
        </w:tc>
        <w:tc>
          <w:tcPr>
            <w:tcW w:w="0" w:type="auto"/>
            <w:tcBorders>
              <w:top w:val="nil"/>
              <w:left w:val="nil"/>
              <w:bottom w:val="single" w:sz="4" w:space="0" w:color="auto"/>
              <w:right w:val="single" w:sz="4" w:space="0" w:color="auto"/>
            </w:tcBorders>
            <w:shd w:val="clear" w:color="auto" w:fill="auto"/>
            <w:noWrap/>
            <w:vAlign w:val="bottom"/>
            <w:hideMark/>
          </w:tcPr>
          <w:p w14:paraId="191D68F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14</w:t>
            </w:r>
          </w:p>
        </w:tc>
        <w:tc>
          <w:tcPr>
            <w:tcW w:w="0" w:type="auto"/>
            <w:tcBorders>
              <w:top w:val="nil"/>
              <w:left w:val="nil"/>
              <w:bottom w:val="single" w:sz="4" w:space="0" w:color="auto"/>
              <w:right w:val="single" w:sz="4" w:space="0" w:color="auto"/>
            </w:tcBorders>
            <w:shd w:val="clear" w:color="auto" w:fill="auto"/>
            <w:noWrap/>
            <w:vAlign w:val="bottom"/>
            <w:hideMark/>
          </w:tcPr>
          <w:p w14:paraId="1850328F"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57B04A3A"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25</w:t>
            </w:r>
          </w:p>
        </w:tc>
        <w:tc>
          <w:tcPr>
            <w:tcW w:w="0" w:type="auto"/>
            <w:tcBorders>
              <w:top w:val="nil"/>
              <w:left w:val="nil"/>
              <w:bottom w:val="single" w:sz="4" w:space="0" w:color="auto"/>
              <w:right w:val="single" w:sz="4" w:space="0" w:color="auto"/>
            </w:tcBorders>
            <w:shd w:val="clear" w:color="auto" w:fill="auto"/>
            <w:noWrap/>
            <w:vAlign w:val="bottom"/>
            <w:hideMark/>
          </w:tcPr>
          <w:p w14:paraId="211C6857"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10</w:t>
            </w:r>
          </w:p>
        </w:tc>
        <w:tc>
          <w:tcPr>
            <w:tcW w:w="0" w:type="auto"/>
            <w:tcBorders>
              <w:top w:val="nil"/>
              <w:left w:val="nil"/>
              <w:bottom w:val="single" w:sz="4" w:space="0" w:color="auto"/>
              <w:right w:val="single" w:sz="4" w:space="0" w:color="auto"/>
            </w:tcBorders>
            <w:shd w:val="clear" w:color="auto" w:fill="auto"/>
            <w:noWrap/>
            <w:vAlign w:val="bottom"/>
            <w:hideMark/>
          </w:tcPr>
          <w:p w14:paraId="59DBA034"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12</w:t>
            </w:r>
          </w:p>
        </w:tc>
        <w:tc>
          <w:tcPr>
            <w:tcW w:w="0" w:type="auto"/>
            <w:tcBorders>
              <w:top w:val="nil"/>
              <w:left w:val="nil"/>
              <w:bottom w:val="single" w:sz="4" w:space="0" w:color="auto"/>
              <w:right w:val="single" w:sz="4" w:space="0" w:color="auto"/>
            </w:tcBorders>
            <w:shd w:val="clear" w:color="auto" w:fill="auto"/>
            <w:noWrap/>
            <w:vAlign w:val="bottom"/>
            <w:hideMark/>
          </w:tcPr>
          <w:p w14:paraId="599DD97C"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17AD47C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36</w:t>
            </w:r>
          </w:p>
        </w:tc>
        <w:tc>
          <w:tcPr>
            <w:tcW w:w="0" w:type="auto"/>
            <w:tcBorders>
              <w:top w:val="nil"/>
              <w:left w:val="nil"/>
              <w:bottom w:val="single" w:sz="4" w:space="0" w:color="auto"/>
              <w:right w:val="single" w:sz="4" w:space="0" w:color="auto"/>
            </w:tcBorders>
            <w:shd w:val="clear" w:color="auto" w:fill="auto"/>
            <w:noWrap/>
            <w:vAlign w:val="bottom"/>
            <w:hideMark/>
          </w:tcPr>
          <w:p w14:paraId="6DA7A66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53A7F36B"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47</w:t>
            </w:r>
          </w:p>
        </w:tc>
        <w:tc>
          <w:tcPr>
            <w:tcW w:w="0" w:type="auto"/>
            <w:tcBorders>
              <w:top w:val="nil"/>
              <w:left w:val="nil"/>
              <w:bottom w:val="nil"/>
              <w:right w:val="nil"/>
            </w:tcBorders>
            <w:shd w:val="clear" w:color="auto" w:fill="auto"/>
            <w:noWrap/>
            <w:vAlign w:val="bottom"/>
            <w:hideMark/>
          </w:tcPr>
          <w:p w14:paraId="6D3231A6"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A7AF1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52</w:t>
            </w:r>
          </w:p>
        </w:tc>
      </w:tr>
      <w:tr w:rsidR="00D856AA" w:rsidRPr="00246460" w14:paraId="1D902CA5"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5971A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23</w:t>
            </w:r>
          </w:p>
        </w:tc>
        <w:tc>
          <w:tcPr>
            <w:tcW w:w="0" w:type="auto"/>
            <w:tcBorders>
              <w:top w:val="nil"/>
              <w:left w:val="nil"/>
              <w:bottom w:val="single" w:sz="4" w:space="0" w:color="auto"/>
              <w:right w:val="single" w:sz="4" w:space="0" w:color="auto"/>
            </w:tcBorders>
            <w:shd w:val="clear" w:color="000000" w:fill="FFFFFF"/>
            <w:noWrap/>
            <w:vAlign w:val="bottom"/>
            <w:hideMark/>
          </w:tcPr>
          <w:p w14:paraId="5569C38C" w14:textId="77777777" w:rsidR="00D856AA" w:rsidRPr="00246460" w:rsidRDefault="00D856AA" w:rsidP="00D856AA">
            <w:pPr>
              <w:rPr>
                <w:rFonts w:asciiTheme="minorHAnsi" w:eastAsia="Times New Roman" w:hAnsiTheme="minorHAnsi" w:cstheme="minorHAnsi"/>
                <w:sz w:val="18"/>
                <w:szCs w:val="18"/>
              </w:rPr>
            </w:pPr>
            <w:r>
              <w:rPr>
                <w:rFonts w:ascii="Calibri" w:hAnsi="Calibri" w:cs="Calibri"/>
                <w:sz w:val="20"/>
              </w:rPr>
              <w:t>SEAL</w:t>
            </w:r>
          </w:p>
        </w:tc>
        <w:tc>
          <w:tcPr>
            <w:tcW w:w="0" w:type="auto"/>
            <w:tcBorders>
              <w:top w:val="nil"/>
              <w:left w:val="nil"/>
              <w:bottom w:val="single" w:sz="4" w:space="0" w:color="auto"/>
              <w:right w:val="single" w:sz="4" w:space="0" w:color="auto"/>
            </w:tcBorders>
            <w:shd w:val="clear" w:color="auto" w:fill="auto"/>
            <w:noWrap/>
            <w:vAlign w:val="bottom"/>
            <w:hideMark/>
          </w:tcPr>
          <w:p w14:paraId="557FAE6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60</w:t>
            </w:r>
          </w:p>
        </w:tc>
        <w:tc>
          <w:tcPr>
            <w:tcW w:w="0" w:type="auto"/>
            <w:tcBorders>
              <w:top w:val="nil"/>
              <w:left w:val="nil"/>
              <w:bottom w:val="single" w:sz="4" w:space="0" w:color="auto"/>
              <w:right w:val="single" w:sz="4" w:space="0" w:color="auto"/>
            </w:tcBorders>
            <w:shd w:val="clear" w:color="auto" w:fill="auto"/>
            <w:noWrap/>
            <w:vAlign w:val="bottom"/>
            <w:hideMark/>
          </w:tcPr>
          <w:p w14:paraId="1E523F0C"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14</w:t>
            </w:r>
          </w:p>
        </w:tc>
        <w:tc>
          <w:tcPr>
            <w:tcW w:w="0" w:type="auto"/>
            <w:tcBorders>
              <w:top w:val="nil"/>
              <w:left w:val="nil"/>
              <w:bottom w:val="single" w:sz="4" w:space="0" w:color="auto"/>
              <w:right w:val="single" w:sz="4" w:space="0" w:color="auto"/>
            </w:tcBorders>
            <w:shd w:val="clear" w:color="auto" w:fill="auto"/>
            <w:noWrap/>
            <w:vAlign w:val="bottom"/>
            <w:hideMark/>
          </w:tcPr>
          <w:p w14:paraId="5449677B"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40</w:t>
            </w:r>
          </w:p>
        </w:tc>
        <w:tc>
          <w:tcPr>
            <w:tcW w:w="0" w:type="auto"/>
            <w:tcBorders>
              <w:top w:val="nil"/>
              <w:left w:val="nil"/>
              <w:bottom w:val="single" w:sz="4" w:space="0" w:color="auto"/>
              <w:right w:val="single" w:sz="4" w:space="0" w:color="auto"/>
            </w:tcBorders>
            <w:shd w:val="clear" w:color="auto" w:fill="auto"/>
            <w:noWrap/>
            <w:vAlign w:val="bottom"/>
            <w:hideMark/>
          </w:tcPr>
          <w:p w14:paraId="1F13B566"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5222CA1E"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100</w:t>
            </w:r>
          </w:p>
        </w:tc>
        <w:tc>
          <w:tcPr>
            <w:tcW w:w="0" w:type="auto"/>
            <w:tcBorders>
              <w:top w:val="nil"/>
              <w:left w:val="nil"/>
              <w:bottom w:val="single" w:sz="4" w:space="0" w:color="auto"/>
              <w:right w:val="single" w:sz="4" w:space="0" w:color="auto"/>
            </w:tcBorders>
            <w:shd w:val="clear" w:color="auto" w:fill="auto"/>
            <w:noWrap/>
            <w:vAlign w:val="bottom"/>
            <w:hideMark/>
          </w:tcPr>
          <w:p w14:paraId="1BB0C65B"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67B6424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54</w:t>
            </w:r>
          </w:p>
        </w:tc>
        <w:tc>
          <w:tcPr>
            <w:tcW w:w="0" w:type="auto"/>
            <w:tcBorders>
              <w:top w:val="nil"/>
              <w:left w:val="nil"/>
              <w:bottom w:val="single" w:sz="4" w:space="0" w:color="auto"/>
              <w:right w:val="single" w:sz="4" w:space="0" w:color="auto"/>
            </w:tcBorders>
            <w:shd w:val="clear" w:color="auto" w:fill="auto"/>
            <w:noWrap/>
            <w:vAlign w:val="bottom"/>
            <w:hideMark/>
          </w:tcPr>
          <w:p w14:paraId="5619D152"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378018B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114</w:t>
            </w:r>
          </w:p>
        </w:tc>
        <w:tc>
          <w:tcPr>
            <w:tcW w:w="0" w:type="auto"/>
            <w:tcBorders>
              <w:top w:val="nil"/>
              <w:left w:val="nil"/>
              <w:bottom w:val="nil"/>
              <w:right w:val="nil"/>
            </w:tcBorders>
            <w:shd w:val="clear" w:color="auto" w:fill="auto"/>
            <w:noWrap/>
            <w:vAlign w:val="bottom"/>
            <w:hideMark/>
          </w:tcPr>
          <w:p w14:paraId="48413431"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7C247B"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114</w:t>
            </w:r>
          </w:p>
        </w:tc>
      </w:tr>
      <w:tr w:rsidR="00D856AA" w:rsidRPr="00246460" w14:paraId="0EC1E9B7"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0D84FE"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24</w:t>
            </w:r>
          </w:p>
        </w:tc>
        <w:tc>
          <w:tcPr>
            <w:tcW w:w="0" w:type="auto"/>
            <w:tcBorders>
              <w:top w:val="nil"/>
              <w:left w:val="nil"/>
              <w:bottom w:val="single" w:sz="4" w:space="0" w:color="auto"/>
              <w:right w:val="single" w:sz="4" w:space="0" w:color="auto"/>
            </w:tcBorders>
            <w:shd w:val="clear" w:color="000000" w:fill="FFFFFF"/>
            <w:noWrap/>
            <w:vAlign w:val="bottom"/>
            <w:hideMark/>
          </w:tcPr>
          <w:p w14:paraId="04B3CFF4" w14:textId="77777777" w:rsidR="00D856AA" w:rsidRPr="00246460" w:rsidRDefault="00D856AA" w:rsidP="00D856AA">
            <w:pPr>
              <w:rPr>
                <w:rFonts w:asciiTheme="minorHAnsi" w:eastAsia="Times New Roman" w:hAnsiTheme="minorHAnsi" w:cstheme="minorHAnsi"/>
                <w:sz w:val="18"/>
                <w:szCs w:val="18"/>
              </w:rPr>
            </w:pPr>
            <w:r>
              <w:rPr>
                <w:rFonts w:ascii="Calibri" w:hAnsi="Calibri" w:cs="Calibri"/>
                <w:sz w:val="20"/>
              </w:rPr>
              <w:t>SERPOST</w:t>
            </w:r>
          </w:p>
        </w:tc>
        <w:tc>
          <w:tcPr>
            <w:tcW w:w="0" w:type="auto"/>
            <w:tcBorders>
              <w:top w:val="nil"/>
              <w:left w:val="nil"/>
              <w:bottom w:val="single" w:sz="4" w:space="0" w:color="auto"/>
              <w:right w:val="single" w:sz="4" w:space="0" w:color="auto"/>
            </w:tcBorders>
            <w:shd w:val="clear" w:color="auto" w:fill="auto"/>
            <w:noWrap/>
            <w:vAlign w:val="bottom"/>
            <w:hideMark/>
          </w:tcPr>
          <w:p w14:paraId="013D88A7"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30B02D4F"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71C703D8"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26</w:t>
            </w:r>
          </w:p>
        </w:tc>
        <w:tc>
          <w:tcPr>
            <w:tcW w:w="0" w:type="auto"/>
            <w:tcBorders>
              <w:top w:val="nil"/>
              <w:left w:val="nil"/>
              <w:bottom w:val="single" w:sz="4" w:space="0" w:color="auto"/>
              <w:right w:val="single" w:sz="4" w:space="0" w:color="auto"/>
            </w:tcBorders>
            <w:shd w:val="clear" w:color="auto" w:fill="auto"/>
            <w:noWrap/>
            <w:vAlign w:val="bottom"/>
            <w:hideMark/>
          </w:tcPr>
          <w:p w14:paraId="7AEB5A22"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31EDB8B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07D45A1E"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7891DA41"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30</w:t>
            </w:r>
          </w:p>
        </w:tc>
        <w:tc>
          <w:tcPr>
            <w:tcW w:w="0" w:type="auto"/>
            <w:tcBorders>
              <w:top w:val="nil"/>
              <w:left w:val="nil"/>
              <w:bottom w:val="single" w:sz="4" w:space="0" w:color="auto"/>
              <w:right w:val="single" w:sz="4" w:space="0" w:color="auto"/>
            </w:tcBorders>
            <w:shd w:val="clear" w:color="auto" w:fill="auto"/>
            <w:noWrap/>
            <w:vAlign w:val="bottom"/>
            <w:hideMark/>
          </w:tcPr>
          <w:p w14:paraId="0E6EFA02"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5279E515"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430</w:t>
            </w:r>
          </w:p>
        </w:tc>
        <w:tc>
          <w:tcPr>
            <w:tcW w:w="0" w:type="auto"/>
            <w:tcBorders>
              <w:top w:val="nil"/>
              <w:left w:val="nil"/>
              <w:bottom w:val="nil"/>
              <w:right w:val="nil"/>
            </w:tcBorders>
            <w:shd w:val="clear" w:color="auto" w:fill="auto"/>
            <w:noWrap/>
            <w:vAlign w:val="bottom"/>
            <w:hideMark/>
          </w:tcPr>
          <w:p w14:paraId="295645F9"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C73826"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430</w:t>
            </w:r>
          </w:p>
        </w:tc>
      </w:tr>
      <w:tr w:rsidR="00D856AA" w:rsidRPr="00246460" w14:paraId="10D2EE09" w14:textId="77777777" w:rsidTr="00D856A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2FD823"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25</w:t>
            </w:r>
          </w:p>
        </w:tc>
        <w:tc>
          <w:tcPr>
            <w:tcW w:w="0" w:type="auto"/>
            <w:tcBorders>
              <w:top w:val="nil"/>
              <w:left w:val="nil"/>
              <w:bottom w:val="single" w:sz="4" w:space="0" w:color="auto"/>
              <w:right w:val="single" w:sz="4" w:space="0" w:color="auto"/>
            </w:tcBorders>
            <w:shd w:val="clear" w:color="000000" w:fill="FFFFFF"/>
            <w:noWrap/>
            <w:vAlign w:val="bottom"/>
            <w:hideMark/>
          </w:tcPr>
          <w:p w14:paraId="06839B92" w14:textId="77777777" w:rsidR="00D856AA" w:rsidRPr="00246460" w:rsidRDefault="00D856AA" w:rsidP="00D856AA">
            <w:pPr>
              <w:rPr>
                <w:rFonts w:asciiTheme="minorHAnsi" w:eastAsia="Times New Roman" w:hAnsiTheme="minorHAnsi" w:cstheme="minorHAnsi"/>
                <w:sz w:val="18"/>
                <w:szCs w:val="18"/>
              </w:rPr>
            </w:pPr>
            <w:r>
              <w:rPr>
                <w:rFonts w:ascii="Calibri" w:hAnsi="Calibri" w:cs="Calibri"/>
                <w:sz w:val="20"/>
              </w:rPr>
              <w:t>SEDAPAL</w:t>
            </w:r>
          </w:p>
        </w:tc>
        <w:tc>
          <w:tcPr>
            <w:tcW w:w="0" w:type="auto"/>
            <w:tcBorders>
              <w:top w:val="nil"/>
              <w:left w:val="nil"/>
              <w:bottom w:val="single" w:sz="4" w:space="0" w:color="auto"/>
              <w:right w:val="single" w:sz="4" w:space="0" w:color="auto"/>
            </w:tcBorders>
            <w:shd w:val="clear" w:color="auto" w:fill="auto"/>
            <w:noWrap/>
            <w:vAlign w:val="bottom"/>
            <w:hideMark/>
          </w:tcPr>
          <w:p w14:paraId="01F3F640"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55</w:t>
            </w:r>
          </w:p>
        </w:tc>
        <w:tc>
          <w:tcPr>
            <w:tcW w:w="0" w:type="auto"/>
            <w:tcBorders>
              <w:top w:val="nil"/>
              <w:left w:val="nil"/>
              <w:bottom w:val="single" w:sz="4" w:space="0" w:color="auto"/>
              <w:right w:val="single" w:sz="4" w:space="0" w:color="auto"/>
            </w:tcBorders>
            <w:shd w:val="clear" w:color="auto" w:fill="auto"/>
            <w:noWrap/>
            <w:vAlign w:val="bottom"/>
            <w:hideMark/>
          </w:tcPr>
          <w:p w14:paraId="073AB04C"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718A0C2E"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40</w:t>
            </w:r>
          </w:p>
        </w:tc>
        <w:tc>
          <w:tcPr>
            <w:tcW w:w="0" w:type="auto"/>
            <w:tcBorders>
              <w:top w:val="nil"/>
              <w:left w:val="nil"/>
              <w:bottom w:val="single" w:sz="4" w:space="0" w:color="auto"/>
              <w:right w:val="single" w:sz="4" w:space="0" w:color="auto"/>
            </w:tcBorders>
            <w:shd w:val="clear" w:color="auto" w:fill="auto"/>
            <w:noWrap/>
            <w:vAlign w:val="bottom"/>
            <w:hideMark/>
          </w:tcPr>
          <w:p w14:paraId="580236DD"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67FF9812"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5379D7EF"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55</w:t>
            </w:r>
          </w:p>
        </w:tc>
        <w:tc>
          <w:tcPr>
            <w:tcW w:w="0" w:type="auto"/>
            <w:tcBorders>
              <w:top w:val="nil"/>
              <w:left w:val="nil"/>
              <w:bottom w:val="single" w:sz="4" w:space="0" w:color="auto"/>
              <w:right w:val="single" w:sz="4" w:space="0" w:color="auto"/>
            </w:tcBorders>
            <w:shd w:val="clear" w:color="auto" w:fill="auto"/>
            <w:noWrap/>
            <w:vAlign w:val="bottom"/>
            <w:hideMark/>
          </w:tcPr>
          <w:p w14:paraId="045DCD29"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1D944F80"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5DBA9E6A"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95</w:t>
            </w:r>
          </w:p>
        </w:tc>
        <w:tc>
          <w:tcPr>
            <w:tcW w:w="0" w:type="auto"/>
            <w:tcBorders>
              <w:top w:val="nil"/>
              <w:left w:val="nil"/>
              <w:bottom w:val="nil"/>
              <w:right w:val="nil"/>
            </w:tcBorders>
            <w:shd w:val="clear" w:color="auto" w:fill="auto"/>
            <w:noWrap/>
            <w:vAlign w:val="bottom"/>
            <w:hideMark/>
          </w:tcPr>
          <w:p w14:paraId="5B5C3C32" w14:textId="77777777" w:rsidR="00D856AA" w:rsidRPr="00246460" w:rsidRDefault="00D856AA" w:rsidP="00D856AA">
            <w:pPr>
              <w:jc w:val="right"/>
              <w:rPr>
                <w:rFonts w:asciiTheme="minorHAnsi" w:eastAsia="Times New Roman" w:hAnsiTheme="minorHAnsi" w:cstheme="minorHAns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7E3562" w14:textId="77777777" w:rsidR="00D856AA" w:rsidRPr="00246460" w:rsidRDefault="00D856AA" w:rsidP="00D856AA">
            <w:pPr>
              <w:jc w:val="right"/>
              <w:rPr>
                <w:rFonts w:asciiTheme="minorHAnsi" w:eastAsia="Times New Roman" w:hAnsiTheme="minorHAnsi" w:cstheme="minorHAnsi"/>
                <w:sz w:val="18"/>
                <w:szCs w:val="18"/>
              </w:rPr>
            </w:pPr>
            <w:r>
              <w:rPr>
                <w:rFonts w:ascii="Calibri" w:hAnsi="Calibri" w:cs="Calibri"/>
                <w:sz w:val="20"/>
              </w:rPr>
              <w:t>95</w:t>
            </w:r>
          </w:p>
        </w:tc>
      </w:tr>
      <w:tr w:rsidR="00D856AA" w:rsidRPr="00246460" w14:paraId="1608DD12" w14:textId="77777777" w:rsidTr="00D856AA">
        <w:trPr>
          <w:trHeight w:val="272"/>
        </w:trPr>
        <w:tc>
          <w:tcPr>
            <w:tcW w:w="0" w:type="auto"/>
            <w:gridSpan w:val="2"/>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07028572" w14:textId="77777777" w:rsidR="00D856AA" w:rsidRPr="00246460" w:rsidRDefault="00D856AA" w:rsidP="00D856AA">
            <w:pPr>
              <w:jc w:val="center"/>
              <w:rPr>
                <w:rFonts w:asciiTheme="minorHAnsi" w:eastAsia="Times New Roman" w:hAnsiTheme="minorHAnsi" w:cstheme="minorHAnsi"/>
                <w:b/>
                <w:bCs/>
                <w:sz w:val="18"/>
                <w:szCs w:val="18"/>
              </w:rPr>
            </w:pPr>
            <w:r w:rsidRPr="00246460">
              <w:rPr>
                <w:rFonts w:asciiTheme="minorHAnsi" w:eastAsia="Times New Roman" w:hAnsiTheme="minorHAnsi" w:cstheme="minorHAnsi"/>
                <w:b/>
                <w:bCs/>
                <w:sz w:val="18"/>
                <w:szCs w:val="18"/>
              </w:rPr>
              <w:t xml:space="preserve">TOTAL </w:t>
            </w:r>
          </w:p>
        </w:tc>
        <w:tc>
          <w:tcPr>
            <w:tcW w:w="0" w:type="auto"/>
            <w:tcBorders>
              <w:top w:val="nil"/>
              <w:left w:val="nil"/>
              <w:bottom w:val="single" w:sz="4" w:space="0" w:color="auto"/>
              <w:right w:val="single" w:sz="4" w:space="0" w:color="auto"/>
            </w:tcBorders>
            <w:shd w:val="clear" w:color="000000" w:fill="A6A6A6"/>
            <w:noWrap/>
            <w:vAlign w:val="bottom"/>
            <w:hideMark/>
          </w:tcPr>
          <w:p w14:paraId="06C62668" w14:textId="77777777" w:rsidR="00D856AA" w:rsidRPr="00246460" w:rsidRDefault="00D856AA" w:rsidP="00D856AA">
            <w:pPr>
              <w:jc w:val="right"/>
              <w:rPr>
                <w:rFonts w:asciiTheme="minorHAnsi" w:eastAsia="Times New Roman" w:hAnsiTheme="minorHAnsi" w:cstheme="minorHAnsi"/>
                <w:b/>
                <w:bCs/>
                <w:sz w:val="18"/>
                <w:szCs w:val="18"/>
              </w:rPr>
            </w:pPr>
            <w:r>
              <w:rPr>
                <w:rFonts w:ascii="Calibri" w:hAnsi="Calibri" w:cs="Calibri"/>
                <w:b/>
                <w:bCs/>
                <w:sz w:val="20"/>
              </w:rPr>
              <w:t>1,869</w:t>
            </w:r>
          </w:p>
        </w:tc>
        <w:tc>
          <w:tcPr>
            <w:tcW w:w="0" w:type="auto"/>
            <w:tcBorders>
              <w:top w:val="nil"/>
              <w:left w:val="nil"/>
              <w:bottom w:val="single" w:sz="4" w:space="0" w:color="auto"/>
              <w:right w:val="single" w:sz="4" w:space="0" w:color="auto"/>
            </w:tcBorders>
            <w:shd w:val="clear" w:color="000000" w:fill="A6A6A6"/>
            <w:noWrap/>
            <w:vAlign w:val="bottom"/>
            <w:hideMark/>
          </w:tcPr>
          <w:p w14:paraId="7ABC1BE6" w14:textId="77777777" w:rsidR="00D856AA" w:rsidRPr="00246460" w:rsidRDefault="00D856AA" w:rsidP="00D856AA">
            <w:pPr>
              <w:jc w:val="right"/>
              <w:rPr>
                <w:rFonts w:asciiTheme="minorHAnsi" w:eastAsia="Times New Roman" w:hAnsiTheme="minorHAnsi" w:cstheme="minorHAnsi"/>
                <w:b/>
                <w:bCs/>
                <w:sz w:val="18"/>
                <w:szCs w:val="18"/>
              </w:rPr>
            </w:pPr>
            <w:r>
              <w:rPr>
                <w:rFonts w:ascii="Calibri" w:hAnsi="Calibri" w:cs="Calibri"/>
                <w:b/>
                <w:bCs/>
                <w:sz w:val="20"/>
              </w:rPr>
              <w:t>210</w:t>
            </w:r>
          </w:p>
        </w:tc>
        <w:tc>
          <w:tcPr>
            <w:tcW w:w="0" w:type="auto"/>
            <w:tcBorders>
              <w:top w:val="nil"/>
              <w:left w:val="nil"/>
              <w:bottom w:val="single" w:sz="4" w:space="0" w:color="auto"/>
              <w:right w:val="single" w:sz="4" w:space="0" w:color="auto"/>
            </w:tcBorders>
            <w:shd w:val="clear" w:color="000000" w:fill="A6A6A6"/>
            <w:noWrap/>
            <w:vAlign w:val="bottom"/>
            <w:hideMark/>
          </w:tcPr>
          <w:p w14:paraId="1D8748A2" w14:textId="77777777" w:rsidR="00D856AA" w:rsidRPr="00246460" w:rsidRDefault="00D856AA" w:rsidP="00D856AA">
            <w:pPr>
              <w:jc w:val="right"/>
              <w:rPr>
                <w:rFonts w:asciiTheme="minorHAnsi" w:eastAsia="Times New Roman" w:hAnsiTheme="minorHAnsi" w:cstheme="minorHAnsi"/>
                <w:b/>
                <w:bCs/>
                <w:sz w:val="18"/>
                <w:szCs w:val="18"/>
              </w:rPr>
            </w:pPr>
            <w:r>
              <w:rPr>
                <w:rFonts w:ascii="Calibri" w:hAnsi="Calibri" w:cs="Calibri"/>
                <w:b/>
                <w:bCs/>
                <w:sz w:val="20"/>
              </w:rPr>
              <w:t>3,088</w:t>
            </w:r>
          </w:p>
        </w:tc>
        <w:tc>
          <w:tcPr>
            <w:tcW w:w="0" w:type="auto"/>
            <w:tcBorders>
              <w:top w:val="nil"/>
              <w:left w:val="nil"/>
              <w:bottom w:val="single" w:sz="4" w:space="0" w:color="auto"/>
              <w:right w:val="single" w:sz="4" w:space="0" w:color="auto"/>
            </w:tcBorders>
            <w:shd w:val="clear" w:color="000000" w:fill="A6A6A6"/>
            <w:noWrap/>
            <w:vAlign w:val="bottom"/>
            <w:hideMark/>
          </w:tcPr>
          <w:p w14:paraId="69FA2EEA" w14:textId="77777777" w:rsidR="00D856AA" w:rsidRPr="00246460" w:rsidRDefault="00D856AA" w:rsidP="00D856AA">
            <w:pPr>
              <w:jc w:val="right"/>
              <w:rPr>
                <w:rFonts w:asciiTheme="minorHAnsi" w:eastAsia="Times New Roman" w:hAnsiTheme="minorHAnsi" w:cstheme="minorHAnsi"/>
                <w:b/>
                <w:bCs/>
                <w:sz w:val="18"/>
                <w:szCs w:val="18"/>
              </w:rPr>
            </w:pPr>
            <w:r>
              <w:rPr>
                <w:rFonts w:ascii="Calibri" w:hAnsi="Calibri" w:cs="Calibri"/>
                <w:b/>
                <w:bCs/>
                <w:sz w:val="20"/>
              </w:rPr>
              <w:t>249</w:t>
            </w:r>
          </w:p>
        </w:tc>
        <w:tc>
          <w:tcPr>
            <w:tcW w:w="0" w:type="auto"/>
            <w:tcBorders>
              <w:top w:val="nil"/>
              <w:left w:val="nil"/>
              <w:bottom w:val="single" w:sz="4" w:space="0" w:color="auto"/>
              <w:right w:val="single" w:sz="4" w:space="0" w:color="auto"/>
            </w:tcBorders>
            <w:shd w:val="clear" w:color="000000" w:fill="A6A6A6"/>
            <w:noWrap/>
            <w:vAlign w:val="bottom"/>
            <w:hideMark/>
          </w:tcPr>
          <w:p w14:paraId="3DE6AC76" w14:textId="77777777" w:rsidR="00D856AA" w:rsidRPr="00246460" w:rsidRDefault="00D856AA" w:rsidP="00D856AA">
            <w:pPr>
              <w:jc w:val="right"/>
              <w:rPr>
                <w:rFonts w:asciiTheme="minorHAnsi" w:eastAsia="Times New Roman" w:hAnsiTheme="minorHAnsi" w:cstheme="minorHAnsi"/>
                <w:b/>
                <w:bCs/>
                <w:sz w:val="18"/>
                <w:szCs w:val="18"/>
              </w:rPr>
            </w:pPr>
            <w:r>
              <w:rPr>
                <w:rFonts w:ascii="Calibri" w:hAnsi="Calibri" w:cs="Calibri"/>
                <w:b/>
                <w:bCs/>
                <w:sz w:val="20"/>
              </w:rPr>
              <w:t>2,033</w:t>
            </w:r>
          </w:p>
        </w:tc>
        <w:tc>
          <w:tcPr>
            <w:tcW w:w="0" w:type="auto"/>
            <w:tcBorders>
              <w:top w:val="nil"/>
              <w:left w:val="nil"/>
              <w:bottom w:val="single" w:sz="4" w:space="0" w:color="auto"/>
              <w:right w:val="single" w:sz="4" w:space="0" w:color="auto"/>
            </w:tcBorders>
            <w:shd w:val="clear" w:color="000000" w:fill="A6A6A6"/>
            <w:noWrap/>
            <w:vAlign w:val="bottom"/>
            <w:hideMark/>
          </w:tcPr>
          <w:p w14:paraId="55730275" w14:textId="77777777" w:rsidR="00D856AA" w:rsidRPr="00246460" w:rsidRDefault="00D856AA" w:rsidP="00D856AA">
            <w:pPr>
              <w:jc w:val="right"/>
              <w:rPr>
                <w:rFonts w:asciiTheme="minorHAnsi" w:eastAsia="Times New Roman" w:hAnsiTheme="minorHAnsi" w:cstheme="minorHAnsi"/>
                <w:b/>
                <w:bCs/>
                <w:sz w:val="18"/>
                <w:szCs w:val="18"/>
              </w:rPr>
            </w:pPr>
            <w:r>
              <w:rPr>
                <w:rFonts w:ascii="Calibri" w:hAnsi="Calibri" w:cs="Calibri"/>
                <w:b/>
                <w:bCs/>
                <w:sz w:val="20"/>
              </w:rPr>
              <w:t>510</w:t>
            </w:r>
          </w:p>
        </w:tc>
        <w:tc>
          <w:tcPr>
            <w:tcW w:w="0" w:type="auto"/>
            <w:tcBorders>
              <w:top w:val="nil"/>
              <w:left w:val="nil"/>
              <w:bottom w:val="single" w:sz="4" w:space="0" w:color="auto"/>
              <w:right w:val="single" w:sz="4" w:space="0" w:color="auto"/>
            </w:tcBorders>
            <w:shd w:val="clear" w:color="000000" w:fill="A6A6A6"/>
            <w:noWrap/>
            <w:vAlign w:val="bottom"/>
            <w:hideMark/>
          </w:tcPr>
          <w:p w14:paraId="3832294E" w14:textId="77777777" w:rsidR="00D856AA" w:rsidRPr="00246460" w:rsidRDefault="00D856AA" w:rsidP="00D856AA">
            <w:pPr>
              <w:jc w:val="right"/>
              <w:rPr>
                <w:rFonts w:asciiTheme="minorHAnsi" w:eastAsia="Times New Roman" w:hAnsiTheme="minorHAnsi" w:cstheme="minorHAnsi"/>
                <w:b/>
                <w:bCs/>
                <w:sz w:val="18"/>
                <w:szCs w:val="18"/>
              </w:rPr>
            </w:pPr>
            <w:r>
              <w:rPr>
                <w:rFonts w:ascii="Calibri" w:hAnsi="Calibri" w:cs="Calibri"/>
                <w:b/>
                <w:bCs/>
                <w:sz w:val="20"/>
              </w:rPr>
              <w:t>1,014</w:t>
            </w:r>
          </w:p>
        </w:tc>
        <w:tc>
          <w:tcPr>
            <w:tcW w:w="0" w:type="auto"/>
            <w:tcBorders>
              <w:top w:val="nil"/>
              <w:left w:val="nil"/>
              <w:bottom w:val="single" w:sz="4" w:space="0" w:color="auto"/>
              <w:right w:val="single" w:sz="4" w:space="0" w:color="auto"/>
            </w:tcBorders>
            <w:shd w:val="clear" w:color="000000" w:fill="A6A6A6"/>
            <w:noWrap/>
            <w:vAlign w:val="bottom"/>
            <w:hideMark/>
          </w:tcPr>
          <w:p w14:paraId="77677744" w14:textId="77777777" w:rsidR="00D856AA" w:rsidRPr="00246460" w:rsidRDefault="00D856AA" w:rsidP="00D856AA">
            <w:pPr>
              <w:jc w:val="right"/>
              <w:rPr>
                <w:rFonts w:asciiTheme="minorHAnsi" w:eastAsia="Times New Roman" w:hAnsiTheme="minorHAnsi" w:cstheme="minorHAnsi"/>
                <w:b/>
                <w:bCs/>
                <w:sz w:val="18"/>
                <w:szCs w:val="18"/>
              </w:rPr>
            </w:pPr>
            <w:r>
              <w:rPr>
                <w:rFonts w:ascii="Calibri" w:hAnsi="Calibri" w:cs="Calibri"/>
                <w:b/>
                <w:bCs/>
                <w:sz w:val="20"/>
              </w:rPr>
              <w:t>3,260</w:t>
            </w:r>
          </w:p>
        </w:tc>
        <w:tc>
          <w:tcPr>
            <w:tcW w:w="0" w:type="auto"/>
            <w:tcBorders>
              <w:top w:val="nil"/>
              <w:left w:val="nil"/>
              <w:bottom w:val="single" w:sz="4" w:space="0" w:color="auto"/>
              <w:right w:val="single" w:sz="4" w:space="0" w:color="auto"/>
            </w:tcBorders>
            <w:shd w:val="clear" w:color="000000" w:fill="A6A6A6"/>
            <w:noWrap/>
            <w:vAlign w:val="bottom"/>
            <w:hideMark/>
          </w:tcPr>
          <w:p w14:paraId="5757550D" w14:textId="77777777" w:rsidR="00D856AA" w:rsidRPr="00246460" w:rsidRDefault="00D856AA" w:rsidP="00D856AA">
            <w:pPr>
              <w:jc w:val="right"/>
              <w:rPr>
                <w:rFonts w:asciiTheme="minorHAnsi" w:eastAsia="Times New Roman" w:hAnsiTheme="minorHAnsi" w:cstheme="minorHAnsi"/>
                <w:b/>
                <w:bCs/>
                <w:sz w:val="18"/>
                <w:szCs w:val="18"/>
              </w:rPr>
            </w:pPr>
            <w:r>
              <w:rPr>
                <w:rFonts w:ascii="Calibri" w:hAnsi="Calibri" w:cs="Calibri"/>
                <w:b/>
                <w:bCs/>
                <w:sz w:val="20"/>
              </w:rPr>
              <w:t>4,010</w:t>
            </w:r>
          </w:p>
        </w:tc>
        <w:tc>
          <w:tcPr>
            <w:tcW w:w="0" w:type="auto"/>
            <w:tcBorders>
              <w:top w:val="nil"/>
              <w:left w:val="nil"/>
              <w:bottom w:val="nil"/>
              <w:right w:val="nil"/>
            </w:tcBorders>
            <w:shd w:val="clear" w:color="auto" w:fill="auto"/>
            <w:noWrap/>
            <w:vAlign w:val="bottom"/>
            <w:hideMark/>
          </w:tcPr>
          <w:p w14:paraId="4C66BC8C" w14:textId="77777777" w:rsidR="00D856AA" w:rsidRPr="00246460" w:rsidRDefault="00D856AA" w:rsidP="00D856AA">
            <w:pPr>
              <w:jc w:val="right"/>
              <w:rPr>
                <w:rFonts w:asciiTheme="minorHAnsi" w:eastAsia="Times New Roman" w:hAnsiTheme="minorHAnsi" w:cstheme="minorHAnsi"/>
                <w:b/>
                <w:bCs/>
                <w:sz w:val="18"/>
                <w:szCs w:val="18"/>
              </w:rPr>
            </w:pPr>
          </w:p>
        </w:tc>
        <w:tc>
          <w:tcPr>
            <w:tcW w:w="0" w:type="auto"/>
            <w:tcBorders>
              <w:top w:val="nil"/>
              <w:left w:val="single" w:sz="4" w:space="0" w:color="auto"/>
              <w:bottom w:val="single" w:sz="4" w:space="0" w:color="auto"/>
              <w:right w:val="single" w:sz="4" w:space="0" w:color="auto"/>
            </w:tcBorders>
            <w:shd w:val="clear" w:color="000000" w:fill="AEAAAA"/>
            <w:noWrap/>
            <w:vAlign w:val="bottom"/>
            <w:hideMark/>
          </w:tcPr>
          <w:p w14:paraId="1C5C251F" w14:textId="77777777" w:rsidR="00D856AA" w:rsidRPr="00246460" w:rsidRDefault="00D856AA" w:rsidP="00D856AA">
            <w:pPr>
              <w:jc w:val="right"/>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5,416</w:t>
            </w:r>
          </w:p>
        </w:tc>
      </w:tr>
    </w:tbl>
    <w:p w14:paraId="6D15C7F7" w14:textId="77777777" w:rsidR="00D856AA" w:rsidRPr="00327212" w:rsidRDefault="00D856AA" w:rsidP="00D856AA">
      <w:pPr>
        <w:pStyle w:val="Prrafodelista"/>
        <w:widowControl w:val="0"/>
        <w:ind w:left="567"/>
        <w:jc w:val="both"/>
        <w:rPr>
          <w:rFonts w:ascii="Arial" w:hAnsi="Arial" w:cs="Arial"/>
          <w:color w:val="000000" w:themeColor="text1"/>
          <w:sz w:val="18"/>
        </w:rPr>
      </w:pPr>
    </w:p>
    <w:p w14:paraId="5C6F0D49" w14:textId="77777777" w:rsidR="00D856AA" w:rsidRDefault="00D856AA" w:rsidP="0009284B">
      <w:pPr>
        <w:pStyle w:val="Prrafodelista"/>
        <w:rPr>
          <w:rFonts w:ascii="Arial" w:hAnsi="Arial" w:cs="Arial"/>
          <w:i/>
          <w:color w:val="000099"/>
          <w:sz w:val="20"/>
          <w:lang w:val="es-ES"/>
        </w:rPr>
      </w:pPr>
    </w:p>
    <w:p w14:paraId="1F2B490A" w14:textId="58D0CAF6" w:rsidR="00D856AA" w:rsidRDefault="00D856AA" w:rsidP="0009284B">
      <w:pPr>
        <w:pStyle w:val="Prrafodelista"/>
        <w:rPr>
          <w:rFonts w:ascii="Arial" w:hAnsi="Arial" w:cs="Arial"/>
          <w:i/>
          <w:color w:val="000099"/>
          <w:sz w:val="20"/>
          <w:lang w:val="es-ES"/>
        </w:rPr>
      </w:pPr>
    </w:p>
    <w:p w14:paraId="5D073501" w14:textId="05528256" w:rsidR="00D856AA" w:rsidRDefault="00D856AA" w:rsidP="0009284B">
      <w:pPr>
        <w:pStyle w:val="Prrafodelista"/>
        <w:rPr>
          <w:rFonts w:ascii="Arial" w:hAnsi="Arial" w:cs="Arial"/>
          <w:i/>
          <w:color w:val="000099"/>
          <w:sz w:val="20"/>
          <w:lang w:val="es-ES"/>
        </w:rPr>
      </w:pPr>
    </w:p>
    <w:p w14:paraId="495EC40E" w14:textId="6824ADDF" w:rsidR="00D856AA" w:rsidRDefault="00D856AA" w:rsidP="0009284B">
      <w:pPr>
        <w:pStyle w:val="Prrafodelista"/>
        <w:rPr>
          <w:rFonts w:ascii="Arial" w:hAnsi="Arial" w:cs="Arial"/>
          <w:i/>
          <w:color w:val="000099"/>
          <w:sz w:val="20"/>
          <w:lang w:val="es-ES"/>
        </w:rPr>
      </w:pPr>
    </w:p>
    <w:p w14:paraId="622F280A" w14:textId="62D8F981" w:rsidR="00D856AA" w:rsidRDefault="00D856AA" w:rsidP="0009284B">
      <w:pPr>
        <w:pStyle w:val="Prrafodelista"/>
        <w:rPr>
          <w:rFonts w:ascii="Arial" w:hAnsi="Arial" w:cs="Arial"/>
          <w:i/>
          <w:color w:val="000099"/>
          <w:sz w:val="20"/>
          <w:lang w:val="es-ES"/>
        </w:rPr>
      </w:pPr>
    </w:p>
    <w:p w14:paraId="38E8A3A1" w14:textId="1B42F176" w:rsidR="00D856AA" w:rsidRDefault="00D856AA" w:rsidP="0009284B">
      <w:pPr>
        <w:pStyle w:val="Prrafodelista"/>
        <w:rPr>
          <w:rFonts w:ascii="Arial" w:hAnsi="Arial" w:cs="Arial"/>
          <w:i/>
          <w:color w:val="000099"/>
          <w:sz w:val="20"/>
          <w:lang w:val="es-ES"/>
        </w:rPr>
      </w:pPr>
    </w:p>
    <w:p w14:paraId="7235FABB" w14:textId="3BF934C1" w:rsidR="00D856AA" w:rsidRDefault="00D856AA" w:rsidP="0009284B">
      <w:pPr>
        <w:pStyle w:val="Prrafodelista"/>
        <w:rPr>
          <w:rFonts w:ascii="Arial" w:hAnsi="Arial" w:cs="Arial"/>
          <w:i/>
          <w:color w:val="000099"/>
          <w:sz w:val="20"/>
          <w:lang w:val="es-ES"/>
        </w:rPr>
      </w:pPr>
    </w:p>
    <w:p w14:paraId="6269A275" w14:textId="5E79A4A0" w:rsidR="00D856AA" w:rsidRDefault="00D856AA" w:rsidP="0009284B">
      <w:pPr>
        <w:pStyle w:val="Prrafodelista"/>
        <w:rPr>
          <w:rFonts w:ascii="Arial" w:hAnsi="Arial" w:cs="Arial"/>
          <w:i/>
          <w:color w:val="000099"/>
          <w:sz w:val="20"/>
          <w:lang w:val="es-ES"/>
        </w:rPr>
      </w:pPr>
    </w:p>
    <w:p w14:paraId="7BAD836C" w14:textId="7571CA61" w:rsidR="00D856AA" w:rsidRDefault="00D856AA" w:rsidP="0009284B">
      <w:pPr>
        <w:pStyle w:val="Prrafodelista"/>
        <w:rPr>
          <w:rFonts w:ascii="Arial" w:hAnsi="Arial" w:cs="Arial"/>
          <w:i/>
          <w:color w:val="000099"/>
          <w:sz w:val="20"/>
          <w:lang w:val="es-ES"/>
        </w:rPr>
      </w:pPr>
    </w:p>
    <w:p w14:paraId="296DE573" w14:textId="56A12D76" w:rsidR="00D856AA" w:rsidRDefault="00D856AA" w:rsidP="0009284B">
      <w:pPr>
        <w:pStyle w:val="Prrafodelista"/>
        <w:rPr>
          <w:rFonts w:ascii="Arial" w:hAnsi="Arial" w:cs="Arial"/>
          <w:i/>
          <w:color w:val="000099"/>
          <w:sz w:val="20"/>
          <w:lang w:val="es-ES"/>
        </w:rPr>
      </w:pPr>
    </w:p>
    <w:p w14:paraId="0059FBEF" w14:textId="40BA3D88" w:rsidR="00D856AA" w:rsidRDefault="00D856AA" w:rsidP="0009284B">
      <w:pPr>
        <w:pStyle w:val="Prrafodelista"/>
        <w:rPr>
          <w:rFonts w:ascii="Arial" w:hAnsi="Arial" w:cs="Arial"/>
          <w:i/>
          <w:color w:val="000099"/>
          <w:sz w:val="20"/>
          <w:lang w:val="es-ES"/>
        </w:rPr>
      </w:pPr>
    </w:p>
    <w:p w14:paraId="43D773AE" w14:textId="1935DA21" w:rsidR="00D856AA" w:rsidRDefault="00D856AA" w:rsidP="0009284B">
      <w:pPr>
        <w:pStyle w:val="Prrafodelista"/>
        <w:rPr>
          <w:rFonts w:ascii="Arial" w:hAnsi="Arial" w:cs="Arial"/>
          <w:i/>
          <w:color w:val="000099"/>
          <w:sz w:val="20"/>
          <w:lang w:val="es-ES"/>
        </w:rPr>
      </w:pPr>
    </w:p>
    <w:p w14:paraId="41FDD61E" w14:textId="1993B8AD" w:rsidR="00D856AA" w:rsidRDefault="00D856AA" w:rsidP="0009284B">
      <w:pPr>
        <w:pStyle w:val="Prrafodelista"/>
        <w:rPr>
          <w:rFonts w:ascii="Arial" w:hAnsi="Arial" w:cs="Arial"/>
          <w:i/>
          <w:color w:val="000099"/>
          <w:sz w:val="20"/>
          <w:lang w:val="es-ES"/>
        </w:rPr>
      </w:pPr>
    </w:p>
    <w:p w14:paraId="53207D6B" w14:textId="779DAD87" w:rsidR="00D856AA" w:rsidRDefault="00D856AA" w:rsidP="0009284B">
      <w:pPr>
        <w:pStyle w:val="Prrafodelista"/>
        <w:rPr>
          <w:rFonts w:ascii="Arial" w:hAnsi="Arial" w:cs="Arial"/>
          <w:i/>
          <w:color w:val="000099"/>
          <w:sz w:val="20"/>
          <w:lang w:val="es-ES"/>
        </w:rPr>
      </w:pPr>
    </w:p>
    <w:p w14:paraId="77171272" w14:textId="2ACFDE1F" w:rsidR="00D856AA" w:rsidRDefault="00D856AA" w:rsidP="0009284B">
      <w:pPr>
        <w:pStyle w:val="Prrafodelista"/>
        <w:rPr>
          <w:rFonts w:ascii="Arial" w:hAnsi="Arial" w:cs="Arial"/>
          <w:i/>
          <w:color w:val="000099"/>
          <w:sz w:val="20"/>
          <w:lang w:val="es-ES"/>
        </w:rPr>
      </w:pPr>
    </w:p>
    <w:p w14:paraId="038902CA" w14:textId="21766D8A" w:rsidR="00D856AA" w:rsidRDefault="00D856AA" w:rsidP="0009284B">
      <w:pPr>
        <w:pStyle w:val="Prrafodelista"/>
        <w:rPr>
          <w:rFonts w:ascii="Arial" w:hAnsi="Arial" w:cs="Arial"/>
          <w:i/>
          <w:color w:val="000099"/>
          <w:sz w:val="20"/>
          <w:lang w:val="es-ES"/>
        </w:rPr>
      </w:pPr>
    </w:p>
    <w:p w14:paraId="57551C53" w14:textId="3371C738" w:rsidR="00D856AA" w:rsidRDefault="00D856AA" w:rsidP="0009284B">
      <w:pPr>
        <w:pStyle w:val="Prrafodelista"/>
        <w:rPr>
          <w:rFonts w:ascii="Arial" w:hAnsi="Arial" w:cs="Arial"/>
          <w:i/>
          <w:color w:val="000099"/>
          <w:sz w:val="20"/>
          <w:lang w:val="es-ES"/>
        </w:rPr>
      </w:pPr>
    </w:p>
    <w:p w14:paraId="2EF486C9" w14:textId="152BAED1" w:rsidR="00D856AA" w:rsidRDefault="00D856AA" w:rsidP="0009284B">
      <w:pPr>
        <w:pStyle w:val="Prrafodelista"/>
        <w:rPr>
          <w:rFonts w:ascii="Arial" w:hAnsi="Arial" w:cs="Arial"/>
          <w:i/>
          <w:color w:val="000099"/>
          <w:sz w:val="20"/>
          <w:lang w:val="es-ES"/>
        </w:rPr>
      </w:pPr>
    </w:p>
    <w:p w14:paraId="47DE33D6" w14:textId="14EF7EE0" w:rsidR="00D856AA" w:rsidRDefault="00D856AA" w:rsidP="0009284B">
      <w:pPr>
        <w:pStyle w:val="Prrafodelista"/>
        <w:rPr>
          <w:rFonts w:ascii="Arial" w:hAnsi="Arial" w:cs="Arial"/>
          <w:i/>
          <w:color w:val="000099"/>
          <w:sz w:val="20"/>
          <w:lang w:val="es-ES"/>
        </w:rPr>
      </w:pPr>
    </w:p>
    <w:p w14:paraId="42E307C7" w14:textId="18BA8886" w:rsidR="00D856AA" w:rsidRDefault="00D856AA" w:rsidP="0009284B">
      <w:pPr>
        <w:pStyle w:val="Prrafodelista"/>
        <w:rPr>
          <w:rFonts w:ascii="Arial" w:hAnsi="Arial" w:cs="Arial"/>
          <w:i/>
          <w:color w:val="000099"/>
          <w:sz w:val="20"/>
          <w:lang w:val="es-ES"/>
        </w:rPr>
      </w:pPr>
    </w:p>
    <w:p w14:paraId="689646B9" w14:textId="77777777" w:rsidR="00D856AA" w:rsidRPr="00327212" w:rsidRDefault="00D856AA" w:rsidP="00D856AA">
      <w:pPr>
        <w:pStyle w:val="Ttulo1"/>
        <w:ind w:left="0" w:firstLine="0"/>
        <w:jc w:val="center"/>
        <w:rPr>
          <w:rFonts w:asciiTheme="minorHAnsi" w:hAnsiTheme="minorHAnsi" w:cstheme="minorHAnsi"/>
          <w:color w:val="000000" w:themeColor="text1"/>
          <w:sz w:val="22"/>
          <w:szCs w:val="22"/>
          <w:lang w:eastAsia="en-GB"/>
        </w:rPr>
      </w:pPr>
      <w:r w:rsidRPr="00327212">
        <w:rPr>
          <w:rFonts w:asciiTheme="minorHAnsi" w:hAnsiTheme="minorHAnsi" w:cstheme="minorHAnsi"/>
          <w:color w:val="000000" w:themeColor="text1"/>
          <w:sz w:val="22"/>
          <w:szCs w:val="22"/>
          <w:lang w:eastAsia="en-GB"/>
        </w:rPr>
        <w:t>ANEXO D</w:t>
      </w:r>
    </w:p>
    <w:p w14:paraId="682420BD" w14:textId="4C930DB7" w:rsidR="00D856AA" w:rsidRDefault="00D856AA" w:rsidP="00D856AA">
      <w:pPr>
        <w:jc w:val="center"/>
        <w:rPr>
          <w:rFonts w:asciiTheme="minorHAnsi" w:hAnsiTheme="minorHAnsi" w:cstheme="minorHAnsi"/>
          <w:b/>
          <w:color w:val="000000" w:themeColor="text1"/>
          <w:szCs w:val="22"/>
          <w:lang w:eastAsia="en-GB"/>
        </w:rPr>
      </w:pPr>
      <w:r w:rsidRPr="00327212">
        <w:rPr>
          <w:rFonts w:asciiTheme="minorHAnsi" w:hAnsiTheme="minorHAnsi" w:cstheme="minorHAnsi"/>
          <w:b/>
          <w:color w:val="000000" w:themeColor="text1"/>
          <w:szCs w:val="22"/>
          <w:lang w:eastAsia="en-GB"/>
        </w:rPr>
        <w:t>DESPLIEGUE</w:t>
      </w:r>
    </w:p>
    <w:p w14:paraId="408207DD" w14:textId="7060E577" w:rsidR="00D856AA" w:rsidRDefault="00D856AA" w:rsidP="00D856AA">
      <w:pPr>
        <w:jc w:val="center"/>
        <w:rPr>
          <w:rFonts w:asciiTheme="minorHAnsi" w:hAnsiTheme="minorHAnsi" w:cstheme="minorHAnsi"/>
          <w:b/>
          <w:color w:val="000000" w:themeColor="text1"/>
          <w:szCs w:val="22"/>
          <w:lang w:eastAsia="en-GB"/>
        </w:rPr>
      </w:pPr>
    </w:p>
    <w:tbl>
      <w:tblPr>
        <w:tblW w:w="10207"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1"/>
        <w:gridCol w:w="834"/>
        <w:gridCol w:w="875"/>
        <w:gridCol w:w="955"/>
        <w:gridCol w:w="863"/>
        <w:gridCol w:w="993"/>
        <w:gridCol w:w="850"/>
        <w:gridCol w:w="567"/>
        <w:gridCol w:w="567"/>
        <w:gridCol w:w="567"/>
        <w:gridCol w:w="567"/>
        <w:gridCol w:w="567"/>
        <w:gridCol w:w="567"/>
        <w:gridCol w:w="567"/>
        <w:gridCol w:w="567"/>
      </w:tblGrid>
      <w:tr w:rsidR="00465249" w:rsidRPr="00246460" w14:paraId="017C07AC" w14:textId="77777777" w:rsidTr="00465249">
        <w:trPr>
          <w:trHeight w:val="299"/>
        </w:trPr>
        <w:tc>
          <w:tcPr>
            <w:tcW w:w="301" w:type="dxa"/>
            <w:shd w:val="clear" w:color="000000" w:fill="D9D9D9"/>
            <w:noWrap/>
            <w:vAlign w:val="center"/>
            <w:hideMark/>
          </w:tcPr>
          <w:p w14:paraId="5FBF2697" w14:textId="77777777" w:rsidR="00D856AA" w:rsidRPr="00246460" w:rsidRDefault="00D856AA" w:rsidP="00D856AA">
            <w:pPr>
              <w:rPr>
                <w:rFonts w:asciiTheme="minorHAnsi" w:eastAsia="Times New Roman" w:hAnsiTheme="minorHAnsi" w:cstheme="minorHAnsi"/>
                <w:b/>
                <w:bCs/>
                <w:sz w:val="18"/>
                <w:szCs w:val="18"/>
              </w:rPr>
            </w:pPr>
          </w:p>
        </w:tc>
        <w:tc>
          <w:tcPr>
            <w:tcW w:w="834" w:type="dxa"/>
            <w:shd w:val="clear" w:color="000000" w:fill="D9D9D9"/>
            <w:noWrap/>
            <w:vAlign w:val="center"/>
            <w:hideMark/>
          </w:tcPr>
          <w:p w14:paraId="43385A01" w14:textId="77777777" w:rsidR="00D856AA" w:rsidRPr="00246460" w:rsidRDefault="00D856AA" w:rsidP="00D856AA">
            <w:pPr>
              <w:rPr>
                <w:rFonts w:asciiTheme="minorHAnsi" w:eastAsia="Times New Roman" w:hAnsiTheme="minorHAnsi" w:cstheme="minorHAnsi"/>
                <w:b/>
                <w:bCs/>
                <w:sz w:val="18"/>
                <w:szCs w:val="18"/>
              </w:rPr>
            </w:pPr>
          </w:p>
        </w:tc>
        <w:tc>
          <w:tcPr>
            <w:tcW w:w="875" w:type="dxa"/>
            <w:shd w:val="clear" w:color="000000" w:fill="D9D9D9"/>
            <w:vAlign w:val="center"/>
            <w:hideMark/>
          </w:tcPr>
          <w:p w14:paraId="63E1A876" w14:textId="77777777" w:rsidR="00D856AA" w:rsidRPr="00246460" w:rsidRDefault="00D856AA" w:rsidP="00D856AA">
            <w:pPr>
              <w:rPr>
                <w:rFonts w:asciiTheme="minorHAnsi" w:eastAsia="Times New Roman" w:hAnsiTheme="minorHAnsi" w:cstheme="minorHAnsi"/>
                <w:b/>
                <w:bCs/>
                <w:sz w:val="18"/>
                <w:szCs w:val="18"/>
              </w:rPr>
            </w:pPr>
          </w:p>
        </w:tc>
        <w:tc>
          <w:tcPr>
            <w:tcW w:w="955" w:type="dxa"/>
            <w:shd w:val="clear" w:color="000000" w:fill="D9D9D9"/>
            <w:vAlign w:val="center"/>
            <w:hideMark/>
          </w:tcPr>
          <w:p w14:paraId="6308975F" w14:textId="77777777" w:rsidR="00D856AA" w:rsidRPr="00246460" w:rsidRDefault="00D856AA" w:rsidP="00D856AA">
            <w:pPr>
              <w:rPr>
                <w:rFonts w:asciiTheme="minorHAnsi" w:eastAsia="Times New Roman" w:hAnsiTheme="minorHAnsi" w:cstheme="minorHAnsi"/>
                <w:b/>
                <w:bCs/>
                <w:sz w:val="18"/>
                <w:szCs w:val="18"/>
              </w:rPr>
            </w:pPr>
          </w:p>
        </w:tc>
        <w:tc>
          <w:tcPr>
            <w:tcW w:w="863" w:type="dxa"/>
            <w:shd w:val="clear" w:color="000000" w:fill="D9D9D9"/>
            <w:vAlign w:val="center"/>
            <w:hideMark/>
          </w:tcPr>
          <w:p w14:paraId="5BA415EA" w14:textId="77777777" w:rsidR="00D856AA" w:rsidRPr="00246460" w:rsidRDefault="00D856AA" w:rsidP="00D856AA">
            <w:pPr>
              <w:rPr>
                <w:rFonts w:asciiTheme="minorHAnsi" w:eastAsia="Times New Roman" w:hAnsiTheme="minorHAnsi" w:cstheme="minorHAnsi"/>
                <w:b/>
                <w:bCs/>
                <w:sz w:val="18"/>
                <w:szCs w:val="18"/>
              </w:rPr>
            </w:pPr>
          </w:p>
        </w:tc>
        <w:tc>
          <w:tcPr>
            <w:tcW w:w="993" w:type="dxa"/>
            <w:shd w:val="clear" w:color="000000" w:fill="D9D9D9"/>
            <w:vAlign w:val="center"/>
            <w:hideMark/>
          </w:tcPr>
          <w:p w14:paraId="40E99C42" w14:textId="77777777" w:rsidR="00D856AA" w:rsidRPr="00246460" w:rsidRDefault="00D856AA" w:rsidP="00D856AA">
            <w:pPr>
              <w:rPr>
                <w:rFonts w:asciiTheme="minorHAnsi" w:eastAsia="Times New Roman" w:hAnsiTheme="minorHAnsi" w:cstheme="minorHAnsi"/>
                <w:b/>
                <w:bCs/>
                <w:sz w:val="18"/>
                <w:szCs w:val="18"/>
              </w:rPr>
            </w:pPr>
          </w:p>
        </w:tc>
        <w:tc>
          <w:tcPr>
            <w:tcW w:w="2551" w:type="dxa"/>
            <w:gridSpan w:val="4"/>
            <w:shd w:val="clear" w:color="000000" w:fill="D9D9D9"/>
            <w:vAlign w:val="center"/>
            <w:hideMark/>
          </w:tcPr>
          <w:p w14:paraId="5D1C592E" w14:textId="77777777" w:rsidR="00D856AA" w:rsidRPr="00246460" w:rsidRDefault="00D856AA" w:rsidP="00D856AA">
            <w:pPr>
              <w:rPr>
                <w:rFonts w:asciiTheme="minorHAnsi" w:eastAsia="Times New Roman" w:hAnsiTheme="minorHAnsi" w:cstheme="minorHAnsi"/>
                <w:b/>
                <w:bCs/>
                <w:sz w:val="18"/>
                <w:szCs w:val="18"/>
              </w:rPr>
            </w:pPr>
            <w:r w:rsidRPr="00246460">
              <w:rPr>
                <w:rFonts w:asciiTheme="minorHAnsi" w:eastAsia="Times New Roman" w:hAnsiTheme="minorHAnsi" w:cstheme="minorHAnsi"/>
                <w:b/>
                <w:bCs/>
                <w:sz w:val="18"/>
                <w:szCs w:val="18"/>
              </w:rPr>
              <w:t>Cantidad de Equipos</w:t>
            </w:r>
          </w:p>
        </w:tc>
        <w:tc>
          <w:tcPr>
            <w:tcW w:w="1701" w:type="dxa"/>
            <w:gridSpan w:val="3"/>
            <w:shd w:val="clear" w:color="000000" w:fill="D9D9D9"/>
            <w:noWrap/>
            <w:vAlign w:val="center"/>
            <w:hideMark/>
          </w:tcPr>
          <w:p w14:paraId="2396254F" w14:textId="77777777" w:rsidR="00D856AA" w:rsidRPr="00246460" w:rsidRDefault="00D856AA" w:rsidP="00D856AA">
            <w:pPr>
              <w:rPr>
                <w:rFonts w:asciiTheme="minorHAnsi" w:eastAsia="Times New Roman" w:hAnsiTheme="minorHAnsi" w:cstheme="minorHAnsi"/>
                <w:b/>
                <w:bCs/>
                <w:sz w:val="18"/>
                <w:szCs w:val="18"/>
              </w:rPr>
            </w:pPr>
            <w:r w:rsidRPr="00246460">
              <w:rPr>
                <w:rFonts w:asciiTheme="minorHAnsi" w:eastAsia="Times New Roman" w:hAnsiTheme="minorHAnsi" w:cstheme="minorHAnsi"/>
                <w:b/>
                <w:bCs/>
                <w:sz w:val="18"/>
                <w:szCs w:val="18"/>
              </w:rPr>
              <w:t>Componentes</w:t>
            </w:r>
          </w:p>
        </w:tc>
        <w:tc>
          <w:tcPr>
            <w:tcW w:w="1134" w:type="dxa"/>
            <w:gridSpan w:val="2"/>
            <w:shd w:val="clear" w:color="000000" w:fill="D9D9D9"/>
            <w:vAlign w:val="center"/>
            <w:hideMark/>
          </w:tcPr>
          <w:p w14:paraId="52221B3E" w14:textId="77777777" w:rsidR="00D856AA" w:rsidRPr="00246460" w:rsidRDefault="00D856AA" w:rsidP="00D856AA">
            <w:pPr>
              <w:rPr>
                <w:rFonts w:asciiTheme="minorHAnsi" w:eastAsia="Times New Roman" w:hAnsiTheme="minorHAnsi" w:cstheme="minorHAnsi"/>
                <w:b/>
                <w:bCs/>
                <w:sz w:val="18"/>
                <w:szCs w:val="18"/>
              </w:rPr>
            </w:pPr>
            <w:r w:rsidRPr="00246460">
              <w:rPr>
                <w:rFonts w:asciiTheme="minorHAnsi" w:eastAsia="Times New Roman" w:hAnsiTheme="minorHAnsi" w:cstheme="minorHAnsi"/>
                <w:b/>
                <w:bCs/>
                <w:sz w:val="18"/>
                <w:szCs w:val="18"/>
              </w:rPr>
              <w:t>Prestaciones</w:t>
            </w:r>
          </w:p>
        </w:tc>
      </w:tr>
      <w:tr w:rsidR="00465249" w:rsidRPr="00246460" w14:paraId="7BB03349" w14:textId="77777777" w:rsidTr="00465249">
        <w:trPr>
          <w:trHeight w:val="1247"/>
        </w:trPr>
        <w:tc>
          <w:tcPr>
            <w:tcW w:w="301" w:type="dxa"/>
            <w:shd w:val="clear" w:color="000000" w:fill="D9D9D9"/>
            <w:noWrap/>
            <w:vAlign w:val="center"/>
            <w:hideMark/>
          </w:tcPr>
          <w:p w14:paraId="0E3F056A" w14:textId="77777777" w:rsidR="00D856AA" w:rsidRPr="00465249" w:rsidRDefault="00D856AA" w:rsidP="00D856AA">
            <w:pPr>
              <w:rPr>
                <w:rFonts w:asciiTheme="minorHAnsi" w:eastAsia="Times New Roman" w:hAnsiTheme="minorHAnsi" w:cstheme="minorHAnsi"/>
                <w:b/>
                <w:bCs/>
                <w:sz w:val="16"/>
                <w:szCs w:val="18"/>
              </w:rPr>
            </w:pPr>
            <w:r w:rsidRPr="00465249">
              <w:rPr>
                <w:rFonts w:asciiTheme="minorHAnsi" w:eastAsia="Times New Roman" w:hAnsiTheme="minorHAnsi" w:cstheme="minorHAnsi"/>
                <w:b/>
                <w:bCs/>
                <w:sz w:val="16"/>
                <w:szCs w:val="18"/>
              </w:rPr>
              <w:t>N°</w:t>
            </w:r>
          </w:p>
        </w:tc>
        <w:tc>
          <w:tcPr>
            <w:tcW w:w="834" w:type="dxa"/>
            <w:shd w:val="clear" w:color="000000" w:fill="D9D9D9"/>
            <w:noWrap/>
            <w:vAlign w:val="center"/>
            <w:hideMark/>
          </w:tcPr>
          <w:p w14:paraId="22BF6244" w14:textId="77777777" w:rsidR="00D856AA" w:rsidRPr="00465249" w:rsidRDefault="00D856AA" w:rsidP="00465249">
            <w:pPr>
              <w:jc w:val="center"/>
              <w:rPr>
                <w:rFonts w:asciiTheme="minorHAnsi" w:eastAsia="Times New Roman" w:hAnsiTheme="minorHAnsi" w:cstheme="minorHAnsi"/>
                <w:b/>
                <w:bCs/>
                <w:sz w:val="16"/>
                <w:szCs w:val="18"/>
              </w:rPr>
            </w:pPr>
            <w:r w:rsidRPr="00465249">
              <w:rPr>
                <w:rFonts w:asciiTheme="minorHAnsi" w:eastAsia="Times New Roman" w:hAnsiTheme="minorHAnsi" w:cstheme="minorHAnsi"/>
                <w:b/>
                <w:bCs/>
                <w:sz w:val="16"/>
                <w:szCs w:val="18"/>
              </w:rPr>
              <w:t>Empresa</w:t>
            </w:r>
          </w:p>
        </w:tc>
        <w:tc>
          <w:tcPr>
            <w:tcW w:w="875" w:type="dxa"/>
            <w:shd w:val="clear" w:color="000000" w:fill="D9D9D9"/>
            <w:vAlign w:val="center"/>
            <w:hideMark/>
          </w:tcPr>
          <w:p w14:paraId="232996DF" w14:textId="77777777" w:rsidR="00D856AA" w:rsidRPr="00465249" w:rsidRDefault="00D856AA" w:rsidP="00465249">
            <w:pPr>
              <w:jc w:val="center"/>
              <w:rPr>
                <w:rFonts w:asciiTheme="minorHAnsi" w:eastAsia="Times New Roman" w:hAnsiTheme="minorHAnsi" w:cstheme="minorHAnsi"/>
                <w:b/>
                <w:bCs/>
                <w:sz w:val="16"/>
                <w:szCs w:val="18"/>
              </w:rPr>
            </w:pPr>
            <w:r w:rsidRPr="00465249">
              <w:rPr>
                <w:rFonts w:asciiTheme="minorHAnsi" w:eastAsia="Times New Roman" w:hAnsiTheme="minorHAnsi" w:cstheme="minorHAnsi"/>
                <w:b/>
                <w:bCs/>
                <w:sz w:val="16"/>
                <w:szCs w:val="18"/>
              </w:rPr>
              <w:t>Dirección</w:t>
            </w:r>
          </w:p>
        </w:tc>
        <w:tc>
          <w:tcPr>
            <w:tcW w:w="955" w:type="dxa"/>
            <w:shd w:val="clear" w:color="000000" w:fill="D9D9D9"/>
            <w:vAlign w:val="center"/>
            <w:hideMark/>
          </w:tcPr>
          <w:p w14:paraId="0D8DA1C6" w14:textId="77777777" w:rsidR="00D856AA" w:rsidRPr="00465249" w:rsidRDefault="00D856AA" w:rsidP="00465249">
            <w:pPr>
              <w:jc w:val="center"/>
              <w:rPr>
                <w:rFonts w:asciiTheme="minorHAnsi" w:eastAsia="Times New Roman" w:hAnsiTheme="minorHAnsi" w:cstheme="minorHAnsi"/>
                <w:b/>
                <w:bCs/>
                <w:sz w:val="16"/>
                <w:szCs w:val="18"/>
              </w:rPr>
            </w:pPr>
            <w:r w:rsidRPr="00465249">
              <w:rPr>
                <w:rFonts w:asciiTheme="minorHAnsi" w:eastAsia="Times New Roman" w:hAnsiTheme="minorHAnsi" w:cstheme="minorHAnsi"/>
                <w:b/>
                <w:bCs/>
                <w:sz w:val="16"/>
                <w:szCs w:val="18"/>
              </w:rPr>
              <w:t>Distrito</w:t>
            </w:r>
          </w:p>
        </w:tc>
        <w:tc>
          <w:tcPr>
            <w:tcW w:w="863" w:type="dxa"/>
            <w:shd w:val="clear" w:color="000000" w:fill="D9D9D9"/>
            <w:vAlign w:val="center"/>
            <w:hideMark/>
          </w:tcPr>
          <w:p w14:paraId="0D83DFF8" w14:textId="77777777" w:rsidR="00D856AA" w:rsidRPr="00465249" w:rsidRDefault="00D856AA" w:rsidP="00465249">
            <w:pPr>
              <w:jc w:val="center"/>
              <w:rPr>
                <w:rFonts w:asciiTheme="minorHAnsi" w:eastAsia="Times New Roman" w:hAnsiTheme="minorHAnsi" w:cstheme="minorHAnsi"/>
                <w:b/>
                <w:bCs/>
                <w:sz w:val="16"/>
                <w:szCs w:val="18"/>
              </w:rPr>
            </w:pPr>
            <w:r w:rsidRPr="00465249">
              <w:rPr>
                <w:rFonts w:asciiTheme="minorHAnsi" w:eastAsia="Times New Roman" w:hAnsiTheme="minorHAnsi" w:cstheme="minorHAnsi"/>
                <w:b/>
                <w:bCs/>
                <w:sz w:val="16"/>
                <w:szCs w:val="18"/>
              </w:rPr>
              <w:t>Provincia</w:t>
            </w:r>
          </w:p>
        </w:tc>
        <w:tc>
          <w:tcPr>
            <w:tcW w:w="993" w:type="dxa"/>
            <w:shd w:val="clear" w:color="000000" w:fill="D9D9D9"/>
            <w:vAlign w:val="center"/>
            <w:hideMark/>
          </w:tcPr>
          <w:p w14:paraId="1733DD50" w14:textId="77777777" w:rsidR="00D856AA" w:rsidRPr="00465249" w:rsidRDefault="00D856AA" w:rsidP="00465249">
            <w:pPr>
              <w:jc w:val="center"/>
              <w:rPr>
                <w:rFonts w:asciiTheme="minorHAnsi" w:eastAsia="Times New Roman" w:hAnsiTheme="minorHAnsi" w:cstheme="minorHAnsi"/>
                <w:b/>
                <w:bCs/>
                <w:sz w:val="16"/>
                <w:szCs w:val="18"/>
              </w:rPr>
            </w:pPr>
            <w:r w:rsidRPr="00465249">
              <w:rPr>
                <w:rFonts w:asciiTheme="minorHAnsi" w:eastAsia="Times New Roman" w:hAnsiTheme="minorHAnsi" w:cstheme="minorHAnsi"/>
                <w:b/>
                <w:bCs/>
                <w:sz w:val="16"/>
                <w:szCs w:val="18"/>
              </w:rPr>
              <w:t>Región</w:t>
            </w:r>
          </w:p>
        </w:tc>
        <w:tc>
          <w:tcPr>
            <w:tcW w:w="850" w:type="dxa"/>
            <w:shd w:val="clear" w:color="000000" w:fill="D9D9D9"/>
            <w:textDirection w:val="btLr"/>
            <w:vAlign w:val="center"/>
            <w:hideMark/>
          </w:tcPr>
          <w:p w14:paraId="3BBE0856" w14:textId="77777777" w:rsidR="00D856AA" w:rsidRPr="00465249" w:rsidRDefault="00D856AA" w:rsidP="00D856AA">
            <w:pPr>
              <w:rPr>
                <w:rFonts w:asciiTheme="minorHAnsi" w:eastAsia="Times New Roman" w:hAnsiTheme="minorHAnsi" w:cstheme="minorHAnsi"/>
                <w:sz w:val="16"/>
                <w:szCs w:val="18"/>
              </w:rPr>
            </w:pPr>
            <w:r w:rsidRPr="00465249">
              <w:rPr>
                <w:rFonts w:asciiTheme="minorHAnsi" w:eastAsia="Times New Roman" w:hAnsiTheme="minorHAnsi" w:cstheme="minorHAnsi"/>
                <w:sz w:val="16"/>
                <w:szCs w:val="18"/>
              </w:rPr>
              <w:t>PC1 - Equipo Computo Escritorio</w:t>
            </w:r>
          </w:p>
        </w:tc>
        <w:tc>
          <w:tcPr>
            <w:tcW w:w="567" w:type="dxa"/>
            <w:shd w:val="clear" w:color="000000" w:fill="D9D9D9"/>
            <w:textDirection w:val="btLr"/>
            <w:vAlign w:val="center"/>
            <w:hideMark/>
          </w:tcPr>
          <w:p w14:paraId="0452AB44" w14:textId="77777777" w:rsidR="00D856AA" w:rsidRPr="00465249" w:rsidRDefault="00D856AA" w:rsidP="00D856AA">
            <w:pPr>
              <w:rPr>
                <w:rFonts w:asciiTheme="minorHAnsi" w:eastAsia="Times New Roman" w:hAnsiTheme="minorHAnsi" w:cstheme="minorHAnsi"/>
                <w:sz w:val="16"/>
                <w:szCs w:val="18"/>
              </w:rPr>
            </w:pPr>
            <w:r w:rsidRPr="00465249">
              <w:rPr>
                <w:rFonts w:asciiTheme="minorHAnsi" w:eastAsia="Times New Roman" w:hAnsiTheme="minorHAnsi" w:cstheme="minorHAnsi"/>
                <w:sz w:val="16"/>
                <w:szCs w:val="18"/>
              </w:rPr>
              <w:t>LAPTOP1  Ejecutivo</w:t>
            </w:r>
          </w:p>
        </w:tc>
        <w:tc>
          <w:tcPr>
            <w:tcW w:w="567" w:type="dxa"/>
            <w:shd w:val="clear" w:color="000000" w:fill="D9D9D9"/>
            <w:textDirection w:val="btLr"/>
            <w:vAlign w:val="center"/>
            <w:hideMark/>
          </w:tcPr>
          <w:p w14:paraId="72810D97" w14:textId="77777777" w:rsidR="00D856AA" w:rsidRPr="00465249" w:rsidRDefault="00D856AA" w:rsidP="00D856AA">
            <w:pPr>
              <w:rPr>
                <w:rFonts w:asciiTheme="minorHAnsi" w:eastAsia="Times New Roman" w:hAnsiTheme="minorHAnsi" w:cstheme="minorHAnsi"/>
                <w:sz w:val="16"/>
                <w:szCs w:val="18"/>
              </w:rPr>
            </w:pPr>
            <w:r w:rsidRPr="00465249">
              <w:rPr>
                <w:rFonts w:asciiTheme="minorHAnsi" w:eastAsia="Times New Roman" w:hAnsiTheme="minorHAnsi" w:cstheme="minorHAnsi"/>
                <w:sz w:val="16"/>
                <w:szCs w:val="18"/>
              </w:rPr>
              <w:t>LAPTOP2</w:t>
            </w:r>
            <w:r w:rsidRPr="00465249">
              <w:rPr>
                <w:rFonts w:asciiTheme="minorHAnsi" w:eastAsia="Times New Roman" w:hAnsiTheme="minorHAnsi" w:cstheme="minorHAnsi"/>
                <w:sz w:val="16"/>
                <w:szCs w:val="18"/>
              </w:rPr>
              <w:br/>
              <w:t>Estandar</w:t>
            </w:r>
          </w:p>
        </w:tc>
        <w:tc>
          <w:tcPr>
            <w:tcW w:w="567" w:type="dxa"/>
            <w:shd w:val="clear" w:color="000000" w:fill="D9D9D9"/>
            <w:textDirection w:val="btLr"/>
            <w:vAlign w:val="center"/>
            <w:hideMark/>
          </w:tcPr>
          <w:p w14:paraId="5BF35B68" w14:textId="77777777" w:rsidR="00D856AA" w:rsidRPr="00465249" w:rsidRDefault="00D856AA" w:rsidP="00D856AA">
            <w:pPr>
              <w:rPr>
                <w:rFonts w:asciiTheme="minorHAnsi" w:eastAsia="Times New Roman" w:hAnsiTheme="minorHAnsi" w:cstheme="minorHAnsi"/>
                <w:sz w:val="16"/>
                <w:szCs w:val="18"/>
              </w:rPr>
            </w:pPr>
            <w:r w:rsidRPr="00465249">
              <w:rPr>
                <w:rFonts w:asciiTheme="minorHAnsi" w:eastAsia="Times New Roman" w:hAnsiTheme="minorHAnsi" w:cstheme="minorHAnsi"/>
                <w:sz w:val="16"/>
                <w:szCs w:val="18"/>
              </w:rPr>
              <w:t>LAPTOP 3</w:t>
            </w:r>
            <w:r w:rsidRPr="00465249">
              <w:rPr>
                <w:rFonts w:asciiTheme="minorHAnsi" w:eastAsia="Times New Roman" w:hAnsiTheme="minorHAnsi" w:cstheme="minorHAnsi"/>
                <w:sz w:val="16"/>
                <w:szCs w:val="18"/>
              </w:rPr>
              <w:br/>
              <w:t>Trab. Espec</w:t>
            </w:r>
          </w:p>
        </w:tc>
        <w:tc>
          <w:tcPr>
            <w:tcW w:w="567" w:type="dxa"/>
            <w:shd w:val="clear" w:color="000000" w:fill="D9D9D9"/>
            <w:textDirection w:val="btLr"/>
            <w:vAlign w:val="center"/>
            <w:hideMark/>
          </w:tcPr>
          <w:p w14:paraId="220680DF" w14:textId="77777777" w:rsidR="00D856AA" w:rsidRPr="00465249" w:rsidRDefault="00D856AA" w:rsidP="00D856AA">
            <w:pPr>
              <w:rPr>
                <w:rFonts w:asciiTheme="minorHAnsi" w:eastAsia="Times New Roman" w:hAnsiTheme="minorHAnsi" w:cstheme="minorHAnsi"/>
                <w:sz w:val="16"/>
                <w:szCs w:val="18"/>
              </w:rPr>
            </w:pPr>
            <w:r w:rsidRPr="00465249">
              <w:rPr>
                <w:rFonts w:asciiTheme="minorHAnsi" w:eastAsia="Times New Roman" w:hAnsiTheme="minorHAnsi" w:cstheme="minorHAnsi"/>
                <w:sz w:val="16"/>
                <w:szCs w:val="18"/>
              </w:rPr>
              <w:t>COMP 1 - Monitor LED 21.5"</w:t>
            </w:r>
          </w:p>
        </w:tc>
        <w:tc>
          <w:tcPr>
            <w:tcW w:w="567" w:type="dxa"/>
            <w:shd w:val="clear" w:color="000000" w:fill="D9D9D9"/>
            <w:textDirection w:val="btLr"/>
            <w:vAlign w:val="center"/>
            <w:hideMark/>
          </w:tcPr>
          <w:p w14:paraId="6E8AA78D" w14:textId="77777777" w:rsidR="00D856AA" w:rsidRPr="00465249" w:rsidRDefault="00D856AA" w:rsidP="00D856AA">
            <w:pPr>
              <w:rPr>
                <w:rFonts w:asciiTheme="minorHAnsi" w:eastAsia="Times New Roman" w:hAnsiTheme="minorHAnsi" w:cstheme="minorHAnsi"/>
                <w:sz w:val="16"/>
                <w:szCs w:val="18"/>
              </w:rPr>
            </w:pPr>
            <w:r w:rsidRPr="00465249">
              <w:rPr>
                <w:rFonts w:asciiTheme="minorHAnsi" w:eastAsia="Times New Roman" w:hAnsiTheme="minorHAnsi" w:cstheme="minorHAnsi"/>
                <w:sz w:val="16"/>
                <w:szCs w:val="18"/>
              </w:rPr>
              <w:t>COMP 2 - Monitor UC</w:t>
            </w:r>
          </w:p>
        </w:tc>
        <w:tc>
          <w:tcPr>
            <w:tcW w:w="567" w:type="dxa"/>
            <w:shd w:val="clear" w:color="000000" w:fill="D9D9D9"/>
            <w:textDirection w:val="btLr"/>
            <w:vAlign w:val="center"/>
            <w:hideMark/>
          </w:tcPr>
          <w:p w14:paraId="584AC36F" w14:textId="77777777" w:rsidR="00D856AA" w:rsidRPr="00465249" w:rsidRDefault="00D856AA" w:rsidP="00D856AA">
            <w:pPr>
              <w:rPr>
                <w:rFonts w:asciiTheme="minorHAnsi" w:eastAsia="Times New Roman" w:hAnsiTheme="minorHAnsi" w:cstheme="minorHAnsi"/>
                <w:sz w:val="16"/>
                <w:szCs w:val="18"/>
              </w:rPr>
            </w:pPr>
            <w:r w:rsidRPr="00465249">
              <w:rPr>
                <w:rFonts w:asciiTheme="minorHAnsi" w:eastAsia="Times New Roman" w:hAnsiTheme="minorHAnsi" w:cstheme="minorHAnsi"/>
                <w:sz w:val="16"/>
                <w:szCs w:val="18"/>
              </w:rPr>
              <w:t>COMP 3 - Docking station</w:t>
            </w:r>
          </w:p>
        </w:tc>
        <w:tc>
          <w:tcPr>
            <w:tcW w:w="567" w:type="dxa"/>
            <w:shd w:val="clear" w:color="000000" w:fill="D9D9D9"/>
            <w:textDirection w:val="btLr"/>
            <w:vAlign w:val="center"/>
            <w:hideMark/>
          </w:tcPr>
          <w:p w14:paraId="473852DD" w14:textId="77777777" w:rsidR="00D856AA" w:rsidRPr="00465249" w:rsidRDefault="00D856AA" w:rsidP="00D856AA">
            <w:pPr>
              <w:rPr>
                <w:rFonts w:asciiTheme="minorHAnsi" w:eastAsia="Times New Roman" w:hAnsiTheme="minorHAnsi" w:cstheme="minorHAnsi"/>
                <w:sz w:val="16"/>
                <w:szCs w:val="18"/>
              </w:rPr>
            </w:pPr>
            <w:r w:rsidRPr="00465249">
              <w:rPr>
                <w:rFonts w:asciiTheme="minorHAnsi" w:eastAsia="Times New Roman" w:hAnsiTheme="minorHAnsi" w:cstheme="minorHAnsi"/>
                <w:sz w:val="16"/>
                <w:szCs w:val="18"/>
              </w:rPr>
              <w:t>Prestación Accesoria 1</w:t>
            </w:r>
          </w:p>
        </w:tc>
        <w:tc>
          <w:tcPr>
            <w:tcW w:w="567" w:type="dxa"/>
            <w:shd w:val="clear" w:color="000000" w:fill="D9D9D9"/>
            <w:textDirection w:val="btLr"/>
            <w:vAlign w:val="center"/>
            <w:hideMark/>
          </w:tcPr>
          <w:p w14:paraId="56CFC472" w14:textId="77777777" w:rsidR="00D856AA" w:rsidRPr="00465249" w:rsidRDefault="00D856AA" w:rsidP="00D856AA">
            <w:pPr>
              <w:rPr>
                <w:rFonts w:asciiTheme="minorHAnsi" w:eastAsia="Times New Roman" w:hAnsiTheme="minorHAnsi" w:cstheme="minorHAnsi"/>
                <w:sz w:val="16"/>
                <w:szCs w:val="18"/>
              </w:rPr>
            </w:pPr>
            <w:r w:rsidRPr="00465249">
              <w:rPr>
                <w:rFonts w:asciiTheme="minorHAnsi" w:eastAsia="Times New Roman" w:hAnsiTheme="minorHAnsi" w:cstheme="minorHAnsi"/>
                <w:sz w:val="16"/>
                <w:szCs w:val="18"/>
              </w:rPr>
              <w:t>Prestación Accesoria 2</w:t>
            </w:r>
          </w:p>
        </w:tc>
      </w:tr>
      <w:tr w:rsidR="00465249" w:rsidRPr="00246460" w14:paraId="09A465BC" w14:textId="77777777" w:rsidTr="00465249">
        <w:trPr>
          <w:trHeight w:val="299"/>
        </w:trPr>
        <w:tc>
          <w:tcPr>
            <w:tcW w:w="301" w:type="dxa"/>
            <w:shd w:val="clear" w:color="auto" w:fill="auto"/>
            <w:noWrap/>
            <w:vAlign w:val="bottom"/>
            <w:hideMark/>
          </w:tcPr>
          <w:p w14:paraId="31AC6A9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w:t>
            </w:r>
          </w:p>
        </w:tc>
        <w:tc>
          <w:tcPr>
            <w:tcW w:w="834" w:type="dxa"/>
            <w:shd w:val="clear" w:color="auto" w:fill="auto"/>
            <w:noWrap/>
            <w:vAlign w:val="bottom"/>
            <w:hideMark/>
          </w:tcPr>
          <w:p w14:paraId="3E82BC8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ACTIVOS MINEROS</w:t>
            </w:r>
          </w:p>
        </w:tc>
        <w:tc>
          <w:tcPr>
            <w:tcW w:w="875" w:type="dxa"/>
            <w:shd w:val="clear" w:color="000000" w:fill="FFFFFF"/>
            <w:noWrap/>
            <w:vAlign w:val="bottom"/>
            <w:hideMark/>
          </w:tcPr>
          <w:p w14:paraId="3886BF4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PROLONGACION PEDRO MIOTTA 421</w:t>
            </w:r>
          </w:p>
        </w:tc>
        <w:tc>
          <w:tcPr>
            <w:tcW w:w="955" w:type="dxa"/>
            <w:shd w:val="clear" w:color="000000" w:fill="FFFFFF"/>
            <w:noWrap/>
            <w:vAlign w:val="bottom"/>
            <w:hideMark/>
          </w:tcPr>
          <w:p w14:paraId="246446B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JUAN DE MIRAFLORES</w:t>
            </w:r>
          </w:p>
        </w:tc>
        <w:tc>
          <w:tcPr>
            <w:tcW w:w="863" w:type="dxa"/>
            <w:shd w:val="clear" w:color="000000" w:fill="FFFFFF"/>
            <w:noWrap/>
            <w:vAlign w:val="bottom"/>
            <w:hideMark/>
          </w:tcPr>
          <w:p w14:paraId="35FA422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000000" w:fill="FFFFFF"/>
            <w:noWrap/>
            <w:vAlign w:val="bottom"/>
            <w:hideMark/>
          </w:tcPr>
          <w:p w14:paraId="5CC8EAA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000000" w:fill="FFFFFF"/>
            <w:noWrap/>
            <w:vAlign w:val="bottom"/>
            <w:hideMark/>
          </w:tcPr>
          <w:p w14:paraId="22DEAE4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53D0E10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0F56112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49</w:t>
            </w:r>
          </w:p>
        </w:tc>
        <w:tc>
          <w:tcPr>
            <w:tcW w:w="567" w:type="dxa"/>
            <w:shd w:val="clear" w:color="000000" w:fill="FFFFFF"/>
            <w:noWrap/>
            <w:vAlign w:val="bottom"/>
            <w:hideMark/>
          </w:tcPr>
          <w:p w14:paraId="73DCDAC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7AC328A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2BFAF5B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49</w:t>
            </w:r>
          </w:p>
        </w:tc>
        <w:tc>
          <w:tcPr>
            <w:tcW w:w="567" w:type="dxa"/>
            <w:shd w:val="clear" w:color="000000" w:fill="FFFFFF"/>
            <w:noWrap/>
            <w:vAlign w:val="bottom"/>
            <w:hideMark/>
          </w:tcPr>
          <w:p w14:paraId="55B15B1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49</w:t>
            </w:r>
          </w:p>
        </w:tc>
        <w:tc>
          <w:tcPr>
            <w:tcW w:w="567" w:type="dxa"/>
            <w:shd w:val="clear" w:color="000000" w:fill="FFFFFF"/>
            <w:noWrap/>
            <w:vAlign w:val="bottom"/>
            <w:hideMark/>
          </w:tcPr>
          <w:p w14:paraId="1000C45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0878496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49</w:t>
            </w:r>
          </w:p>
        </w:tc>
      </w:tr>
      <w:tr w:rsidR="00465249" w:rsidRPr="00246460" w14:paraId="6E5D6DBA" w14:textId="77777777" w:rsidTr="00465249">
        <w:trPr>
          <w:trHeight w:val="299"/>
        </w:trPr>
        <w:tc>
          <w:tcPr>
            <w:tcW w:w="301" w:type="dxa"/>
            <w:shd w:val="clear" w:color="auto" w:fill="auto"/>
            <w:noWrap/>
            <w:vAlign w:val="bottom"/>
            <w:hideMark/>
          </w:tcPr>
          <w:p w14:paraId="02DFA01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2</w:t>
            </w:r>
          </w:p>
        </w:tc>
        <w:tc>
          <w:tcPr>
            <w:tcW w:w="834" w:type="dxa"/>
            <w:shd w:val="clear" w:color="auto" w:fill="auto"/>
            <w:noWrap/>
            <w:vAlign w:val="bottom"/>
            <w:hideMark/>
          </w:tcPr>
          <w:p w14:paraId="580C3338" w14:textId="77777777" w:rsidR="00D856AA" w:rsidRPr="00145B7D" w:rsidRDefault="00D856AA" w:rsidP="00D856AA">
            <w:pPr>
              <w:rPr>
                <w:rFonts w:ascii="Calibri" w:hAnsi="Calibri" w:cs="Calibri"/>
                <w:sz w:val="18"/>
                <w:szCs w:val="18"/>
              </w:rPr>
            </w:pPr>
            <w:r w:rsidRPr="008B6472">
              <w:rPr>
                <w:rFonts w:ascii="Calibri" w:hAnsi="Calibri" w:cs="Calibri"/>
                <w:sz w:val="18"/>
                <w:szCs w:val="18"/>
              </w:rPr>
              <w:t>ACTIVOS MINEROS</w:t>
            </w:r>
          </w:p>
        </w:tc>
        <w:tc>
          <w:tcPr>
            <w:tcW w:w="875" w:type="dxa"/>
            <w:shd w:val="clear" w:color="000000" w:fill="FFFFFF"/>
            <w:noWrap/>
            <w:vAlign w:val="bottom"/>
            <w:hideMark/>
          </w:tcPr>
          <w:p w14:paraId="6715C808" w14:textId="77777777" w:rsidR="00D856AA" w:rsidRPr="00145B7D" w:rsidRDefault="00D856AA" w:rsidP="00D856AA">
            <w:pPr>
              <w:rPr>
                <w:rFonts w:ascii="Calibri" w:hAnsi="Calibri" w:cs="Calibri"/>
                <w:sz w:val="18"/>
                <w:szCs w:val="18"/>
              </w:rPr>
            </w:pPr>
            <w:r w:rsidRPr="008B6472">
              <w:rPr>
                <w:rFonts w:ascii="Calibri" w:hAnsi="Calibri" w:cs="Calibri"/>
                <w:sz w:val="18"/>
                <w:szCs w:val="18"/>
              </w:rPr>
              <w:t>Jr. 16 de Julio N° 350,</w:t>
            </w:r>
            <w:r>
              <w:rPr>
                <w:rFonts w:ascii="Calibri" w:hAnsi="Calibri" w:cs="Calibri"/>
                <w:sz w:val="18"/>
                <w:szCs w:val="18"/>
              </w:rPr>
              <w:t xml:space="preserve"> </w:t>
            </w:r>
            <w:r w:rsidRPr="008B6472">
              <w:rPr>
                <w:rFonts w:ascii="Calibri" w:hAnsi="Calibri" w:cs="Calibri"/>
                <w:sz w:val="18"/>
                <w:szCs w:val="18"/>
              </w:rPr>
              <w:t xml:space="preserve">Lima </w:t>
            </w:r>
          </w:p>
        </w:tc>
        <w:tc>
          <w:tcPr>
            <w:tcW w:w="955" w:type="dxa"/>
            <w:shd w:val="clear" w:color="000000" w:fill="FFFFFF"/>
            <w:noWrap/>
            <w:vAlign w:val="bottom"/>
            <w:hideMark/>
          </w:tcPr>
          <w:p w14:paraId="49A7BFD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Distrito de Carampoma</w:t>
            </w:r>
          </w:p>
        </w:tc>
        <w:tc>
          <w:tcPr>
            <w:tcW w:w="863" w:type="dxa"/>
            <w:shd w:val="clear" w:color="000000" w:fill="FFFFFF"/>
            <w:noWrap/>
            <w:vAlign w:val="bottom"/>
            <w:hideMark/>
          </w:tcPr>
          <w:p w14:paraId="437741E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Huarochiri</w:t>
            </w:r>
          </w:p>
        </w:tc>
        <w:tc>
          <w:tcPr>
            <w:tcW w:w="993" w:type="dxa"/>
            <w:shd w:val="clear" w:color="000000" w:fill="FFFFFF"/>
            <w:noWrap/>
            <w:vAlign w:val="bottom"/>
            <w:hideMark/>
          </w:tcPr>
          <w:p w14:paraId="5128B1A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000000" w:fill="FFFFFF"/>
            <w:noWrap/>
            <w:vAlign w:val="bottom"/>
            <w:hideMark/>
          </w:tcPr>
          <w:p w14:paraId="2134595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70543A3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6A4B3BF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000000" w:fill="FFFFFF"/>
            <w:noWrap/>
            <w:vAlign w:val="bottom"/>
            <w:hideMark/>
          </w:tcPr>
          <w:p w14:paraId="6348F5E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010EAA7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2AAD466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000000" w:fill="FFFFFF"/>
            <w:noWrap/>
            <w:vAlign w:val="bottom"/>
            <w:hideMark/>
          </w:tcPr>
          <w:p w14:paraId="5472D4B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000000" w:fill="FFFFFF"/>
            <w:noWrap/>
            <w:vAlign w:val="bottom"/>
            <w:hideMark/>
          </w:tcPr>
          <w:p w14:paraId="5456E95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2541F4E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1A059339" w14:textId="77777777" w:rsidTr="00465249">
        <w:trPr>
          <w:trHeight w:val="286"/>
        </w:trPr>
        <w:tc>
          <w:tcPr>
            <w:tcW w:w="301" w:type="dxa"/>
            <w:shd w:val="clear" w:color="auto" w:fill="auto"/>
            <w:noWrap/>
            <w:vAlign w:val="bottom"/>
            <w:hideMark/>
          </w:tcPr>
          <w:p w14:paraId="114765A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3</w:t>
            </w:r>
          </w:p>
        </w:tc>
        <w:tc>
          <w:tcPr>
            <w:tcW w:w="834" w:type="dxa"/>
            <w:shd w:val="clear" w:color="auto" w:fill="auto"/>
            <w:noWrap/>
            <w:vAlign w:val="bottom"/>
            <w:hideMark/>
          </w:tcPr>
          <w:p w14:paraId="7B141694" w14:textId="77777777" w:rsidR="00D856AA" w:rsidRPr="00145B7D" w:rsidRDefault="00D856AA" w:rsidP="00D856AA">
            <w:pPr>
              <w:rPr>
                <w:rFonts w:ascii="Calibri" w:hAnsi="Calibri" w:cs="Calibri"/>
                <w:sz w:val="18"/>
                <w:szCs w:val="18"/>
              </w:rPr>
            </w:pPr>
            <w:r w:rsidRPr="008B6472">
              <w:rPr>
                <w:rFonts w:ascii="Calibri" w:hAnsi="Calibri" w:cs="Calibri"/>
                <w:sz w:val="18"/>
                <w:szCs w:val="18"/>
              </w:rPr>
              <w:t>ACTIVOS MINEROS</w:t>
            </w:r>
          </w:p>
        </w:tc>
        <w:tc>
          <w:tcPr>
            <w:tcW w:w="875" w:type="dxa"/>
            <w:shd w:val="clear" w:color="000000" w:fill="FFFFFF"/>
            <w:noWrap/>
            <w:vAlign w:val="bottom"/>
            <w:hideMark/>
          </w:tcPr>
          <w:p w14:paraId="4CB31437" w14:textId="77777777" w:rsidR="00D856AA" w:rsidRPr="00145B7D" w:rsidRDefault="00D856AA" w:rsidP="00D856AA">
            <w:pPr>
              <w:rPr>
                <w:rFonts w:ascii="Calibri" w:hAnsi="Calibri" w:cs="Calibri"/>
                <w:sz w:val="18"/>
                <w:szCs w:val="18"/>
              </w:rPr>
            </w:pPr>
            <w:r w:rsidRPr="008B6472">
              <w:rPr>
                <w:rFonts w:ascii="Calibri" w:hAnsi="Calibri" w:cs="Calibri"/>
                <w:sz w:val="18"/>
                <w:szCs w:val="18"/>
              </w:rPr>
              <w:t>Av. Arévalo 834, Barrio Muruhuay</w:t>
            </w:r>
          </w:p>
        </w:tc>
        <w:tc>
          <w:tcPr>
            <w:tcW w:w="955" w:type="dxa"/>
            <w:shd w:val="clear" w:color="000000" w:fill="FFFFFF"/>
            <w:noWrap/>
            <w:vAlign w:val="bottom"/>
            <w:hideMark/>
          </w:tcPr>
          <w:p w14:paraId="0D1B63E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Sta. Rosa de Sacco</w:t>
            </w:r>
          </w:p>
        </w:tc>
        <w:tc>
          <w:tcPr>
            <w:tcW w:w="863" w:type="dxa"/>
            <w:shd w:val="clear" w:color="000000" w:fill="FFFFFF"/>
            <w:noWrap/>
            <w:vAlign w:val="bottom"/>
            <w:hideMark/>
          </w:tcPr>
          <w:p w14:paraId="6ED4CAF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LA OROYA</w:t>
            </w:r>
          </w:p>
        </w:tc>
        <w:tc>
          <w:tcPr>
            <w:tcW w:w="993" w:type="dxa"/>
            <w:shd w:val="clear" w:color="000000" w:fill="FFFFFF"/>
            <w:noWrap/>
            <w:vAlign w:val="bottom"/>
            <w:hideMark/>
          </w:tcPr>
          <w:p w14:paraId="747C5AF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JUNIN</w:t>
            </w:r>
          </w:p>
        </w:tc>
        <w:tc>
          <w:tcPr>
            <w:tcW w:w="850" w:type="dxa"/>
            <w:shd w:val="clear" w:color="000000" w:fill="FFFFFF"/>
            <w:noWrap/>
            <w:vAlign w:val="bottom"/>
            <w:hideMark/>
          </w:tcPr>
          <w:p w14:paraId="61B9ECA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34B97EF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4B47B21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000000" w:fill="FFFFFF"/>
            <w:noWrap/>
            <w:vAlign w:val="bottom"/>
            <w:hideMark/>
          </w:tcPr>
          <w:p w14:paraId="18876A8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1E0E9EE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31F2BFF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000000" w:fill="FFFFFF"/>
            <w:noWrap/>
            <w:vAlign w:val="bottom"/>
            <w:hideMark/>
          </w:tcPr>
          <w:p w14:paraId="48BA209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000000" w:fill="FFFFFF"/>
            <w:noWrap/>
            <w:vAlign w:val="bottom"/>
            <w:hideMark/>
          </w:tcPr>
          <w:p w14:paraId="278243B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4B6C6FB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r>
      <w:tr w:rsidR="00465249" w:rsidRPr="00246460" w14:paraId="6EEFD829" w14:textId="77777777" w:rsidTr="00465249">
        <w:trPr>
          <w:trHeight w:val="286"/>
        </w:trPr>
        <w:tc>
          <w:tcPr>
            <w:tcW w:w="301" w:type="dxa"/>
            <w:shd w:val="clear" w:color="auto" w:fill="auto"/>
            <w:noWrap/>
            <w:vAlign w:val="bottom"/>
            <w:hideMark/>
          </w:tcPr>
          <w:p w14:paraId="62EDB4D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4</w:t>
            </w:r>
          </w:p>
        </w:tc>
        <w:tc>
          <w:tcPr>
            <w:tcW w:w="834" w:type="dxa"/>
            <w:shd w:val="clear" w:color="auto" w:fill="auto"/>
            <w:noWrap/>
            <w:vAlign w:val="bottom"/>
            <w:hideMark/>
          </w:tcPr>
          <w:p w14:paraId="543F92B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ACTIVOS MINEROS</w:t>
            </w:r>
          </w:p>
        </w:tc>
        <w:tc>
          <w:tcPr>
            <w:tcW w:w="875" w:type="dxa"/>
            <w:shd w:val="clear" w:color="000000" w:fill="FFFFFF"/>
            <w:noWrap/>
            <w:vAlign w:val="bottom"/>
            <w:hideMark/>
          </w:tcPr>
          <w:p w14:paraId="25EC64E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San Fernando 189</w:t>
            </w:r>
          </w:p>
        </w:tc>
        <w:tc>
          <w:tcPr>
            <w:tcW w:w="955" w:type="dxa"/>
            <w:shd w:val="clear" w:color="000000" w:fill="FFFFFF"/>
            <w:noWrap/>
            <w:vAlign w:val="bottom"/>
            <w:hideMark/>
          </w:tcPr>
          <w:p w14:paraId="78E8A7E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Hualgayoc</w:t>
            </w:r>
          </w:p>
        </w:tc>
        <w:tc>
          <w:tcPr>
            <w:tcW w:w="863" w:type="dxa"/>
            <w:shd w:val="clear" w:color="000000" w:fill="FFFFFF"/>
            <w:noWrap/>
            <w:vAlign w:val="bottom"/>
            <w:hideMark/>
          </w:tcPr>
          <w:p w14:paraId="107DE73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Hualgayoc</w:t>
            </w:r>
          </w:p>
        </w:tc>
        <w:tc>
          <w:tcPr>
            <w:tcW w:w="993" w:type="dxa"/>
            <w:shd w:val="clear" w:color="000000" w:fill="FFFFFF"/>
            <w:noWrap/>
            <w:vAlign w:val="bottom"/>
            <w:hideMark/>
          </w:tcPr>
          <w:p w14:paraId="491B04F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CAJAMARCA</w:t>
            </w:r>
          </w:p>
        </w:tc>
        <w:tc>
          <w:tcPr>
            <w:tcW w:w="850" w:type="dxa"/>
            <w:shd w:val="clear" w:color="000000" w:fill="FFFFFF"/>
            <w:noWrap/>
            <w:vAlign w:val="bottom"/>
            <w:hideMark/>
          </w:tcPr>
          <w:p w14:paraId="2C9A3A1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33B4683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2B0DEAB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6</w:t>
            </w:r>
          </w:p>
        </w:tc>
        <w:tc>
          <w:tcPr>
            <w:tcW w:w="567" w:type="dxa"/>
            <w:shd w:val="clear" w:color="000000" w:fill="FFFFFF"/>
            <w:noWrap/>
            <w:vAlign w:val="bottom"/>
            <w:hideMark/>
          </w:tcPr>
          <w:p w14:paraId="4FF2D3F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31BB526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7A54E37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6</w:t>
            </w:r>
          </w:p>
        </w:tc>
        <w:tc>
          <w:tcPr>
            <w:tcW w:w="567" w:type="dxa"/>
            <w:shd w:val="clear" w:color="000000" w:fill="FFFFFF"/>
            <w:noWrap/>
            <w:vAlign w:val="bottom"/>
            <w:hideMark/>
          </w:tcPr>
          <w:p w14:paraId="25A6AF2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6</w:t>
            </w:r>
          </w:p>
        </w:tc>
        <w:tc>
          <w:tcPr>
            <w:tcW w:w="567" w:type="dxa"/>
            <w:shd w:val="clear" w:color="000000" w:fill="FFFFFF"/>
            <w:noWrap/>
            <w:vAlign w:val="bottom"/>
            <w:hideMark/>
          </w:tcPr>
          <w:p w14:paraId="069A7F7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70184A8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6</w:t>
            </w:r>
          </w:p>
        </w:tc>
      </w:tr>
      <w:tr w:rsidR="00465249" w:rsidRPr="00246460" w14:paraId="629583AE" w14:textId="77777777" w:rsidTr="00465249">
        <w:trPr>
          <w:trHeight w:val="286"/>
        </w:trPr>
        <w:tc>
          <w:tcPr>
            <w:tcW w:w="301" w:type="dxa"/>
            <w:shd w:val="clear" w:color="auto" w:fill="auto"/>
            <w:noWrap/>
            <w:vAlign w:val="bottom"/>
            <w:hideMark/>
          </w:tcPr>
          <w:p w14:paraId="024482E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5</w:t>
            </w:r>
          </w:p>
        </w:tc>
        <w:tc>
          <w:tcPr>
            <w:tcW w:w="834" w:type="dxa"/>
            <w:shd w:val="clear" w:color="auto" w:fill="auto"/>
            <w:noWrap/>
            <w:vAlign w:val="bottom"/>
            <w:hideMark/>
          </w:tcPr>
          <w:p w14:paraId="195D871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ACTIVOS MINEROS</w:t>
            </w:r>
          </w:p>
        </w:tc>
        <w:tc>
          <w:tcPr>
            <w:tcW w:w="875" w:type="dxa"/>
            <w:shd w:val="clear" w:color="000000" w:fill="FFFFFF"/>
            <w:noWrap/>
            <w:vAlign w:val="bottom"/>
            <w:hideMark/>
          </w:tcPr>
          <w:p w14:paraId="341474A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6 de Diciembre N° 303</w:t>
            </w:r>
          </w:p>
        </w:tc>
        <w:tc>
          <w:tcPr>
            <w:tcW w:w="955" w:type="dxa"/>
            <w:shd w:val="clear" w:color="000000" w:fill="FFFFFF"/>
            <w:noWrap/>
            <w:vAlign w:val="bottom"/>
            <w:hideMark/>
          </w:tcPr>
          <w:p w14:paraId="0FCBAF0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Juan Yanacancha</w:t>
            </w:r>
          </w:p>
        </w:tc>
        <w:tc>
          <w:tcPr>
            <w:tcW w:w="863" w:type="dxa"/>
            <w:shd w:val="clear" w:color="000000" w:fill="FFFFFF"/>
            <w:noWrap/>
            <w:vAlign w:val="bottom"/>
            <w:hideMark/>
          </w:tcPr>
          <w:p w14:paraId="1405F47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PASCO</w:t>
            </w:r>
          </w:p>
        </w:tc>
        <w:tc>
          <w:tcPr>
            <w:tcW w:w="993" w:type="dxa"/>
            <w:shd w:val="clear" w:color="000000" w:fill="FFFFFF"/>
            <w:noWrap/>
            <w:vAlign w:val="bottom"/>
            <w:hideMark/>
          </w:tcPr>
          <w:p w14:paraId="43801BB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PASCO</w:t>
            </w:r>
          </w:p>
        </w:tc>
        <w:tc>
          <w:tcPr>
            <w:tcW w:w="850" w:type="dxa"/>
            <w:shd w:val="clear" w:color="000000" w:fill="FFFFFF"/>
            <w:noWrap/>
            <w:vAlign w:val="bottom"/>
            <w:hideMark/>
          </w:tcPr>
          <w:p w14:paraId="24B36AC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121462C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331F651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9</w:t>
            </w:r>
          </w:p>
        </w:tc>
        <w:tc>
          <w:tcPr>
            <w:tcW w:w="567" w:type="dxa"/>
            <w:shd w:val="clear" w:color="000000" w:fill="FFFFFF"/>
            <w:noWrap/>
            <w:vAlign w:val="bottom"/>
            <w:hideMark/>
          </w:tcPr>
          <w:p w14:paraId="5676A8B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2132F0D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3A4D12D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9</w:t>
            </w:r>
          </w:p>
        </w:tc>
        <w:tc>
          <w:tcPr>
            <w:tcW w:w="567" w:type="dxa"/>
            <w:shd w:val="clear" w:color="000000" w:fill="FFFFFF"/>
            <w:noWrap/>
            <w:vAlign w:val="bottom"/>
            <w:hideMark/>
          </w:tcPr>
          <w:p w14:paraId="39D95DB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9</w:t>
            </w:r>
          </w:p>
        </w:tc>
        <w:tc>
          <w:tcPr>
            <w:tcW w:w="567" w:type="dxa"/>
            <w:shd w:val="clear" w:color="000000" w:fill="FFFFFF"/>
            <w:noWrap/>
            <w:vAlign w:val="bottom"/>
            <w:hideMark/>
          </w:tcPr>
          <w:p w14:paraId="62ECD62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000000" w:fill="FFFFFF"/>
            <w:noWrap/>
            <w:vAlign w:val="bottom"/>
            <w:hideMark/>
          </w:tcPr>
          <w:p w14:paraId="32E0512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9</w:t>
            </w:r>
          </w:p>
        </w:tc>
      </w:tr>
      <w:tr w:rsidR="00465249" w:rsidRPr="00246460" w14:paraId="4A0A8063" w14:textId="77777777" w:rsidTr="00465249">
        <w:trPr>
          <w:trHeight w:val="286"/>
        </w:trPr>
        <w:tc>
          <w:tcPr>
            <w:tcW w:w="301" w:type="dxa"/>
            <w:shd w:val="clear" w:color="auto" w:fill="auto"/>
            <w:noWrap/>
            <w:vAlign w:val="bottom"/>
            <w:hideMark/>
          </w:tcPr>
          <w:p w14:paraId="1CE98D7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6</w:t>
            </w:r>
          </w:p>
        </w:tc>
        <w:tc>
          <w:tcPr>
            <w:tcW w:w="834" w:type="dxa"/>
            <w:shd w:val="clear" w:color="auto" w:fill="auto"/>
            <w:noWrap/>
            <w:vAlign w:val="bottom"/>
            <w:hideMark/>
          </w:tcPr>
          <w:p w14:paraId="46E5E81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AGROBANCO</w:t>
            </w:r>
          </w:p>
        </w:tc>
        <w:tc>
          <w:tcPr>
            <w:tcW w:w="875" w:type="dxa"/>
            <w:shd w:val="clear" w:color="auto" w:fill="auto"/>
            <w:noWrap/>
            <w:vAlign w:val="bottom"/>
            <w:hideMark/>
          </w:tcPr>
          <w:p w14:paraId="7D05F24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República de Panamá 3531 - Piso 9</w:t>
            </w:r>
          </w:p>
        </w:tc>
        <w:tc>
          <w:tcPr>
            <w:tcW w:w="955" w:type="dxa"/>
            <w:shd w:val="clear" w:color="auto" w:fill="auto"/>
            <w:noWrap/>
            <w:vAlign w:val="bottom"/>
            <w:hideMark/>
          </w:tcPr>
          <w:p w14:paraId="682D716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Isidro</w:t>
            </w:r>
          </w:p>
        </w:tc>
        <w:tc>
          <w:tcPr>
            <w:tcW w:w="863" w:type="dxa"/>
            <w:shd w:val="clear" w:color="auto" w:fill="auto"/>
            <w:noWrap/>
            <w:vAlign w:val="bottom"/>
            <w:hideMark/>
          </w:tcPr>
          <w:p w14:paraId="326458F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4EB56EF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216FE4C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CA7C23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AD191D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282</w:t>
            </w:r>
          </w:p>
        </w:tc>
        <w:tc>
          <w:tcPr>
            <w:tcW w:w="567" w:type="dxa"/>
            <w:shd w:val="clear" w:color="auto" w:fill="auto"/>
            <w:noWrap/>
            <w:vAlign w:val="bottom"/>
            <w:hideMark/>
          </w:tcPr>
          <w:p w14:paraId="44D5B0B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4EA1A4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3FDF00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FEF04A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F92640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E13D62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282</w:t>
            </w:r>
          </w:p>
        </w:tc>
      </w:tr>
      <w:tr w:rsidR="00465249" w:rsidRPr="00246460" w14:paraId="0F720B22" w14:textId="77777777" w:rsidTr="00465249">
        <w:trPr>
          <w:trHeight w:val="286"/>
        </w:trPr>
        <w:tc>
          <w:tcPr>
            <w:tcW w:w="301" w:type="dxa"/>
            <w:shd w:val="clear" w:color="auto" w:fill="auto"/>
            <w:noWrap/>
            <w:vAlign w:val="bottom"/>
            <w:hideMark/>
          </w:tcPr>
          <w:p w14:paraId="0FEC2BF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7</w:t>
            </w:r>
          </w:p>
        </w:tc>
        <w:tc>
          <w:tcPr>
            <w:tcW w:w="834" w:type="dxa"/>
            <w:shd w:val="clear" w:color="auto" w:fill="auto"/>
            <w:noWrap/>
            <w:vAlign w:val="bottom"/>
            <w:hideMark/>
          </w:tcPr>
          <w:p w14:paraId="72602A1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BANCO DE LA NACION</w:t>
            </w:r>
          </w:p>
        </w:tc>
        <w:tc>
          <w:tcPr>
            <w:tcW w:w="875" w:type="dxa"/>
            <w:shd w:val="clear" w:color="auto" w:fill="auto"/>
            <w:noWrap/>
            <w:vAlign w:val="bottom"/>
            <w:hideMark/>
          </w:tcPr>
          <w:p w14:paraId="6E3C133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Avenida Javier Prado Este N° 2499</w:t>
            </w:r>
          </w:p>
        </w:tc>
        <w:tc>
          <w:tcPr>
            <w:tcW w:w="955" w:type="dxa"/>
            <w:shd w:val="clear" w:color="auto" w:fill="auto"/>
            <w:noWrap/>
            <w:vAlign w:val="bottom"/>
            <w:hideMark/>
          </w:tcPr>
          <w:p w14:paraId="11B9206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Borja</w:t>
            </w:r>
          </w:p>
        </w:tc>
        <w:tc>
          <w:tcPr>
            <w:tcW w:w="863" w:type="dxa"/>
            <w:shd w:val="clear" w:color="auto" w:fill="auto"/>
            <w:noWrap/>
            <w:vAlign w:val="bottom"/>
            <w:hideMark/>
          </w:tcPr>
          <w:p w14:paraId="061E0FE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4A53DE2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0E7DD5C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C7F372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7743A7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1376</w:t>
            </w:r>
          </w:p>
        </w:tc>
        <w:tc>
          <w:tcPr>
            <w:tcW w:w="567" w:type="dxa"/>
            <w:shd w:val="clear" w:color="auto" w:fill="auto"/>
            <w:noWrap/>
            <w:vAlign w:val="bottom"/>
            <w:hideMark/>
          </w:tcPr>
          <w:p w14:paraId="10F4033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C2CCF0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E0EAB7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3D4B3F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20A073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1376</w:t>
            </w:r>
          </w:p>
        </w:tc>
        <w:tc>
          <w:tcPr>
            <w:tcW w:w="567" w:type="dxa"/>
            <w:shd w:val="clear" w:color="auto" w:fill="auto"/>
            <w:noWrap/>
            <w:vAlign w:val="bottom"/>
            <w:hideMark/>
          </w:tcPr>
          <w:p w14:paraId="15C3B13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1376</w:t>
            </w:r>
          </w:p>
        </w:tc>
      </w:tr>
      <w:tr w:rsidR="00465249" w:rsidRPr="00246460" w14:paraId="6B33FD30" w14:textId="77777777" w:rsidTr="00465249">
        <w:trPr>
          <w:trHeight w:val="286"/>
        </w:trPr>
        <w:tc>
          <w:tcPr>
            <w:tcW w:w="301" w:type="dxa"/>
            <w:shd w:val="clear" w:color="auto" w:fill="auto"/>
            <w:noWrap/>
            <w:vAlign w:val="bottom"/>
            <w:hideMark/>
          </w:tcPr>
          <w:p w14:paraId="2521D8C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8</w:t>
            </w:r>
          </w:p>
        </w:tc>
        <w:tc>
          <w:tcPr>
            <w:tcW w:w="834" w:type="dxa"/>
            <w:shd w:val="clear" w:color="auto" w:fill="auto"/>
            <w:noWrap/>
            <w:vAlign w:val="bottom"/>
            <w:hideMark/>
          </w:tcPr>
          <w:p w14:paraId="1E85A0A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BANCO DE LA NACION</w:t>
            </w:r>
          </w:p>
        </w:tc>
        <w:tc>
          <w:tcPr>
            <w:tcW w:w="875" w:type="dxa"/>
            <w:shd w:val="clear" w:color="auto" w:fill="auto"/>
            <w:noWrap/>
            <w:vAlign w:val="bottom"/>
            <w:hideMark/>
          </w:tcPr>
          <w:p w14:paraId="077040F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Antonio Elizalde N°  453 – 459</w:t>
            </w:r>
          </w:p>
        </w:tc>
        <w:tc>
          <w:tcPr>
            <w:tcW w:w="955" w:type="dxa"/>
            <w:shd w:val="clear" w:color="auto" w:fill="auto"/>
            <w:noWrap/>
            <w:vAlign w:val="bottom"/>
            <w:hideMark/>
          </w:tcPr>
          <w:p w14:paraId="787A177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Cercado de Lima</w:t>
            </w:r>
          </w:p>
        </w:tc>
        <w:tc>
          <w:tcPr>
            <w:tcW w:w="863" w:type="dxa"/>
            <w:shd w:val="clear" w:color="auto" w:fill="auto"/>
            <w:noWrap/>
            <w:vAlign w:val="bottom"/>
            <w:hideMark/>
          </w:tcPr>
          <w:p w14:paraId="7EE2AC6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58FD07F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7E26939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8FA2A4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033E43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57</w:t>
            </w:r>
          </w:p>
        </w:tc>
        <w:tc>
          <w:tcPr>
            <w:tcW w:w="567" w:type="dxa"/>
            <w:shd w:val="clear" w:color="auto" w:fill="auto"/>
            <w:noWrap/>
            <w:vAlign w:val="bottom"/>
            <w:hideMark/>
          </w:tcPr>
          <w:p w14:paraId="01C7F63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F3C7D3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E9C381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A1FBE9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EE0702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57</w:t>
            </w:r>
          </w:p>
        </w:tc>
        <w:tc>
          <w:tcPr>
            <w:tcW w:w="567" w:type="dxa"/>
            <w:shd w:val="clear" w:color="auto" w:fill="auto"/>
            <w:noWrap/>
            <w:vAlign w:val="bottom"/>
            <w:hideMark/>
          </w:tcPr>
          <w:p w14:paraId="433BE10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57</w:t>
            </w:r>
          </w:p>
        </w:tc>
      </w:tr>
      <w:tr w:rsidR="00465249" w:rsidRPr="00246460" w14:paraId="7A44F563" w14:textId="77777777" w:rsidTr="00465249">
        <w:trPr>
          <w:trHeight w:val="286"/>
        </w:trPr>
        <w:tc>
          <w:tcPr>
            <w:tcW w:w="301" w:type="dxa"/>
            <w:shd w:val="clear" w:color="auto" w:fill="auto"/>
            <w:noWrap/>
            <w:vAlign w:val="bottom"/>
            <w:hideMark/>
          </w:tcPr>
          <w:p w14:paraId="4485171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9</w:t>
            </w:r>
          </w:p>
        </w:tc>
        <w:tc>
          <w:tcPr>
            <w:tcW w:w="834" w:type="dxa"/>
            <w:shd w:val="clear" w:color="auto" w:fill="auto"/>
            <w:noWrap/>
            <w:vAlign w:val="bottom"/>
            <w:hideMark/>
          </w:tcPr>
          <w:p w14:paraId="40D4BD5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BANCO DE LA NACION</w:t>
            </w:r>
          </w:p>
        </w:tc>
        <w:tc>
          <w:tcPr>
            <w:tcW w:w="875" w:type="dxa"/>
            <w:shd w:val="clear" w:color="auto" w:fill="auto"/>
            <w:noWrap/>
            <w:vAlign w:val="bottom"/>
            <w:hideMark/>
          </w:tcPr>
          <w:p w14:paraId="3C701AC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Arequipa N° 2720</w:t>
            </w:r>
          </w:p>
        </w:tc>
        <w:tc>
          <w:tcPr>
            <w:tcW w:w="955" w:type="dxa"/>
            <w:shd w:val="clear" w:color="auto" w:fill="auto"/>
            <w:noWrap/>
            <w:vAlign w:val="bottom"/>
            <w:hideMark/>
          </w:tcPr>
          <w:p w14:paraId="33C0274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Isidro</w:t>
            </w:r>
          </w:p>
        </w:tc>
        <w:tc>
          <w:tcPr>
            <w:tcW w:w="863" w:type="dxa"/>
            <w:shd w:val="clear" w:color="auto" w:fill="auto"/>
            <w:noWrap/>
            <w:vAlign w:val="bottom"/>
            <w:hideMark/>
          </w:tcPr>
          <w:p w14:paraId="6DAF803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00D7C63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70DC9B1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A36195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8772A7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29</w:t>
            </w:r>
          </w:p>
        </w:tc>
        <w:tc>
          <w:tcPr>
            <w:tcW w:w="567" w:type="dxa"/>
            <w:shd w:val="clear" w:color="auto" w:fill="auto"/>
            <w:noWrap/>
            <w:vAlign w:val="bottom"/>
            <w:hideMark/>
          </w:tcPr>
          <w:p w14:paraId="3EA628B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774175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BB06D4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A5CFC4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C46440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29</w:t>
            </w:r>
          </w:p>
        </w:tc>
        <w:tc>
          <w:tcPr>
            <w:tcW w:w="567" w:type="dxa"/>
            <w:shd w:val="clear" w:color="auto" w:fill="auto"/>
            <w:noWrap/>
            <w:vAlign w:val="bottom"/>
            <w:hideMark/>
          </w:tcPr>
          <w:p w14:paraId="1EAD528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29</w:t>
            </w:r>
          </w:p>
        </w:tc>
      </w:tr>
      <w:tr w:rsidR="00465249" w:rsidRPr="00246460" w14:paraId="3A9F5872" w14:textId="77777777" w:rsidTr="00465249">
        <w:trPr>
          <w:trHeight w:val="286"/>
        </w:trPr>
        <w:tc>
          <w:tcPr>
            <w:tcW w:w="301" w:type="dxa"/>
            <w:shd w:val="clear" w:color="auto" w:fill="auto"/>
            <w:noWrap/>
            <w:vAlign w:val="bottom"/>
            <w:hideMark/>
          </w:tcPr>
          <w:p w14:paraId="4286D51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10</w:t>
            </w:r>
          </w:p>
        </w:tc>
        <w:tc>
          <w:tcPr>
            <w:tcW w:w="834" w:type="dxa"/>
            <w:shd w:val="clear" w:color="auto" w:fill="auto"/>
            <w:noWrap/>
            <w:vAlign w:val="bottom"/>
            <w:hideMark/>
          </w:tcPr>
          <w:p w14:paraId="49A8E1F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BANCO DE LA NACION</w:t>
            </w:r>
          </w:p>
        </w:tc>
        <w:tc>
          <w:tcPr>
            <w:tcW w:w="875" w:type="dxa"/>
            <w:shd w:val="clear" w:color="auto" w:fill="auto"/>
            <w:noWrap/>
            <w:vAlign w:val="bottom"/>
            <w:hideMark/>
          </w:tcPr>
          <w:p w14:paraId="6EF2879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Lampa N° 801</w:t>
            </w:r>
          </w:p>
        </w:tc>
        <w:tc>
          <w:tcPr>
            <w:tcW w:w="955" w:type="dxa"/>
            <w:shd w:val="clear" w:color="auto" w:fill="auto"/>
            <w:noWrap/>
            <w:vAlign w:val="bottom"/>
            <w:hideMark/>
          </w:tcPr>
          <w:p w14:paraId="6947ABA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Cercado de Lima</w:t>
            </w:r>
          </w:p>
        </w:tc>
        <w:tc>
          <w:tcPr>
            <w:tcW w:w="863" w:type="dxa"/>
            <w:shd w:val="clear" w:color="auto" w:fill="auto"/>
            <w:noWrap/>
            <w:vAlign w:val="bottom"/>
            <w:hideMark/>
          </w:tcPr>
          <w:p w14:paraId="7D9107B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3FE321A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078FA3E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C903F7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4DEC06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13</w:t>
            </w:r>
          </w:p>
        </w:tc>
        <w:tc>
          <w:tcPr>
            <w:tcW w:w="567" w:type="dxa"/>
            <w:shd w:val="clear" w:color="auto" w:fill="auto"/>
            <w:noWrap/>
            <w:vAlign w:val="bottom"/>
            <w:hideMark/>
          </w:tcPr>
          <w:p w14:paraId="6088B81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80A2CE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96A8E9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7EDE31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C2DE33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13</w:t>
            </w:r>
          </w:p>
        </w:tc>
        <w:tc>
          <w:tcPr>
            <w:tcW w:w="567" w:type="dxa"/>
            <w:shd w:val="clear" w:color="auto" w:fill="auto"/>
            <w:noWrap/>
            <w:vAlign w:val="bottom"/>
            <w:hideMark/>
          </w:tcPr>
          <w:p w14:paraId="57718F9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13</w:t>
            </w:r>
          </w:p>
        </w:tc>
      </w:tr>
      <w:tr w:rsidR="00465249" w:rsidRPr="00246460" w14:paraId="3C7C6D64" w14:textId="77777777" w:rsidTr="00465249">
        <w:trPr>
          <w:trHeight w:val="286"/>
        </w:trPr>
        <w:tc>
          <w:tcPr>
            <w:tcW w:w="301" w:type="dxa"/>
            <w:shd w:val="clear" w:color="auto" w:fill="auto"/>
            <w:noWrap/>
            <w:vAlign w:val="bottom"/>
            <w:hideMark/>
          </w:tcPr>
          <w:p w14:paraId="0E10E22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11</w:t>
            </w:r>
          </w:p>
        </w:tc>
        <w:tc>
          <w:tcPr>
            <w:tcW w:w="834" w:type="dxa"/>
            <w:shd w:val="clear" w:color="auto" w:fill="auto"/>
            <w:noWrap/>
            <w:vAlign w:val="bottom"/>
            <w:hideMark/>
          </w:tcPr>
          <w:p w14:paraId="38C1031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BANCO DE LA NACION</w:t>
            </w:r>
          </w:p>
        </w:tc>
        <w:tc>
          <w:tcPr>
            <w:tcW w:w="875" w:type="dxa"/>
            <w:shd w:val="clear" w:color="auto" w:fill="auto"/>
            <w:noWrap/>
            <w:vAlign w:val="bottom"/>
            <w:hideMark/>
          </w:tcPr>
          <w:p w14:paraId="5F9FFB5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Calle Libertad N°  959</w:t>
            </w:r>
          </w:p>
        </w:tc>
        <w:tc>
          <w:tcPr>
            <w:tcW w:w="955" w:type="dxa"/>
            <w:shd w:val="clear" w:color="auto" w:fill="auto"/>
            <w:noWrap/>
            <w:vAlign w:val="bottom"/>
            <w:hideMark/>
          </w:tcPr>
          <w:p w14:paraId="177A3A1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Piura</w:t>
            </w:r>
          </w:p>
        </w:tc>
        <w:tc>
          <w:tcPr>
            <w:tcW w:w="863" w:type="dxa"/>
            <w:shd w:val="clear" w:color="auto" w:fill="auto"/>
            <w:noWrap/>
            <w:vAlign w:val="bottom"/>
            <w:hideMark/>
          </w:tcPr>
          <w:p w14:paraId="47130CA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Piura</w:t>
            </w:r>
          </w:p>
        </w:tc>
        <w:tc>
          <w:tcPr>
            <w:tcW w:w="993" w:type="dxa"/>
            <w:shd w:val="clear" w:color="auto" w:fill="auto"/>
            <w:noWrap/>
            <w:vAlign w:val="bottom"/>
            <w:hideMark/>
          </w:tcPr>
          <w:p w14:paraId="40DA028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PIURA</w:t>
            </w:r>
          </w:p>
        </w:tc>
        <w:tc>
          <w:tcPr>
            <w:tcW w:w="850" w:type="dxa"/>
            <w:shd w:val="clear" w:color="auto" w:fill="auto"/>
            <w:noWrap/>
            <w:vAlign w:val="bottom"/>
            <w:hideMark/>
          </w:tcPr>
          <w:p w14:paraId="06A0631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20645F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5B7020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68D6871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909331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0F9692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B448DD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001FDD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77741CA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r>
      <w:tr w:rsidR="00465249" w:rsidRPr="00246460" w14:paraId="1E142430" w14:textId="77777777" w:rsidTr="00465249">
        <w:trPr>
          <w:trHeight w:val="286"/>
        </w:trPr>
        <w:tc>
          <w:tcPr>
            <w:tcW w:w="301" w:type="dxa"/>
            <w:shd w:val="clear" w:color="auto" w:fill="auto"/>
            <w:noWrap/>
            <w:vAlign w:val="bottom"/>
            <w:hideMark/>
          </w:tcPr>
          <w:p w14:paraId="0C7D61A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12</w:t>
            </w:r>
          </w:p>
        </w:tc>
        <w:tc>
          <w:tcPr>
            <w:tcW w:w="834" w:type="dxa"/>
            <w:shd w:val="clear" w:color="auto" w:fill="auto"/>
            <w:noWrap/>
            <w:vAlign w:val="bottom"/>
            <w:hideMark/>
          </w:tcPr>
          <w:p w14:paraId="41192D9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BANCO DE LA NACION</w:t>
            </w:r>
          </w:p>
        </w:tc>
        <w:tc>
          <w:tcPr>
            <w:tcW w:w="875" w:type="dxa"/>
            <w:shd w:val="clear" w:color="auto" w:fill="auto"/>
            <w:noWrap/>
            <w:vAlign w:val="bottom"/>
            <w:hideMark/>
          </w:tcPr>
          <w:p w14:paraId="7DF6205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San Martín N° 405</w:t>
            </w:r>
          </w:p>
        </w:tc>
        <w:tc>
          <w:tcPr>
            <w:tcW w:w="955" w:type="dxa"/>
            <w:shd w:val="clear" w:color="auto" w:fill="auto"/>
            <w:noWrap/>
            <w:vAlign w:val="bottom"/>
            <w:hideMark/>
          </w:tcPr>
          <w:p w14:paraId="66429AF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Trujillo</w:t>
            </w:r>
          </w:p>
        </w:tc>
        <w:tc>
          <w:tcPr>
            <w:tcW w:w="863" w:type="dxa"/>
            <w:shd w:val="clear" w:color="auto" w:fill="auto"/>
            <w:noWrap/>
            <w:vAlign w:val="bottom"/>
            <w:hideMark/>
          </w:tcPr>
          <w:p w14:paraId="243EEF6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Trujillo</w:t>
            </w:r>
          </w:p>
        </w:tc>
        <w:tc>
          <w:tcPr>
            <w:tcW w:w="993" w:type="dxa"/>
            <w:shd w:val="clear" w:color="auto" w:fill="auto"/>
            <w:noWrap/>
            <w:vAlign w:val="bottom"/>
            <w:hideMark/>
          </w:tcPr>
          <w:p w14:paraId="1D7268A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TRUJILLO</w:t>
            </w:r>
          </w:p>
        </w:tc>
        <w:tc>
          <w:tcPr>
            <w:tcW w:w="850" w:type="dxa"/>
            <w:shd w:val="clear" w:color="auto" w:fill="auto"/>
            <w:noWrap/>
            <w:vAlign w:val="bottom"/>
            <w:hideMark/>
          </w:tcPr>
          <w:p w14:paraId="4925B7A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702FAC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85B62D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9</w:t>
            </w:r>
          </w:p>
        </w:tc>
        <w:tc>
          <w:tcPr>
            <w:tcW w:w="567" w:type="dxa"/>
            <w:shd w:val="clear" w:color="auto" w:fill="auto"/>
            <w:noWrap/>
            <w:vAlign w:val="bottom"/>
            <w:hideMark/>
          </w:tcPr>
          <w:p w14:paraId="44EC5F1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B091F5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805387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B53BC2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665908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9</w:t>
            </w:r>
          </w:p>
        </w:tc>
        <w:tc>
          <w:tcPr>
            <w:tcW w:w="567" w:type="dxa"/>
            <w:shd w:val="clear" w:color="auto" w:fill="auto"/>
            <w:noWrap/>
            <w:vAlign w:val="bottom"/>
            <w:hideMark/>
          </w:tcPr>
          <w:p w14:paraId="4166C15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9</w:t>
            </w:r>
          </w:p>
        </w:tc>
      </w:tr>
      <w:tr w:rsidR="00465249" w:rsidRPr="00246460" w14:paraId="402AACB4" w14:textId="77777777" w:rsidTr="00465249">
        <w:trPr>
          <w:trHeight w:val="286"/>
        </w:trPr>
        <w:tc>
          <w:tcPr>
            <w:tcW w:w="301" w:type="dxa"/>
            <w:shd w:val="clear" w:color="auto" w:fill="auto"/>
            <w:noWrap/>
            <w:vAlign w:val="bottom"/>
            <w:hideMark/>
          </w:tcPr>
          <w:p w14:paraId="05BD096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13</w:t>
            </w:r>
          </w:p>
        </w:tc>
        <w:tc>
          <w:tcPr>
            <w:tcW w:w="834" w:type="dxa"/>
            <w:shd w:val="clear" w:color="auto" w:fill="auto"/>
            <w:noWrap/>
            <w:vAlign w:val="bottom"/>
            <w:hideMark/>
          </w:tcPr>
          <w:p w14:paraId="401E5E3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BANCO DE LA NACION</w:t>
            </w:r>
          </w:p>
        </w:tc>
        <w:tc>
          <w:tcPr>
            <w:tcW w:w="875" w:type="dxa"/>
            <w:shd w:val="clear" w:color="auto" w:fill="auto"/>
            <w:noWrap/>
            <w:vAlign w:val="bottom"/>
            <w:hideMark/>
          </w:tcPr>
          <w:p w14:paraId="6811BE8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Santiago Moreno N°. 468</w:t>
            </w:r>
          </w:p>
        </w:tc>
        <w:tc>
          <w:tcPr>
            <w:tcW w:w="955" w:type="dxa"/>
            <w:shd w:val="clear" w:color="auto" w:fill="auto"/>
            <w:noWrap/>
            <w:vAlign w:val="bottom"/>
            <w:hideMark/>
          </w:tcPr>
          <w:p w14:paraId="0BC7D4C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 Tambo</w:t>
            </w:r>
          </w:p>
        </w:tc>
        <w:tc>
          <w:tcPr>
            <w:tcW w:w="863" w:type="dxa"/>
            <w:shd w:val="clear" w:color="auto" w:fill="auto"/>
            <w:noWrap/>
            <w:vAlign w:val="bottom"/>
            <w:hideMark/>
          </w:tcPr>
          <w:p w14:paraId="0C3AC0E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Huancayo</w:t>
            </w:r>
          </w:p>
        </w:tc>
        <w:tc>
          <w:tcPr>
            <w:tcW w:w="993" w:type="dxa"/>
            <w:shd w:val="clear" w:color="auto" w:fill="auto"/>
            <w:noWrap/>
            <w:vAlign w:val="bottom"/>
            <w:hideMark/>
          </w:tcPr>
          <w:p w14:paraId="4507BD0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HUANCAYO</w:t>
            </w:r>
          </w:p>
        </w:tc>
        <w:tc>
          <w:tcPr>
            <w:tcW w:w="850" w:type="dxa"/>
            <w:shd w:val="clear" w:color="auto" w:fill="auto"/>
            <w:noWrap/>
            <w:vAlign w:val="bottom"/>
            <w:hideMark/>
          </w:tcPr>
          <w:p w14:paraId="54EC991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3B969B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B183B1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11</w:t>
            </w:r>
          </w:p>
        </w:tc>
        <w:tc>
          <w:tcPr>
            <w:tcW w:w="567" w:type="dxa"/>
            <w:shd w:val="clear" w:color="auto" w:fill="auto"/>
            <w:noWrap/>
            <w:vAlign w:val="bottom"/>
            <w:hideMark/>
          </w:tcPr>
          <w:p w14:paraId="7BA0878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87BFE2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7D26D0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EAE2C6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AE9D9A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11</w:t>
            </w:r>
          </w:p>
        </w:tc>
        <w:tc>
          <w:tcPr>
            <w:tcW w:w="567" w:type="dxa"/>
            <w:shd w:val="clear" w:color="auto" w:fill="auto"/>
            <w:noWrap/>
            <w:vAlign w:val="bottom"/>
            <w:hideMark/>
          </w:tcPr>
          <w:p w14:paraId="4850005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11</w:t>
            </w:r>
          </w:p>
        </w:tc>
      </w:tr>
      <w:tr w:rsidR="00465249" w:rsidRPr="00246460" w14:paraId="14CDF50A" w14:textId="77777777" w:rsidTr="00465249">
        <w:trPr>
          <w:trHeight w:val="286"/>
        </w:trPr>
        <w:tc>
          <w:tcPr>
            <w:tcW w:w="301" w:type="dxa"/>
            <w:shd w:val="clear" w:color="auto" w:fill="auto"/>
            <w:noWrap/>
            <w:vAlign w:val="bottom"/>
            <w:hideMark/>
          </w:tcPr>
          <w:p w14:paraId="403042B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14</w:t>
            </w:r>
          </w:p>
        </w:tc>
        <w:tc>
          <w:tcPr>
            <w:tcW w:w="834" w:type="dxa"/>
            <w:shd w:val="clear" w:color="auto" w:fill="auto"/>
            <w:noWrap/>
            <w:vAlign w:val="bottom"/>
            <w:hideMark/>
          </w:tcPr>
          <w:p w14:paraId="167C51B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BANCO DE LA NACION</w:t>
            </w:r>
          </w:p>
        </w:tc>
        <w:tc>
          <w:tcPr>
            <w:tcW w:w="875" w:type="dxa"/>
            <w:shd w:val="clear" w:color="auto" w:fill="auto"/>
            <w:noWrap/>
            <w:vAlign w:val="bottom"/>
            <w:hideMark/>
          </w:tcPr>
          <w:p w14:paraId="3A573D7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El Sol N°. 320 – 2da cuadra (3er Piso</w:t>
            </w:r>
          </w:p>
        </w:tc>
        <w:tc>
          <w:tcPr>
            <w:tcW w:w="955" w:type="dxa"/>
            <w:shd w:val="clear" w:color="auto" w:fill="auto"/>
            <w:noWrap/>
            <w:vAlign w:val="bottom"/>
            <w:hideMark/>
          </w:tcPr>
          <w:p w14:paraId="3FDD8DE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Cusco</w:t>
            </w:r>
          </w:p>
        </w:tc>
        <w:tc>
          <w:tcPr>
            <w:tcW w:w="863" w:type="dxa"/>
            <w:shd w:val="clear" w:color="auto" w:fill="auto"/>
            <w:noWrap/>
            <w:vAlign w:val="bottom"/>
            <w:hideMark/>
          </w:tcPr>
          <w:p w14:paraId="31993C3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Cusco</w:t>
            </w:r>
          </w:p>
        </w:tc>
        <w:tc>
          <w:tcPr>
            <w:tcW w:w="993" w:type="dxa"/>
            <w:shd w:val="clear" w:color="auto" w:fill="auto"/>
            <w:noWrap/>
            <w:vAlign w:val="bottom"/>
            <w:hideMark/>
          </w:tcPr>
          <w:p w14:paraId="5EA8FD4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CUSCO</w:t>
            </w:r>
          </w:p>
        </w:tc>
        <w:tc>
          <w:tcPr>
            <w:tcW w:w="850" w:type="dxa"/>
            <w:shd w:val="clear" w:color="auto" w:fill="auto"/>
            <w:noWrap/>
            <w:vAlign w:val="bottom"/>
            <w:hideMark/>
          </w:tcPr>
          <w:p w14:paraId="14085B3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FA0141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B2F784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9</w:t>
            </w:r>
          </w:p>
        </w:tc>
        <w:tc>
          <w:tcPr>
            <w:tcW w:w="567" w:type="dxa"/>
            <w:shd w:val="clear" w:color="auto" w:fill="auto"/>
            <w:noWrap/>
            <w:vAlign w:val="bottom"/>
            <w:hideMark/>
          </w:tcPr>
          <w:p w14:paraId="4726A91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131BB0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BE02BE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200C6C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2D7CC2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9</w:t>
            </w:r>
          </w:p>
        </w:tc>
        <w:tc>
          <w:tcPr>
            <w:tcW w:w="567" w:type="dxa"/>
            <w:shd w:val="clear" w:color="auto" w:fill="auto"/>
            <w:noWrap/>
            <w:vAlign w:val="bottom"/>
            <w:hideMark/>
          </w:tcPr>
          <w:p w14:paraId="1BBF4BD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9</w:t>
            </w:r>
          </w:p>
        </w:tc>
      </w:tr>
      <w:tr w:rsidR="00465249" w:rsidRPr="00246460" w14:paraId="7EDE9790" w14:textId="77777777" w:rsidTr="00465249">
        <w:trPr>
          <w:trHeight w:val="286"/>
        </w:trPr>
        <w:tc>
          <w:tcPr>
            <w:tcW w:w="301" w:type="dxa"/>
            <w:shd w:val="clear" w:color="auto" w:fill="auto"/>
            <w:noWrap/>
            <w:vAlign w:val="bottom"/>
            <w:hideMark/>
          </w:tcPr>
          <w:p w14:paraId="3C3E4A5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15</w:t>
            </w:r>
          </w:p>
        </w:tc>
        <w:tc>
          <w:tcPr>
            <w:tcW w:w="834" w:type="dxa"/>
            <w:shd w:val="clear" w:color="auto" w:fill="auto"/>
            <w:noWrap/>
            <w:vAlign w:val="bottom"/>
            <w:hideMark/>
          </w:tcPr>
          <w:p w14:paraId="3CB7A16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BANCO DE LA NACION</w:t>
            </w:r>
          </w:p>
        </w:tc>
        <w:tc>
          <w:tcPr>
            <w:tcW w:w="875" w:type="dxa"/>
            <w:shd w:val="clear" w:color="auto" w:fill="auto"/>
            <w:noWrap/>
            <w:vAlign w:val="bottom"/>
            <w:hideMark/>
          </w:tcPr>
          <w:p w14:paraId="6BB8FC6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Calle Piérola N° 110 -112</w:t>
            </w:r>
          </w:p>
        </w:tc>
        <w:tc>
          <w:tcPr>
            <w:tcW w:w="955" w:type="dxa"/>
            <w:shd w:val="clear" w:color="auto" w:fill="auto"/>
            <w:noWrap/>
            <w:vAlign w:val="bottom"/>
            <w:hideMark/>
          </w:tcPr>
          <w:p w14:paraId="32B72C5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Arequipa</w:t>
            </w:r>
          </w:p>
        </w:tc>
        <w:tc>
          <w:tcPr>
            <w:tcW w:w="863" w:type="dxa"/>
            <w:shd w:val="clear" w:color="auto" w:fill="auto"/>
            <w:noWrap/>
            <w:vAlign w:val="bottom"/>
            <w:hideMark/>
          </w:tcPr>
          <w:p w14:paraId="382DFA3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Arequipa</w:t>
            </w:r>
          </w:p>
        </w:tc>
        <w:tc>
          <w:tcPr>
            <w:tcW w:w="993" w:type="dxa"/>
            <w:shd w:val="clear" w:color="auto" w:fill="auto"/>
            <w:noWrap/>
            <w:vAlign w:val="bottom"/>
            <w:hideMark/>
          </w:tcPr>
          <w:p w14:paraId="56E5420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AREQUIPA</w:t>
            </w:r>
          </w:p>
        </w:tc>
        <w:tc>
          <w:tcPr>
            <w:tcW w:w="850" w:type="dxa"/>
            <w:shd w:val="clear" w:color="auto" w:fill="auto"/>
            <w:noWrap/>
            <w:vAlign w:val="bottom"/>
            <w:hideMark/>
          </w:tcPr>
          <w:p w14:paraId="342236B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F9B061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9449B5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7808E27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7E4414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AA9F39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4F413F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2AFF36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131A9BF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r>
      <w:tr w:rsidR="00465249" w:rsidRPr="00246460" w14:paraId="5ABA9BC1" w14:textId="77777777" w:rsidTr="00465249">
        <w:trPr>
          <w:trHeight w:val="286"/>
        </w:trPr>
        <w:tc>
          <w:tcPr>
            <w:tcW w:w="301" w:type="dxa"/>
            <w:shd w:val="clear" w:color="auto" w:fill="auto"/>
            <w:noWrap/>
            <w:vAlign w:val="bottom"/>
            <w:hideMark/>
          </w:tcPr>
          <w:p w14:paraId="3C69760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16</w:t>
            </w:r>
          </w:p>
        </w:tc>
        <w:tc>
          <w:tcPr>
            <w:tcW w:w="834" w:type="dxa"/>
            <w:shd w:val="clear" w:color="auto" w:fill="auto"/>
            <w:noWrap/>
            <w:vAlign w:val="bottom"/>
            <w:hideMark/>
          </w:tcPr>
          <w:p w14:paraId="34E2018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BANCO DE LA NACION</w:t>
            </w:r>
          </w:p>
        </w:tc>
        <w:tc>
          <w:tcPr>
            <w:tcW w:w="875" w:type="dxa"/>
            <w:shd w:val="clear" w:color="auto" w:fill="auto"/>
            <w:noWrap/>
            <w:vAlign w:val="bottom"/>
            <w:hideMark/>
          </w:tcPr>
          <w:p w14:paraId="5D614BB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Calle Yavari 363 - Iquitos</w:t>
            </w:r>
          </w:p>
        </w:tc>
        <w:tc>
          <w:tcPr>
            <w:tcW w:w="955" w:type="dxa"/>
            <w:shd w:val="clear" w:color="auto" w:fill="auto"/>
            <w:noWrap/>
            <w:vAlign w:val="bottom"/>
            <w:hideMark/>
          </w:tcPr>
          <w:p w14:paraId="78A39E9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Iquitos</w:t>
            </w:r>
          </w:p>
        </w:tc>
        <w:tc>
          <w:tcPr>
            <w:tcW w:w="863" w:type="dxa"/>
            <w:shd w:val="clear" w:color="auto" w:fill="auto"/>
            <w:noWrap/>
            <w:vAlign w:val="bottom"/>
            <w:hideMark/>
          </w:tcPr>
          <w:p w14:paraId="380846F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Iquitos</w:t>
            </w:r>
          </w:p>
        </w:tc>
        <w:tc>
          <w:tcPr>
            <w:tcW w:w="993" w:type="dxa"/>
            <w:shd w:val="clear" w:color="auto" w:fill="auto"/>
            <w:noWrap/>
            <w:vAlign w:val="bottom"/>
            <w:hideMark/>
          </w:tcPr>
          <w:p w14:paraId="30978DC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IQUITOS</w:t>
            </w:r>
          </w:p>
        </w:tc>
        <w:tc>
          <w:tcPr>
            <w:tcW w:w="850" w:type="dxa"/>
            <w:shd w:val="clear" w:color="auto" w:fill="auto"/>
            <w:noWrap/>
            <w:vAlign w:val="bottom"/>
            <w:hideMark/>
          </w:tcPr>
          <w:p w14:paraId="4127FF6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67D53D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106B8B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7</w:t>
            </w:r>
          </w:p>
        </w:tc>
        <w:tc>
          <w:tcPr>
            <w:tcW w:w="567" w:type="dxa"/>
            <w:shd w:val="clear" w:color="auto" w:fill="auto"/>
            <w:noWrap/>
            <w:vAlign w:val="bottom"/>
            <w:hideMark/>
          </w:tcPr>
          <w:p w14:paraId="79E8711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5472C7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6819D9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5873A7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FDBB3D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7</w:t>
            </w:r>
          </w:p>
        </w:tc>
        <w:tc>
          <w:tcPr>
            <w:tcW w:w="567" w:type="dxa"/>
            <w:shd w:val="clear" w:color="auto" w:fill="auto"/>
            <w:noWrap/>
            <w:vAlign w:val="bottom"/>
            <w:hideMark/>
          </w:tcPr>
          <w:p w14:paraId="7A8EFE3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7</w:t>
            </w:r>
          </w:p>
        </w:tc>
      </w:tr>
      <w:tr w:rsidR="00465249" w:rsidRPr="00246460" w14:paraId="2BACFBA6" w14:textId="77777777" w:rsidTr="00465249">
        <w:trPr>
          <w:trHeight w:val="286"/>
        </w:trPr>
        <w:tc>
          <w:tcPr>
            <w:tcW w:w="301" w:type="dxa"/>
            <w:shd w:val="clear" w:color="auto" w:fill="auto"/>
            <w:noWrap/>
            <w:vAlign w:val="bottom"/>
            <w:hideMark/>
          </w:tcPr>
          <w:p w14:paraId="43F621F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17</w:t>
            </w:r>
          </w:p>
        </w:tc>
        <w:tc>
          <w:tcPr>
            <w:tcW w:w="834" w:type="dxa"/>
            <w:shd w:val="clear" w:color="auto" w:fill="auto"/>
            <w:noWrap/>
            <w:vAlign w:val="bottom"/>
            <w:hideMark/>
          </w:tcPr>
          <w:p w14:paraId="5482CFC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BANCO DE LA NACION</w:t>
            </w:r>
          </w:p>
        </w:tc>
        <w:tc>
          <w:tcPr>
            <w:tcW w:w="875" w:type="dxa"/>
            <w:shd w:val="clear" w:color="auto" w:fill="auto"/>
            <w:noWrap/>
            <w:vAlign w:val="bottom"/>
            <w:hideMark/>
          </w:tcPr>
          <w:p w14:paraId="396B1D6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Esquina Elías Aguirre con L. Ortiz s/n</w:t>
            </w:r>
          </w:p>
        </w:tc>
        <w:tc>
          <w:tcPr>
            <w:tcW w:w="955" w:type="dxa"/>
            <w:shd w:val="clear" w:color="auto" w:fill="auto"/>
            <w:noWrap/>
            <w:vAlign w:val="bottom"/>
            <w:hideMark/>
          </w:tcPr>
          <w:p w14:paraId="5D54C7A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Chiclayo</w:t>
            </w:r>
          </w:p>
        </w:tc>
        <w:tc>
          <w:tcPr>
            <w:tcW w:w="863" w:type="dxa"/>
            <w:shd w:val="clear" w:color="auto" w:fill="auto"/>
            <w:noWrap/>
            <w:vAlign w:val="bottom"/>
            <w:hideMark/>
          </w:tcPr>
          <w:p w14:paraId="187BF81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Chilcayo</w:t>
            </w:r>
          </w:p>
        </w:tc>
        <w:tc>
          <w:tcPr>
            <w:tcW w:w="993" w:type="dxa"/>
            <w:shd w:val="clear" w:color="auto" w:fill="auto"/>
            <w:noWrap/>
            <w:vAlign w:val="bottom"/>
            <w:hideMark/>
          </w:tcPr>
          <w:p w14:paraId="66EA049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LAMBAYEQUE</w:t>
            </w:r>
          </w:p>
        </w:tc>
        <w:tc>
          <w:tcPr>
            <w:tcW w:w="850" w:type="dxa"/>
            <w:shd w:val="clear" w:color="auto" w:fill="auto"/>
            <w:noWrap/>
            <w:vAlign w:val="bottom"/>
            <w:hideMark/>
          </w:tcPr>
          <w:p w14:paraId="3ABFEEF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03EBA0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17402B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4A986A9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43EDDD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AD1E5B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166581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E4DAC6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44DB49D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r>
      <w:tr w:rsidR="00465249" w:rsidRPr="00246460" w14:paraId="64224678" w14:textId="77777777" w:rsidTr="00465249">
        <w:trPr>
          <w:trHeight w:val="286"/>
        </w:trPr>
        <w:tc>
          <w:tcPr>
            <w:tcW w:w="301" w:type="dxa"/>
            <w:shd w:val="clear" w:color="auto" w:fill="auto"/>
            <w:noWrap/>
            <w:vAlign w:val="bottom"/>
            <w:hideMark/>
          </w:tcPr>
          <w:p w14:paraId="263EE5C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18</w:t>
            </w:r>
          </w:p>
        </w:tc>
        <w:tc>
          <w:tcPr>
            <w:tcW w:w="834" w:type="dxa"/>
            <w:shd w:val="clear" w:color="auto" w:fill="auto"/>
            <w:noWrap/>
            <w:vAlign w:val="bottom"/>
            <w:hideMark/>
          </w:tcPr>
          <w:p w14:paraId="5601A7E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COFIDE</w:t>
            </w:r>
          </w:p>
        </w:tc>
        <w:tc>
          <w:tcPr>
            <w:tcW w:w="875" w:type="dxa"/>
            <w:shd w:val="clear" w:color="auto" w:fill="auto"/>
            <w:noWrap/>
            <w:vAlign w:val="bottom"/>
            <w:hideMark/>
          </w:tcPr>
          <w:p w14:paraId="18944ED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Augusto Tamayo 160</w:t>
            </w:r>
          </w:p>
        </w:tc>
        <w:tc>
          <w:tcPr>
            <w:tcW w:w="955" w:type="dxa"/>
            <w:shd w:val="clear" w:color="auto" w:fill="auto"/>
            <w:noWrap/>
            <w:vAlign w:val="bottom"/>
            <w:hideMark/>
          </w:tcPr>
          <w:p w14:paraId="0CA1983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Isidro</w:t>
            </w:r>
          </w:p>
        </w:tc>
        <w:tc>
          <w:tcPr>
            <w:tcW w:w="863" w:type="dxa"/>
            <w:shd w:val="clear" w:color="auto" w:fill="auto"/>
            <w:noWrap/>
            <w:vAlign w:val="bottom"/>
            <w:hideMark/>
          </w:tcPr>
          <w:p w14:paraId="2E58AD4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1AFD357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7EF915E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9</w:t>
            </w:r>
          </w:p>
        </w:tc>
        <w:tc>
          <w:tcPr>
            <w:tcW w:w="567" w:type="dxa"/>
            <w:shd w:val="clear" w:color="auto" w:fill="auto"/>
            <w:noWrap/>
            <w:vAlign w:val="bottom"/>
            <w:hideMark/>
          </w:tcPr>
          <w:p w14:paraId="34CA52E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14</w:t>
            </w:r>
          </w:p>
        </w:tc>
        <w:tc>
          <w:tcPr>
            <w:tcW w:w="567" w:type="dxa"/>
            <w:shd w:val="clear" w:color="auto" w:fill="auto"/>
            <w:noWrap/>
            <w:vAlign w:val="bottom"/>
            <w:hideMark/>
          </w:tcPr>
          <w:p w14:paraId="50DB37D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155</w:t>
            </w:r>
          </w:p>
        </w:tc>
        <w:tc>
          <w:tcPr>
            <w:tcW w:w="567" w:type="dxa"/>
            <w:shd w:val="clear" w:color="auto" w:fill="auto"/>
            <w:noWrap/>
            <w:vAlign w:val="bottom"/>
            <w:hideMark/>
          </w:tcPr>
          <w:p w14:paraId="04FB123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EF6CEA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114</w:t>
            </w:r>
          </w:p>
        </w:tc>
        <w:tc>
          <w:tcPr>
            <w:tcW w:w="567" w:type="dxa"/>
            <w:shd w:val="clear" w:color="auto" w:fill="auto"/>
            <w:noWrap/>
            <w:vAlign w:val="bottom"/>
            <w:hideMark/>
          </w:tcPr>
          <w:p w14:paraId="4D61B9A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12</w:t>
            </w:r>
          </w:p>
        </w:tc>
        <w:tc>
          <w:tcPr>
            <w:tcW w:w="567" w:type="dxa"/>
            <w:shd w:val="clear" w:color="auto" w:fill="auto"/>
            <w:noWrap/>
            <w:vAlign w:val="bottom"/>
            <w:hideMark/>
          </w:tcPr>
          <w:p w14:paraId="391AFF6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169</w:t>
            </w:r>
          </w:p>
        </w:tc>
        <w:tc>
          <w:tcPr>
            <w:tcW w:w="567" w:type="dxa"/>
            <w:shd w:val="clear" w:color="auto" w:fill="auto"/>
            <w:noWrap/>
            <w:vAlign w:val="bottom"/>
            <w:hideMark/>
          </w:tcPr>
          <w:p w14:paraId="5BC3CDF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1C0FFC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178</w:t>
            </w:r>
          </w:p>
        </w:tc>
      </w:tr>
      <w:tr w:rsidR="00465249" w:rsidRPr="00246460" w14:paraId="293043BB" w14:textId="77777777" w:rsidTr="00465249">
        <w:trPr>
          <w:trHeight w:val="286"/>
        </w:trPr>
        <w:tc>
          <w:tcPr>
            <w:tcW w:w="301" w:type="dxa"/>
            <w:shd w:val="clear" w:color="auto" w:fill="auto"/>
            <w:noWrap/>
            <w:vAlign w:val="bottom"/>
            <w:hideMark/>
          </w:tcPr>
          <w:p w14:paraId="11F6522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19</w:t>
            </w:r>
          </w:p>
        </w:tc>
        <w:tc>
          <w:tcPr>
            <w:tcW w:w="834" w:type="dxa"/>
            <w:shd w:val="clear" w:color="auto" w:fill="auto"/>
            <w:noWrap/>
            <w:vAlign w:val="bottom"/>
            <w:hideMark/>
          </w:tcPr>
          <w:p w14:paraId="31B948A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EDITORA</w:t>
            </w:r>
          </w:p>
        </w:tc>
        <w:tc>
          <w:tcPr>
            <w:tcW w:w="875" w:type="dxa"/>
            <w:shd w:val="clear" w:color="auto" w:fill="auto"/>
            <w:noWrap/>
            <w:vAlign w:val="bottom"/>
            <w:hideMark/>
          </w:tcPr>
          <w:p w14:paraId="2C24FCE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ALFONSO UGARTE N° 873</w:t>
            </w:r>
          </w:p>
        </w:tc>
        <w:tc>
          <w:tcPr>
            <w:tcW w:w="955" w:type="dxa"/>
            <w:shd w:val="clear" w:color="auto" w:fill="auto"/>
            <w:noWrap/>
            <w:vAlign w:val="bottom"/>
            <w:hideMark/>
          </w:tcPr>
          <w:p w14:paraId="2206A8F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63" w:type="dxa"/>
            <w:shd w:val="clear" w:color="auto" w:fill="auto"/>
            <w:noWrap/>
            <w:vAlign w:val="bottom"/>
            <w:hideMark/>
          </w:tcPr>
          <w:p w14:paraId="748C17E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3D7D66B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0EDA28B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258AAB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61</w:t>
            </w:r>
          </w:p>
        </w:tc>
        <w:tc>
          <w:tcPr>
            <w:tcW w:w="567" w:type="dxa"/>
            <w:shd w:val="clear" w:color="auto" w:fill="auto"/>
            <w:noWrap/>
            <w:vAlign w:val="bottom"/>
            <w:hideMark/>
          </w:tcPr>
          <w:p w14:paraId="7E9A8EE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20</w:t>
            </w:r>
          </w:p>
        </w:tc>
        <w:tc>
          <w:tcPr>
            <w:tcW w:w="567" w:type="dxa"/>
            <w:shd w:val="clear" w:color="auto" w:fill="auto"/>
            <w:noWrap/>
            <w:vAlign w:val="bottom"/>
            <w:hideMark/>
          </w:tcPr>
          <w:p w14:paraId="0A689B3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20</w:t>
            </w:r>
          </w:p>
        </w:tc>
        <w:tc>
          <w:tcPr>
            <w:tcW w:w="567" w:type="dxa"/>
            <w:shd w:val="clear" w:color="auto" w:fill="auto"/>
            <w:noWrap/>
            <w:vAlign w:val="bottom"/>
            <w:hideMark/>
          </w:tcPr>
          <w:p w14:paraId="6A16830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CADE11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5A1DE2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101</w:t>
            </w:r>
          </w:p>
        </w:tc>
        <w:tc>
          <w:tcPr>
            <w:tcW w:w="567" w:type="dxa"/>
            <w:shd w:val="clear" w:color="auto" w:fill="auto"/>
            <w:noWrap/>
            <w:vAlign w:val="bottom"/>
            <w:hideMark/>
          </w:tcPr>
          <w:p w14:paraId="1DD3E55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5131C4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101</w:t>
            </w:r>
          </w:p>
        </w:tc>
      </w:tr>
      <w:tr w:rsidR="00465249" w:rsidRPr="00246460" w14:paraId="05696391" w14:textId="77777777" w:rsidTr="00465249">
        <w:trPr>
          <w:trHeight w:val="286"/>
        </w:trPr>
        <w:tc>
          <w:tcPr>
            <w:tcW w:w="301" w:type="dxa"/>
            <w:shd w:val="clear" w:color="auto" w:fill="auto"/>
            <w:noWrap/>
            <w:vAlign w:val="bottom"/>
            <w:hideMark/>
          </w:tcPr>
          <w:p w14:paraId="3BA32D6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20</w:t>
            </w:r>
          </w:p>
        </w:tc>
        <w:tc>
          <w:tcPr>
            <w:tcW w:w="834" w:type="dxa"/>
            <w:shd w:val="clear" w:color="auto" w:fill="auto"/>
            <w:noWrap/>
            <w:vAlign w:val="bottom"/>
            <w:hideMark/>
          </w:tcPr>
          <w:p w14:paraId="7E11CBC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EGASA</w:t>
            </w:r>
          </w:p>
        </w:tc>
        <w:tc>
          <w:tcPr>
            <w:tcW w:w="875" w:type="dxa"/>
            <w:shd w:val="clear" w:color="auto" w:fill="auto"/>
            <w:noWrap/>
            <w:vAlign w:val="bottom"/>
            <w:hideMark/>
          </w:tcPr>
          <w:p w14:paraId="0BC3080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Pasaje Ripacha 101</w:t>
            </w:r>
          </w:p>
        </w:tc>
        <w:tc>
          <w:tcPr>
            <w:tcW w:w="955" w:type="dxa"/>
            <w:shd w:val="clear" w:color="auto" w:fill="auto"/>
            <w:noWrap/>
            <w:vAlign w:val="bottom"/>
            <w:hideMark/>
          </w:tcPr>
          <w:p w14:paraId="5416D41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Arequipa</w:t>
            </w:r>
          </w:p>
        </w:tc>
        <w:tc>
          <w:tcPr>
            <w:tcW w:w="863" w:type="dxa"/>
            <w:shd w:val="clear" w:color="auto" w:fill="auto"/>
            <w:noWrap/>
            <w:vAlign w:val="bottom"/>
            <w:hideMark/>
          </w:tcPr>
          <w:p w14:paraId="0AD4873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Arequipa</w:t>
            </w:r>
          </w:p>
        </w:tc>
        <w:tc>
          <w:tcPr>
            <w:tcW w:w="993" w:type="dxa"/>
            <w:shd w:val="clear" w:color="auto" w:fill="auto"/>
            <w:noWrap/>
            <w:vAlign w:val="bottom"/>
            <w:hideMark/>
          </w:tcPr>
          <w:p w14:paraId="1654670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Arequipa</w:t>
            </w:r>
          </w:p>
        </w:tc>
        <w:tc>
          <w:tcPr>
            <w:tcW w:w="850" w:type="dxa"/>
            <w:shd w:val="clear" w:color="auto" w:fill="auto"/>
            <w:noWrap/>
            <w:vAlign w:val="bottom"/>
            <w:hideMark/>
          </w:tcPr>
          <w:p w14:paraId="3F006E4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40</w:t>
            </w:r>
          </w:p>
        </w:tc>
        <w:tc>
          <w:tcPr>
            <w:tcW w:w="567" w:type="dxa"/>
            <w:shd w:val="clear" w:color="auto" w:fill="auto"/>
            <w:noWrap/>
            <w:vAlign w:val="bottom"/>
            <w:hideMark/>
          </w:tcPr>
          <w:p w14:paraId="0E93564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8</w:t>
            </w:r>
          </w:p>
        </w:tc>
        <w:tc>
          <w:tcPr>
            <w:tcW w:w="567" w:type="dxa"/>
            <w:shd w:val="clear" w:color="auto" w:fill="auto"/>
            <w:noWrap/>
            <w:vAlign w:val="bottom"/>
            <w:hideMark/>
          </w:tcPr>
          <w:p w14:paraId="4561123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25</w:t>
            </w:r>
          </w:p>
        </w:tc>
        <w:tc>
          <w:tcPr>
            <w:tcW w:w="567" w:type="dxa"/>
            <w:shd w:val="clear" w:color="auto" w:fill="auto"/>
            <w:noWrap/>
            <w:vAlign w:val="bottom"/>
            <w:hideMark/>
          </w:tcPr>
          <w:p w14:paraId="3804CBE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27</w:t>
            </w:r>
          </w:p>
        </w:tc>
        <w:tc>
          <w:tcPr>
            <w:tcW w:w="567" w:type="dxa"/>
            <w:shd w:val="clear" w:color="auto" w:fill="auto"/>
            <w:noWrap/>
            <w:vAlign w:val="bottom"/>
            <w:hideMark/>
          </w:tcPr>
          <w:p w14:paraId="2B103E4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9321B5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94</w:t>
            </w:r>
          </w:p>
        </w:tc>
        <w:tc>
          <w:tcPr>
            <w:tcW w:w="567" w:type="dxa"/>
            <w:shd w:val="clear" w:color="auto" w:fill="auto"/>
            <w:noWrap/>
            <w:vAlign w:val="bottom"/>
            <w:hideMark/>
          </w:tcPr>
          <w:p w14:paraId="024E86A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41</w:t>
            </w:r>
          </w:p>
        </w:tc>
        <w:tc>
          <w:tcPr>
            <w:tcW w:w="567" w:type="dxa"/>
            <w:shd w:val="clear" w:color="auto" w:fill="auto"/>
            <w:noWrap/>
            <w:vAlign w:val="bottom"/>
            <w:hideMark/>
          </w:tcPr>
          <w:p w14:paraId="1990B68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100</w:t>
            </w:r>
          </w:p>
        </w:tc>
        <w:tc>
          <w:tcPr>
            <w:tcW w:w="567" w:type="dxa"/>
            <w:shd w:val="clear" w:color="auto" w:fill="auto"/>
            <w:noWrap/>
            <w:vAlign w:val="bottom"/>
            <w:hideMark/>
          </w:tcPr>
          <w:p w14:paraId="5FB6DDD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100</w:t>
            </w:r>
          </w:p>
        </w:tc>
      </w:tr>
      <w:tr w:rsidR="00465249" w:rsidRPr="00246460" w14:paraId="43967ACA" w14:textId="77777777" w:rsidTr="00465249">
        <w:trPr>
          <w:trHeight w:val="286"/>
        </w:trPr>
        <w:tc>
          <w:tcPr>
            <w:tcW w:w="301" w:type="dxa"/>
            <w:shd w:val="clear" w:color="auto" w:fill="auto"/>
            <w:noWrap/>
            <w:vAlign w:val="bottom"/>
            <w:hideMark/>
          </w:tcPr>
          <w:p w14:paraId="371D58B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21</w:t>
            </w:r>
          </w:p>
        </w:tc>
        <w:tc>
          <w:tcPr>
            <w:tcW w:w="834" w:type="dxa"/>
            <w:shd w:val="clear" w:color="auto" w:fill="auto"/>
            <w:noWrap/>
            <w:vAlign w:val="bottom"/>
            <w:hideMark/>
          </w:tcPr>
          <w:p w14:paraId="7BE1304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EGEMSA</w:t>
            </w:r>
          </w:p>
        </w:tc>
        <w:tc>
          <w:tcPr>
            <w:tcW w:w="875" w:type="dxa"/>
            <w:shd w:val="clear" w:color="auto" w:fill="auto"/>
            <w:noWrap/>
            <w:vAlign w:val="bottom"/>
            <w:hideMark/>
          </w:tcPr>
          <w:p w14:paraId="090719A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DOLORESPATA</w:t>
            </w:r>
          </w:p>
        </w:tc>
        <w:tc>
          <w:tcPr>
            <w:tcW w:w="955" w:type="dxa"/>
            <w:shd w:val="clear" w:color="auto" w:fill="auto"/>
            <w:noWrap/>
            <w:vAlign w:val="bottom"/>
            <w:hideMark/>
          </w:tcPr>
          <w:p w14:paraId="706FABC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SANTIAGO</w:t>
            </w:r>
          </w:p>
        </w:tc>
        <w:tc>
          <w:tcPr>
            <w:tcW w:w="863" w:type="dxa"/>
            <w:shd w:val="clear" w:color="auto" w:fill="auto"/>
            <w:noWrap/>
            <w:vAlign w:val="bottom"/>
            <w:hideMark/>
          </w:tcPr>
          <w:p w14:paraId="071DCD2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CUSCO</w:t>
            </w:r>
          </w:p>
        </w:tc>
        <w:tc>
          <w:tcPr>
            <w:tcW w:w="993" w:type="dxa"/>
            <w:shd w:val="clear" w:color="auto" w:fill="auto"/>
            <w:noWrap/>
            <w:vAlign w:val="bottom"/>
            <w:hideMark/>
          </w:tcPr>
          <w:p w14:paraId="1D5445A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CUSCO</w:t>
            </w:r>
          </w:p>
        </w:tc>
        <w:tc>
          <w:tcPr>
            <w:tcW w:w="850" w:type="dxa"/>
            <w:shd w:val="clear" w:color="auto" w:fill="auto"/>
            <w:noWrap/>
            <w:vAlign w:val="bottom"/>
            <w:hideMark/>
          </w:tcPr>
          <w:p w14:paraId="45020F5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51</w:t>
            </w:r>
          </w:p>
        </w:tc>
        <w:tc>
          <w:tcPr>
            <w:tcW w:w="567" w:type="dxa"/>
            <w:shd w:val="clear" w:color="auto" w:fill="auto"/>
            <w:noWrap/>
            <w:vAlign w:val="bottom"/>
            <w:hideMark/>
          </w:tcPr>
          <w:p w14:paraId="7B140C8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7</w:t>
            </w:r>
          </w:p>
        </w:tc>
        <w:tc>
          <w:tcPr>
            <w:tcW w:w="567" w:type="dxa"/>
            <w:shd w:val="clear" w:color="auto" w:fill="auto"/>
            <w:noWrap/>
            <w:vAlign w:val="bottom"/>
            <w:hideMark/>
          </w:tcPr>
          <w:p w14:paraId="4B312AD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25</w:t>
            </w:r>
          </w:p>
        </w:tc>
        <w:tc>
          <w:tcPr>
            <w:tcW w:w="567" w:type="dxa"/>
            <w:shd w:val="clear" w:color="auto" w:fill="auto"/>
            <w:noWrap/>
            <w:vAlign w:val="bottom"/>
            <w:hideMark/>
          </w:tcPr>
          <w:p w14:paraId="3844B8B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F6E488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43</w:t>
            </w:r>
          </w:p>
        </w:tc>
        <w:tc>
          <w:tcPr>
            <w:tcW w:w="567" w:type="dxa"/>
            <w:shd w:val="clear" w:color="auto" w:fill="auto"/>
            <w:noWrap/>
            <w:vAlign w:val="bottom"/>
            <w:hideMark/>
          </w:tcPr>
          <w:p w14:paraId="04E2126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FE9CB3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72510B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3FEDDF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3A6EE1A8" w14:textId="77777777" w:rsidTr="00465249">
        <w:trPr>
          <w:trHeight w:val="286"/>
        </w:trPr>
        <w:tc>
          <w:tcPr>
            <w:tcW w:w="301" w:type="dxa"/>
            <w:shd w:val="clear" w:color="auto" w:fill="auto"/>
            <w:noWrap/>
            <w:vAlign w:val="bottom"/>
            <w:hideMark/>
          </w:tcPr>
          <w:p w14:paraId="7EF16F5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22</w:t>
            </w:r>
          </w:p>
        </w:tc>
        <w:tc>
          <w:tcPr>
            <w:tcW w:w="834" w:type="dxa"/>
            <w:shd w:val="clear" w:color="auto" w:fill="auto"/>
            <w:noWrap/>
            <w:vAlign w:val="bottom"/>
            <w:hideMark/>
          </w:tcPr>
          <w:p w14:paraId="0F498C9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EGEMSA</w:t>
            </w:r>
          </w:p>
        </w:tc>
        <w:tc>
          <w:tcPr>
            <w:tcW w:w="875" w:type="dxa"/>
            <w:shd w:val="clear" w:color="auto" w:fill="auto"/>
            <w:noWrap/>
            <w:vAlign w:val="bottom"/>
            <w:hideMark/>
          </w:tcPr>
          <w:p w14:paraId="13A4307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CHM</w:t>
            </w:r>
          </w:p>
        </w:tc>
        <w:tc>
          <w:tcPr>
            <w:tcW w:w="955" w:type="dxa"/>
            <w:shd w:val="clear" w:color="auto" w:fill="auto"/>
            <w:noWrap/>
            <w:vAlign w:val="bottom"/>
            <w:hideMark/>
          </w:tcPr>
          <w:p w14:paraId="1CE3048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MACHUPICCHU</w:t>
            </w:r>
          </w:p>
        </w:tc>
        <w:tc>
          <w:tcPr>
            <w:tcW w:w="863" w:type="dxa"/>
            <w:shd w:val="clear" w:color="auto" w:fill="auto"/>
            <w:noWrap/>
            <w:vAlign w:val="bottom"/>
            <w:hideMark/>
          </w:tcPr>
          <w:p w14:paraId="4C310EE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URUBAMBA</w:t>
            </w:r>
          </w:p>
        </w:tc>
        <w:tc>
          <w:tcPr>
            <w:tcW w:w="993" w:type="dxa"/>
            <w:shd w:val="clear" w:color="auto" w:fill="auto"/>
            <w:noWrap/>
            <w:vAlign w:val="bottom"/>
            <w:hideMark/>
          </w:tcPr>
          <w:p w14:paraId="11156A5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CUSCO</w:t>
            </w:r>
          </w:p>
        </w:tc>
        <w:tc>
          <w:tcPr>
            <w:tcW w:w="850" w:type="dxa"/>
            <w:shd w:val="clear" w:color="auto" w:fill="auto"/>
            <w:noWrap/>
            <w:vAlign w:val="bottom"/>
            <w:hideMark/>
          </w:tcPr>
          <w:p w14:paraId="7D9C7A5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17</w:t>
            </w:r>
          </w:p>
        </w:tc>
        <w:tc>
          <w:tcPr>
            <w:tcW w:w="567" w:type="dxa"/>
            <w:shd w:val="clear" w:color="auto" w:fill="auto"/>
            <w:noWrap/>
            <w:vAlign w:val="bottom"/>
            <w:hideMark/>
          </w:tcPr>
          <w:p w14:paraId="770D6DE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93E607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9082A9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957EAB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1CD4E10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DC97BE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5A2DC6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3EF327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4A41FC0F" w14:textId="77777777" w:rsidTr="00465249">
        <w:trPr>
          <w:trHeight w:val="286"/>
        </w:trPr>
        <w:tc>
          <w:tcPr>
            <w:tcW w:w="301" w:type="dxa"/>
            <w:shd w:val="clear" w:color="auto" w:fill="auto"/>
            <w:noWrap/>
            <w:vAlign w:val="bottom"/>
            <w:hideMark/>
          </w:tcPr>
          <w:p w14:paraId="4AD3C45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23</w:t>
            </w:r>
          </w:p>
        </w:tc>
        <w:tc>
          <w:tcPr>
            <w:tcW w:w="834" w:type="dxa"/>
            <w:shd w:val="clear" w:color="auto" w:fill="auto"/>
            <w:noWrap/>
            <w:vAlign w:val="bottom"/>
            <w:hideMark/>
          </w:tcPr>
          <w:p w14:paraId="391F52E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EGESUR</w:t>
            </w:r>
          </w:p>
        </w:tc>
        <w:tc>
          <w:tcPr>
            <w:tcW w:w="875" w:type="dxa"/>
            <w:shd w:val="clear" w:color="auto" w:fill="auto"/>
            <w:noWrap/>
            <w:vAlign w:val="bottom"/>
            <w:hideMark/>
          </w:tcPr>
          <w:p w14:paraId="01BC755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Ejercito S/N Para Grande</w:t>
            </w:r>
          </w:p>
        </w:tc>
        <w:tc>
          <w:tcPr>
            <w:tcW w:w="955" w:type="dxa"/>
            <w:shd w:val="clear" w:color="auto" w:fill="auto"/>
            <w:noWrap/>
            <w:vAlign w:val="bottom"/>
            <w:hideMark/>
          </w:tcPr>
          <w:p w14:paraId="35ED282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Tacna</w:t>
            </w:r>
          </w:p>
        </w:tc>
        <w:tc>
          <w:tcPr>
            <w:tcW w:w="863" w:type="dxa"/>
            <w:shd w:val="clear" w:color="auto" w:fill="auto"/>
            <w:noWrap/>
            <w:vAlign w:val="bottom"/>
            <w:hideMark/>
          </w:tcPr>
          <w:p w14:paraId="662AFCF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Tacna</w:t>
            </w:r>
          </w:p>
        </w:tc>
        <w:tc>
          <w:tcPr>
            <w:tcW w:w="993" w:type="dxa"/>
            <w:shd w:val="clear" w:color="auto" w:fill="auto"/>
            <w:noWrap/>
            <w:vAlign w:val="bottom"/>
            <w:hideMark/>
          </w:tcPr>
          <w:p w14:paraId="1A37B6E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Tacna</w:t>
            </w:r>
          </w:p>
        </w:tc>
        <w:tc>
          <w:tcPr>
            <w:tcW w:w="850" w:type="dxa"/>
            <w:shd w:val="clear" w:color="auto" w:fill="auto"/>
            <w:noWrap/>
            <w:vAlign w:val="bottom"/>
            <w:hideMark/>
          </w:tcPr>
          <w:p w14:paraId="6670523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19</w:t>
            </w:r>
          </w:p>
        </w:tc>
        <w:tc>
          <w:tcPr>
            <w:tcW w:w="567" w:type="dxa"/>
            <w:shd w:val="clear" w:color="auto" w:fill="auto"/>
            <w:noWrap/>
            <w:vAlign w:val="bottom"/>
            <w:hideMark/>
          </w:tcPr>
          <w:p w14:paraId="7E1019A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AB5ACB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6AF71B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19</w:t>
            </w:r>
          </w:p>
        </w:tc>
        <w:tc>
          <w:tcPr>
            <w:tcW w:w="567" w:type="dxa"/>
            <w:shd w:val="clear" w:color="auto" w:fill="auto"/>
            <w:noWrap/>
            <w:vAlign w:val="bottom"/>
            <w:hideMark/>
          </w:tcPr>
          <w:p w14:paraId="03A9A09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32</w:t>
            </w:r>
          </w:p>
        </w:tc>
        <w:tc>
          <w:tcPr>
            <w:tcW w:w="567" w:type="dxa"/>
            <w:shd w:val="clear" w:color="auto" w:fill="auto"/>
            <w:noWrap/>
            <w:vAlign w:val="bottom"/>
            <w:hideMark/>
          </w:tcPr>
          <w:p w14:paraId="1D8396E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5C40FD0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19</w:t>
            </w:r>
          </w:p>
        </w:tc>
        <w:tc>
          <w:tcPr>
            <w:tcW w:w="567" w:type="dxa"/>
            <w:shd w:val="clear" w:color="auto" w:fill="auto"/>
            <w:noWrap/>
            <w:vAlign w:val="bottom"/>
            <w:hideMark/>
          </w:tcPr>
          <w:p w14:paraId="4437B89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8B1DB9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4BBD61E3" w14:textId="77777777" w:rsidTr="00465249">
        <w:trPr>
          <w:trHeight w:val="286"/>
        </w:trPr>
        <w:tc>
          <w:tcPr>
            <w:tcW w:w="301" w:type="dxa"/>
            <w:shd w:val="clear" w:color="auto" w:fill="auto"/>
            <w:noWrap/>
            <w:vAlign w:val="bottom"/>
            <w:hideMark/>
          </w:tcPr>
          <w:p w14:paraId="606F9AD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24</w:t>
            </w:r>
          </w:p>
        </w:tc>
        <w:tc>
          <w:tcPr>
            <w:tcW w:w="834" w:type="dxa"/>
            <w:shd w:val="clear" w:color="auto" w:fill="auto"/>
            <w:noWrap/>
            <w:vAlign w:val="bottom"/>
            <w:hideMark/>
          </w:tcPr>
          <w:p w14:paraId="34954B8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EGESUR</w:t>
            </w:r>
          </w:p>
        </w:tc>
        <w:tc>
          <w:tcPr>
            <w:tcW w:w="875" w:type="dxa"/>
            <w:shd w:val="clear" w:color="auto" w:fill="auto"/>
            <w:noWrap/>
            <w:vAlign w:val="bottom"/>
            <w:hideMark/>
          </w:tcPr>
          <w:p w14:paraId="5E7F772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Km 21.5 de la Vía Los Libertadores</w:t>
            </w:r>
          </w:p>
        </w:tc>
        <w:tc>
          <w:tcPr>
            <w:tcW w:w="955" w:type="dxa"/>
            <w:shd w:val="clear" w:color="auto" w:fill="auto"/>
            <w:noWrap/>
            <w:vAlign w:val="bottom"/>
            <w:hideMark/>
          </w:tcPr>
          <w:p w14:paraId="5B0BB9D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Independencia</w:t>
            </w:r>
          </w:p>
        </w:tc>
        <w:tc>
          <w:tcPr>
            <w:tcW w:w="863" w:type="dxa"/>
            <w:shd w:val="clear" w:color="auto" w:fill="auto"/>
            <w:noWrap/>
            <w:vAlign w:val="bottom"/>
            <w:hideMark/>
          </w:tcPr>
          <w:p w14:paraId="6BE615D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Pisco</w:t>
            </w:r>
          </w:p>
        </w:tc>
        <w:tc>
          <w:tcPr>
            <w:tcW w:w="993" w:type="dxa"/>
            <w:shd w:val="clear" w:color="auto" w:fill="auto"/>
            <w:noWrap/>
            <w:vAlign w:val="bottom"/>
            <w:hideMark/>
          </w:tcPr>
          <w:p w14:paraId="74DFFE8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Ica</w:t>
            </w:r>
          </w:p>
        </w:tc>
        <w:tc>
          <w:tcPr>
            <w:tcW w:w="850" w:type="dxa"/>
            <w:shd w:val="clear" w:color="auto" w:fill="auto"/>
            <w:noWrap/>
            <w:vAlign w:val="bottom"/>
            <w:hideMark/>
          </w:tcPr>
          <w:p w14:paraId="5033F71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749A8E1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84AABD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3AEADF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2F54E7A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67479C0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41389DE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40E114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AB9249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32FF576F" w14:textId="77777777" w:rsidTr="00465249">
        <w:trPr>
          <w:trHeight w:val="286"/>
        </w:trPr>
        <w:tc>
          <w:tcPr>
            <w:tcW w:w="301" w:type="dxa"/>
            <w:shd w:val="clear" w:color="auto" w:fill="auto"/>
            <w:noWrap/>
            <w:vAlign w:val="bottom"/>
            <w:hideMark/>
          </w:tcPr>
          <w:p w14:paraId="3B6121A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25</w:t>
            </w:r>
          </w:p>
        </w:tc>
        <w:tc>
          <w:tcPr>
            <w:tcW w:w="834" w:type="dxa"/>
            <w:shd w:val="clear" w:color="auto" w:fill="auto"/>
            <w:noWrap/>
            <w:vAlign w:val="bottom"/>
            <w:hideMark/>
          </w:tcPr>
          <w:p w14:paraId="1855A60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EGESUR</w:t>
            </w:r>
          </w:p>
        </w:tc>
        <w:tc>
          <w:tcPr>
            <w:tcW w:w="875" w:type="dxa"/>
            <w:shd w:val="clear" w:color="auto" w:fill="auto"/>
            <w:noWrap/>
            <w:vAlign w:val="bottom"/>
            <w:hideMark/>
          </w:tcPr>
          <w:p w14:paraId="28CEBBD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 xml:space="preserve">Km 150 de la Carretera Curibaya </w:t>
            </w:r>
          </w:p>
        </w:tc>
        <w:tc>
          <w:tcPr>
            <w:tcW w:w="955" w:type="dxa"/>
            <w:shd w:val="clear" w:color="auto" w:fill="auto"/>
            <w:noWrap/>
            <w:vAlign w:val="bottom"/>
            <w:hideMark/>
          </w:tcPr>
          <w:p w14:paraId="1E08555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Curibaya</w:t>
            </w:r>
          </w:p>
        </w:tc>
        <w:tc>
          <w:tcPr>
            <w:tcW w:w="863" w:type="dxa"/>
            <w:shd w:val="clear" w:color="auto" w:fill="auto"/>
            <w:noWrap/>
            <w:vAlign w:val="bottom"/>
            <w:hideMark/>
          </w:tcPr>
          <w:p w14:paraId="40BF7DB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Candarave</w:t>
            </w:r>
          </w:p>
        </w:tc>
        <w:tc>
          <w:tcPr>
            <w:tcW w:w="993" w:type="dxa"/>
            <w:shd w:val="clear" w:color="auto" w:fill="auto"/>
            <w:noWrap/>
            <w:vAlign w:val="bottom"/>
            <w:hideMark/>
          </w:tcPr>
          <w:p w14:paraId="0D47BB4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Tacna</w:t>
            </w:r>
          </w:p>
        </w:tc>
        <w:tc>
          <w:tcPr>
            <w:tcW w:w="850" w:type="dxa"/>
            <w:shd w:val="clear" w:color="auto" w:fill="auto"/>
            <w:noWrap/>
            <w:vAlign w:val="bottom"/>
            <w:hideMark/>
          </w:tcPr>
          <w:p w14:paraId="13E7DFF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7</w:t>
            </w:r>
          </w:p>
        </w:tc>
        <w:tc>
          <w:tcPr>
            <w:tcW w:w="567" w:type="dxa"/>
            <w:shd w:val="clear" w:color="auto" w:fill="auto"/>
            <w:noWrap/>
            <w:vAlign w:val="bottom"/>
            <w:hideMark/>
          </w:tcPr>
          <w:p w14:paraId="4188E74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C1D0D4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193DE2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60BF155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7</w:t>
            </w:r>
          </w:p>
        </w:tc>
        <w:tc>
          <w:tcPr>
            <w:tcW w:w="567" w:type="dxa"/>
            <w:shd w:val="clear" w:color="auto" w:fill="auto"/>
            <w:noWrap/>
            <w:vAlign w:val="bottom"/>
            <w:hideMark/>
          </w:tcPr>
          <w:p w14:paraId="1DA2EF9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0ECE622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1E98340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010E3C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263C1ABD" w14:textId="77777777" w:rsidTr="00465249">
        <w:trPr>
          <w:trHeight w:val="286"/>
        </w:trPr>
        <w:tc>
          <w:tcPr>
            <w:tcW w:w="301" w:type="dxa"/>
            <w:shd w:val="clear" w:color="auto" w:fill="auto"/>
            <w:noWrap/>
            <w:vAlign w:val="bottom"/>
            <w:hideMark/>
          </w:tcPr>
          <w:p w14:paraId="08CA06C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26</w:t>
            </w:r>
          </w:p>
        </w:tc>
        <w:tc>
          <w:tcPr>
            <w:tcW w:w="834" w:type="dxa"/>
            <w:shd w:val="clear" w:color="auto" w:fill="auto"/>
            <w:noWrap/>
            <w:vAlign w:val="bottom"/>
            <w:hideMark/>
          </w:tcPr>
          <w:p w14:paraId="4971F44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UCAYALI</w:t>
            </w:r>
          </w:p>
        </w:tc>
        <w:tc>
          <w:tcPr>
            <w:tcW w:w="875" w:type="dxa"/>
            <w:shd w:val="clear" w:color="auto" w:fill="auto"/>
            <w:noWrap/>
            <w:vAlign w:val="bottom"/>
            <w:hideMark/>
          </w:tcPr>
          <w:p w14:paraId="33B428C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CIRCUNVALACIÓN Nº 300</w:t>
            </w:r>
          </w:p>
        </w:tc>
        <w:tc>
          <w:tcPr>
            <w:tcW w:w="955" w:type="dxa"/>
            <w:shd w:val="clear" w:color="auto" w:fill="auto"/>
            <w:noWrap/>
            <w:vAlign w:val="bottom"/>
            <w:hideMark/>
          </w:tcPr>
          <w:p w14:paraId="218DE30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YARINACOCHA</w:t>
            </w:r>
          </w:p>
        </w:tc>
        <w:tc>
          <w:tcPr>
            <w:tcW w:w="863" w:type="dxa"/>
            <w:shd w:val="clear" w:color="auto" w:fill="auto"/>
            <w:noWrap/>
            <w:vAlign w:val="bottom"/>
            <w:hideMark/>
          </w:tcPr>
          <w:p w14:paraId="5B4AE02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CORONEL PORTILLO</w:t>
            </w:r>
          </w:p>
        </w:tc>
        <w:tc>
          <w:tcPr>
            <w:tcW w:w="993" w:type="dxa"/>
            <w:shd w:val="clear" w:color="auto" w:fill="auto"/>
            <w:noWrap/>
            <w:vAlign w:val="bottom"/>
            <w:hideMark/>
          </w:tcPr>
          <w:p w14:paraId="6287026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UCAYALI</w:t>
            </w:r>
          </w:p>
        </w:tc>
        <w:tc>
          <w:tcPr>
            <w:tcW w:w="850" w:type="dxa"/>
            <w:shd w:val="clear" w:color="auto" w:fill="auto"/>
            <w:noWrap/>
            <w:vAlign w:val="bottom"/>
            <w:hideMark/>
          </w:tcPr>
          <w:p w14:paraId="7073098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8411BB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6</w:t>
            </w:r>
          </w:p>
        </w:tc>
        <w:tc>
          <w:tcPr>
            <w:tcW w:w="567" w:type="dxa"/>
            <w:shd w:val="clear" w:color="auto" w:fill="auto"/>
            <w:noWrap/>
            <w:vAlign w:val="bottom"/>
            <w:hideMark/>
          </w:tcPr>
          <w:p w14:paraId="44D0303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47</w:t>
            </w:r>
          </w:p>
        </w:tc>
        <w:tc>
          <w:tcPr>
            <w:tcW w:w="567" w:type="dxa"/>
            <w:shd w:val="clear" w:color="auto" w:fill="auto"/>
            <w:noWrap/>
            <w:vAlign w:val="bottom"/>
            <w:hideMark/>
          </w:tcPr>
          <w:p w14:paraId="01D587F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18</w:t>
            </w:r>
          </w:p>
        </w:tc>
        <w:tc>
          <w:tcPr>
            <w:tcW w:w="567" w:type="dxa"/>
            <w:shd w:val="clear" w:color="auto" w:fill="auto"/>
            <w:noWrap/>
            <w:vAlign w:val="bottom"/>
            <w:hideMark/>
          </w:tcPr>
          <w:p w14:paraId="77CCEE9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76</w:t>
            </w:r>
          </w:p>
        </w:tc>
        <w:tc>
          <w:tcPr>
            <w:tcW w:w="567" w:type="dxa"/>
            <w:shd w:val="clear" w:color="auto" w:fill="auto"/>
            <w:noWrap/>
            <w:vAlign w:val="bottom"/>
            <w:hideMark/>
          </w:tcPr>
          <w:p w14:paraId="0BEAAA2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48E255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C3B0A3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71</w:t>
            </w:r>
          </w:p>
        </w:tc>
        <w:tc>
          <w:tcPr>
            <w:tcW w:w="567" w:type="dxa"/>
            <w:shd w:val="clear" w:color="auto" w:fill="auto"/>
            <w:noWrap/>
            <w:vAlign w:val="bottom"/>
            <w:hideMark/>
          </w:tcPr>
          <w:p w14:paraId="2002CB4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34E385D3" w14:textId="77777777" w:rsidTr="00465249">
        <w:trPr>
          <w:trHeight w:val="286"/>
        </w:trPr>
        <w:tc>
          <w:tcPr>
            <w:tcW w:w="301" w:type="dxa"/>
            <w:shd w:val="clear" w:color="auto" w:fill="auto"/>
            <w:noWrap/>
            <w:vAlign w:val="bottom"/>
            <w:hideMark/>
          </w:tcPr>
          <w:p w14:paraId="6ADA78E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27</w:t>
            </w:r>
          </w:p>
        </w:tc>
        <w:tc>
          <w:tcPr>
            <w:tcW w:w="834" w:type="dxa"/>
            <w:shd w:val="clear" w:color="auto" w:fill="auto"/>
            <w:noWrap/>
            <w:vAlign w:val="bottom"/>
            <w:hideMark/>
          </w:tcPr>
          <w:p w14:paraId="5A5C671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ORIENTE</w:t>
            </w:r>
          </w:p>
        </w:tc>
        <w:tc>
          <w:tcPr>
            <w:tcW w:w="875" w:type="dxa"/>
            <w:shd w:val="clear" w:color="auto" w:fill="auto"/>
            <w:noWrap/>
            <w:vAlign w:val="bottom"/>
            <w:hideMark/>
          </w:tcPr>
          <w:p w14:paraId="25EBDA4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Augusto Freyre N° 1168</w:t>
            </w:r>
          </w:p>
        </w:tc>
        <w:tc>
          <w:tcPr>
            <w:tcW w:w="955" w:type="dxa"/>
            <w:shd w:val="clear" w:color="auto" w:fill="auto"/>
            <w:noWrap/>
            <w:vAlign w:val="bottom"/>
            <w:hideMark/>
          </w:tcPr>
          <w:p w14:paraId="64210E4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IQUITOS</w:t>
            </w:r>
          </w:p>
        </w:tc>
        <w:tc>
          <w:tcPr>
            <w:tcW w:w="863" w:type="dxa"/>
            <w:shd w:val="clear" w:color="auto" w:fill="auto"/>
            <w:noWrap/>
            <w:vAlign w:val="bottom"/>
            <w:hideMark/>
          </w:tcPr>
          <w:p w14:paraId="632EE1F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MAYNAS</w:t>
            </w:r>
          </w:p>
        </w:tc>
        <w:tc>
          <w:tcPr>
            <w:tcW w:w="993" w:type="dxa"/>
            <w:shd w:val="clear" w:color="auto" w:fill="auto"/>
            <w:noWrap/>
            <w:vAlign w:val="bottom"/>
            <w:hideMark/>
          </w:tcPr>
          <w:p w14:paraId="189F7E7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LORETO</w:t>
            </w:r>
          </w:p>
        </w:tc>
        <w:tc>
          <w:tcPr>
            <w:tcW w:w="850" w:type="dxa"/>
            <w:shd w:val="clear" w:color="auto" w:fill="auto"/>
            <w:noWrap/>
            <w:vAlign w:val="bottom"/>
            <w:hideMark/>
          </w:tcPr>
          <w:p w14:paraId="39C3B53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148</w:t>
            </w:r>
          </w:p>
        </w:tc>
        <w:tc>
          <w:tcPr>
            <w:tcW w:w="567" w:type="dxa"/>
            <w:shd w:val="clear" w:color="auto" w:fill="auto"/>
            <w:noWrap/>
            <w:vAlign w:val="bottom"/>
            <w:hideMark/>
          </w:tcPr>
          <w:p w14:paraId="240B968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7</w:t>
            </w:r>
          </w:p>
        </w:tc>
        <w:tc>
          <w:tcPr>
            <w:tcW w:w="567" w:type="dxa"/>
            <w:shd w:val="clear" w:color="auto" w:fill="auto"/>
            <w:noWrap/>
            <w:vAlign w:val="bottom"/>
            <w:hideMark/>
          </w:tcPr>
          <w:p w14:paraId="6B99D46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34</w:t>
            </w:r>
          </w:p>
        </w:tc>
        <w:tc>
          <w:tcPr>
            <w:tcW w:w="567" w:type="dxa"/>
            <w:shd w:val="clear" w:color="auto" w:fill="auto"/>
            <w:noWrap/>
            <w:vAlign w:val="bottom"/>
            <w:hideMark/>
          </w:tcPr>
          <w:p w14:paraId="0776C28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7211444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140</w:t>
            </w:r>
          </w:p>
        </w:tc>
        <w:tc>
          <w:tcPr>
            <w:tcW w:w="567" w:type="dxa"/>
            <w:shd w:val="clear" w:color="auto" w:fill="auto"/>
            <w:noWrap/>
            <w:vAlign w:val="bottom"/>
            <w:hideMark/>
          </w:tcPr>
          <w:p w14:paraId="1B74469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8</w:t>
            </w:r>
          </w:p>
        </w:tc>
        <w:tc>
          <w:tcPr>
            <w:tcW w:w="567" w:type="dxa"/>
            <w:shd w:val="clear" w:color="auto" w:fill="auto"/>
            <w:noWrap/>
            <w:vAlign w:val="bottom"/>
            <w:hideMark/>
          </w:tcPr>
          <w:p w14:paraId="56C49B5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51</w:t>
            </w:r>
          </w:p>
        </w:tc>
        <w:tc>
          <w:tcPr>
            <w:tcW w:w="567" w:type="dxa"/>
            <w:shd w:val="clear" w:color="auto" w:fill="auto"/>
            <w:noWrap/>
            <w:vAlign w:val="bottom"/>
            <w:hideMark/>
          </w:tcPr>
          <w:p w14:paraId="4F894BC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199</w:t>
            </w:r>
          </w:p>
        </w:tc>
        <w:tc>
          <w:tcPr>
            <w:tcW w:w="567" w:type="dxa"/>
            <w:shd w:val="clear" w:color="auto" w:fill="auto"/>
            <w:noWrap/>
            <w:vAlign w:val="bottom"/>
            <w:hideMark/>
          </w:tcPr>
          <w:p w14:paraId="612DCB7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199</w:t>
            </w:r>
          </w:p>
        </w:tc>
      </w:tr>
      <w:tr w:rsidR="00465249" w:rsidRPr="00246460" w14:paraId="4419368C" w14:textId="77777777" w:rsidTr="00465249">
        <w:trPr>
          <w:trHeight w:val="286"/>
        </w:trPr>
        <w:tc>
          <w:tcPr>
            <w:tcW w:w="301" w:type="dxa"/>
            <w:shd w:val="clear" w:color="auto" w:fill="auto"/>
            <w:noWrap/>
            <w:vAlign w:val="bottom"/>
            <w:hideMark/>
          </w:tcPr>
          <w:p w14:paraId="1791B13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28</w:t>
            </w:r>
          </w:p>
        </w:tc>
        <w:tc>
          <w:tcPr>
            <w:tcW w:w="834" w:type="dxa"/>
            <w:shd w:val="clear" w:color="auto" w:fill="auto"/>
            <w:noWrap/>
            <w:vAlign w:val="bottom"/>
            <w:hideMark/>
          </w:tcPr>
          <w:p w14:paraId="4B48625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ORIENTE</w:t>
            </w:r>
          </w:p>
        </w:tc>
        <w:tc>
          <w:tcPr>
            <w:tcW w:w="875" w:type="dxa"/>
            <w:shd w:val="clear" w:color="auto" w:fill="auto"/>
            <w:noWrap/>
            <w:vAlign w:val="bottom"/>
            <w:hideMark/>
          </w:tcPr>
          <w:p w14:paraId="32F1C23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 xml:space="preserve">Jr. Augusto B. Leguia # 955 </w:t>
            </w:r>
          </w:p>
        </w:tc>
        <w:tc>
          <w:tcPr>
            <w:tcW w:w="955" w:type="dxa"/>
            <w:shd w:val="clear" w:color="auto" w:fill="auto"/>
            <w:noWrap/>
            <w:vAlign w:val="bottom"/>
            <w:hideMark/>
          </w:tcPr>
          <w:p w14:paraId="7FB5195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TARAPOTO</w:t>
            </w:r>
          </w:p>
        </w:tc>
        <w:tc>
          <w:tcPr>
            <w:tcW w:w="863" w:type="dxa"/>
            <w:shd w:val="clear" w:color="auto" w:fill="auto"/>
            <w:noWrap/>
            <w:vAlign w:val="bottom"/>
            <w:hideMark/>
          </w:tcPr>
          <w:p w14:paraId="619AED0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MARTIN</w:t>
            </w:r>
          </w:p>
        </w:tc>
        <w:tc>
          <w:tcPr>
            <w:tcW w:w="993" w:type="dxa"/>
            <w:shd w:val="clear" w:color="auto" w:fill="auto"/>
            <w:noWrap/>
            <w:vAlign w:val="bottom"/>
            <w:hideMark/>
          </w:tcPr>
          <w:p w14:paraId="0F83590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MARTIN</w:t>
            </w:r>
          </w:p>
        </w:tc>
        <w:tc>
          <w:tcPr>
            <w:tcW w:w="850" w:type="dxa"/>
            <w:shd w:val="clear" w:color="auto" w:fill="auto"/>
            <w:noWrap/>
            <w:vAlign w:val="bottom"/>
            <w:hideMark/>
          </w:tcPr>
          <w:p w14:paraId="3CFBC36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70</w:t>
            </w:r>
          </w:p>
        </w:tc>
        <w:tc>
          <w:tcPr>
            <w:tcW w:w="567" w:type="dxa"/>
            <w:shd w:val="clear" w:color="auto" w:fill="auto"/>
            <w:noWrap/>
            <w:vAlign w:val="bottom"/>
            <w:hideMark/>
          </w:tcPr>
          <w:p w14:paraId="2183258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3F44466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9</w:t>
            </w:r>
          </w:p>
        </w:tc>
        <w:tc>
          <w:tcPr>
            <w:tcW w:w="567" w:type="dxa"/>
            <w:shd w:val="clear" w:color="auto" w:fill="auto"/>
            <w:noWrap/>
            <w:vAlign w:val="bottom"/>
            <w:hideMark/>
          </w:tcPr>
          <w:p w14:paraId="394C948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49EB266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64</w:t>
            </w:r>
          </w:p>
        </w:tc>
        <w:tc>
          <w:tcPr>
            <w:tcW w:w="567" w:type="dxa"/>
            <w:shd w:val="clear" w:color="auto" w:fill="auto"/>
            <w:noWrap/>
            <w:vAlign w:val="bottom"/>
            <w:hideMark/>
          </w:tcPr>
          <w:p w14:paraId="5D2E41E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6</w:t>
            </w:r>
          </w:p>
        </w:tc>
        <w:tc>
          <w:tcPr>
            <w:tcW w:w="567" w:type="dxa"/>
            <w:shd w:val="clear" w:color="auto" w:fill="auto"/>
            <w:noWrap/>
            <w:vAlign w:val="bottom"/>
            <w:hideMark/>
          </w:tcPr>
          <w:p w14:paraId="52A3CD2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13</w:t>
            </w:r>
          </w:p>
        </w:tc>
        <w:tc>
          <w:tcPr>
            <w:tcW w:w="567" w:type="dxa"/>
            <w:shd w:val="clear" w:color="auto" w:fill="auto"/>
            <w:noWrap/>
            <w:vAlign w:val="bottom"/>
            <w:hideMark/>
          </w:tcPr>
          <w:p w14:paraId="710249E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83</w:t>
            </w:r>
          </w:p>
        </w:tc>
        <w:tc>
          <w:tcPr>
            <w:tcW w:w="567" w:type="dxa"/>
            <w:shd w:val="clear" w:color="auto" w:fill="auto"/>
            <w:noWrap/>
            <w:vAlign w:val="bottom"/>
            <w:hideMark/>
          </w:tcPr>
          <w:p w14:paraId="7FD9081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83</w:t>
            </w:r>
          </w:p>
        </w:tc>
      </w:tr>
      <w:tr w:rsidR="00465249" w:rsidRPr="00246460" w14:paraId="057D693E" w14:textId="77777777" w:rsidTr="00465249">
        <w:trPr>
          <w:trHeight w:val="286"/>
        </w:trPr>
        <w:tc>
          <w:tcPr>
            <w:tcW w:w="301" w:type="dxa"/>
            <w:shd w:val="clear" w:color="auto" w:fill="auto"/>
            <w:noWrap/>
            <w:vAlign w:val="bottom"/>
            <w:hideMark/>
          </w:tcPr>
          <w:p w14:paraId="164E760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29</w:t>
            </w:r>
          </w:p>
        </w:tc>
        <w:tc>
          <w:tcPr>
            <w:tcW w:w="834" w:type="dxa"/>
            <w:shd w:val="clear" w:color="auto" w:fill="auto"/>
            <w:noWrap/>
            <w:vAlign w:val="bottom"/>
            <w:hideMark/>
          </w:tcPr>
          <w:p w14:paraId="5B11890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ORIENTE</w:t>
            </w:r>
          </w:p>
        </w:tc>
        <w:tc>
          <w:tcPr>
            <w:tcW w:w="875" w:type="dxa"/>
            <w:shd w:val="clear" w:color="auto" w:fill="auto"/>
            <w:noWrap/>
            <w:vAlign w:val="bottom"/>
            <w:hideMark/>
          </w:tcPr>
          <w:p w14:paraId="4AC1F59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Dos de Mayo</w:t>
            </w:r>
          </w:p>
        </w:tc>
        <w:tc>
          <w:tcPr>
            <w:tcW w:w="955" w:type="dxa"/>
            <w:shd w:val="clear" w:color="auto" w:fill="auto"/>
            <w:noWrap/>
            <w:vAlign w:val="bottom"/>
            <w:hideMark/>
          </w:tcPr>
          <w:p w14:paraId="0DF81A0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MOYOBAMBA</w:t>
            </w:r>
          </w:p>
        </w:tc>
        <w:tc>
          <w:tcPr>
            <w:tcW w:w="863" w:type="dxa"/>
            <w:shd w:val="clear" w:color="auto" w:fill="auto"/>
            <w:noWrap/>
            <w:vAlign w:val="bottom"/>
            <w:hideMark/>
          </w:tcPr>
          <w:p w14:paraId="020AFC1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MARTIN</w:t>
            </w:r>
          </w:p>
        </w:tc>
        <w:tc>
          <w:tcPr>
            <w:tcW w:w="993" w:type="dxa"/>
            <w:shd w:val="clear" w:color="auto" w:fill="auto"/>
            <w:noWrap/>
            <w:vAlign w:val="bottom"/>
            <w:hideMark/>
          </w:tcPr>
          <w:p w14:paraId="7A75189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MARTIN</w:t>
            </w:r>
          </w:p>
        </w:tc>
        <w:tc>
          <w:tcPr>
            <w:tcW w:w="850" w:type="dxa"/>
            <w:shd w:val="clear" w:color="auto" w:fill="auto"/>
            <w:noWrap/>
            <w:vAlign w:val="bottom"/>
            <w:hideMark/>
          </w:tcPr>
          <w:p w14:paraId="793DB28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20</w:t>
            </w:r>
          </w:p>
        </w:tc>
        <w:tc>
          <w:tcPr>
            <w:tcW w:w="567" w:type="dxa"/>
            <w:shd w:val="clear" w:color="auto" w:fill="auto"/>
            <w:noWrap/>
            <w:vAlign w:val="bottom"/>
            <w:hideMark/>
          </w:tcPr>
          <w:p w14:paraId="4EF6A2B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6CCE67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9</w:t>
            </w:r>
          </w:p>
        </w:tc>
        <w:tc>
          <w:tcPr>
            <w:tcW w:w="567" w:type="dxa"/>
            <w:shd w:val="clear" w:color="auto" w:fill="auto"/>
            <w:noWrap/>
            <w:vAlign w:val="bottom"/>
            <w:hideMark/>
          </w:tcPr>
          <w:p w14:paraId="5DB29F4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89623A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20</w:t>
            </w:r>
          </w:p>
        </w:tc>
        <w:tc>
          <w:tcPr>
            <w:tcW w:w="567" w:type="dxa"/>
            <w:shd w:val="clear" w:color="auto" w:fill="auto"/>
            <w:noWrap/>
            <w:vAlign w:val="bottom"/>
            <w:hideMark/>
          </w:tcPr>
          <w:p w14:paraId="22E310A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C0336C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9</w:t>
            </w:r>
          </w:p>
        </w:tc>
        <w:tc>
          <w:tcPr>
            <w:tcW w:w="567" w:type="dxa"/>
            <w:shd w:val="clear" w:color="auto" w:fill="auto"/>
            <w:noWrap/>
            <w:vAlign w:val="bottom"/>
            <w:hideMark/>
          </w:tcPr>
          <w:p w14:paraId="2259552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29</w:t>
            </w:r>
          </w:p>
        </w:tc>
        <w:tc>
          <w:tcPr>
            <w:tcW w:w="567" w:type="dxa"/>
            <w:shd w:val="clear" w:color="auto" w:fill="auto"/>
            <w:noWrap/>
            <w:vAlign w:val="bottom"/>
            <w:hideMark/>
          </w:tcPr>
          <w:p w14:paraId="5824592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29</w:t>
            </w:r>
          </w:p>
        </w:tc>
      </w:tr>
      <w:tr w:rsidR="00465249" w:rsidRPr="00246460" w14:paraId="53603DEA" w14:textId="77777777" w:rsidTr="00465249">
        <w:trPr>
          <w:trHeight w:val="286"/>
        </w:trPr>
        <w:tc>
          <w:tcPr>
            <w:tcW w:w="301" w:type="dxa"/>
            <w:shd w:val="clear" w:color="auto" w:fill="auto"/>
            <w:noWrap/>
            <w:vAlign w:val="bottom"/>
            <w:hideMark/>
          </w:tcPr>
          <w:p w14:paraId="373B1FD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30</w:t>
            </w:r>
          </w:p>
        </w:tc>
        <w:tc>
          <w:tcPr>
            <w:tcW w:w="834" w:type="dxa"/>
            <w:shd w:val="clear" w:color="auto" w:fill="auto"/>
            <w:noWrap/>
            <w:vAlign w:val="bottom"/>
            <w:hideMark/>
          </w:tcPr>
          <w:p w14:paraId="7241CE1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ORIENTE</w:t>
            </w:r>
          </w:p>
        </w:tc>
        <w:tc>
          <w:tcPr>
            <w:tcW w:w="875" w:type="dxa"/>
            <w:shd w:val="clear" w:color="auto" w:fill="auto"/>
            <w:noWrap/>
            <w:vAlign w:val="bottom"/>
            <w:hideMark/>
          </w:tcPr>
          <w:p w14:paraId="618CA87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Bellavista S/N</w:t>
            </w:r>
          </w:p>
        </w:tc>
        <w:tc>
          <w:tcPr>
            <w:tcW w:w="955" w:type="dxa"/>
            <w:shd w:val="clear" w:color="auto" w:fill="auto"/>
            <w:noWrap/>
            <w:vAlign w:val="bottom"/>
            <w:hideMark/>
          </w:tcPr>
          <w:p w14:paraId="6C27C22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BELLAVISTA</w:t>
            </w:r>
          </w:p>
        </w:tc>
        <w:tc>
          <w:tcPr>
            <w:tcW w:w="863" w:type="dxa"/>
            <w:shd w:val="clear" w:color="auto" w:fill="auto"/>
            <w:noWrap/>
            <w:vAlign w:val="bottom"/>
            <w:hideMark/>
          </w:tcPr>
          <w:p w14:paraId="4C506C1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MARTIN</w:t>
            </w:r>
          </w:p>
        </w:tc>
        <w:tc>
          <w:tcPr>
            <w:tcW w:w="993" w:type="dxa"/>
            <w:shd w:val="clear" w:color="auto" w:fill="auto"/>
            <w:noWrap/>
            <w:vAlign w:val="bottom"/>
            <w:hideMark/>
          </w:tcPr>
          <w:p w14:paraId="444ECBF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MARTIN</w:t>
            </w:r>
          </w:p>
        </w:tc>
        <w:tc>
          <w:tcPr>
            <w:tcW w:w="850" w:type="dxa"/>
            <w:shd w:val="clear" w:color="auto" w:fill="auto"/>
            <w:noWrap/>
            <w:vAlign w:val="bottom"/>
            <w:hideMark/>
          </w:tcPr>
          <w:p w14:paraId="1DF3FCB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20</w:t>
            </w:r>
          </w:p>
        </w:tc>
        <w:tc>
          <w:tcPr>
            <w:tcW w:w="567" w:type="dxa"/>
            <w:shd w:val="clear" w:color="auto" w:fill="auto"/>
            <w:noWrap/>
            <w:vAlign w:val="bottom"/>
            <w:hideMark/>
          </w:tcPr>
          <w:p w14:paraId="343258C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A84F73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2A0D4E9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B8D3E5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20</w:t>
            </w:r>
          </w:p>
        </w:tc>
        <w:tc>
          <w:tcPr>
            <w:tcW w:w="567" w:type="dxa"/>
            <w:shd w:val="clear" w:color="auto" w:fill="auto"/>
            <w:noWrap/>
            <w:vAlign w:val="bottom"/>
            <w:hideMark/>
          </w:tcPr>
          <w:p w14:paraId="549C712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0ACF8A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56CCB7B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23</w:t>
            </w:r>
          </w:p>
        </w:tc>
        <w:tc>
          <w:tcPr>
            <w:tcW w:w="567" w:type="dxa"/>
            <w:shd w:val="clear" w:color="auto" w:fill="auto"/>
            <w:noWrap/>
            <w:vAlign w:val="bottom"/>
            <w:hideMark/>
          </w:tcPr>
          <w:p w14:paraId="06B11AD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23</w:t>
            </w:r>
          </w:p>
        </w:tc>
      </w:tr>
      <w:tr w:rsidR="00465249" w:rsidRPr="00246460" w14:paraId="2ED5B9D7" w14:textId="77777777" w:rsidTr="00465249">
        <w:trPr>
          <w:trHeight w:val="286"/>
        </w:trPr>
        <w:tc>
          <w:tcPr>
            <w:tcW w:w="301" w:type="dxa"/>
            <w:shd w:val="clear" w:color="auto" w:fill="auto"/>
            <w:noWrap/>
            <w:vAlign w:val="bottom"/>
            <w:hideMark/>
          </w:tcPr>
          <w:p w14:paraId="2E342B9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31</w:t>
            </w:r>
          </w:p>
        </w:tc>
        <w:tc>
          <w:tcPr>
            <w:tcW w:w="834" w:type="dxa"/>
            <w:shd w:val="clear" w:color="auto" w:fill="auto"/>
            <w:noWrap/>
            <w:vAlign w:val="bottom"/>
            <w:hideMark/>
          </w:tcPr>
          <w:p w14:paraId="2279748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ORIENTE</w:t>
            </w:r>
          </w:p>
        </w:tc>
        <w:tc>
          <w:tcPr>
            <w:tcW w:w="875" w:type="dxa"/>
            <w:shd w:val="clear" w:color="auto" w:fill="auto"/>
            <w:noWrap/>
            <w:vAlign w:val="bottom"/>
            <w:hideMark/>
          </w:tcPr>
          <w:p w14:paraId="2877769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Atanasio Jauregui</w:t>
            </w:r>
          </w:p>
        </w:tc>
        <w:tc>
          <w:tcPr>
            <w:tcW w:w="955" w:type="dxa"/>
            <w:shd w:val="clear" w:color="auto" w:fill="auto"/>
            <w:noWrap/>
            <w:vAlign w:val="bottom"/>
            <w:hideMark/>
          </w:tcPr>
          <w:p w14:paraId="0A0D771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YURIMAGUAS</w:t>
            </w:r>
          </w:p>
        </w:tc>
        <w:tc>
          <w:tcPr>
            <w:tcW w:w="863" w:type="dxa"/>
            <w:shd w:val="clear" w:color="auto" w:fill="auto"/>
            <w:noWrap/>
            <w:vAlign w:val="bottom"/>
            <w:hideMark/>
          </w:tcPr>
          <w:p w14:paraId="419F81D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LORETO</w:t>
            </w:r>
          </w:p>
        </w:tc>
        <w:tc>
          <w:tcPr>
            <w:tcW w:w="993" w:type="dxa"/>
            <w:shd w:val="clear" w:color="auto" w:fill="auto"/>
            <w:noWrap/>
            <w:vAlign w:val="bottom"/>
            <w:hideMark/>
          </w:tcPr>
          <w:p w14:paraId="1F448A3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LORETO</w:t>
            </w:r>
          </w:p>
        </w:tc>
        <w:tc>
          <w:tcPr>
            <w:tcW w:w="850" w:type="dxa"/>
            <w:shd w:val="clear" w:color="auto" w:fill="auto"/>
            <w:noWrap/>
            <w:vAlign w:val="bottom"/>
            <w:hideMark/>
          </w:tcPr>
          <w:p w14:paraId="2378396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20</w:t>
            </w:r>
          </w:p>
        </w:tc>
        <w:tc>
          <w:tcPr>
            <w:tcW w:w="567" w:type="dxa"/>
            <w:shd w:val="clear" w:color="auto" w:fill="auto"/>
            <w:noWrap/>
            <w:vAlign w:val="bottom"/>
            <w:hideMark/>
          </w:tcPr>
          <w:p w14:paraId="563EE5D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603E5C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1E94105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143A0C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20</w:t>
            </w:r>
          </w:p>
        </w:tc>
        <w:tc>
          <w:tcPr>
            <w:tcW w:w="567" w:type="dxa"/>
            <w:shd w:val="clear" w:color="auto" w:fill="auto"/>
            <w:noWrap/>
            <w:vAlign w:val="bottom"/>
            <w:hideMark/>
          </w:tcPr>
          <w:p w14:paraId="0A7C2E4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9089C9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A6CCA5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22</w:t>
            </w:r>
          </w:p>
        </w:tc>
        <w:tc>
          <w:tcPr>
            <w:tcW w:w="567" w:type="dxa"/>
            <w:shd w:val="clear" w:color="auto" w:fill="auto"/>
            <w:noWrap/>
            <w:vAlign w:val="bottom"/>
            <w:hideMark/>
          </w:tcPr>
          <w:p w14:paraId="7A9B31E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22</w:t>
            </w:r>
          </w:p>
        </w:tc>
      </w:tr>
      <w:tr w:rsidR="00465249" w:rsidRPr="00246460" w14:paraId="3C0F366E" w14:textId="77777777" w:rsidTr="00465249">
        <w:trPr>
          <w:trHeight w:val="286"/>
        </w:trPr>
        <w:tc>
          <w:tcPr>
            <w:tcW w:w="301" w:type="dxa"/>
            <w:shd w:val="clear" w:color="auto" w:fill="auto"/>
            <w:noWrap/>
            <w:vAlign w:val="bottom"/>
            <w:hideMark/>
          </w:tcPr>
          <w:p w14:paraId="584747F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32</w:t>
            </w:r>
          </w:p>
        </w:tc>
        <w:tc>
          <w:tcPr>
            <w:tcW w:w="834" w:type="dxa"/>
            <w:shd w:val="clear" w:color="auto" w:fill="auto"/>
            <w:noWrap/>
            <w:vAlign w:val="bottom"/>
            <w:hideMark/>
          </w:tcPr>
          <w:p w14:paraId="41A1C1C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ORIENTE</w:t>
            </w:r>
          </w:p>
        </w:tc>
        <w:tc>
          <w:tcPr>
            <w:tcW w:w="875" w:type="dxa"/>
            <w:shd w:val="clear" w:color="auto" w:fill="auto"/>
            <w:noWrap/>
            <w:vAlign w:val="bottom"/>
            <w:hideMark/>
          </w:tcPr>
          <w:p w14:paraId="7593B55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 MARISCAL URETA NRO.1750</w:t>
            </w:r>
          </w:p>
        </w:tc>
        <w:tc>
          <w:tcPr>
            <w:tcW w:w="955" w:type="dxa"/>
            <w:shd w:val="clear" w:color="auto" w:fill="auto"/>
            <w:noWrap/>
            <w:vAlign w:val="bottom"/>
            <w:hideMark/>
          </w:tcPr>
          <w:p w14:paraId="3EA1112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JAEN</w:t>
            </w:r>
          </w:p>
        </w:tc>
        <w:tc>
          <w:tcPr>
            <w:tcW w:w="863" w:type="dxa"/>
            <w:shd w:val="clear" w:color="auto" w:fill="auto"/>
            <w:noWrap/>
            <w:vAlign w:val="bottom"/>
            <w:hideMark/>
          </w:tcPr>
          <w:p w14:paraId="441C5F9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JAEN</w:t>
            </w:r>
          </w:p>
        </w:tc>
        <w:tc>
          <w:tcPr>
            <w:tcW w:w="993" w:type="dxa"/>
            <w:shd w:val="clear" w:color="auto" w:fill="auto"/>
            <w:noWrap/>
            <w:vAlign w:val="bottom"/>
            <w:hideMark/>
          </w:tcPr>
          <w:p w14:paraId="0F8BC37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CAJAMARCA</w:t>
            </w:r>
          </w:p>
        </w:tc>
        <w:tc>
          <w:tcPr>
            <w:tcW w:w="850" w:type="dxa"/>
            <w:shd w:val="clear" w:color="auto" w:fill="auto"/>
            <w:noWrap/>
            <w:vAlign w:val="bottom"/>
            <w:hideMark/>
          </w:tcPr>
          <w:p w14:paraId="7FD6EBD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27</w:t>
            </w:r>
          </w:p>
        </w:tc>
        <w:tc>
          <w:tcPr>
            <w:tcW w:w="567" w:type="dxa"/>
            <w:shd w:val="clear" w:color="auto" w:fill="auto"/>
            <w:noWrap/>
            <w:vAlign w:val="bottom"/>
            <w:hideMark/>
          </w:tcPr>
          <w:p w14:paraId="7321C29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132D28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17</w:t>
            </w:r>
          </w:p>
        </w:tc>
        <w:tc>
          <w:tcPr>
            <w:tcW w:w="567" w:type="dxa"/>
            <w:shd w:val="clear" w:color="auto" w:fill="auto"/>
            <w:noWrap/>
            <w:vAlign w:val="bottom"/>
            <w:hideMark/>
          </w:tcPr>
          <w:p w14:paraId="45C35D6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72E2586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19</w:t>
            </w:r>
          </w:p>
        </w:tc>
        <w:tc>
          <w:tcPr>
            <w:tcW w:w="567" w:type="dxa"/>
            <w:shd w:val="clear" w:color="auto" w:fill="auto"/>
            <w:noWrap/>
            <w:vAlign w:val="bottom"/>
            <w:hideMark/>
          </w:tcPr>
          <w:p w14:paraId="7067806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8</w:t>
            </w:r>
          </w:p>
        </w:tc>
        <w:tc>
          <w:tcPr>
            <w:tcW w:w="567" w:type="dxa"/>
            <w:shd w:val="clear" w:color="auto" w:fill="auto"/>
            <w:noWrap/>
            <w:vAlign w:val="bottom"/>
            <w:hideMark/>
          </w:tcPr>
          <w:p w14:paraId="4DB4CC0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20</w:t>
            </w:r>
          </w:p>
        </w:tc>
        <w:tc>
          <w:tcPr>
            <w:tcW w:w="567" w:type="dxa"/>
            <w:shd w:val="clear" w:color="auto" w:fill="auto"/>
            <w:noWrap/>
            <w:vAlign w:val="bottom"/>
            <w:hideMark/>
          </w:tcPr>
          <w:p w14:paraId="2C02EFD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47</w:t>
            </w:r>
          </w:p>
        </w:tc>
        <w:tc>
          <w:tcPr>
            <w:tcW w:w="567" w:type="dxa"/>
            <w:shd w:val="clear" w:color="auto" w:fill="auto"/>
            <w:noWrap/>
            <w:vAlign w:val="bottom"/>
            <w:hideMark/>
          </w:tcPr>
          <w:p w14:paraId="07B8152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47</w:t>
            </w:r>
          </w:p>
        </w:tc>
      </w:tr>
      <w:tr w:rsidR="00465249" w:rsidRPr="00246460" w14:paraId="1A419436" w14:textId="77777777" w:rsidTr="00465249">
        <w:trPr>
          <w:trHeight w:val="286"/>
        </w:trPr>
        <w:tc>
          <w:tcPr>
            <w:tcW w:w="301" w:type="dxa"/>
            <w:shd w:val="clear" w:color="auto" w:fill="auto"/>
            <w:noWrap/>
            <w:vAlign w:val="bottom"/>
            <w:hideMark/>
          </w:tcPr>
          <w:p w14:paraId="2EA7F09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33</w:t>
            </w:r>
          </w:p>
        </w:tc>
        <w:tc>
          <w:tcPr>
            <w:tcW w:w="834" w:type="dxa"/>
            <w:shd w:val="clear" w:color="auto" w:fill="auto"/>
            <w:noWrap/>
            <w:vAlign w:val="bottom"/>
            <w:hideMark/>
          </w:tcPr>
          <w:p w14:paraId="7BC536B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ORIENTE</w:t>
            </w:r>
          </w:p>
        </w:tc>
        <w:tc>
          <w:tcPr>
            <w:tcW w:w="875" w:type="dxa"/>
            <w:shd w:val="clear" w:color="auto" w:fill="auto"/>
            <w:noWrap/>
            <w:vAlign w:val="bottom"/>
            <w:hideMark/>
          </w:tcPr>
          <w:p w14:paraId="57D0888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2 DE MAYO NRO. 437</w:t>
            </w:r>
          </w:p>
        </w:tc>
        <w:tc>
          <w:tcPr>
            <w:tcW w:w="955" w:type="dxa"/>
            <w:shd w:val="clear" w:color="auto" w:fill="auto"/>
            <w:noWrap/>
            <w:vAlign w:val="bottom"/>
            <w:hideMark/>
          </w:tcPr>
          <w:p w14:paraId="7612AE0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CHACHAPOYAS</w:t>
            </w:r>
          </w:p>
        </w:tc>
        <w:tc>
          <w:tcPr>
            <w:tcW w:w="863" w:type="dxa"/>
            <w:shd w:val="clear" w:color="auto" w:fill="auto"/>
            <w:noWrap/>
            <w:vAlign w:val="bottom"/>
            <w:hideMark/>
          </w:tcPr>
          <w:p w14:paraId="45AB66F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CHACHAPOYAS</w:t>
            </w:r>
          </w:p>
        </w:tc>
        <w:tc>
          <w:tcPr>
            <w:tcW w:w="993" w:type="dxa"/>
            <w:shd w:val="clear" w:color="auto" w:fill="auto"/>
            <w:noWrap/>
            <w:vAlign w:val="bottom"/>
            <w:hideMark/>
          </w:tcPr>
          <w:p w14:paraId="5B98CCB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AMAZONAS</w:t>
            </w:r>
          </w:p>
        </w:tc>
        <w:tc>
          <w:tcPr>
            <w:tcW w:w="850" w:type="dxa"/>
            <w:shd w:val="clear" w:color="auto" w:fill="auto"/>
            <w:noWrap/>
            <w:vAlign w:val="bottom"/>
            <w:hideMark/>
          </w:tcPr>
          <w:p w14:paraId="0FF380C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17</w:t>
            </w:r>
          </w:p>
        </w:tc>
        <w:tc>
          <w:tcPr>
            <w:tcW w:w="567" w:type="dxa"/>
            <w:shd w:val="clear" w:color="auto" w:fill="auto"/>
            <w:noWrap/>
            <w:vAlign w:val="bottom"/>
            <w:hideMark/>
          </w:tcPr>
          <w:p w14:paraId="0B9FE70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106F9D4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12</w:t>
            </w:r>
          </w:p>
        </w:tc>
        <w:tc>
          <w:tcPr>
            <w:tcW w:w="567" w:type="dxa"/>
            <w:shd w:val="clear" w:color="auto" w:fill="auto"/>
            <w:noWrap/>
            <w:vAlign w:val="bottom"/>
            <w:hideMark/>
          </w:tcPr>
          <w:p w14:paraId="24F0EE6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9F5CD5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9</w:t>
            </w:r>
          </w:p>
        </w:tc>
        <w:tc>
          <w:tcPr>
            <w:tcW w:w="567" w:type="dxa"/>
            <w:shd w:val="clear" w:color="auto" w:fill="auto"/>
            <w:noWrap/>
            <w:vAlign w:val="bottom"/>
            <w:hideMark/>
          </w:tcPr>
          <w:p w14:paraId="75D25A3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8</w:t>
            </w:r>
          </w:p>
        </w:tc>
        <w:tc>
          <w:tcPr>
            <w:tcW w:w="567" w:type="dxa"/>
            <w:shd w:val="clear" w:color="auto" w:fill="auto"/>
            <w:noWrap/>
            <w:vAlign w:val="bottom"/>
            <w:hideMark/>
          </w:tcPr>
          <w:p w14:paraId="21DCD0B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12</w:t>
            </w:r>
          </w:p>
        </w:tc>
        <w:tc>
          <w:tcPr>
            <w:tcW w:w="567" w:type="dxa"/>
            <w:shd w:val="clear" w:color="auto" w:fill="auto"/>
            <w:noWrap/>
            <w:vAlign w:val="bottom"/>
            <w:hideMark/>
          </w:tcPr>
          <w:p w14:paraId="2F40E92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30</w:t>
            </w:r>
          </w:p>
        </w:tc>
        <w:tc>
          <w:tcPr>
            <w:tcW w:w="567" w:type="dxa"/>
            <w:shd w:val="clear" w:color="auto" w:fill="auto"/>
            <w:noWrap/>
            <w:vAlign w:val="bottom"/>
            <w:hideMark/>
          </w:tcPr>
          <w:p w14:paraId="683D7F1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30</w:t>
            </w:r>
          </w:p>
        </w:tc>
      </w:tr>
      <w:tr w:rsidR="00465249" w:rsidRPr="00246460" w14:paraId="687D88B9" w14:textId="77777777" w:rsidTr="00465249">
        <w:trPr>
          <w:trHeight w:val="286"/>
        </w:trPr>
        <w:tc>
          <w:tcPr>
            <w:tcW w:w="301" w:type="dxa"/>
            <w:shd w:val="clear" w:color="auto" w:fill="auto"/>
            <w:noWrap/>
            <w:vAlign w:val="bottom"/>
            <w:hideMark/>
          </w:tcPr>
          <w:p w14:paraId="60DFA2F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34</w:t>
            </w:r>
          </w:p>
        </w:tc>
        <w:tc>
          <w:tcPr>
            <w:tcW w:w="834" w:type="dxa"/>
            <w:shd w:val="clear" w:color="auto" w:fill="auto"/>
            <w:noWrap/>
            <w:vAlign w:val="bottom"/>
            <w:hideMark/>
          </w:tcPr>
          <w:p w14:paraId="7E7B1B1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PUNO</w:t>
            </w:r>
          </w:p>
        </w:tc>
        <w:tc>
          <w:tcPr>
            <w:tcW w:w="875" w:type="dxa"/>
            <w:shd w:val="clear" w:color="auto" w:fill="auto"/>
            <w:noWrap/>
            <w:vAlign w:val="bottom"/>
            <w:hideMark/>
          </w:tcPr>
          <w:p w14:paraId="53CC3BB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Mariano H. Cornejo N° 160</w:t>
            </w:r>
          </w:p>
        </w:tc>
        <w:tc>
          <w:tcPr>
            <w:tcW w:w="955" w:type="dxa"/>
            <w:shd w:val="clear" w:color="auto" w:fill="auto"/>
            <w:noWrap/>
            <w:vAlign w:val="bottom"/>
            <w:hideMark/>
          </w:tcPr>
          <w:p w14:paraId="5D1CCCF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63" w:type="dxa"/>
            <w:shd w:val="clear" w:color="auto" w:fill="auto"/>
            <w:noWrap/>
            <w:vAlign w:val="bottom"/>
            <w:hideMark/>
          </w:tcPr>
          <w:p w14:paraId="34EF79D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993" w:type="dxa"/>
            <w:shd w:val="clear" w:color="auto" w:fill="auto"/>
            <w:noWrap/>
            <w:vAlign w:val="bottom"/>
            <w:hideMark/>
          </w:tcPr>
          <w:p w14:paraId="6221243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50" w:type="dxa"/>
            <w:shd w:val="clear" w:color="auto" w:fill="auto"/>
            <w:noWrap/>
            <w:vAlign w:val="bottom"/>
            <w:hideMark/>
          </w:tcPr>
          <w:p w14:paraId="2C770AE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6DEB01B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6BAE68C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12</w:t>
            </w:r>
          </w:p>
        </w:tc>
        <w:tc>
          <w:tcPr>
            <w:tcW w:w="567" w:type="dxa"/>
            <w:shd w:val="clear" w:color="auto" w:fill="auto"/>
            <w:noWrap/>
            <w:vAlign w:val="bottom"/>
            <w:hideMark/>
          </w:tcPr>
          <w:p w14:paraId="1CF59DD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15B4FFF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16</w:t>
            </w:r>
          </w:p>
        </w:tc>
        <w:tc>
          <w:tcPr>
            <w:tcW w:w="567" w:type="dxa"/>
            <w:shd w:val="clear" w:color="auto" w:fill="auto"/>
            <w:noWrap/>
            <w:vAlign w:val="bottom"/>
            <w:hideMark/>
          </w:tcPr>
          <w:p w14:paraId="5BCCB62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5774763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15</w:t>
            </w:r>
          </w:p>
        </w:tc>
        <w:tc>
          <w:tcPr>
            <w:tcW w:w="567" w:type="dxa"/>
            <w:shd w:val="clear" w:color="auto" w:fill="auto"/>
            <w:noWrap/>
            <w:vAlign w:val="bottom"/>
            <w:hideMark/>
          </w:tcPr>
          <w:p w14:paraId="29E9095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23</w:t>
            </w:r>
          </w:p>
        </w:tc>
        <w:tc>
          <w:tcPr>
            <w:tcW w:w="567" w:type="dxa"/>
            <w:shd w:val="clear" w:color="auto" w:fill="auto"/>
            <w:noWrap/>
            <w:vAlign w:val="bottom"/>
            <w:hideMark/>
          </w:tcPr>
          <w:p w14:paraId="6C17CF6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20</w:t>
            </w:r>
          </w:p>
        </w:tc>
      </w:tr>
      <w:tr w:rsidR="00465249" w:rsidRPr="00246460" w14:paraId="45864E58" w14:textId="77777777" w:rsidTr="00465249">
        <w:trPr>
          <w:trHeight w:val="286"/>
        </w:trPr>
        <w:tc>
          <w:tcPr>
            <w:tcW w:w="301" w:type="dxa"/>
            <w:shd w:val="clear" w:color="auto" w:fill="auto"/>
            <w:noWrap/>
            <w:vAlign w:val="bottom"/>
            <w:hideMark/>
          </w:tcPr>
          <w:p w14:paraId="32F3126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35</w:t>
            </w:r>
          </w:p>
        </w:tc>
        <w:tc>
          <w:tcPr>
            <w:tcW w:w="834" w:type="dxa"/>
            <w:shd w:val="clear" w:color="auto" w:fill="auto"/>
            <w:noWrap/>
            <w:vAlign w:val="bottom"/>
            <w:hideMark/>
          </w:tcPr>
          <w:p w14:paraId="3216A4A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PUNO</w:t>
            </w:r>
          </w:p>
        </w:tc>
        <w:tc>
          <w:tcPr>
            <w:tcW w:w="875" w:type="dxa"/>
            <w:shd w:val="clear" w:color="auto" w:fill="auto"/>
            <w:noWrap/>
            <w:vAlign w:val="bottom"/>
            <w:hideMark/>
          </w:tcPr>
          <w:p w14:paraId="29B8932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Manuel Prado N° 416</w:t>
            </w:r>
          </w:p>
        </w:tc>
        <w:tc>
          <w:tcPr>
            <w:tcW w:w="955" w:type="dxa"/>
            <w:shd w:val="clear" w:color="auto" w:fill="auto"/>
            <w:noWrap/>
            <w:vAlign w:val="bottom"/>
            <w:hideMark/>
          </w:tcPr>
          <w:p w14:paraId="28F3421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Juliaca</w:t>
            </w:r>
          </w:p>
        </w:tc>
        <w:tc>
          <w:tcPr>
            <w:tcW w:w="863" w:type="dxa"/>
            <w:shd w:val="clear" w:color="auto" w:fill="auto"/>
            <w:noWrap/>
            <w:vAlign w:val="bottom"/>
            <w:hideMark/>
          </w:tcPr>
          <w:p w14:paraId="173B92A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Roman</w:t>
            </w:r>
          </w:p>
        </w:tc>
        <w:tc>
          <w:tcPr>
            <w:tcW w:w="993" w:type="dxa"/>
            <w:shd w:val="clear" w:color="auto" w:fill="auto"/>
            <w:noWrap/>
            <w:vAlign w:val="bottom"/>
            <w:hideMark/>
          </w:tcPr>
          <w:p w14:paraId="6374B9E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50" w:type="dxa"/>
            <w:shd w:val="clear" w:color="auto" w:fill="auto"/>
            <w:noWrap/>
            <w:vAlign w:val="bottom"/>
            <w:hideMark/>
          </w:tcPr>
          <w:p w14:paraId="100D7C9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8</w:t>
            </w:r>
          </w:p>
        </w:tc>
        <w:tc>
          <w:tcPr>
            <w:tcW w:w="567" w:type="dxa"/>
            <w:shd w:val="clear" w:color="auto" w:fill="auto"/>
            <w:noWrap/>
            <w:vAlign w:val="bottom"/>
            <w:hideMark/>
          </w:tcPr>
          <w:p w14:paraId="7072396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6910D7E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46373DF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5050008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11</w:t>
            </w:r>
          </w:p>
        </w:tc>
        <w:tc>
          <w:tcPr>
            <w:tcW w:w="567" w:type="dxa"/>
            <w:shd w:val="clear" w:color="auto" w:fill="auto"/>
            <w:noWrap/>
            <w:vAlign w:val="bottom"/>
            <w:hideMark/>
          </w:tcPr>
          <w:p w14:paraId="2831C4F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185E03D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7</w:t>
            </w:r>
          </w:p>
        </w:tc>
        <w:tc>
          <w:tcPr>
            <w:tcW w:w="567" w:type="dxa"/>
            <w:shd w:val="clear" w:color="auto" w:fill="auto"/>
            <w:noWrap/>
            <w:vAlign w:val="bottom"/>
            <w:hideMark/>
          </w:tcPr>
          <w:p w14:paraId="69C6D76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15</w:t>
            </w:r>
          </w:p>
        </w:tc>
        <w:tc>
          <w:tcPr>
            <w:tcW w:w="567" w:type="dxa"/>
            <w:shd w:val="clear" w:color="auto" w:fill="auto"/>
            <w:noWrap/>
            <w:vAlign w:val="bottom"/>
            <w:hideMark/>
          </w:tcPr>
          <w:p w14:paraId="0C41708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15</w:t>
            </w:r>
          </w:p>
        </w:tc>
      </w:tr>
      <w:tr w:rsidR="00465249" w:rsidRPr="00246460" w14:paraId="4916191A" w14:textId="77777777" w:rsidTr="00465249">
        <w:trPr>
          <w:trHeight w:val="286"/>
        </w:trPr>
        <w:tc>
          <w:tcPr>
            <w:tcW w:w="301" w:type="dxa"/>
            <w:shd w:val="clear" w:color="auto" w:fill="auto"/>
            <w:noWrap/>
            <w:vAlign w:val="bottom"/>
            <w:hideMark/>
          </w:tcPr>
          <w:p w14:paraId="4C78705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36</w:t>
            </w:r>
          </w:p>
        </w:tc>
        <w:tc>
          <w:tcPr>
            <w:tcW w:w="834" w:type="dxa"/>
            <w:shd w:val="clear" w:color="auto" w:fill="auto"/>
            <w:noWrap/>
            <w:vAlign w:val="bottom"/>
            <w:hideMark/>
          </w:tcPr>
          <w:p w14:paraId="437B9D4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PUNO</w:t>
            </w:r>
          </w:p>
        </w:tc>
        <w:tc>
          <w:tcPr>
            <w:tcW w:w="875" w:type="dxa"/>
            <w:shd w:val="clear" w:color="auto" w:fill="auto"/>
            <w:noWrap/>
            <w:vAlign w:val="bottom"/>
            <w:hideMark/>
          </w:tcPr>
          <w:p w14:paraId="784E033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El Sol N° 826</w:t>
            </w:r>
          </w:p>
        </w:tc>
        <w:tc>
          <w:tcPr>
            <w:tcW w:w="955" w:type="dxa"/>
            <w:shd w:val="clear" w:color="auto" w:fill="auto"/>
            <w:noWrap/>
            <w:vAlign w:val="bottom"/>
            <w:hideMark/>
          </w:tcPr>
          <w:p w14:paraId="63DF0F7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63" w:type="dxa"/>
            <w:shd w:val="clear" w:color="auto" w:fill="auto"/>
            <w:noWrap/>
            <w:vAlign w:val="bottom"/>
            <w:hideMark/>
          </w:tcPr>
          <w:p w14:paraId="7F60BC5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993" w:type="dxa"/>
            <w:shd w:val="clear" w:color="auto" w:fill="auto"/>
            <w:noWrap/>
            <w:vAlign w:val="bottom"/>
            <w:hideMark/>
          </w:tcPr>
          <w:p w14:paraId="3D254DD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50" w:type="dxa"/>
            <w:shd w:val="clear" w:color="auto" w:fill="auto"/>
            <w:noWrap/>
            <w:vAlign w:val="bottom"/>
            <w:hideMark/>
          </w:tcPr>
          <w:p w14:paraId="5B27DF7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3B5829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055FE64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15</w:t>
            </w:r>
          </w:p>
        </w:tc>
        <w:tc>
          <w:tcPr>
            <w:tcW w:w="567" w:type="dxa"/>
            <w:shd w:val="clear" w:color="auto" w:fill="auto"/>
            <w:noWrap/>
            <w:vAlign w:val="bottom"/>
            <w:hideMark/>
          </w:tcPr>
          <w:p w14:paraId="4B12CCB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2B44AA4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13</w:t>
            </w:r>
          </w:p>
        </w:tc>
        <w:tc>
          <w:tcPr>
            <w:tcW w:w="567" w:type="dxa"/>
            <w:shd w:val="clear" w:color="auto" w:fill="auto"/>
            <w:noWrap/>
            <w:vAlign w:val="bottom"/>
            <w:hideMark/>
          </w:tcPr>
          <w:p w14:paraId="0444395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4857604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18</w:t>
            </w:r>
          </w:p>
        </w:tc>
        <w:tc>
          <w:tcPr>
            <w:tcW w:w="567" w:type="dxa"/>
            <w:shd w:val="clear" w:color="auto" w:fill="auto"/>
            <w:noWrap/>
            <w:vAlign w:val="bottom"/>
            <w:hideMark/>
          </w:tcPr>
          <w:p w14:paraId="5B15F9D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19</w:t>
            </w:r>
          </w:p>
        </w:tc>
        <w:tc>
          <w:tcPr>
            <w:tcW w:w="567" w:type="dxa"/>
            <w:shd w:val="clear" w:color="auto" w:fill="auto"/>
            <w:noWrap/>
            <w:vAlign w:val="bottom"/>
            <w:hideMark/>
          </w:tcPr>
          <w:p w14:paraId="751F33E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18</w:t>
            </w:r>
          </w:p>
        </w:tc>
      </w:tr>
      <w:tr w:rsidR="00465249" w:rsidRPr="00246460" w14:paraId="2BF8AC2B" w14:textId="77777777" w:rsidTr="00465249">
        <w:trPr>
          <w:trHeight w:val="286"/>
        </w:trPr>
        <w:tc>
          <w:tcPr>
            <w:tcW w:w="301" w:type="dxa"/>
            <w:shd w:val="clear" w:color="auto" w:fill="auto"/>
            <w:noWrap/>
            <w:vAlign w:val="bottom"/>
            <w:hideMark/>
          </w:tcPr>
          <w:p w14:paraId="6FCDD6A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37</w:t>
            </w:r>
          </w:p>
        </w:tc>
        <w:tc>
          <w:tcPr>
            <w:tcW w:w="834" w:type="dxa"/>
            <w:shd w:val="clear" w:color="auto" w:fill="auto"/>
            <w:noWrap/>
            <w:vAlign w:val="bottom"/>
            <w:hideMark/>
          </w:tcPr>
          <w:p w14:paraId="46B1C20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PUNO</w:t>
            </w:r>
          </w:p>
        </w:tc>
        <w:tc>
          <w:tcPr>
            <w:tcW w:w="875" w:type="dxa"/>
            <w:shd w:val="clear" w:color="auto" w:fill="auto"/>
            <w:noWrap/>
            <w:vAlign w:val="bottom"/>
            <w:hideMark/>
          </w:tcPr>
          <w:p w14:paraId="2C6E5BD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Floral S/N esquina Gonzales Prada - Bellavista (Cuadra 2)</w:t>
            </w:r>
          </w:p>
        </w:tc>
        <w:tc>
          <w:tcPr>
            <w:tcW w:w="955" w:type="dxa"/>
            <w:shd w:val="clear" w:color="auto" w:fill="auto"/>
            <w:noWrap/>
            <w:vAlign w:val="bottom"/>
            <w:hideMark/>
          </w:tcPr>
          <w:p w14:paraId="20C62F4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63" w:type="dxa"/>
            <w:shd w:val="clear" w:color="auto" w:fill="auto"/>
            <w:noWrap/>
            <w:vAlign w:val="bottom"/>
            <w:hideMark/>
          </w:tcPr>
          <w:p w14:paraId="6E0FBCE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993" w:type="dxa"/>
            <w:shd w:val="clear" w:color="auto" w:fill="auto"/>
            <w:noWrap/>
            <w:vAlign w:val="bottom"/>
            <w:hideMark/>
          </w:tcPr>
          <w:p w14:paraId="6CCE15F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50" w:type="dxa"/>
            <w:shd w:val="clear" w:color="auto" w:fill="auto"/>
            <w:noWrap/>
            <w:vAlign w:val="bottom"/>
            <w:hideMark/>
          </w:tcPr>
          <w:p w14:paraId="392EC70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29741D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FC4F80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26CA74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6D59E3C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C83F76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DB5ECA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7438C4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6569EEB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24C57BD4" w14:textId="77777777" w:rsidTr="00465249">
        <w:trPr>
          <w:trHeight w:val="286"/>
        </w:trPr>
        <w:tc>
          <w:tcPr>
            <w:tcW w:w="301" w:type="dxa"/>
            <w:shd w:val="clear" w:color="auto" w:fill="auto"/>
            <w:noWrap/>
            <w:vAlign w:val="bottom"/>
            <w:hideMark/>
          </w:tcPr>
          <w:p w14:paraId="7DF1A97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38</w:t>
            </w:r>
          </w:p>
        </w:tc>
        <w:tc>
          <w:tcPr>
            <w:tcW w:w="834" w:type="dxa"/>
            <w:shd w:val="clear" w:color="auto" w:fill="auto"/>
            <w:noWrap/>
            <w:vAlign w:val="bottom"/>
            <w:hideMark/>
          </w:tcPr>
          <w:p w14:paraId="3AFFFF4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PUNO</w:t>
            </w:r>
          </w:p>
        </w:tc>
        <w:tc>
          <w:tcPr>
            <w:tcW w:w="875" w:type="dxa"/>
            <w:shd w:val="clear" w:color="auto" w:fill="auto"/>
            <w:noWrap/>
            <w:vAlign w:val="bottom"/>
            <w:hideMark/>
          </w:tcPr>
          <w:p w14:paraId="09F0D26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LA CULTURA N° 114</w:t>
            </w:r>
          </w:p>
        </w:tc>
        <w:tc>
          <w:tcPr>
            <w:tcW w:w="955" w:type="dxa"/>
            <w:shd w:val="clear" w:color="auto" w:fill="auto"/>
            <w:noWrap/>
            <w:vAlign w:val="bottom"/>
            <w:hideMark/>
          </w:tcPr>
          <w:p w14:paraId="76C4BF8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 xml:space="preserve">Desaguadero </w:t>
            </w:r>
          </w:p>
        </w:tc>
        <w:tc>
          <w:tcPr>
            <w:tcW w:w="863" w:type="dxa"/>
            <w:shd w:val="clear" w:color="auto" w:fill="auto"/>
            <w:noWrap/>
            <w:vAlign w:val="bottom"/>
            <w:hideMark/>
          </w:tcPr>
          <w:p w14:paraId="74F4F03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Chucuito</w:t>
            </w:r>
          </w:p>
        </w:tc>
        <w:tc>
          <w:tcPr>
            <w:tcW w:w="993" w:type="dxa"/>
            <w:shd w:val="clear" w:color="auto" w:fill="auto"/>
            <w:noWrap/>
            <w:vAlign w:val="bottom"/>
            <w:hideMark/>
          </w:tcPr>
          <w:p w14:paraId="73B05B2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50" w:type="dxa"/>
            <w:shd w:val="clear" w:color="auto" w:fill="auto"/>
            <w:noWrap/>
            <w:vAlign w:val="bottom"/>
            <w:hideMark/>
          </w:tcPr>
          <w:p w14:paraId="4FA5B3A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22EA927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C02D0C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310367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0053FD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46F6DE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31D728D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647246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124CBB9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r>
      <w:tr w:rsidR="00465249" w:rsidRPr="00246460" w14:paraId="6558E8A8" w14:textId="77777777" w:rsidTr="00465249">
        <w:trPr>
          <w:trHeight w:val="286"/>
        </w:trPr>
        <w:tc>
          <w:tcPr>
            <w:tcW w:w="301" w:type="dxa"/>
            <w:shd w:val="clear" w:color="auto" w:fill="auto"/>
            <w:noWrap/>
            <w:vAlign w:val="bottom"/>
            <w:hideMark/>
          </w:tcPr>
          <w:p w14:paraId="472C440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39</w:t>
            </w:r>
          </w:p>
        </w:tc>
        <w:tc>
          <w:tcPr>
            <w:tcW w:w="834" w:type="dxa"/>
            <w:shd w:val="clear" w:color="auto" w:fill="auto"/>
            <w:noWrap/>
            <w:vAlign w:val="bottom"/>
            <w:hideMark/>
          </w:tcPr>
          <w:p w14:paraId="083B0D2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PUNO</w:t>
            </w:r>
          </w:p>
        </w:tc>
        <w:tc>
          <w:tcPr>
            <w:tcW w:w="875" w:type="dxa"/>
            <w:shd w:val="clear" w:color="auto" w:fill="auto"/>
            <w:noWrap/>
            <w:vAlign w:val="bottom"/>
            <w:hideMark/>
          </w:tcPr>
          <w:p w14:paraId="5C752D2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 xml:space="preserve">JR GRAU N° 540 </w:t>
            </w:r>
          </w:p>
        </w:tc>
        <w:tc>
          <w:tcPr>
            <w:tcW w:w="955" w:type="dxa"/>
            <w:shd w:val="clear" w:color="auto" w:fill="auto"/>
            <w:noWrap/>
            <w:vAlign w:val="bottom"/>
            <w:hideMark/>
          </w:tcPr>
          <w:p w14:paraId="1651CE5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 xml:space="preserve">Yunguyo  </w:t>
            </w:r>
          </w:p>
        </w:tc>
        <w:tc>
          <w:tcPr>
            <w:tcW w:w="863" w:type="dxa"/>
            <w:shd w:val="clear" w:color="auto" w:fill="auto"/>
            <w:noWrap/>
            <w:vAlign w:val="bottom"/>
            <w:hideMark/>
          </w:tcPr>
          <w:p w14:paraId="5B64C62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 xml:space="preserve">Yunguyo  </w:t>
            </w:r>
          </w:p>
        </w:tc>
        <w:tc>
          <w:tcPr>
            <w:tcW w:w="993" w:type="dxa"/>
            <w:shd w:val="clear" w:color="auto" w:fill="auto"/>
            <w:noWrap/>
            <w:vAlign w:val="bottom"/>
            <w:hideMark/>
          </w:tcPr>
          <w:p w14:paraId="4412A00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50" w:type="dxa"/>
            <w:shd w:val="clear" w:color="auto" w:fill="auto"/>
            <w:noWrap/>
            <w:vAlign w:val="bottom"/>
            <w:hideMark/>
          </w:tcPr>
          <w:p w14:paraId="19913E6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7413A87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131EBA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329BE5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3778ED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2CB0487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01D7EB9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37515A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4DCDA5A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32CF7B74" w14:textId="77777777" w:rsidTr="00465249">
        <w:trPr>
          <w:trHeight w:val="286"/>
        </w:trPr>
        <w:tc>
          <w:tcPr>
            <w:tcW w:w="301" w:type="dxa"/>
            <w:shd w:val="clear" w:color="auto" w:fill="auto"/>
            <w:noWrap/>
            <w:vAlign w:val="bottom"/>
            <w:hideMark/>
          </w:tcPr>
          <w:p w14:paraId="1EE271F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40</w:t>
            </w:r>
          </w:p>
        </w:tc>
        <w:tc>
          <w:tcPr>
            <w:tcW w:w="834" w:type="dxa"/>
            <w:shd w:val="clear" w:color="auto" w:fill="auto"/>
            <w:noWrap/>
            <w:vAlign w:val="bottom"/>
            <w:hideMark/>
          </w:tcPr>
          <w:p w14:paraId="7039D62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PUNO</w:t>
            </w:r>
          </w:p>
        </w:tc>
        <w:tc>
          <w:tcPr>
            <w:tcW w:w="875" w:type="dxa"/>
            <w:shd w:val="clear" w:color="auto" w:fill="auto"/>
            <w:noWrap/>
            <w:vAlign w:val="bottom"/>
            <w:hideMark/>
          </w:tcPr>
          <w:p w14:paraId="75D9B1C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JULI 498</w:t>
            </w:r>
          </w:p>
        </w:tc>
        <w:tc>
          <w:tcPr>
            <w:tcW w:w="955" w:type="dxa"/>
            <w:shd w:val="clear" w:color="auto" w:fill="auto"/>
            <w:noWrap/>
            <w:vAlign w:val="bottom"/>
            <w:hideMark/>
          </w:tcPr>
          <w:p w14:paraId="3B869CE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 xml:space="preserve">Juli  </w:t>
            </w:r>
          </w:p>
        </w:tc>
        <w:tc>
          <w:tcPr>
            <w:tcW w:w="863" w:type="dxa"/>
            <w:shd w:val="clear" w:color="auto" w:fill="auto"/>
            <w:noWrap/>
            <w:vAlign w:val="bottom"/>
            <w:hideMark/>
          </w:tcPr>
          <w:p w14:paraId="363F046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Chucuito</w:t>
            </w:r>
          </w:p>
        </w:tc>
        <w:tc>
          <w:tcPr>
            <w:tcW w:w="993" w:type="dxa"/>
            <w:shd w:val="clear" w:color="auto" w:fill="auto"/>
            <w:noWrap/>
            <w:vAlign w:val="bottom"/>
            <w:hideMark/>
          </w:tcPr>
          <w:p w14:paraId="2A98576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50" w:type="dxa"/>
            <w:shd w:val="clear" w:color="auto" w:fill="auto"/>
            <w:noWrap/>
            <w:vAlign w:val="bottom"/>
            <w:hideMark/>
          </w:tcPr>
          <w:p w14:paraId="315EEE6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21ECBE4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24CBA5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495111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5BE754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76A511C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35A8175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C9393C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149853B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04DF9755" w14:textId="77777777" w:rsidTr="00465249">
        <w:trPr>
          <w:trHeight w:val="286"/>
        </w:trPr>
        <w:tc>
          <w:tcPr>
            <w:tcW w:w="301" w:type="dxa"/>
            <w:shd w:val="clear" w:color="auto" w:fill="auto"/>
            <w:noWrap/>
            <w:vAlign w:val="bottom"/>
            <w:hideMark/>
          </w:tcPr>
          <w:p w14:paraId="5CBFD5E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41</w:t>
            </w:r>
          </w:p>
        </w:tc>
        <w:tc>
          <w:tcPr>
            <w:tcW w:w="834" w:type="dxa"/>
            <w:shd w:val="clear" w:color="auto" w:fill="auto"/>
            <w:noWrap/>
            <w:vAlign w:val="bottom"/>
            <w:hideMark/>
          </w:tcPr>
          <w:p w14:paraId="467EB53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PUNO</w:t>
            </w:r>
          </w:p>
        </w:tc>
        <w:tc>
          <w:tcPr>
            <w:tcW w:w="875" w:type="dxa"/>
            <w:shd w:val="clear" w:color="auto" w:fill="auto"/>
            <w:noWrap/>
            <w:vAlign w:val="bottom"/>
            <w:hideMark/>
          </w:tcPr>
          <w:p w14:paraId="05FA1FA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ZEPITA S/N</w:t>
            </w:r>
          </w:p>
        </w:tc>
        <w:tc>
          <w:tcPr>
            <w:tcW w:w="955" w:type="dxa"/>
            <w:shd w:val="clear" w:color="auto" w:fill="auto"/>
            <w:noWrap/>
            <w:vAlign w:val="bottom"/>
            <w:hideMark/>
          </w:tcPr>
          <w:p w14:paraId="679DE18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 xml:space="preserve">Ilave  </w:t>
            </w:r>
          </w:p>
        </w:tc>
        <w:tc>
          <w:tcPr>
            <w:tcW w:w="863" w:type="dxa"/>
            <w:shd w:val="clear" w:color="auto" w:fill="auto"/>
            <w:noWrap/>
            <w:vAlign w:val="bottom"/>
            <w:hideMark/>
          </w:tcPr>
          <w:p w14:paraId="2EE1BBE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Collao</w:t>
            </w:r>
          </w:p>
        </w:tc>
        <w:tc>
          <w:tcPr>
            <w:tcW w:w="993" w:type="dxa"/>
            <w:shd w:val="clear" w:color="auto" w:fill="auto"/>
            <w:noWrap/>
            <w:vAlign w:val="bottom"/>
            <w:hideMark/>
          </w:tcPr>
          <w:p w14:paraId="24F362A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50" w:type="dxa"/>
            <w:shd w:val="clear" w:color="auto" w:fill="auto"/>
            <w:noWrap/>
            <w:vAlign w:val="bottom"/>
            <w:hideMark/>
          </w:tcPr>
          <w:p w14:paraId="281CFF5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7B7D199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94C171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71EA7C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E17F9C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78D70C4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6CFE114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9E9876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3EFCD76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r>
      <w:tr w:rsidR="00465249" w:rsidRPr="00246460" w14:paraId="080B5ECF" w14:textId="77777777" w:rsidTr="00465249">
        <w:trPr>
          <w:trHeight w:val="286"/>
        </w:trPr>
        <w:tc>
          <w:tcPr>
            <w:tcW w:w="301" w:type="dxa"/>
            <w:shd w:val="clear" w:color="auto" w:fill="auto"/>
            <w:noWrap/>
            <w:vAlign w:val="bottom"/>
            <w:hideMark/>
          </w:tcPr>
          <w:p w14:paraId="10BD4B5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42</w:t>
            </w:r>
          </w:p>
        </w:tc>
        <w:tc>
          <w:tcPr>
            <w:tcW w:w="834" w:type="dxa"/>
            <w:shd w:val="clear" w:color="auto" w:fill="auto"/>
            <w:noWrap/>
            <w:vAlign w:val="bottom"/>
            <w:hideMark/>
          </w:tcPr>
          <w:p w14:paraId="4900B3B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PUNO</w:t>
            </w:r>
          </w:p>
        </w:tc>
        <w:tc>
          <w:tcPr>
            <w:tcW w:w="875" w:type="dxa"/>
            <w:shd w:val="clear" w:color="auto" w:fill="auto"/>
            <w:noWrap/>
            <w:vAlign w:val="bottom"/>
            <w:hideMark/>
          </w:tcPr>
          <w:p w14:paraId="3AFBE65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SANTA CRUZ N° 558</w:t>
            </w:r>
          </w:p>
        </w:tc>
        <w:tc>
          <w:tcPr>
            <w:tcW w:w="955" w:type="dxa"/>
            <w:shd w:val="clear" w:color="auto" w:fill="auto"/>
            <w:noWrap/>
            <w:vAlign w:val="bottom"/>
            <w:hideMark/>
          </w:tcPr>
          <w:p w14:paraId="6CBFCC6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 xml:space="preserve">Ayaviri  </w:t>
            </w:r>
          </w:p>
        </w:tc>
        <w:tc>
          <w:tcPr>
            <w:tcW w:w="863" w:type="dxa"/>
            <w:shd w:val="clear" w:color="auto" w:fill="auto"/>
            <w:noWrap/>
            <w:vAlign w:val="bottom"/>
            <w:hideMark/>
          </w:tcPr>
          <w:p w14:paraId="151070F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Melgar</w:t>
            </w:r>
          </w:p>
        </w:tc>
        <w:tc>
          <w:tcPr>
            <w:tcW w:w="993" w:type="dxa"/>
            <w:shd w:val="clear" w:color="auto" w:fill="auto"/>
            <w:noWrap/>
            <w:vAlign w:val="bottom"/>
            <w:hideMark/>
          </w:tcPr>
          <w:p w14:paraId="32CB8C5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50" w:type="dxa"/>
            <w:shd w:val="clear" w:color="auto" w:fill="auto"/>
            <w:noWrap/>
            <w:vAlign w:val="bottom"/>
            <w:hideMark/>
          </w:tcPr>
          <w:p w14:paraId="45D3340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527EDAC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79B40D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A13FF7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C3CD71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451388A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196E7B0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E71DDB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31543F4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r>
      <w:tr w:rsidR="00465249" w:rsidRPr="00246460" w14:paraId="7786844D" w14:textId="77777777" w:rsidTr="00465249">
        <w:trPr>
          <w:trHeight w:val="286"/>
        </w:trPr>
        <w:tc>
          <w:tcPr>
            <w:tcW w:w="301" w:type="dxa"/>
            <w:shd w:val="clear" w:color="auto" w:fill="auto"/>
            <w:noWrap/>
            <w:vAlign w:val="bottom"/>
            <w:hideMark/>
          </w:tcPr>
          <w:p w14:paraId="3740D58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43</w:t>
            </w:r>
          </w:p>
        </w:tc>
        <w:tc>
          <w:tcPr>
            <w:tcW w:w="834" w:type="dxa"/>
            <w:shd w:val="clear" w:color="auto" w:fill="auto"/>
            <w:noWrap/>
            <w:vAlign w:val="bottom"/>
            <w:hideMark/>
          </w:tcPr>
          <w:p w14:paraId="4D4CB44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PUNO</w:t>
            </w:r>
          </w:p>
        </w:tc>
        <w:tc>
          <w:tcPr>
            <w:tcW w:w="875" w:type="dxa"/>
            <w:shd w:val="clear" w:color="auto" w:fill="auto"/>
            <w:noWrap/>
            <w:vAlign w:val="bottom"/>
            <w:hideMark/>
          </w:tcPr>
          <w:p w14:paraId="12ADA50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PUNO N° 574</w:t>
            </w:r>
          </w:p>
        </w:tc>
        <w:tc>
          <w:tcPr>
            <w:tcW w:w="955" w:type="dxa"/>
            <w:shd w:val="clear" w:color="auto" w:fill="auto"/>
            <w:noWrap/>
            <w:vAlign w:val="bottom"/>
            <w:hideMark/>
          </w:tcPr>
          <w:p w14:paraId="2AA1843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 xml:space="preserve">Azangaro  </w:t>
            </w:r>
          </w:p>
        </w:tc>
        <w:tc>
          <w:tcPr>
            <w:tcW w:w="863" w:type="dxa"/>
            <w:shd w:val="clear" w:color="auto" w:fill="auto"/>
            <w:noWrap/>
            <w:vAlign w:val="bottom"/>
            <w:hideMark/>
          </w:tcPr>
          <w:p w14:paraId="115B11E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Azangaro</w:t>
            </w:r>
          </w:p>
        </w:tc>
        <w:tc>
          <w:tcPr>
            <w:tcW w:w="993" w:type="dxa"/>
            <w:shd w:val="clear" w:color="auto" w:fill="auto"/>
            <w:noWrap/>
            <w:vAlign w:val="bottom"/>
            <w:hideMark/>
          </w:tcPr>
          <w:p w14:paraId="6DCB449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50" w:type="dxa"/>
            <w:shd w:val="clear" w:color="auto" w:fill="auto"/>
            <w:noWrap/>
            <w:vAlign w:val="bottom"/>
            <w:hideMark/>
          </w:tcPr>
          <w:p w14:paraId="2A12C44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2D016C0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A9B23C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CB7BF0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028BC3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45CAA00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09699F3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40D815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0528566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r>
      <w:tr w:rsidR="00465249" w:rsidRPr="00246460" w14:paraId="080AEFB9" w14:textId="77777777" w:rsidTr="00465249">
        <w:trPr>
          <w:trHeight w:val="286"/>
        </w:trPr>
        <w:tc>
          <w:tcPr>
            <w:tcW w:w="301" w:type="dxa"/>
            <w:shd w:val="clear" w:color="auto" w:fill="auto"/>
            <w:noWrap/>
            <w:vAlign w:val="bottom"/>
            <w:hideMark/>
          </w:tcPr>
          <w:p w14:paraId="7E8E7F9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44</w:t>
            </w:r>
          </w:p>
        </w:tc>
        <w:tc>
          <w:tcPr>
            <w:tcW w:w="834" w:type="dxa"/>
            <w:shd w:val="clear" w:color="auto" w:fill="auto"/>
            <w:noWrap/>
            <w:vAlign w:val="bottom"/>
            <w:hideMark/>
          </w:tcPr>
          <w:p w14:paraId="3BC1F3B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PUNO</w:t>
            </w:r>
          </w:p>
        </w:tc>
        <w:tc>
          <w:tcPr>
            <w:tcW w:w="875" w:type="dxa"/>
            <w:shd w:val="clear" w:color="auto" w:fill="auto"/>
            <w:noWrap/>
            <w:vAlign w:val="bottom"/>
            <w:hideMark/>
          </w:tcPr>
          <w:p w14:paraId="1AAF72F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TUPAC AMARU N° 1072</w:t>
            </w:r>
          </w:p>
        </w:tc>
        <w:tc>
          <w:tcPr>
            <w:tcW w:w="955" w:type="dxa"/>
            <w:shd w:val="clear" w:color="auto" w:fill="auto"/>
            <w:noWrap/>
            <w:vAlign w:val="bottom"/>
            <w:hideMark/>
          </w:tcPr>
          <w:p w14:paraId="57D981F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 xml:space="preserve">Huancane         </w:t>
            </w:r>
          </w:p>
        </w:tc>
        <w:tc>
          <w:tcPr>
            <w:tcW w:w="863" w:type="dxa"/>
            <w:shd w:val="clear" w:color="auto" w:fill="auto"/>
            <w:noWrap/>
            <w:vAlign w:val="bottom"/>
            <w:hideMark/>
          </w:tcPr>
          <w:p w14:paraId="4E5C72B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Huancane</w:t>
            </w:r>
          </w:p>
        </w:tc>
        <w:tc>
          <w:tcPr>
            <w:tcW w:w="993" w:type="dxa"/>
            <w:shd w:val="clear" w:color="auto" w:fill="auto"/>
            <w:noWrap/>
            <w:vAlign w:val="bottom"/>
            <w:hideMark/>
          </w:tcPr>
          <w:p w14:paraId="4BAAC6D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50" w:type="dxa"/>
            <w:shd w:val="clear" w:color="auto" w:fill="auto"/>
            <w:noWrap/>
            <w:vAlign w:val="bottom"/>
            <w:hideMark/>
          </w:tcPr>
          <w:p w14:paraId="719A8AC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50CA02D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0DC3F0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C6B0DF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202B01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7C2A3E8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7BAD37D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F438CD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1D7E0EC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r>
      <w:tr w:rsidR="00465249" w:rsidRPr="00246460" w14:paraId="12A1E655" w14:textId="77777777" w:rsidTr="00465249">
        <w:trPr>
          <w:trHeight w:val="286"/>
        </w:trPr>
        <w:tc>
          <w:tcPr>
            <w:tcW w:w="301" w:type="dxa"/>
            <w:shd w:val="clear" w:color="auto" w:fill="auto"/>
            <w:noWrap/>
            <w:vAlign w:val="bottom"/>
            <w:hideMark/>
          </w:tcPr>
          <w:p w14:paraId="269B3B7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45</w:t>
            </w:r>
          </w:p>
        </w:tc>
        <w:tc>
          <w:tcPr>
            <w:tcW w:w="834" w:type="dxa"/>
            <w:shd w:val="clear" w:color="auto" w:fill="auto"/>
            <w:noWrap/>
            <w:vAlign w:val="bottom"/>
            <w:hideMark/>
          </w:tcPr>
          <w:p w14:paraId="2C45F57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PUNO</w:t>
            </w:r>
          </w:p>
        </w:tc>
        <w:tc>
          <w:tcPr>
            <w:tcW w:w="875" w:type="dxa"/>
            <w:shd w:val="clear" w:color="auto" w:fill="auto"/>
            <w:noWrap/>
            <w:vAlign w:val="bottom"/>
            <w:hideMark/>
          </w:tcPr>
          <w:p w14:paraId="12E7966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CALLE RITA POMA S/N (ENTRE BOLOGNESI Y GALLO DE ORO)</w:t>
            </w:r>
          </w:p>
        </w:tc>
        <w:tc>
          <w:tcPr>
            <w:tcW w:w="955" w:type="dxa"/>
            <w:shd w:val="clear" w:color="auto" w:fill="auto"/>
            <w:noWrap/>
            <w:vAlign w:val="bottom"/>
            <w:hideMark/>
          </w:tcPr>
          <w:p w14:paraId="5981A6A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 xml:space="preserve">Moho  </w:t>
            </w:r>
          </w:p>
        </w:tc>
        <w:tc>
          <w:tcPr>
            <w:tcW w:w="863" w:type="dxa"/>
            <w:shd w:val="clear" w:color="auto" w:fill="auto"/>
            <w:noWrap/>
            <w:vAlign w:val="bottom"/>
            <w:hideMark/>
          </w:tcPr>
          <w:p w14:paraId="5DE398E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Moho</w:t>
            </w:r>
          </w:p>
        </w:tc>
        <w:tc>
          <w:tcPr>
            <w:tcW w:w="993" w:type="dxa"/>
            <w:shd w:val="clear" w:color="auto" w:fill="auto"/>
            <w:noWrap/>
            <w:vAlign w:val="bottom"/>
            <w:hideMark/>
          </w:tcPr>
          <w:p w14:paraId="7F6DCB4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50" w:type="dxa"/>
            <w:shd w:val="clear" w:color="auto" w:fill="auto"/>
            <w:noWrap/>
            <w:vAlign w:val="bottom"/>
            <w:hideMark/>
          </w:tcPr>
          <w:p w14:paraId="321B67B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6065942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3F114A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2B3046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8BC5E7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1D81224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7E0BA00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F062D6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4B0825E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17661941" w14:textId="77777777" w:rsidTr="00465249">
        <w:trPr>
          <w:trHeight w:val="286"/>
        </w:trPr>
        <w:tc>
          <w:tcPr>
            <w:tcW w:w="301" w:type="dxa"/>
            <w:shd w:val="clear" w:color="auto" w:fill="auto"/>
            <w:noWrap/>
            <w:vAlign w:val="bottom"/>
            <w:hideMark/>
          </w:tcPr>
          <w:p w14:paraId="680E0A3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46</w:t>
            </w:r>
          </w:p>
        </w:tc>
        <w:tc>
          <w:tcPr>
            <w:tcW w:w="834" w:type="dxa"/>
            <w:shd w:val="clear" w:color="auto" w:fill="auto"/>
            <w:noWrap/>
            <w:vAlign w:val="bottom"/>
            <w:hideMark/>
          </w:tcPr>
          <w:p w14:paraId="7DA9E64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PUNO</w:t>
            </w:r>
          </w:p>
        </w:tc>
        <w:tc>
          <w:tcPr>
            <w:tcW w:w="875" w:type="dxa"/>
            <w:shd w:val="clear" w:color="auto" w:fill="auto"/>
            <w:noWrap/>
            <w:vAlign w:val="bottom"/>
            <w:hideMark/>
          </w:tcPr>
          <w:p w14:paraId="79F4CC0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LAGUNA TEMPORAL S/N Esq. JR. CAJAMARCA S/N</w:t>
            </w:r>
          </w:p>
        </w:tc>
        <w:tc>
          <w:tcPr>
            <w:tcW w:w="955" w:type="dxa"/>
            <w:shd w:val="clear" w:color="auto" w:fill="auto"/>
            <w:noWrap/>
            <w:vAlign w:val="bottom"/>
            <w:hideMark/>
          </w:tcPr>
          <w:p w14:paraId="3F44CB7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Putina</w:t>
            </w:r>
          </w:p>
        </w:tc>
        <w:tc>
          <w:tcPr>
            <w:tcW w:w="863" w:type="dxa"/>
            <w:shd w:val="clear" w:color="auto" w:fill="auto"/>
            <w:noWrap/>
            <w:vAlign w:val="bottom"/>
            <w:hideMark/>
          </w:tcPr>
          <w:p w14:paraId="4D3F603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Antonio de Putina</w:t>
            </w:r>
          </w:p>
        </w:tc>
        <w:tc>
          <w:tcPr>
            <w:tcW w:w="993" w:type="dxa"/>
            <w:shd w:val="clear" w:color="auto" w:fill="auto"/>
            <w:noWrap/>
            <w:vAlign w:val="bottom"/>
            <w:hideMark/>
          </w:tcPr>
          <w:p w14:paraId="135BD83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50" w:type="dxa"/>
            <w:shd w:val="clear" w:color="auto" w:fill="auto"/>
            <w:noWrap/>
            <w:vAlign w:val="bottom"/>
            <w:hideMark/>
          </w:tcPr>
          <w:p w14:paraId="458321A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52AE014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87471F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645C54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DAE5B5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04F3AA1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12D1341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EC8E46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7BEEE8C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4CC7BC36" w14:textId="77777777" w:rsidTr="00465249">
        <w:trPr>
          <w:trHeight w:val="286"/>
        </w:trPr>
        <w:tc>
          <w:tcPr>
            <w:tcW w:w="301" w:type="dxa"/>
            <w:shd w:val="clear" w:color="auto" w:fill="auto"/>
            <w:noWrap/>
            <w:vAlign w:val="bottom"/>
            <w:hideMark/>
          </w:tcPr>
          <w:p w14:paraId="42E3942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47</w:t>
            </w:r>
          </w:p>
        </w:tc>
        <w:tc>
          <w:tcPr>
            <w:tcW w:w="834" w:type="dxa"/>
            <w:shd w:val="clear" w:color="auto" w:fill="auto"/>
            <w:noWrap/>
            <w:vAlign w:val="bottom"/>
            <w:hideMark/>
          </w:tcPr>
          <w:p w14:paraId="2FB859B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PUNO</w:t>
            </w:r>
          </w:p>
        </w:tc>
        <w:tc>
          <w:tcPr>
            <w:tcW w:w="875" w:type="dxa"/>
            <w:shd w:val="clear" w:color="auto" w:fill="auto"/>
            <w:noWrap/>
            <w:vAlign w:val="bottom"/>
            <w:hideMark/>
          </w:tcPr>
          <w:p w14:paraId="4E56936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CHUPICOCHA S/N</w:t>
            </w:r>
          </w:p>
        </w:tc>
        <w:tc>
          <w:tcPr>
            <w:tcW w:w="955" w:type="dxa"/>
            <w:shd w:val="clear" w:color="auto" w:fill="auto"/>
            <w:noWrap/>
            <w:vAlign w:val="bottom"/>
            <w:hideMark/>
          </w:tcPr>
          <w:p w14:paraId="6A60B82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 xml:space="preserve">Ananea/Rinconada </w:t>
            </w:r>
          </w:p>
        </w:tc>
        <w:tc>
          <w:tcPr>
            <w:tcW w:w="863" w:type="dxa"/>
            <w:shd w:val="clear" w:color="auto" w:fill="auto"/>
            <w:noWrap/>
            <w:vAlign w:val="bottom"/>
            <w:hideMark/>
          </w:tcPr>
          <w:p w14:paraId="1B8631D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Antonio de Putina</w:t>
            </w:r>
          </w:p>
        </w:tc>
        <w:tc>
          <w:tcPr>
            <w:tcW w:w="993" w:type="dxa"/>
            <w:shd w:val="clear" w:color="auto" w:fill="auto"/>
            <w:noWrap/>
            <w:vAlign w:val="bottom"/>
            <w:hideMark/>
          </w:tcPr>
          <w:p w14:paraId="06331EB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50" w:type="dxa"/>
            <w:shd w:val="clear" w:color="auto" w:fill="auto"/>
            <w:noWrap/>
            <w:vAlign w:val="bottom"/>
            <w:hideMark/>
          </w:tcPr>
          <w:p w14:paraId="722DED8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66FE43D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37D42E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77B9F4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C9A7C6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6DA4315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4F04FAD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D1710A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48E6794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r>
      <w:tr w:rsidR="00465249" w:rsidRPr="00246460" w14:paraId="2AC7F151" w14:textId="77777777" w:rsidTr="00465249">
        <w:trPr>
          <w:trHeight w:val="286"/>
        </w:trPr>
        <w:tc>
          <w:tcPr>
            <w:tcW w:w="301" w:type="dxa"/>
            <w:shd w:val="clear" w:color="auto" w:fill="auto"/>
            <w:noWrap/>
            <w:vAlign w:val="bottom"/>
            <w:hideMark/>
          </w:tcPr>
          <w:p w14:paraId="258C438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48</w:t>
            </w:r>
          </w:p>
        </w:tc>
        <w:tc>
          <w:tcPr>
            <w:tcW w:w="834" w:type="dxa"/>
            <w:shd w:val="clear" w:color="auto" w:fill="auto"/>
            <w:noWrap/>
            <w:vAlign w:val="bottom"/>
            <w:hideMark/>
          </w:tcPr>
          <w:p w14:paraId="110758B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PUNO</w:t>
            </w:r>
          </w:p>
        </w:tc>
        <w:tc>
          <w:tcPr>
            <w:tcW w:w="875" w:type="dxa"/>
            <w:shd w:val="clear" w:color="auto" w:fill="auto"/>
            <w:noWrap/>
            <w:vAlign w:val="bottom"/>
            <w:hideMark/>
          </w:tcPr>
          <w:p w14:paraId="61E2AFE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SANTO DOMINGO N° 227</w:t>
            </w:r>
          </w:p>
        </w:tc>
        <w:tc>
          <w:tcPr>
            <w:tcW w:w="955" w:type="dxa"/>
            <w:shd w:val="clear" w:color="auto" w:fill="auto"/>
            <w:noWrap/>
            <w:vAlign w:val="bottom"/>
            <w:hideMark/>
          </w:tcPr>
          <w:p w14:paraId="5082374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 xml:space="preserve">Crucero         </w:t>
            </w:r>
          </w:p>
        </w:tc>
        <w:tc>
          <w:tcPr>
            <w:tcW w:w="863" w:type="dxa"/>
            <w:shd w:val="clear" w:color="auto" w:fill="auto"/>
            <w:noWrap/>
            <w:vAlign w:val="bottom"/>
            <w:hideMark/>
          </w:tcPr>
          <w:p w14:paraId="2E90B31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Carabaya</w:t>
            </w:r>
          </w:p>
        </w:tc>
        <w:tc>
          <w:tcPr>
            <w:tcW w:w="993" w:type="dxa"/>
            <w:shd w:val="clear" w:color="auto" w:fill="auto"/>
            <w:noWrap/>
            <w:vAlign w:val="bottom"/>
            <w:hideMark/>
          </w:tcPr>
          <w:p w14:paraId="0033F1B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50" w:type="dxa"/>
            <w:shd w:val="clear" w:color="auto" w:fill="auto"/>
            <w:noWrap/>
            <w:vAlign w:val="bottom"/>
            <w:hideMark/>
          </w:tcPr>
          <w:p w14:paraId="63CDE52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6CDE09C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D29E70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B90687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E05235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4629360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60B066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000B4E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1628801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r>
      <w:tr w:rsidR="00465249" w:rsidRPr="00246460" w14:paraId="2C3F43AB" w14:textId="77777777" w:rsidTr="00465249">
        <w:trPr>
          <w:trHeight w:val="286"/>
        </w:trPr>
        <w:tc>
          <w:tcPr>
            <w:tcW w:w="301" w:type="dxa"/>
            <w:shd w:val="clear" w:color="auto" w:fill="auto"/>
            <w:noWrap/>
            <w:vAlign w:val="bottom"/>
            <w:hideMark/>
          </w:tcPr>
          <w:p w14:paraId="538171E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49</w:t>
            </w:r>
          </w:p>
        </w:tc>
        <w:tc>
          <w:tcPr>
            <w:tcW w:w="834" w:type="dxa"/>
            <w:shd w:val="clear" w:color="auto" w:fill="auto"/>
            <w:noWrap/>
            <w:vAlign w:val="bottom"/>
            <w:hideMark/>
          </w:tcPr>
          <w:p w14:paraId="27FBEE6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PUNO</w:t>
            </w:r>
          </w:p>
        </w:tc>
        <w:tc>
          <w:tcPr>
            <w:tcW w:w="875" w:type="dxa"/>
            <w:shd w:val="clear" w:color="auto" w:fill="auto"/>
            <w:noWrap/>
            <w:vAlign w:val="bottom"/>
            <w:hideMark/>
          </w:tcPr>
          <w:p w14:paraId="06F5E1C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PLAZA SAN MARTIN 216</w:t>
            </w:r>
          </w:p>
        </w:tc>
        <w:tc>
          <w:tcPr>
            <w:tcW w:w="955" w:type="dxa"/>
            <w:shd w:val="clear" w:color="auto" w:fill="auto"/>
            <w:noWrap/>
            <w:vAlign w:val="bottom"/>
            <w:hideMark/>
          </w:tcPr>
          <w:p w14:paraId="21E43D0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 xml:space="preserve">Antauta         </w:t>
            </w:r>
          </w:p>
        </w:tc>
        <w:tc>
          <w:tcPr>
            <w:tcW w:w="863" w:type="dxa"/>
            <w:shd w:val="clear" w:color="auto" w:fill="auto"/>
            <w:noWrap/>
            <w:vAlign w:val="bottom"/>
            <w:hideMark/>
          </w:tcPr>
          <w:p w14:paraId="4C06214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Melgar</w:t>
            </w:r>
          </w:p>
        </w:tc>
        <w:tc>
          <w:tcPr>
            <w:tcW w:w="993" w:type="dxa"/>
            <w:shd w:val="clear" w:color="auto" w:fill="auto"/>
            <w:noWrap/>
            <w:vAlign w:val="bottom"/>
            <w:hideMark/>
          </w:tcPr>
          <w:p w14:paraId="2237F55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50" w:type="dxa"/>
            <w:shd w:val="clear" w:color="auto" w:fill="auto"/>
            <w:noWrap/>
            <w:vAlign w:val="bottom"/>
            <w:hideMark/>
          </w:tcPr>
          <w:p w14:paraId="57CCD6B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6854F8F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EE05CE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058A15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3338DB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6BD11F1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50A1AAB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520043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184F10A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61C8DF8D" w14:textId="77777777" w:rsidTr="00465249">
        <w:trPr>
          <w:trHeight w:val="286"/>
        </w:trPr>
        <w:tc>
          <w:tcPr>
            <w:tcW w:w="301" w:type="dxa"/>
            <w:shd w:val="clear" w:color="auto" w:fill="auto"/>
            <w:noWrap/>
            <w:vAlign w:val="bottom"/>
            <w:hideMark/>
          </w:tcPr>
          <w:p w14:paraId="1213BEE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50</w:t>
            </w:r>
          </w:p>
        </w:tc>
        <w:tc>
          <w:tcPr>
            <w:tcW w:w="834" w:type="dxa"/>
            <w:shd w:val="clear" w:color="auto" w:fill="auto"/>
            <w:noWrap/>
            <w:vAlign w:val="bottom"/>
            <w:hideMark/>
          </w:tcPr>
          <w:p w14:paraId="1A8F7E3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PUNO</w:t>
            </w:r>
          </w:p>
        </w:tc>
        <w:tc>
          <w:tcPr>
            <w:tcW w:w="875" w:type="dxa"/>
            <w:shd w:val="clear" w:color="auto" w:fill="auto"/>
            <w:noWrap/>
            <w:vAlign w:val="bottom"/>
            <w:hideMark/>
          </w:tcPr>
          <w:p w14:paraId="0DE98C6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ALISURI CON JR INAMBARI S/N</w:t>
            </w:r>
          </w:p>
        </w:tc>
        <w:tc>
          <w:tcPr>
            <w:tcW w:w="955" w:type="dxa"/>
            <w:shd w:val="clear" w:color="auto" w:fill="auto"/>
            <w:noWrap/>
            <w:vAlign w:val="bottom"/>
            <w:hideMark/>
          </w:tcPr>
          <w:p w14:paraId="53BAFF8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Ollachea</w:t>
            </w:r>
          </w:p>
        </w:tc>
        <w:tc>
          <w:tcPr>
            <w:tcW w:w="863" w:type="dxa"/>
            <w:shd w:val="clear" w:color="auto" w:fill="auto"/>
            <w:noWrap/>
            <w:vAlign w:val="bottom"/>
            <w:hideMark/>
          </w:tcPr>
          <w:p w14:paraId="47EA219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Carabaya</w:t>
            </w:r>
          </w:p>
        </w:tc>
        <w:tc>
          <w:tcPr>
            <w:tcW w:w="993" w:type="dxa"/>
            <w:shd w:val="clear" w:color="auto" w:fill="auto"/>
            <w:noWrap/>
            <w:vAlign w:val="bottom"/>
            <w:hideMark/>
          </w:tcPr>
          <w:p w14:paraId="7C18144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50" w:type="dxa"/>
            <w:shd w:val="clear" w:color="auto" w:fill="auto"/>
            <w:noWrap/>
            <w:vAlign w:val="bottom"/>
            <w:hideMark/>
          </w:tcPr>
          <w:p w14:paraId="42CF6B0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2A4A711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4E269D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D03EE3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AD6B74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3A411B7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6EC6AE4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71950D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013ED04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78F81154" w14:textId="77777777" w:rsidTr="00465249">
        <w:trPr>
          <w:trHeight w:val="286"/>
        </w:trPr>
        <w:tc>
          <w:tcPr>
            <w:tcW w:w="301" w:type="dxa"/>
            <w:shd w:val="clear" w:color="auto" w:fill="auto"/>
            <w:noWrap/>
            <w:vAlign w:val="bottom"/>
            <w:hideMark/>
          </w:tcPr>
          <w:p w14:paraId="7235010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51</w:t>
            </w:r>
          </w:p>
        </w:tc>
        <w:tc>
          <w:tcPr>
            <w:tcW w:w="834" w:type="dxa"/>
            <w:shd w:val="clear" w:color="auto" w:fill="auto"/>
            <w:noWrap/>
            <w:vAlign w:val="bottom"/>
            <w:hideMark/>
          </w:tcPr>
          <w:p w14:paraId="767683C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PUNO</w:t>
            </w:r>
          </w:p>
        </w:tc>
        <w:tc>
          <w:tcPr>
            <w:tcW w:w="875" w:type="dxa"/>
            <w:shd w:val="clear" w:color="auto" w:fill="auto"/>
            <w:noWrap/>
            <w:vAlign w:val="bottom"/>
            <w:hideMark/>
          </w:tcPr>
          <w:p w14:paraId="3BAA2F5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CALLE ARICA S/N</w:t>
            </w:r>
          </w:p>
        </w:tc>
        <w:tc>
          <w:tcPr>
            <w:tcW w:w="955" w:type="dxa"/>
            <w:shd w:val="clear" w:color="auto" w:fill="auto"/>
            <w:noWrap/>
            <w:vAlign w:val="bottom"/>
            <w:hideMark/>
          </w:tcPr>
          <w:p w14:paraId="0AE7633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 xml:space="preserve">Sandia          </w:t>
            </w:r>
          </w:p>
        </w:tc>
        <w:tc>
          <w:tcPr>
            <w:tcW w:w="863" w:type="dxa"/>
            <w:shd w:val="clear" w:color="auto" w:fill="auto"/>
            <w:noWrap/>
            <w:vAlign w:val="bottom"/>
            <w:hideMark/>
          </w:tcPr>
          <w:p w14:paraId="69D7094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Sandia</w:t>
            </w:r>
          </w:p>
        </w:tc>
        <w:tc>
          <w:tcPr>
            <w:tcW w:w="993" w:type="dxa"/>
            <w:shd w:val="clear" w:color="auto" w:fill="auto"/>
            <w:noWrap/>
            <w:vAlign w:val="bottom"/>
            <w:hideMark/>
          </w:tcPr>
          <w:p w14:paraId="798CCF9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50" w:type="dxa"/>
            <w:shd w:val="clear" w:color="auto" w:fill="auto"/>
            <w:noWrap/>
            <w:vAlign w:val="bottom"/>
            <w:hideMark/>
          </w:tcPr>
          <w:p w14:paraId="2A06023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4390EB8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9A950B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F8999A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CD85F1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53C5549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544A1CA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A396A8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47B8008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r>
      <w:tr w:rsidR="00465249" w:rsidRPr="00246460" w14:paraId="6B15398E" w14:textId="77777777" w:rsidTr="00465249">
        <w:trPr>
          <w:trHeight w:val="286"/>
        </w:trPr>
        <w:tc>
          <w:tcPr>
            <w:tcW w:w="301" w:type="dxa"/>
            <w:shd w:val="clear" w:color="auto" w:fill="auto"/>
            <w:noWrap/>
            <w:vAlign w:val="bottom"/>
            <w:hideMark/>
          </w:tcPr>
          <w:p w14:paraId="5FBDB3C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52</w:t>
            </w:r>
          </w:p>
        </w:tc>
        <w:tc>
          <w:tcPr>
            <w:tcW w:w="834" w:type="dxa"/>
            <w:shd w:val="clear" w:color="auto" w:fill="auto"/>
            <w:noWrap/>
            <w:vAlign w:val="bottom"/>
            <w:hideMark/>
          </w:tcPr>
          <w:p w14:paraId="0BA5F73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ELECTROSUR</w:t>
            </w:r>
          </w:p>
        </w:tc>
        <w:tc>
          <w:tcPr>
            <w:tcW w:w="875" w:type="dxa"/>
            <w:shd w:val="clear" w:color="auto" w:fill="auto"/>
            <w:noWrap/>
            <w:vAlign w:val="bottom"/>
            <w:hideMark/>
          </w:tcPr>
          <w:p w14:paraId="7909B55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Calle 28 de Julio 163</w:t>
            </w:r>
          </w:p>
        </w:tc>
        <w:tc>
          <w:tcPr>
            <w:tcW w:w="955" w:type="dxa"/>
            <w:shd w:val="clear" w:color="auto" w:fill="auto"/>
            <w:noWrap/>
            <w:vAlign w:val="bottom"/>
            <w:hideMark/>
          </w:tcPr>
          <w:p w14:paraId="047FE6C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TACNA</w:t>
            </w:r>
          </w:p>
        </w:tc>
        <w:tc>
          <w:tcPr>
            <w:tcW w:w="863" w:type="dxa"/>
            <w:shd w:val="clear" w:color="auto" w:fill="auto"/>
            <w:noWrap/>
            <w:vAlign w:val="bottom"/>
            <w:hideMark/>
          </w:tcPr>
          <w:p w14:paraId="39C58EC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TACNA</w:t>
            </w:r>
          </w:p>
        </w:tc>
        <w:tc>
          <w:tcPr>
            <w:tcW w:w="993" w:type="dxa"/>
            <w:shd w:val="clear" w:color="auto" w:fill="auto"/>
            <w:noWrap/>
            <w:vAlign w:val="bottom"/>
            <w:hideMark/>
          </w:tcPr>
          <w:p w14:paraId="6B0429E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TACNA</w:t>
            </w:r>
          </w:p>
        </w:tc>
        <w:tc>
          <w:tcPr>
            <w:tcW w:w="850" w:type="dxa"/>
            <w:shd w:val="clear" w:color="auto" w:fill="auto"/>
            <w:noWrap/>
            <w:vAlign w:val="bottom"/>
            <w:hideMark/>
          </w:tcPr>
          <w:p w14:paraId="19C7B40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73</w:t>
            </w:r>
          </w:p>
        </w:tc>
        <w:tc>
          <w:tcPr>
            <w:tcW w:w="567" w:type="dxa"/>
            <w:shd w:val="clear" w:color="auto" w:fill="auto"/>
            <w:noWrap/>
            <w:vAlign w:val="bottom"/>
            <w:hideMark/>
          </w:tcPr>
          <w:p w14:paraId="1D51F37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6BF5F94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15</w:t>
            </w:r>
          </w:p>
        </w:tc>
        <w:tc>
          <w:tcPr>
            <w:tcW w:w="567" w:type="dxa"/>
            <w:shd w:val="clear" w:color="auto" w:fill="auto"/>
            <w:noWrap/>
            <w:vAlign w:val="bottom"/>
            <w:hideMark/>
          </w:tcPr>
          <w:p w14:paraId="56697CA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7DFD46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73</w:t>
            </w:r>
          </w:p>
        </w:tc>
        <w:tc>
          <w:tcPr>
            <w:tcW w:w="567" w:type="dxa"/>
            <w:shd w:val="clear" w:color="auto" w:fill="auto"/>
            <w:noWrap/>
            <w:vAlign w:val="bottom"/>
            <w:hideMark/>
          </w:tcPr>
          <w:p w14:paraId="50E3728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0AE082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11</w:t>
            </w:r>
          </w:p>
        </w:tc>
        <w:tc>
          <w:tcPr>
            <w:tcW w:w="567" w:type="dxa"/>
            <w:shd w:val="clear" w:color="auto" w:fill="auto"/>
            <w:noWrap/>
            <w:vAlign w:val="bottom"/>
            <w:hideMark/>
          </w:tcPr>
          <w:p w14:paraId="6F7B88D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13DCE0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93</w:t>
            </w:r>
          </w:p>
        </w:tc>
      </w:tr>
      <w:tr w:rsidR="00465249" w:rsidRPr="00246460" w14:paraId="79E01CC7" w14:textId="77777777" w:rsidTr="00465249">
        <w:trPr>
          <w:trHeight w:val="286"/>
        </w:trPr>
        <w:tc>
          <w:tcPr>
            <w:tcW w:w="301" w:type="dxa"/>
            <w:shd w:val="clear" w:color="auto" w:fill="auto"/>
            <w:noWrap/>
            <w:vAlign w:val="bottom"/>
            <w:hideMark/>
          </w:tcPr>
          <w:p w14:paraId="284DEF2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53</w:t>
            </w:r>
          </w:p>
        </w:tc>
        <w:tc>
          <w:tcPr>
            <w:tcW w:w="834" w:type="dxa"/>
            <w:shd w:val="clear" w:color="auto" w:fill="auto"/>
            <w:noWrap/>
            <w:vAlign w:val="bottom"/>
            <w:hideMark/>
          </w:tcPr>
          <w:p w14:paraId="50DC7AA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ELECTROSUR</w:t>
            </w:r>
          </w:p>
        </w:tc>
        <w:tc>
          <w:tcPr>
            <w:tcW w:w="875" w:type="dxa"/>
            <w:shd w:val="clear" w:color="auto" w:fill="auto"/>
            <w:noWrap/>
            <w:vAlign w:val="bottom"/>
            <w:hideMark/>
          </w:tcPr>
          <w:p w14:paraId="355AC13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 xml:space="preserve">Av.Leguia </w:t>
            </w:r>
          </w:p>
        </w:tc>
        <w:tc>
          <w:tcPr>
            <w:tcW w:w="955" w:type="dxa"/>
            <w:shd w:val="clear" w:color="auto" w:fill="auto"/>
            <w:noWrap/>
            <w:vAlign w:val="bottom"/>
            <w:hideMark/>
          </w:tcPr>
          <w:p w14:paraId="75B4608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TACNA</w:t>
            </w:r>
          </w:p>
        </w:tc>
        <w:tc>
          <w:tcPr>
            <w:tcW w:w="863" w:type="dxa"/>
            <w:shd w:val="clear" w:color="auto" w:fill="auto"/>
            <w:noWrap/>
            <w:vAlign w:val="bottom"/>
            <w:hideMark/>
          </w:tcPr>
          <w:p w14:paraId="23E828A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TACNA</w:t>
            </w:r>
          </w:p>
        </w:tc>
        <w:tc>
          <w:tcPr>
            <w:tcW w:w="993" w:type="dxa"/>
            <w:shd w:val="clear" w:color="auto" w:fill="auto"/>
            <w:noWrap/>
            <w:vAlign w:val="bottom"/>
            <w:hideMark/>
          </w:tcPr>
          <w:p w14:paraId="1C6C9A9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TACNA</w:t>
            </w:r>
          </w:p>
        </w:tc>
        <w:tc>
          <w:tcPr>
            <w:tcW w:w="850" w:type="dxa"/>
            <w:shd w:val="clear" w:color="auto" w:fill="auto"/>
            <w:noWrap/>
            <w:vAlign w:val="bottom"/>
            <w:hideMark/>
          </w:tcPr>
          <w:p w14:paraId="0D723E8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9</w:t>
            </w:r>
          </w:p>
        </w:tc>
        <w:tc>
          <w:tcPr>
            <w:tcW w:w="567" w:type="dxa"/>
            <w:shd w:val="clear" w:color="auto" w:fill="auto"/>
            <w:noWrap/>
            <w:vAlign w:val="bottom"/>
            <w:hideMark/>
          </w:tcPr>
          <w:p w14:paraId="72D4E3E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6C381D9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3FD3E95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FAAC2E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9</w:t>
            </w:r>
          </w:p>
        </w:tc>
        <w:tc>
          <w:tcPr>
            <w:tcW w:w="567" w:type="dxa"/>
            <w:shd w:val="clear" w:color="auto" w:fill="auto"/>
            <w:noWrap/>
            <w:vAlign w:val="bottom"/>
            <w:hideMark/>
          </w:tcPr>
          <w:p w14:paraId="150523F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142809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F4C1F5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65AF11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11</w:t>
            </w:r>
          </w:p>
        </w:tc>
      </w:tr>
      <w:tr w:rsidR="00465249" w:rsidRPr="00246460" w14:paraId="527CA4C4" w14:textId="77777777" w:rsidTr="00465249">
        <w:trPr>
          <w:trHeight w:val="286"/>
        </w:trPr>
        <w:tc>
          <w:tcPr>
            <w:tcW w:w="301" w:type="dxa"/>
            <w:shd w:val="clear" w:color="auto" w:fill="auto"/>
            <w:noWrap/>
            <w:vAlign w:val="bottom"/>
            <w:hideMark/>
          </w:tcPr>
          <w:p w14:paraId="25BCF03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54</w:t>
            </w:r>
          </w:p>
        </w:tc>
        <w:tc>
          <w:tcPr>
            <w:tcW w:w="834" w:type="dxa"/>
            <w:shd w:val="clear" w:color="auto" w:fill="auto"/>
            <w:noWrap/>
            <w:vAlign w:val="bottom"/>
            <w:hideMark/>
          </w:tcPr>
          <w:p w14:paraId="5C57188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ELECTROSUR</w:t>
            </w:r>
          </w:p>
        </w:tc>
        <w:tc>
          <w:tcPr>
            <w:tcW w:w="875" w:type="dxa"/>
            <w:shd w:val="clear" w:color="auto" w:fill="auto"/>
            <w:noWrap/>
            <w:vAlign w:val="bottom"/>
            <w:hideMark/>
          </w:tcPr>
          <w:p w14:paraId="1454207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Av.Ejercito S/N.  Para Grande</w:t>
            </w:r>
          </w:p>
        </w:tc>
        <w:tc>
          <w:tcPr>
            <w:tcW w:w="955" w:type="dxa"/>
            <w:shd w:val="clear" w:color="auto" w:fill="auto"/>
            <w:noWrap/>
            <w:vAlign w:val="bottom"/>
            <w:hideMark/>
          </w:tcPr>
          <w:p w14:paraId="7A6E955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TACNA</w:t>
            </w:r>
          </w:p>
        </w:tc>
        <w:tc>
          <w:tcPr>
            <w:tcW w:w="863" w:type="dxa"/>
            <w:shd w:val="clear" w:color="auto" w:fill="auto"/>
            <w:noWrap/>
            <w:vAlign w:val="bottom"/>
            <w:hideMark/>
          </w:tcPr>
          <w:p w14:paraId="7F647DE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TACNA</w:t>
            </w:r>
          </w:p>
        </w:tc>
        <w:tc>
          <w:tcPr>
            <w:tcW w:w="993" w:type="dxa"/>
            <w:shd w:val="clear" w:color="auto" w:fill="auto"/>
            <w:noWrap/>
            <w:vAlign w:val="bottom"/>
            <w:hideMark/>
          </w:tcPr>
          <w:p w14:paraId="4D3EE97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TACNA</w:t>
            </w:r>
          </w:p>
        </w:tc>
        <w:tc>
          <w:tcPr>
            <w:tcW w:w="850" w:type="dxa"/>
            <w:shd w:val="clear" w:color="auto" w:fill="auto"/>
            <w:noWrap/>
            <w:vAlign w:val="bottom"/>
            <w:hideMark/>
          </w:tcPr>
          <w:p w14:paraId="018EB53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26</w:t>
            </w:r>
          </w:p>
        </w:tc>
        <w:tc>
          <w:tcPr>
            <w:tcW w:w="567" w:type="dxa"/>
            <w:shd w:val="clear" w:color="auto" w:fill="auto"/>
            <w:noWrap/>
            <w:vAlign w:val="bottom"/>
            <w:hideMark/>
          </w:tcPr>
          <w:p w14:paraId="5ACB1A6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CBFF0C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2A85CD8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A2B755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26</w:t>
            </w:r>
          </w:p>
        </w:tc>
        <w:tc>
          <w:tcPr>
            <w:tcW w:w="567" w:type="dxa"/>
            <w:shd w:val="clear" w:color="auto" w:fill="auto"/>
            <w:noWrap/>
            <w:vAlign w:val="bottom"/>
            <w:hideMark/>
          </w:tcPr>
          <w:p w14:paraId="2041394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13F859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CF4535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42ECD0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32</w:t>
            </w:r>
          </w:p>
        </w:tc>
      </w:tr>
      <w:tr w:rsidR="00465249" w:rsidRPr="00246460" w14:paraId="7A6B7468" w14:textId="77777777" w:rsidTr="00465249">
        <w:trPr>
          <w:trHeight w:val="286"/>
        </w:trPr>
        <w:tc>
          <w:tcPr>
            <w:tcW w:w="301" w:type="dxa"/>
            <w:shd w:val="clear" w:color="auto" w:fill="auto"/>
            <w:noWrap/>
            <w:vAlign w:val="bottom"/>
            <w:hideMark/>
          </w:tcPr>
          <w:p w14:paraId="12C9CC8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55</w:t>
            </w:r>
          </w:p>
        </w:tc>
        <w:tc>
          <w:tcPr>
            <w:tcW w:w="834" w:type="dxa"/>
            <w:shd w:val="clear" w:color="auto" w:fill="auto"/>
            <w:noWrap/>
            <w:vAlign w:val="bottom"/>
            <w:hideMark/>
          </w:tcPr>
          <w:p w14:paraId="62B7D19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ELECTROSUR</w:t>
            </w:r>
          </w:p>
        </w:tc>
        <w:tc>
          <w:tcPr>
            <w:tcW w:w="875" w:type="dxa"/>
            <w:shd w:val="clear" w:color="auto" w:fill="auto"/>
            <w:noWrap/>
            <w:vAlign w:val="bottom"/>
            <w:hideMark/>
          </w:tcPr>
          <w:p w14:paraId="40EFC447" w14:textId="77777777" w:rsidR="00D856AA" w:rsidRPr="000B4115" w:rsidRDefault="00D856AA" w:rsidP="00D856AA">
            <w:pPr>
              <w:rPr>
                <w:rFonts w:asciiTheme="minorHAnsi" w:eastAsia="Times New Roman" w:hAnsiTheme="minorHAnsi" w:cstheme="minorHAnsi"/>
                <w:sz w:val="18"/>
                <w:szCs w:val="18"/>
                <w:lang w:val="en-US"/>
              </w:rPr>
            </w:pPr>
            <w:r w:rsidRPr="000B4115">
              <w:rPr>
                <w:rFonts w:ascii="Calibri" w:hAnsi="Calibri" w:cs="Calibri"/>
                <w:sz w:val="18"/>
                <w:szCs w:val="18"/>
                <w:lang w:val="en-US"/>
              </w:rPr>
              <w:t>Av.Andres A.Caceres S/N.</w:t>
            </w:r>
          </w:p>
        </w:tc>
        <w:tc>
          <w:tcPr>
            <w:tcW w:w="955" w:type="dxa"/>
            <w:shd w:val="clear" w:color="auto" w:fill="auto"/>
            <w:noWrap/>
            <w:vAlign w:val="bottom"/>
            <w:hideMark/>
          </w:tcPr>
          <w:p w14:paraId="4949A36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MARISCAL NIETO</w:t>
            </w:r>
          </w:p>
        </w:tc>
        <w:tc>
          <w:tcPr>
            <w:tcW w:w="863" w:type="dxa"/>
            <w:shd w:val="clear" w:color="auto" w:fill="auto"/>
            <w:noWrap/>
            <w:vAlign w:val="bottom"/>
            <w:hideMark/>
          </w:tcPr>
          <w:p w14:paraId="290E3E1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MOQUEGUA</w:t>
            </w:r>
          </w:p>
        </w:tc>
        <w:tc>
          <w:tcPr>
            <w:tcW w:w="993" w:type="dxa"/>
            <w:shd w:val="clear" w:color="auto" w:fill="auto"/>
            <w:noWrap/>
            <w:vAlign w:val="bottom"/>
            <w:hideMark/>
          </w:tcPr>
          <w:p w14:paraId="227107D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MOQUEGUA</w:t>
            </w:r>
          </w:p>
        </w:tc>
        <w:tc>
          <w:tcPr>
            <w:tcW w:w="850" w:type="dxa"/>
            <w:shd w:val="clear" w:color="auto" w:fill="auto"/>
            <w:noWrap/>
            <w:vAlign w:val="bottom"/>
            <w:hideMark/>
          </w:tcPr>
          <w:p w14:paraId="6546BD3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13</w:t>
            </w:r>
          </w:p>
        </w:tc>
        <w:tc>
          <w:tcPr>
            <w:tcW w:w="567" w:type="dxa"/>
            <w:shd w:val="clear" w:color="auto" w:fill="auto"/>
            <w:noWrap/>
            <w:vAlign w:val="bottom"/>
            <w:hideMark/>
          </w:tcPr>
          <w:p w14:paraId="65D6A9D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773EB7C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C1C63B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82A666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13</w:t>
            </w:r>
          </w:p>
        </w:tc>
        <w:tc>
          <w:tcPr>
            <w:tcW w:w="567" w:type="dxa"/>
            <w:shd w:val="clear" w:color="auto" w:fill="auto"/>
            <w:noWrap/>
            <w:vAlign w:val="bottom"/>
            <w:hideMark/>
          </w:tcPr>
          <w:p w14:paraId="7DA67D9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72CE85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0DA2D6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D0C42C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16</w:t>
            </w:r>
          </w:p>
        </w:tc>
      </w:tr>
      <w:tr w:rsidR="00465249" w:rsidRPr="00246460" w14:paraId="53625CBD" w14:textId="77777777" w:rsidTr="00465249">
        <w:trPr>
          <w:trHeight w:val="286"/>
        </w:trPr>
        <w:tc>
          <w:tcPr>
            <w:tcW w:w="301" w:type="dxa"/>
            <w:shd w:val="clear" w:color="auto" w:fill="auto"/>
            <w:noWrap/>
            <w:vAlign w:val="bottom"/>
            <w:hideMark/>
          </w:tcPr>
          <w:p w14:paraId="075DB3F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56</w:t>
            </w:r>
          </w:p>
        </w:tc>
        <w:tc>
          <w:tcPr>
            <w:tcW w:w="834" w:type="dxa"/>
            <w:shd w:val="clear" w:color="auto" w:fill="auto"/>
            <w:noWrap/>
            <w:vAlign w:val="bottom"/>
            <w:hideMark/>
          </w:tcPr>
          <w:p w14:paraId="30CED4A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ELECTROSUR</w:t>
            </w:r>
          </w:p>
        </w:tc>
        <w:tc>
          <w:tcPr>
            <w:tcW w:w="875" w:type="dxa"/>
            <w:shd w:val="clear" w:color="auto" w:fill="auto"/>
            <w:noWrap/>
            <w:vAlign w:val="bottom"/>
            <w:hideMark/>
          </w:tcPr>
          <w:p w14:paraId="09C0685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Calle Junin 606 Cercado</w:t>
            </w:r>
          </w:p>
        </w:tc>
        <w:tc>
          <w:tcPr>
            <w:tcW w:w="955" w:type="dxa"/>
            <w:shd w:val="clear" w:color="auto" w:fill="auto"/>
            <w:noWrap/>
            <w:vAlign w:val="bottom"/>
            <w:hideMark/>
          </w:tcPr>
          <w:p w14:paraId="3570173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ILO</w:t>
            </w:r>
          </w:p>
        </w:tc>
        <w:tc>
          <w:tcPr>
            <w:tcW w:w="863" w:type="dxa"/>
            <w:shd w:val="clear" w:color="auto" w:fill="auto"/>
            <w:noWrap/>
            <w:vAlign w:val="bottom"/>
            <w:hideMark/>
          </w:tcPr>
          <w:p w14:paraId="28368C1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ILO</w:t>
            </w:r>
          </w:p>
        </w:tc>
        <w:tc>
          <w:tcPr>
            <w:tcW w:w="993" w:type="dxa"/>
            <w:shd w:val="clear" w:color="auto" w:fill="auto"/>
            <w:noWrap/>
            <w:vAlign w:val="bottom"/>
            <w:hideMark/>
          </w:tcPr>
          <w:p w14:paraId="4FAA222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MOQUEGUA</w:t>
            </w:r>
          </w:p>
        </w:tc>
        <w:tc>
          <w:tcPr>
            <w:tcW w:w="850" w:type="dxa"/>
            <w:shd w:val="clear" w:color="auto" w:fill="auto"/>
            <w:noWrap/>
            <w:vAlign w:val="bottom"/>
            <w:hideMark/>
          </w:tcPr>
          <w:p w14:paraId="4CED286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11</w:t>
            </w:r>
          </w:p>
        </w:tc>
        <w:tc>
          <w:tcPr>
            <w:tcW w:w="567" w:type="dxa"/>
            <w:shd w:val="clear" w:color="auto" w:fill="auto"/>
            <w:noWrap/>
            <w:vAlign w:val="bottom"/>
            <w:hideMark/>
          </w:tcPr>
          <w:p w14:paraId="4133E96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7F8D390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67D0C47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F0EC34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11</w:t>
            </w:r>
          </w:p>
        </w:tc>
        <w:tc>
          <w:tcPr>
            <w:tcW w:w="567" w:type="dxa"/>
            <w:shd w:val="clear" w:color="auto" w:fill="auto"/>
            <w:noWrap/>
            <w:vAlign w:val="bottom"/>
            <w:hideMark/>
          </w:tcPr>
          <w:p w14:paraId="0465784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3C3B8D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69819A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41C0E6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15</w:t>
            </w:r>
          </w:p>
        </w:tc>
      </w:tr>
      <w:tr w:rsidR="00465249" w:rsidRPr="00246460" w14:paraId="5175258B" w14:textId="77777777" w:rsidTr="00465249">
        <w:trPr>
          <w:trHeight w:val="286"/>
        </w:trPr>
        <w:tc>
          <w:tcPr>
            <w:tcW w:w="301" w:type="dxa"/>
            <w:shd w:val="clear" w:color="auto" w:fill="auto"/>
            <w:noWrap/>
            <w:vAlign w:val="bottom"/>
            <w:hideMark/>
          </w:tcPr>
          <w:p w14:paraId="7F8CA32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57</w:t>
            </w:r>
          </w:p>
        </w:tc>
        <w:tc>
          <w:tcPr>
            <w:tcW w:w="834" w:type="dxa"/>
            <w:shd w:val="clear" w:color="auto" w:fill="auto"/>
            <w:noWrap/>
            <w:vAlign w:val="bottom"/>
            <w:hideMark/>
          </w:tcPr>
          <w:p w14:paraId="515B65C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SUR ESTE</w:t>
            </w:r>
          </w:p>
        </w:tc>
        <w:tc>
          <w:tcPr>
            <w:tcW w:w="875" w:type="dxa"/>
            <w:shd w:val="clear" w:color="auto" w:fill="auto"/>
            <w:noWrap/>
            <w:vAlign w:val="bottom"/>
            <w:hideMark/>
          </w:tcPr>
          <w:p w14:paraId="3A5D85D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Mariño S/N</w:t>
            </w:r>
          </w:p>
        </w:tc>
        <w:tc>
          <w:tcPr>
            <w:tcW w:w="955" w:type="dxa"/>
            <w:shd w:val="clear" w:color="auto" w:fill="auto"/>
            <w:noWrap/>
            <w:vAlign w:val="bottom"/>
            <w:hideMark/>
          </w:tcPr>
          <w:p w14:paraId="30E4B2E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Abancay</w:t>
            </w:r>
          </w:p>
        </w:tc>
        <w:tc>
          <w:tcPr>
            <w:tcW w:w="863" w:type="dxa"/>
            <w:shd w:val="clear" w:color="auto" w:fill="auto"/>
            <w:noWrap/>
            <w:vAlign w:val="bottom"/>
            <w:hideMark/>
          </w:tcPr>
          <w:p w14:paraId="50AFC59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Apurimac</w:t>
            </w:r>
          </w:p>
        </w:tc>
        <w:tc>
          <w:tcPr>
            <w:tcW w:w="993" w:type="dxa"/>
            <w:shd w:val="clear" w:color="auto" w:fill="auto"/>
            <w:noWrap/>
            <w:vAlign w:val="bottom"/>
            <w:hideMark/>
          </w:tcPr>
          <w:p w14:paraId="023C403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Apurimac</w:t>
            </w:r>
          </w:p>
        </w:tc>
        <w:tc>
          <w:tcPr>
            <w:tcW w:w="850" w:type="dxa"/>
            <w:shd w:val="clear" w:color="auto" w:fill="auto"/>
            <w:noWrap/>
            <w:vAlign w:val="bottom"/>
            <w:hideMark/>
          </w:tcPr>
          <w:p w14:paraId="5C7882A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163A1AF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E2A3B3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452EAEF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2AFBB2A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501272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6847DA6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8</w:t>
            </w:r>
          </w:p>
        </w:tc>
        <w:tc>
          <w:tcPr>
            <w:tcW w:w="567" w:type="dxa"/>
            <w:shd w:val="clear" w:color="auto" w:fill="auto"/>
            <w:noWrap/>
            <w:vAlign w:val="bottom"/>
            <w:hideMark/>
          </w:tcPr>
          <w:p w14:paraId="2791CBE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F49134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14496312" w14:textId="77777777" w:rsidTr="00465249">
        <w:trPr>
          <w:trHeight w:val="286"/>
        </w:trPr>
        <w:tc>
          <w:tcPr>
            <w:tcW w:w="301" w:type="dxa"/>
            <w:shd w:val="clear" w:color="auto" w:fill="auto"/>
            <w:noWrap/>
            <w:vAlign w:val="bottom"/>
            <w:hideMark/>
          </w:tcPr>
          <w:p w14:paraId="162E196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58</w:t>
            </w:r>
          </w:p>
        </w:tc>
        <w:tc>
          <w:tcPr>
            <w:tcW w:w="834" w:type="dxa"/>
            <w:shd w:val="clear" w:color="auto" w:fill="auto"/>
            <w:noWrap/>
            <w:vAlign w:val="bottom"/>
            <w:hideMark/>
          </w:tcPr>
          <w:p w14:paraId="0191E22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SUR ESTE</w:t>
            </w:r>
          </w:p>
        </w:tc>
        <w:tc>
          <w:tcPr>
            <w:tcW w:w="875" w:type="dxa"/>
            <w:shd w:val="clear" w:color="auto" w:fill="auto"/>
            <w:noWrap/>
            <w:vAlign w:val="bottom"/>
            <w:hideMark/>
          </w:tcPr>
          <w:p w14:paraId="549CF80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Pedro Casafranca 100</w:t>
            </w:r>
          </w:p>
        </w:tc>
        <w:tc>
          <w:tcPr>
            <w:tcW w:w="955" w:type="dxa"/>
            <w:shd w:val="clear" w:color="auto" w:fill="auto"/>
            <w:noWrap/>
            <w:vAlign w:val="bottom"/>
            <w:hideMark/>
          </w:tcPr>
          <w:p w14:paraId="24E4484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Andahuaylas</w:t>
            </w:r>
          </w:p>
        </w:tc>
        <w:tc>
          <w:tcPr>
            <w:tcW w:w="863" w:type="dxa"/>
            <w:shd w:val="clear" w:color="auto" w:fill="auto"/>
            <w:noWrap/>
            <w:vAlign w:val="bottom"/>
            <w:hideMark/>
          </w:tcPr>
          <w:p w14:paraId="64B5133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Apurimac</w:t>
            </w:r>
          </w:p>
        </w:tc>
        <w:tc>
          <w:tcPr>
            <w:tcW w:w="993" w:type="dxa"/>
            <w:shd w:val="clear" w:color="auto" w:fill="auto"/>
            <w:noWrap/>
            <w:vAlign w:val="bottom"/>
            <w:hideMark/>
          </w:tcPr>
          <w:p w14:paraId="11AF463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Apurimac</w:t>
            </w:r>
          </w:p>
        </w:tc>
        <w:tc>
          <w:tcPr>
            <w:tcW w:w="850" w:type="dxa"/>
            <w:shd w:val="clear" w:color="auto" w:fill="auto"/>
            <w:noWrap/>
            <w:vAlign w:val="bottom"/>
            <w:hideMark/>
          </w:tcPr>
          <w:p w14:paraId="0C25F4B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2729DB8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BD8D6F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18BA94C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48EB274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04DDDF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46489E5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6AEFABD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79FB0A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7C056364" w14:textId="77777777" w:rsidTr="00465249">
        <w:trPr>
          <w:trHeight w:val="286"/>
        </w:trPr>
        <w:tc>
          <w:tcPr>
            <w:tcW w:w="301" w:type="dxa"/>
            <w:shd w:val="clear" w:color="auto" w:fill="auto"/>
            <w:noWrap/>
            <w:vAlign w:val="bottom"/>
            <w:hideMark/>
          </w:tcPr>
          <w:p w14:paraId="5E6A5FE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59</w:t>
            </w:r>
          </w:p>
        </w:tc>
        <w:tc>
          <w:tcPr>
            <w:tcW w:w="834" w:type="dxa"/>
            <w:shd w:val="clear" w:color="auto" w:fill="auto"/>
            <w:noWrap/>
            <w:vAlign w:val="bottom"/>
            <w:hideMark/>
          </w:tcPr>
          <w:p w14:paraId="31EF4F1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SUR ESTE</w:t>
            </w:r>
          </w:p>
        </w:tc>
        <w:tc>
          <w:tcPr>
            <w:tcW w:w="875" w:type="dxa"/>
            <w:shd w:val="clear" w:color="auto" w:fill="auto"/>
            <w:noWrap/>
            <w:vAlign w:val="bottom"/>
            <w:hideMark/>
          </w:tcPr>
          <w:p w14:paraId="44B9AAC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Plaza de Armas S/N</w:t>
            </w:r>
          </w:p>
        </w:tc>
        <w:tc>
          <w:tcPr>
            <w:tcW w:w="955" w:type="dxa"/>
            <w:shd w:val="clear" w:color="auto" w:fill="auto"/>
            <w:noWrap/>
            <w:vAlign w:val="bottom"/>
            <w:hideMark/>
          </w:tcPr>
          <w:p w14:paraId="21D8649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Challhuahuacho</w:t>
            </w:r>
          </w:p>
        </w:tc>
        <w:tc>
          <w:tcPr>
            <w:tcW w:w="863" w:type="dxa"/>
            <w:shd w:val="clear" w:color="auto" w:fill="auto"/>
            <w:noWrap/>
            <w:vAlign w:val="bottom"/>
            <w:hideMark/>
          </w:tcPr>
          <w:p w14:paraId="0597AA5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Cotabambas</w:t>
            </w:r>
          </w:p>
        </w:tc>
        <w:tc>
          <w:tcPr>
            <w:tcW w:w="993" w:type="dxa"/>
            <w:shd w:val="clear" w:color="auto" w:fill="auto"/>
            <w:noWrap/>
            <w:vAlign w:val="bottom"/>
            <w:hideMark/>
          </w:tcPr>
          <w:p w14:paraId="266F331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Apurimac</w:t>
            </w:r>
          </w:p>
        </w:tc>
        <w:tc>
          <w:tcPr>
            <w:tcW w:w="850" w:type="dxa"/>
            <w:shd w:val="clear" w:color="auto" w:fill="auto"/>
            <w:noWrap/>
            <w:vAlign w:val="bottom"/>
            <w:hideMark/>
          </w:tcPr>
          <w:p w14:paraId="1306A3A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00C162B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5F5A60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0BF0462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1BC0D83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033B07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6A0514A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5FF5A61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DF21B1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5FA24A66" w14:textId="77777777" w:rsidTr="00465249">
        <w:trPr>
          <w:trHeight w:val="286"/>
        </w:trPr>
        <w:tc>
          <w:tcPr>
            <w:tcW w:w="301" w:type="dxa"/>
            <w:shd w:val="clear" w:color="auto" w:fill="auto"/>
            <w:noWrap/>
            <w:vAlign w:val="bottom"/>
            <w:hideMark/>
          </w:tcPr>
          <w:p w14:paraId="75C2FC3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60</w:t>
            </w:r>
          </w:p>
        </w:tc>
        <w:tc>
          <w:tcPr>
            <w:tcW w:w="834" w:type="dxa"/>
            <w:shd w:val="clear" w:color="auto" w:fill="auto"/>
            <w:noWrap/>
            <w:vAlign w:val="bottom"/>
            <w:hideMark/>
          </w:tcPr>
          <w:p w14:paraId="5452EB2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SUR ESTE</w:t>
            </w:r>
          </w:p>
        </w:tc>
        <w:tc>
          <w:tcPr>
            <w:tcW w:w="875" w:type="dxa"/>
            <w:shd w:val="clear" w:color="auto" w:fill="auto"/>
            <w:noWrap/>
            <w:vAlign w:val="bottom"/>
            <w:hideMark/>
          </w:tcPr>
          <w:p w14:paraId="0C1405E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Plaza de Armas S/N</w:t>
            </w:r>
          </w:p>
        </w:tc>
        <w:tc>
          <w:tcPr>
            <w:tcW w:w="955" w:type="dxa"/>
            <w:shd w:val="clear" w:color="auto" w:fill="auto"/>
            <w:noWrap/>
            <w:vAlign w:val="bottom"/>
            <w:hideMark/>
          </w:tcPr>
          <w:p w14:paraId="7733DE8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Anta</w:t>
            </w:r>
          </w:p>
        </w:tc>
        <w:tc>
          <w:tcPr>
            <w:tcW w:w="863" w:type="dxa"/>
            <w:shd w:val="clear" w:color="auto" w:fill="auto"/>
            <w:noWrap/>
            <w:vAlign w:val="bottom"/>
            <w:hideMark/>
          </w:tcPr>
          <w:p w14:paraId="1BED29A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Anta</w:t>
            </w:r>
          </w:p>
        </w:tc>
        <w:tc>
          <w:tcPr>
            <w:tcW w:w="993" w:type="dxa"/>
            <w:shd w:val="clear" w:color="auto" w:fill="auto"/>
            <w:noWrap/>
            <w:vAlign w:val="bottom"/>
            <w:hideMark/>
          </w:tcPr>
          <w:p w14:paraId="7462C2B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Cusco</w:t>
            </w:r>
          </w:p>
        </w:tc>
        <w:tc>
          <w:tcPr>
            <w:tcW w:w="850" w:type="dxa"/>
            <w:shd w:val="clear" w:color="auto" w:fill="auto"/>
            <w:noWrap/>
            <w:vAlign w:val="bottom"/>
            <w:hideMark/>
          </w:tcPr>
          <w:p w14:paraId="0BD45C9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6</w:t>
            </w:r>
          </w:p>
        </w:tc>
        <w:tc>
          <w:tcPr>
            <w:tcW w:w="567" w:type="dxa"/>
            <w:shd w:val="clear" w:color="auto" w:fill="auto"/>
            <w:noWrap/>
            <w:vAlign w:val="bottom"/>
            <w:hideMark/>
          </w:tcPr>
          <w:p w14:paraId="6CF0E79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0F18AC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7D660F7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4F6C4F5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92C102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6</w:t>
            </w:r>
          </w:p>
        </w:tc>
        <w:tc>
          <w:tcPr>
            <w:tcW w:w="567" w:type="dxa"/>
            <w:shd w:val="clear" w:color="auto" w:fill="auto"/>
            <w:noWrap/>
            <w:vAlign w:val="bottom"/>
            <w:hideMark/>
          </w:tcPr>
          <w:p w14:paraId="7A754CD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01119A5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B59D08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4E1EE3F0" w14:textId="77777777" w:rsidTr="00465249">
        <w:trPr>
          <w:trHeight w:val="286"/>
        </w:trPr>
        <w:tc>
          <w:tcPr>
            <w:tcW w:w="301" w:type="dxa"/>
            <w:shd w:val="clear" w:color="auto" w:fill="auto"/>
            <w:noWrap/>
            <w:vAlign w:val="bottom"/>
            <w:hideMark/>
          </w:tcPr>
          <w:p w14:paraId="700D119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61</w:t>
            </w:r>
          </w:p>
        </w:tc>
        <w:tc>
          <w:tcPr>
            <w:tcW w:w="834" w:type="dxa"/>
            <w:shd w:val="clear" w:color="auto" w:fill="auto"/>
            <w:noWrap/>
            <w:vAlign w:val="bottom"/>
            <w:hideMark/>
          </w:tcPr>
          <w:p w14:paraId="4068D0F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SUR ESTE</w:t>
            </w:r>
          </w:p>
        </w:tc>
        <w:tc>
          <w:tcPr>
            <w:tcW w:w="875" w:type="dxa"/>
            <w:shd w:val="clear" w:color="auto" w:fill="auto"/>
            <w:noWrap/>
            <w:vAlign w:val="bottom"/>
            <w:hideMark/>
          </w:tcPr>
          <w:p w14:paraId="1026023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Mariscal Sucre 100</w:t>
            </w:r>
          </w:p>
        </w:tc>
        <w:tc>
          <w:tcPr>
            <w:tcW w:w="955" w:type="dxa"/>
            <w:shd w:val="clear" w:color="auto" w:fill="auto"/>
            <w:noWrap/>
            <w:vAlign w:val="bottom"/>
            <w:hideMark/>
          </w:tcPr>
          <w:p w14:paraId="1D304B2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Santiago</w:t>
            </w:r>
          </w:p>
        </w:tc>
        <w:tc>
          <w:tcPr>
            <w:tcW w:w="863" w:type="dxa"/>
            <w:shd w:val="clear" w:color="auto" w:fill="auto"/>
            <w:noWrap/>
            <w:vAlign w:val="bottom"/>
            <w:hideMark/>
          </w:tcPr>
          <w:p w14:paraId="60BF059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Cusco</w:t>
            </w:r>
          </w:p>
        </w:tc>
        <w:tc>
          <w:tcPr>
            <w:tcW w:w="993" w:type="dxa"/>
            <w:shd w:val="clear" w:color="auto" w:fill="auto"/>
            <w:noWrap/>
            <w:vAlign w:val="bottom"/>
            <w:hideMark/>
          </w:tcPr>
          <w:p w14:paraId="1B4601B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Cusco</w:t>
            </w:r>
          </w:p>
        </w:tc>
        <w:tc>
          <w:tcPr>
            <w:tcW w:w="850" w:type="dxa"/>
            <w:shd w:val="clear" w:color="auto" w:fill="auto"/>
            <w:noWrap/>
            <w:vAlign w:val="bottom"/>
            <w:hideMark/>
          </w:tcPr>
          <w:p w14:paraId="67BD9CF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80</w:t>
            </w:r>
          </w:p>
        </w:tc>
        <w:tc>
          <w:tcPr>
            <w:tcW w:w="567" w:type="dxa"/>
            <w:shd w:val="clear" w:color="auto" w:fill="auto"/>
            <w:noWrap/>
            <w:vAlign w:val="bottom"/>
            <w:hideMark/>
          </w:tcPr>
          <w:p w14:paraId="703C238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E2C8DF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30</w:t>
            </w:r>
          </w:p>
        </w:tc>
        <w:tc>
          <w:tcPr>
            <w:tcW w:w="567" w:type="dxa"/>
            <w:shd w:val="clear" w:color="auto" w:fill="auto"/>
            <w:noWrap/>
            <w:vAlign w:val="bottom"/>
            <w:hideMark/>
          </w:tcPr>
          <w:p w14:paraId="1E4E5FE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20</w:t>
            </w:r>
          </w:p>
        </w:tc>
        <w:tc>
          <w:tcPr>
            <w:tcW w:w="567" w:type="dxa"/>
            <w:shd w:val="clear" w:color="auto" w:fill="auto"/>
            <w:noWrap/>
            <w:vAlign w:val="bottom"/>
            <w:hideMark/>
          </w:tcPr>
          <w:p w14:paraId="3FC1AC0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3F09E1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80</w:t>
            </w:r>
          </w:p>
        </w:tc>
        <w:tc>
          <w:tcPr>
            <w:tcW w:w="567" w:type="dxa"/>
            <w:shd w:val="clear" w:color="auto" w:fill="auto"/>
            <w:noWrap/>
            <w:vAlign w:val="bottom"/>
            <w:hideMark/>
          </w:tcPr>
          <w:p w14:paraId="40ECEE1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50</w:t>
            </w:r>
          </w:p>
        </w:tc>
        <w:tc>
          <w:tcPr>
            <w:tcW w:w="567" w:type="dxa"/>
            <w:shd w:val="clear" w:color="auto" w:fill="auto"/>
            <w:noWrap/>
            <w:vAlign w:val="bottom"/>
            <w:hideMark/>
          </w:tcPr>
          <w:p w14:paraId="5C776C4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C81E44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6DE0EE89" w14:textId="77777777" w:rsidTr="00465249">
        <w:trPr>
          <w:trHeight w:val="286"/>
        </w:trPr>
        <w:tc>
          <w:tcPr>
            <w:tcW w:w="301" w:type="dxa"/>
            <w:shd w:val="clear" w:color="auto" w:fill="auto"/>
            <w:noWrap/>
            <w:vAlign w:val="bottom"/>
            <w:hideMark/>
          </w:tcPr>
          <w:p w14:paraId="121B42E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62</w:t>
            </w:r>
          </w:p>
        </w:tc>
        <w:tc>
          <w:tcPr>
            <w:tcW w:w="834" w:type="dxa"/>
            <w:shd w:val="clear" w:color="auto" w:fill="auto"/>
            <w:noWrap/>
            <w:vAlign w:val="bottom"/>
            <w:hideMark/>
          </w:tcPr>
          <w:p w14:paraId="3AE38F0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SUR ESTE</w:t>
            </w:r>
          </w:p>
        </w:tc>
        <w:tc>
          <w:tcPr>
            <w:tcW w:w="875" w:type="dxa"/>
            <w:shd w:val="clear" w:color="auto" w:fill="auto"/>
            <w:noWrap/>
            <w:vAlign w:val="bottom"/>
            <w:hideMark/>
          </w:tcPr>
          <w:p w14:paraId="46F224C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Bolivar 256</w:t>
            </w:r>
          </w:p>
        </w:tc>
        <w:tc>
          <w:tcPr>
            <w:tcW w:w="955" w:type="dxa"/>
            <w:shd w:val="clear" w:color="auto" w:fill="auto"/>
            <w:noWrap/>
            <w:vAlign w:val="bottom"/>
            <w:hideMark/>
          </w:tcPr>
          <w:p w14:paraId="527ACDF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Urubamba</w:t>
            </w:r>
          </w:p>
        </w:tc>
        <w:tc>
          <w:tcPr>
            <w:tcW w:w="863" w:type="dxa"/>
            <w:shd w:val="clear" w:color="auto" w:fill="auto"/>
            <w:noWrap/>
            <w:vAlign w:val="bottom"/>
            <w:hideMark/>
          </w:tcPr>
          <w:p w14:paraId="4C3BB85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Urubamba</w:t>
            </w:r>
          </w:p>
        </w:tc>
        <w:tc>
          <w:tcPr>
            <w:tcW w:w="993" w:type="dxa"/>
            <w:shd w:val="clear" w:color="auto" w:fill="auto"/>
            <w:noWrap/>
            <w:vAlign w:val="bottom"/>
            <w:hideMark/>
          </w:tcPr>
          <w:p w14:paraId="2A1B01D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Cusco</w:t>
            </w:r>
          </w:p>
        </w:tc>
        <w:tc>
          <w:tcPr>
            <w:tcW w:w="850" w:type="dxa"/>
            <w:shd w:val="clear" w:color="auto" w:fill="auto"/>
            <w:noWrap/>
            <w:vAlign w:val="bottom"/>
            <w:hideMark/>
          </w:tcPr>
          <w:p w14:paraId="6922B66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73BD503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0BAEE9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5E5F57D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0AB9B62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18E21A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14AEE17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140B354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D0758A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20582352" w14:textId="77777777" w:rsidTr="00465249">
        <w:trPr>
          <w:trHeight w:val="286"/>
        </w:trPr>
        <w:tc>
          <w:tcPr>
            <w:tcW w:w="301" w:type="dxa"/>
            <w:shd w:val="clear" w:color="auto" w:fill="auto"/>
            <w:noWrap/>
            <w:vAlign w:val="bottom"/>
            <w:hideMark/>
          </w:tcPr>
          <w:p w14:paraId="692BDEE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63</w:t>
            </w:r>
          </w:p>
        </w:tc>
        <w:tc>
          <w:tcPr>
            <w:tcW w:w="834" w:type="dxa"/>
            <w:shd w:val="clear" w:color="auto" w:fill="auto"/>
            <w:noWrap/>
            <w:vAlign w:val="bottom"/>
            <w:hideMark/>
          </w:tcPr>
          <w:p w14:paraId="531220C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SUR ESTE</w:t>
            </w:r>
          </w:p>
        </w:tc>
        <w:tc>
          <w:tcPr>
            <w:tcW w:w="875" w:type="dxa"/>
            <w:shd w:val="clear" w:color="auto" w:fill="auto"/>
            <w:noWrap/>
            <w:vAlign w:val="bottom"/>
            <w:hideMark/>
          </w:tcPr>
          <w:p w14:paraId="798121C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Calle Córdova 201</w:t>
            </w:r>
          </w:p>
        </w:tc>
        <w:tc>
          <w:tcPr>
            <w:tcW w:w="955" w:type="dxa"/>
            <w:shd w:val="clear" w:color="auto" w:fill="auto"/>
            <w:noWrap/>
            <w:vAlign w:val="bottom"/>
            <w:hideMark/>
          </w:tcPr>
          <w:p w14:paraId="69F8B55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Calca</w:t>
            </w:r>
          </w:p>
        </w:tc>
        <w:tc>
          <w:tcPr>
            <w:tcW w:w="863" w:type="dxa"/>
            <w:shd w:val="clear" w:color="auto" w:fill="auto"/>
            <w:noWrap/>
            <w:vAlign w:val="bottom"/>
            <w:hideMark/>
          </w:tcPr>
          <w:p w14:paraId="0550B3E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Calca</w:t>
            </w:r>
          </w:p>
        </w:tc>
        <w:tc>
          <w:tcPr>
            <w:tcW w:w="993" w:type="dxa"/>
            <w:shd w:val="clear" w:color="auto" w:fill="auto"/>
            <w:noWrap/>
            <w:vAlign w:val="bottom"/>
            <w:hideMark/>
          </w:tcPr>
          <w:p w14:paraId="04135A3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Cusco</w:t>
            </w:r>
          </w:p>
        </w:tc>
        <w:tc>
          <w:tcPr>
            <w:tcW w:w="850" w:type="dxa"/>
            <w:shd w:val="clear" w:color="auto" w:fill="auto"/>
            <w:noWrap/>
            <w:vAlign w:val="bottom"/>
            <w:hideMark/>
          </w:tcPr>
          <w:p w14:paraId="75790F5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404ED6F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B98E77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23F3B89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7FE1B5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A6C2E0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32D9BD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77BFE81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837663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13239C85" w14:textId="77777777" w:rsidTr="00465249">
        <w:trPr>
          <w:trHeight w:val="286"/>
        </w:trPr>
        <w:tc>
          <w:tcPr>
            <w:tcW w:w="301" w:type="dxa"/>
            <w:shd w:val="clear" w:color="auto" w:fill="auto"/>
            <w:noWrap/>
            <w:vAlign w:val="bottom"/>
            <w:hideMark/>
          </w:tcPr>
          <w:p w14:paraId="704FB92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64</w:t>
            </w:r>
          </w:p>
        </w:tc>
        <w:tc>
          <w:tcPr>
            <w:tcW w:w="834" w:type="dxa"/>
            <w:shd w:val="clear" w:color="auto" w:fill="auto"/>
            <w:noWrap/>
            <w:vAlign w:val="bottom"/>
            <w:hideMark/>
          </w:tcPr>
          <w:p w14:paraId="3D7E3DF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SUR ESTE</w:t>
            </w:r>
          </w:p>
        </w:tc>
        <w:tc>
          <w:tcPr>
            <w:tcW w:w="875" w:type="dxa"/>
            <w:shd w:val="clear" w:color="auto" w:fill="auto"/>
            <w:noWrap/>
            <w:vAlign w:val="bottom"/>
            <w:hideMark/>
          </w:tcPr>
          <w:p w14:paraId="2F1C2D3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Kennedy S/N</w:t>
            </w:r>
          </w:p>
        </w:tc>
        <w:tc>
          <w:tcPr>
            <w:tcW w:w="955" w:type="dxa"/>
            <w:shd w:val="clear" w:color="auto" w:fill="auto"/>
            <w:noWrap/>
            <w:vAlign w:val="bottom"/>
            <w:hideMark/>
          </w:tcPr>
          <w:p w14:paraId="67001DF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Urcos</w:t>
            </w:r>
          </w:p>
        </w:tc>
        <w:tc>
          <w:tcPr>
            <w:tcW w:w="863" w:type="dxa"/>
            <w:shd w:val="clear" w:color="auto" w:fill="auto"/>
            <w:noWrap/>
            <w:vAlign w:val="bottom"/>
            <w:hideMark/>
          </w:tcPr>
          <w:p w14:paraId="0A8AEF1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Quispicanchi</w:t>
            </w:r>
          </w:p>
        </w:tc>
        <w:tc>
          <w:tcPr>
            <w:tcW w:w="993" w:type="dxa"/>
            <w:shd w:val="clear" w:color="auto" w:fill="auto"/>
            <w:noWrap/>
            <w:vAlign w:val="bottom"/>
            <w:hideMark/>
          </w:tcPr>
          <w:p w14:paraId="0F03151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Cusco</w:t>
            </w:r>
          </w:p>
        </w:tc>
        <w:tc>
          <w:tcPr>
            <w:tcW w:w="850" w:type="dxa"/>
            <w:shd w:val="clear" w:color="auto" w:fill="auto"/>
            <w:noWrap/>
            <w:vAlign w:val="bottom"/>
            <w:hideMark/>
          </w:tcPr>
          <w:p w14:paraId="044C844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8</w:t>
            </w:r>
          </w:p>
        </w:tc>
        <w:tc>
          <w:tcPr>
            <w:tcW w:w="567" w:type="dxa"/>
            <w:shd w:val="clear" w:color="auto" w:fill="auto"/>
            <w:noWrap/>
            <w:vAlign w:val="bottom"/>
            <w:hideMark/>
          </w:tcPr>
          <w:p w14:paraId="067C1DE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2939C3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53DC51B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63745E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1825F4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8</w:t>
            </w:r>
          </w:p>
        </w:tc>
        <w:tc>
          <w:tcPr>
            <w:tcW w:w="567" w:type="dxa"/>
            <w:shd w:val="clear" w:color="auto" w:fill="auto"/>
            <w:noWrap/>
            <w:vAlign w:val="bottom"/>
            <w:hideMark/>
          </w:tcPr>
          <w:p w14:paraId="118DF9E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0EB8642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2E76BE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6979B004" w14:textId="77777777" w:rsidTr="00465249">
        <w:trPr>
          <w:trHeight w:val="286"/>
        </w:trPr>
        <w:tc>
          <w:tcPr>
            <w:tcW w:w="301" w:type="dxa"/>
            <w:shd w:val="clear" w:color="auto" w:fill="auto"/>
            <w:noWrap/>
            <w:vAlign w:val="bottom"/>
            <w:hideMark/>
          </w:tcPr>
          <w:p w14:paraId="583849B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65</w:t>
            </w:r>
          </w:p>
        </w:tc>
        <w:tc>
          <w:tcPr>
            <w:tcW w:w="834" w:type="dxa"/>
            <w:shd w:val="clear" w:color="auto" w:fill="auto"/>
            <w:noWrap/>
            <w:vAlign w:val="bottom"/>
            <w:hideMark/>
          </w:tcPr>
          <w:p w14:paraId="0271FD6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SUR ESTE</w:t>
            </w:r>
          </w:p>
        </w:tc>
        <w:tc>
          <w:tcPr>
            <w:tcW w:w="875" w:type="dxa"/>
            <w:shd w:val="clear" w:color="auto" w:fill="auto"/>
            <w:noWrap/>
            <w:vAlign w:val="bottom"/>
            <w:hideMark/>
          </w:tcPr>
          <w:p w14:paraId="6A132A2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Francisca Zubiaga 421</w:t>
            </w:r>
          </w:p>
        </w:tc>
        <w:tc>
          <w:tcPr>
            <w:tcW w:w="955" w:type="dxa"/>
            <w:shd w:val="clear" w:color="auto" w:fill="auto"/>
            <w:noWrap/>
            <w:vAlign w:val="bottom"/>
            <w:hideMark/>
          </w:tcPr>
          <w:p w14:paraId="7C456D9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Quillabamba</w:t>
            </w:r>
          </w:p>
        </w:tc>
        <w:tc>
          <w:tcPr>
            <w:tcW w:w="863" w:type="dxa"/>
            <w:shd w:val="clear" w:color="auto" w:fill="auto"/>
            <w:noWrap/>
            <w:vAlign w:val="bottom"/>
            <w:hideMark/>
          </w:tcPr>
          <w:p w14:paraId="0E8B278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La Convención</w:t>
            </w:r>
          </w:p>
        </w:tc>
        <w:tc>
          <w:tcPr>
            <w:tcW w:w="993" w:type="dxa"/>
            <w:shd w:val="clear" w:color="auto" w:fill="auto"/>
            <w:noWrap/>
            <w:vAlign w:val="bottom"/>
            <w:hideMark/>
          </w:tcPr>
          <w:p w14:paraId="0B77694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Cusco</w:t>
            </w:r>
          </w:p>
        </w:tc>
        <w:tc>
          <w:tcPr>
            <w:tcW w:w="850" w:type="dxa"/>
            <w:shd w:val="clear" w:color="auto" w:fill="auto"/>
            <w:noWrap/>
            <w:vAlign w:val="bottom"/>
            <w:hideMark/>
          </w:tcPr>
          <w:p w14:paraId="7F0F052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7E45E87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AF3C65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550DD35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0E71D6F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04FE50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5412BCB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6</w:t>
            </w:r>
          </w:p>
        </w:tc>
        <w:tc>
          <w:tcPr>
            <w:tcW w:w="567" w:type="dxa"/>
            <w:shd w:val="clear" w:color="auto" w:fill="auto"/>
            <w:noWrap/>
            <w:vAlign w:val="bottom"/>
            <w:hideMark/>
          </w:tcPr>
          <w:p w14:paraId="6DDFDED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075278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1511E59E" w14:textId="77777777" w:rsidTr="00465249">
        <w:trPr>
          <w:trHeight w:val="286"/>
        </w:trPr>
        <w:tc>
          <w:tcPr>
            <w:tcW w:w="301" w:type="dxa"/>
            <w:shd w:val="clear" w:color="auto" w:fill="auto"/>
            <w:noWrap/>
            <w:vAlign w:val="bottom"/>
            <w:hideMark/>
          </w:tcPr>
          <w:p w14:paraId="7C628B1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66</w:t>
            </w:r>
          </w:p>
        </w:tc>
        <w:tc>
          <w:tcPr>
            <w:tcW w:w="834" w:type="dxa"/>
            <w:shd w:val="clear" w:color="auto" w:fill="auto"/>
            <w:noWrap/>
            <w:vAlign w:val="bottom"/>
            <w:hideMark/>
          </w:tcPr>
          <w:p w14:paraId="6B7E613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SUR ESTE</w:t>
            </w:r>
          </w:p>
        </w:tc>
        <w:tc>
          <w:tcPr>
            <w:tcW w:w="875" w:type="dxa"/>
            <w:shd w:val="clear" w:color="auto" w:fill="auto"/>
            <w:noWrap/>
            <w:vAlign w:val="bottom"/>
            <w:hideMark/>
          </w:tcPr>
          <w:p w14:paraId="6A6585C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La Verdad S/N</w:t>
            </w:r>
          </w:p>
        </w:tc>
        <w:tc>
          <w:tcPr>
            <w:tcW w:w="955" w:type="dxa"/>
            <w:shd w:val="clear" w:color="auto" w:fill="auto"/>
            <w:noWrap/>
            <w:vAlign w:val="bottom"/>
            <w:hideMark/>
          </w:tcPr>
          <w:p w14:paraId="53C9FFA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Sicuani</w:t>
            </w:r>
          </w:p>
        </w:tc>
        <w:tc>
          <w:tcPr>
            <w:tcW w:w="863" w:type="dxa"/>
            <w:shd w:val="clear" w:color="auto" w:fill="auto"/>
            <w:noWrap/>
            <w:vAlign w:val="bottom"/>
            <w:hideMark/>
          </w:tcPr>
          <w:p w14:paraId="07628EA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Canchis</w:t>
            </w:r>
          </w:p>
        </w:tc>
        <w:tc>
          <w:tcPr>
            <w:tcW w:w="993" w:type="dxa"/>
            <w:shd w:val="clear" w:color="auto" w:fill="auto"/>
            <w:noWrap/>
            <w:vAlign w:val="bottom"/>
            <w:hideMark/>
          </w:tcPr>
          <w:p w14:paraId="6B0676D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Cusco</w:t>
            </w:r>
          </w:p>
        </w:tc>
        <w:tc>
          <w:tcPr>
            <w:tcW w:w="850" w:type="dxa"/>
            <w:shd w:val="clear" w:color="auto" w:fill="auto"/>
            <w:noWrap/>
            <w:vAlign w:val="bottom"/>
            <w:hideMark/>
          </w:tcPr>
          <w:p w14:paraId="720A642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16</w:t>
            </w:r>
          </w:p>
        </w:tc>
        <w:tc>
          <w:tcPr>
            <w:tcW w:w="567" w:type="dxa"/>
            <w:shd w:val="clear" w:color="auto" w:fill="auto"/>
            <w:noWrap/>
            <w:vAlign w:val="bottom"/>
            <w:hideMark/>
          </w:tcPr>
          <w:p w14:paraId="13B1402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1F6E81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4833997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7E9370E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95E2AD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16</w:t>
            </w:r>
          </w:p>
        </w:tc>
        <w:tc>
          <w:tcPr>
            <w:tcW w:w="567" w:type="dxa"/>
            <w:shd w:val="clear" w:color="auto" w:fill="auto"/>
            <w:noWrap/>
            <w:vAlign w:val="bottom"/>
            <w:hideMark/>
          </w:tcPr>
          <w:p w14:paraId="2C9FA3A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0354F94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DEC15E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4FF4E7DB" w14:textId="77777777" w:rsidTr="00465249">
        <w:trPr>
          <w:trHeight w:val="286"/>
        </w:trPr>
        <w:tc>
          <w:tcPr>
            <w:tcW w:w="301" w:type="dxa"/>
            <w:shd w:val="clear" w:color="auto" w:fill="auto"/>
            <w:noWrap/>
            <w:vAlign w:val="bottom"/>
            <w:hideMark/>
          </w:tcPr>
          <w:p w14:paraId="6AA2919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67</w:t>
            </w:r>
          </w:p>
        </w:tc>
        <w:tc>
          <w:tcPr>
            <w:tcW w:w="834" w:type="dxa"/>
            <w:shd w:val="clear" w:color="auto" w:fill="auto"/>
            <w:noWrap/>
            <w:vAlign w:val="bottom"/>
            <w:hideMark/>
          </w:tcPr>
          <w:p w14:paraId="79B7909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SUR ESTE</w:t>
            </w:r>
          </w:p>
        </w:tc>
        <w:tc>
          <w:tcPr>
            <w:tcW w:w="875" w:type="dxa"/>
            <w:shd w:val="clear" w:color="auto" w:fill="auto"/>
            <w:noWrap/>
            <w:vAlign w:val="bottom"/>
            <w:hideMark/>
          </w:tcPr>
          <w:p w14:paraId="1231CE3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Pichigua 703</w:t>
            </w:r>
          </w:p>
        </w:tc>
        <w:tc>
          <w:tcPr>
            <w:tcW w:w="955" w:type="dxa"/>
            <w:shd w:val="clear" w:color="auto" w:fill="auto"/>
            <w:noWrap/>
            <w:vAlign w:val="bottom"/>
            <w:hideMark/>
          </w:tcPr>
          <w:p w14:paraId="1BBFD43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Yauri</w:t>
            </w:r>
          </w:p>
        </w:tc>
        <w:tc>
          <w:tcPr>
            <w:tcW w:w="863" w:type="dxa"/>
            <w:shd w:val="clear" w:color="auto" w:fill="auto"/>
            <w:noWrap/>
            <w:vAlign w:val="bottom"/>
            <w:hideMark/>
          </w:tcPr>
          <w:p w14:paraId="293E08F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Espinar</w:t>
            </w:r>
          </w:p>
        </w:tc>
        <w:tc>
          <w:tcPr>
            <w:tcW w:w="993" w:type="dxa"/>
            <w:shd w:val="clear" w:color="auto" w:fill="auto"/>
            <w:noWrap/>
            <w:vAlign w:val="bottom"/>
            <w:hideMark/>
          </w:tcPr>
          <w:p w14:paraId="4BEADFA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Cusco</w:t>
            </w:r>
          </w:p>
        </w:tc>
        <w:tc>
          <w:tcPr>
            <w:tcW w:w="850" w:type="dxa"/>
            <w:shd w:val="clear" w:color="auto" w:fill="auto"/>
            <w:noWrap/>
            <w:vAlign w:val="bottom"/>
            <w:hideMark/>
          </w:tcPr>
          <w:p w14:paraId="0C9296B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6EAC687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7302E0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3E621D4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50B089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356294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3B79819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3F6E96E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09F726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01C3C160" w14:textId="77777777" w:rsidTr="00465249">
        <w:trPr>
          <w:trHeight w:val="286"/>
        </w:trPr>
        <w:tc>
          <w:tcPr>
            <w:tcW w:w="301" w:type="dxa"/>
            <w:shd w:val="clear" w:color="auto" w:fill="auto"/>
            <w:noWrap/>
            <w:vAlign w:val="bottom"/>
            <w:hideMark/>
          </w:tcPr>
          <w:p w14:paraId="016FA1D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68</w:t>
            </w:r>
          </w:p>
        </w:tc>
        <w:tc>
          <w:tcPr>
            <w:tcW w:w="834" w:type="dxa"/>
            <w:shd w:val="clear" w:color="auto" w:fill="auto"/>
            <w:noWrap/>
            <w:vAlign w:val="bottom"/>
            <w:hideMark/>
          </w:tcPr>
          <w:p w14:paraId="32A164F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SUR ESTE</w:t>
            </w:r>
          </w:p>
        </w:tc>
        <w:tc>
          <w:tcPr>
            <w:tcW w:w="875" w:type="dxa"/>
            <w:shd w:val="clear" w:color="auto" w:fill="auto"/>
            <w:noWrap/>
            <w:vAlign w:val="bottom"/>
            <w:hideMark/>
          </w:tcPr>
          <w:p w14:paraId="74AA3A3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Calle Bolivar 710</w:t>
            </w:r>
          </w:p>
        </w:tc>
        <w:tc>
          <w:tcPr>
            <w:tcW w:w="955" w:type="dxa"/>
            <w:shd w:val="clear" w:color="auto" w:fill="auto"/>
            <w:noWrap/>
            <w:vAlign w:val="bottom"/>
            <w:hideMark/>
          </w:tcPr>
          <w:p w14:paraId="4188D61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Sato Tomas</w:t>
            </w:r>
          </w:p>
        </w:tc>
        <w:tc>
          <w:tcPr>
            <w:tcW w:w="863" w:type="dxa"/>
            <w:shd w:val="clear" w:color="auto" w:fill="auto"/>
            <w:noWrap/>
            <w:vAlign w:val="bottom"/>
            <w:hideMark/>
          </w:tcPr>
          <w:p w14:paraId="398B15B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Santo Tomas</w:t>
            </w:r>
          </w:p>
        </w:tc>
        <w:tc>
          <w:tcPr>
            <w:tcW w:w="993" w:type="dxa"/>
            <w:shd w:val="clear" w:color="auto" w:fill="auto"/>
            <w:noWrap/>
            <w:vAlign w:val="bottom"/>
            <w:hideMark/>
          </w:tcPr>
          <w:p w14:paraId="27CBE42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Cusco</w:t>
            </w:r>
          </w:p>
        </w:tc>
        <w:tc>
          <w:tcPr>
            <w:tcW w:w="850" w:type="dxa"/>
            <w:shd w:val="clear" w:color="auto" w:fill="auto"/>
            <w:noWrap/>
            <w:vAlign w:val="bottom"/>
            <w:hideMark/>
          </w:tcPr>
          <w:p w14:paraId="53FC25C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0B42F27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25C22D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43B1254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DF04E8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701E8F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6F53F84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0368380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03AFB3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723522CD" w14:textId="77777777" w:rsidTr="00465249">
        <w:trPr>
          <w:trHeight w:val="286"/>
        </w:trPr>
        <w:tc>
          <w:tcPr>
            <w:tcW w:w="301" w:type="dxa"/>
            <w:shd w:val="clear" w:color="auto" w:fill="auto"/>
            <w:noWrap/>
            <w:vAlign w:val="bottom"/>
            <w:hideMark/>
          </w:tcPr>
          <w:p w14:paraId="4DDE3E4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69</w:t>
            </w:r>
          </w:p>
        </w:tc>
        <w:tc>
          <w:tcPr>
            <w:tcW w:w="834" w:type="dxa"/>
            <w:shd w:val="clear" w:color="auto" w:fill="auto"/>
            <w:noWrap/>
            <w:vAlign w:val="bottom"/>
            <w:hideMark/>
          </w:tcPr>
          <w:p w14:paraId="6208827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SUR ESTE</w:t>
            </w:r>
          </w:p>
        </w:tc>
        <w:tc>
          <w:tcPr>
            <w:tcW w:w="875" w:type="dxa"/>
            <w:shd w:val="clear" w:color="auto" w:fill="auto"/>
            <w:noWrap/>
            <w:vAlign w:val="bottom"/>
            <w:hideMark/>
          </w:tcPr>
          <w:p w14:paraId="7B82CB9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Loreto 216</w:t>
            </w:r>
          </w:p>
        </w:tc>
        <w:tc>
          <w:tcPr>
            <w:tcW w:w="955" w:type="dxa"/>
            <w:shd w:val="clear" w:color="auto" w:fill="auto"/>
            <w:noWrap/>
            <w:vAlign w:val="bottom"/>
            <w:hideMark/>
          </w:tcPr>
          <w:p w14:paraId="63C8C24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Tambopata</w:t>
            </w:r>
          </w:p>
        </w:tc>
        <w:tc>
          <w:tcPr>
            <w:tcW w:w="863" w:type="dxa"/>
            <w:shd w:val="clear" w:color="auto" w:fill="auto"/>
            <w:noWrap/>
            <w:vAlign w:val="bottom"/>
            <w:hideMark/>
          </w:tcPr>
          <w:p w14:paraId="27D1418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Tambopata</w:t>
            </w:r>
          </w:p>
        </w:tc>
        <w:tc>
          <w:tcPr>
            <w:tcW w:w="993" w:type="dxa"/>
            <w:shd w:val="clear" w:color="auto" w:fill="auto"/>
            <w:noWrap/>
            <w:vAlign w:val="bottom"/>
            <w:hideMark/>
          </w:tcPr>
          <w:p w14:paraId="21CCCDC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Madre de Dios</w:t>
            </w:r>
          </w:p>
        </w:tc>
        <w:tc>
          <w:tcPr>
            <w:tcW w:w="850" w:type="dxa"/>
            <w:shd w:val="clear" w:color="auto" w:fill="auto"/>
            <w:noWrap/>
            <w:vAlign w:val="bottom"/>
            <w:hideMark/>
          </w:tcPr>
          <w:p w14:paraId="48FF72C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16</w:t>
            </w:r>
          </w:p>
        </w:tc>
        <w:tc>
          <w:tcPr>
            <w:tcW w:w="567" w:type="dxa"/>
            <w:shd w:val="clear" w:color="auto" w:fill="auto"/>
            <w:noWrap/>
            <w:vAlign w:val="bottom"/>
            <w:hideMark/>
          </w:tcPr>
          <w:p w14:paraId="0AE2550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7E5554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2406175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18B9DFB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DC9108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16</w:t>
            </w:r>
          </w:p>
        </w:tc>
        <w:tc>
          <w:tcPr>
            <w:tcW w:w="567" w:type="dxa"/>
            <w:shd w:val="clear" w:color="auto" w:fill="auto"/>
            <w:noWrap/>
            <w:vAlign w:val="bottom"/>
            <w:hideMark/>
          </w:tcPr>
          <w:p w14:paraId="158CE89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8</w:t>
            </w:r>
          </w:p>
        </w:tc>
        <w:tc>
          <w:tcPr>
            <w:tcW w:w="567" w:type="dxa"/>
            <w:shd w:val="clear" w:color="auto" w:fill="auto"/>
            <w:noWrap/>
            <w:vAlign w:val="bottom"/>
            <w:hideMark/>
          </w:tcPr>
          <w:p w14:paraId="59C3838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C99C55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14351727" w14:textId="77777777" w:rsidTr="00465249">
        <w:trPr>
          <w:trHeight w:val="286"/>
        </w:trPr>
        <w:tc>
          <w:tcPr>
            <w:tcW w:w="301" w:type="dxa"/>
            <w:shd w:val="clear" w:color="auto" w:fill="auto"/>
            <w:noWrap/>
            <w:vAlign w:val="bottom"/>
            <w:hideMark/>
          </w:tcPr>
          <w:p w14:paraId="7B84FE2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70</w:t>
            </w:r>
          </w:p>
        </w:tc>
        <w:tc>
          <w:tcPr>
            <w:tcW w:w="834" w:type="dxa"/>
            <w:shd w:val="clear" w:color="auto" w:fill="auto"/>
            <w:noWrap/>
            <w:vAlign w:val="bottom"/>
            <w:hideMark/>
          </w:tcPr>
          <w:p w14:paraId="3816AC0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NORTE</w:t>
            </w:r>
          </w:p>
        </w:tc>
        <w:tc>
          <w:tcPr>
            <w:tcW w:w="875" w:type="dxa"/>
            <w:shd w:val="clear" w:color="auto" w:fill="auto"/>
            <w:noWrap/>
            <w:vAlign w:val="bottom"/>
            <w:hideMark/>
          </w:tcPr>
          <w:p w14:paraId="58D2799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Calle San Martin # 250</w:t>
            </w:r>
          </w:p>
        </w:tc>
        <w:tc>
          <w:tcPr>
            <w:tcW w:w="955" w:type="dxa"/>
            <w:shd w:val="clear" w:color="auto" w:fill="auto"/>
            <w:noWrap/>
            <w:vAlign w:val="bottom"/>
            <w:hideMark/>
          </w:tcPr>
          <w:p w14:paraId="1D90332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Chiclayo</w:t>
            </w:r>
          </w:p>
        </w:tc>
        <w:tc>
          <w:tcPr>
            <w:tcW w:w="863" w:type="dxa"/>
            <w:shd w:val="clear" w:color="auto" w:fill="auto"/>
            <w:noWrap/>
            <w:vAlign w:val="bottom"/>
            <w:hideMark/>
          </w:tcPr>
          <w:p w14:paraId="40085FE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Chiclayo</w:t>
            </w:r>
          </w:p>
        </w:tc>
        <w:tc>
          <w:tcPr>
            <w:tcW w:w="993" w:type="dxa"/>
            <w:shd w:val="clear" w:color="auto" w:fill="auto"/>
            <w:noWrap/>
            <w:vAlign w:val="bottom"/>
            <w:hideMark/>
          </w:tcPr>
          <w:p w14:paraId="1C54D66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Lambayeque</w:t>
            </w:r>
          </w:p>
        </w:tc>
        <w:tc>
          <w:tcPr>
            <w:tcW w:w="850" w:type="dxa"/>
            <w:shd w:val="clear" w:color="auto" w:fill="auto"/>
            <w:noWrap/>
            <w:vAlign w:val="bottom"/>
            <w:hideMark/>
          </w:tcPr>
          <w:p w14:paraId="7DB0DB1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15</w:t>
            </w:r>
          </w:p>
        </w:tc>
        <w:tc>
          <w:tcPr>
            <w:tcW w:w="567" w:type="dxa"/>
            <w:shd w:val="clear" w:color="auto" w:fill="auto"/>
            <w:noWrap/>
            <w:vAlign w:val="bottom"/>
            <w:hideMark/>
          </w:tcPr>
          <w:p w14:paraId="04D206B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22</w:t>
            </w:r>
          </w:p>
        </w:tc>
        <w:tc>
          <w:tcPr>
            <w:tcW w:w="567" w:type="dxa"/>
            <w:shd w:val="clear" w:color="auto" w:fill="auto"/>
            <w:noWrap/>
            <w:vAlign w:val="bottom"/>
            <w:hideMark/>
          </w:tcPr>
          <w:p w14:paraId="0858F3B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29</w:t>
            </w:r>
          </w:p>
        </w:tc>
        <w:tc>
          <w:tcPr>
            <w:tcW w:w="567" w:type="dxa"/>
            <w:shd w:val="clear" w:color="auto" w:fill="auto"/>
            <w:noWrap/>
            <w:vAlign w:val="bottom"/>
            <w:hideMark/>
          </w:tcPr>
          <w:p w14:paraId="5789E39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15</w:t>
            </w:r>
          </w:p>
        </w:tc>
        <w:tc>
          <w:tcPr>
            <w:tcW w:w="567" w:type="dxa"/>
            <w:shd w:val="clear" w:color="auto" w:fill="auto"/>
            <w:noWrap/>
            <w:vAlign w:val="bottom"/>
            <w:hideMark/>
          </w:tcPr>
          <w:p w14:paraId="5FED996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15</w:t>
            </w:r>
          </w:p>
        </w:tc>
        <w:tc>
          <w:tcPr>
            <w:tcW w:w="567" w:type="dxa"/>
            <w:shd w:val="clear" w:color="auto" w:fill="auto"/>
            <w:noWrap/>
            <w:vAlign w:val="bottom"/>
            <w:hideMark/>
          </w:tcPr>
          <w:p w14:paraId="392229E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7</w:t>
            </w:r>
          </w:p>
        </w:tc>
        <w:tc>
          <w:tcPr>
            <w:tcW w:w="567" w:type="dxa"/>
            <w:shd w:val="clear" w:color="auto" w:fill="auto"/>
            <w:noWrap/>
            <w:vAlign w:val="bottom"/>
            <w:hideMark/>
          </w:tcPr>
          <w:p w14:paraId="6EAE72E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57C29D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75F0AF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0324318B" w14:textId="77777777" w:rsidTr="00465249">
        <w:trPr>
          <w:trHeight w:val="286"/>
        </w:trPr>
        <w:tc>
          <w:tcPr>
            <w:tcW w:w="301" w:type="dxa"/>
            <w:shd w:val="clear" w:color="auto" w:fill="auto"/>
            <w:noWrap/>
            <w:vAlign w:val="bottom"/>
            <w:hideMark/>
          </w:tcPr>
          <w:p w14:paraId="53C5F03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71</w:t>
            </w:r>
          </w:p>
        </w:tc>
        <w:tc>
          <w:tcPr>
            <w:tcW w:w="834" w:type="dxa"/>
            <w:shd w:val="clear" w:color="auto" w:fill="auto"/>
            <w:noWrap/>
            <w:vAlign w:val="bottom"/>
            <w:hideMark/>
          </w:tcPr>
          <w:p w14:paraId="6B9E090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NORTE</w:t>
            </w:r>
          </w:p>
        </w:tc>
        <w:tc>
          <w:tcPr>
            <w:tcW w:w="875" w:type="dxa"/>
            <w:shd w:val="clear" w:color="auto" w:fill="auto"/>
            <w:noWrap/>
            <w:vAlign w:val="bottom"/>
            <w:hideMark/>
          </w:tcPr>
          <w:p w14:paraId="28CE676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Calle Mariscal Castilla 482</w:t>
            </w:r>
          </w:p>
        </w:tc>
        <w:tc>
          <w:tcPr>
            <w:tcW w:w="955" w:type="dxa"/>
            <w:shd w:val="clear" w:color="auto" w:fill="auto"/>
            <w:noWrap/>
            <w:vAlign w:val="bottom"/>
            <w:hideMark/>
          </w:tcPr>
          <w:p w14:paraId="1162BED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Chota</w:t>
            </w:r>
          </w:p>
        </w:tc>
        <w:tc>
          <w:tcPr>
            <w:tcW w:w="863" w:type="dxa"/>
            <w:shd w:val="clear" w:color="auto" w:fill="auto"/>
            <w:noWrap/>
            <w:vAlign w:val="bottom"/>
            <w:hideMark/>
          </w:tcPr>
          <w:p w14:paraId="14408D8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Chota</w:t>
            </w:r>
          </w:p>
        </w:tc>
        <w:tc>
          <w:tcPr>
            <w:tcW w:w="993" w:type="dxa"/>
            <w:shd w:val="clear" w:color="auto" w:fill="auto"/>
            <w:noWrap/>
            <w:vAlign w:val="bottom"/>
            <w:hideMark/>
          </w:tcPr>
          <w:p w14:paraId="0B8185A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Cajamarca</w:t>
            </w:r>
          </w:p>
        </w:tc>
        <w:tc>
          <w:tcPr>
            <w:tcW w:w="850" w:type="dxa"/>
            <w:shd w:val="clear" w:color="auto" w:fill="auto"/>
            <w:noWrap/>
            <w:vAlign w:val="bottom"/>
            <w:hideMark/>
          </w:tcPr>
          <w:p w14:paraId="02F2025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1950517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3952333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2183FF4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5FE4298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4F19A30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5909AA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78A320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BAE920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62A62514" w14:textId="77777777" w:rsidTr="00465249">
        <w:trPr>
          <w:trHeight w:val="286"/>
        </w:trPr>
        <w:tc>
          <w:tcPr>
            <w:tcW w:w="301" w:type="dxa"/>
            <w:shd w:val="clear" w:color="auto" w:fill="auto"/>
            <w:noWrap/>
            <w:vAlign w:val="bottom"/>
            <w:hideMark/>
          </w:tcPr>
          <w:p w14:paraId="1E8D5AA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72</w:t>
            </w:r>
          </w:p>
        </w:tc>
        <w:tc>
          <w:tcPr>
            <w:tcW w:w="834" w:type="dxa"/>
            <w:shd w:val="clear" w:color="auto" w:fill="auto"/>
            <w:noWrap/>
            <w:vAlign w:val="bottom"/>
            <w:hideMark/>
          </w:tcPr>
          <w:p w14:paraId="2FDC1C4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NORTE</w:t>
            </w:r>
          </w:p>
        </w:tc>
        <w:tc>
          <w:tcPr>
            <w:tcW w:w="875" w:type="dxa"/>
            <w:shd w:val="clear" w:color="auto" w:fill="auto"/>
            <w:noWrap/>
            <w:vAlign w:val="bottom"/>
            <w:hideMark/>
          </w:tcPr>
          <w:p w14:paraId="2A36A01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Emiliano Niño N°469</w:t>
            </w:r>
          </w:p>
        </w:tc>
        <w:tc>
          <w:tcPr>
            <w:tcW w:w="955" w:type="dxa"/>
            <w:shd w:val="clear" w:color="auto" w:fill="auto"/>
            <w:noWrap/>
            <w:vAlign w:val="bottom"/>
            <w:hideMark/>
          </w:tcPr>
          <w:p w14:paraId="0CA7B42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Lambayeque</w:t>
            </w:r>
          </w:p>
        </w:tc>
        <w:tc>
          <w:tcPr>
            <w:tcW w:w="863" w:type="dxa"/>
            <w:shd w:val="clear" w:color="auto" w:fill="auto"/>
            <w:noWrap/>
            <w:vAlign w:val="bottom"/>
            <w:hideMark/>
          </w:tcPr>
          <w:p w14:paraId="18B7C97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Lambayeque</w:t>
            </w:r>
          </w:p>
        </w:tc>
        <w:tc>
          <w:tcPr>
            <w:tcW w:w="993" w:type="dxa"/>
            <w:shd w:val="clear" w:color="auto" w:fill="auto"/>
            <w:noWrap/>
            <w:vAlign w:val="bottom"/>
            <w:hideMark/>
          </w:tcPr>
          <w:p w14:paraId="5DB886A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Lambayeque</w:t>
            </w:r>
          </w:p>
        </w:tc>
        <w:tc>
          <w:tcPr>
            <w:tcW w:w="850" w:type="dxa"/>
            <w:shd w:val="clear" w:color="auto" w:fill="auto"/>
            <w:noWrap/>
            <w:vAlign w:val="bottom"/>
            <w:hideMark/>
          </w:tcPr>
          <w:p w14:paraId="0B12F69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718A8F4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6BA6F51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7F14BDE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59C7402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4BF6142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A6F13A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251A31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0EA96C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375C103C" w14:textId="77777777" w:rsidTr="00465249">
        <w:trPr>
          <w:trHeight w:val="286"/>
        </w:trPr>
        <w:tc>
          <w:tcPr>
            <w:tcW w:w="301" w:type="dxa"/>
            <w:shd w:val="clear" w:color="auto" w:fill="auto"/>
            <w:noWrap/>
            <w:vAlign w:val="bottom"/>
            <w:hideMark/>
          </w:tcPr>
          <w:p w14:paraId="1AE96E9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73</w:t>
            </w:r>
          </w:p>
        </w:tc>
        <w:tc>
          <w:tcPr>
            <w:tcW w:w="834" w:type="dxa"/>
            <w:shd w:val="clear" w:color="auto" w:fill="auto"/>
            <w:noWrap/>
            <w:vAlign w:val="bottom"/>
            <w:hideMark/>
          </w:tcPr>
          <w:p w14:paraId="0844A08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NOR OESTE</w:t>
            </w:r>
          </w:p>
        </w:tc>
        <w:tc>
          <w:tcPr>
            <w:tcW w:w="875" w:type="dxa"/>
            <w:shd w:val="clear" w:color="auto" w:fill="auto"/>
            <w:noWrap/>
            <w:vAlign w:val="bottom"/>
            <w:hideMark/>
          </w:tcPr>
          <w:p w14:paraId="4BCE1BD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"C" 2012 Zona Industril de Piura</w:t>
            </w:r>
          </w:p>
        </w:tc>
        <w:tc>
          <w:tcPr>
            <w:tcW w:w="955" w:type="dxa"/>
            <w:shd w:val="clear" w:color="auto" w:fill="auto"/>
            <w:noWrap/>
            <w:vAlign w:val="bottom"/>
            <w:hideMark/>
          </w:tcPr>
          <w:p w14:paraId="3D0E58E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Piura</w:t>
            </w:r>
          </w:p>
        </w:tc>
        <w:tc>
          <w:tcPr>
            <w:tcW w:w="863" w:type="dxa"/>
            <w:shd w:val="clear" w:color="auto" w:fill="auto"/>
            <w:noWrap/>
            <w:vAlign w:val="bottom"/>
            <w:hideMark/>
          </w:tcPr>
          <w:p w14:paraId="6A74607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Piura</w:t>
            </w:r>
          </w:p>
        </w:tc>
        <w:tc>
          <w:tcPr>
            <w:tcW w:w="993" w:type="dxa"/>
            <w:shd w:val="clear" w:color="auto" w:fill="auto"/>
            <w:noWrap/>
            <w:vAlign w:val="bottom"/>
            <w:hideMark/>
          </w:tcPr>
          <w:p w14:paraId="0DA4AB7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Pura</w:t>
            </w:r>
          </w:p>
        </w:tc>
        <w:tc>
          <w:tcPr>
            <w:tcW w:w="850" w:type="dxa"/>
            <w:shd w:val="clear" w:color="auto" w:fill="auto"/>
            <w:noWrap/>
            <w:vAlign w:val="bottom"/>
            <w:hideMark/>
          </w:tcPr>
          <w:p w14:paraId="0151C01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44</w:t>
            </w:r>
          </w:p>
        </w:tc>
        <w:tc>
          <w:tcPr>
            <w:tcW w:w="567" w:type="dxa"/>
            <w:shd w:val="clear" w:color="auto" w:fill="auto"/>
            <w:noWrap/>
            <w:vAlign w:val="bottom"/>
            <w:hideMark/>
          </w:tcPr>
          <w:p w14:paraId="38438C2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2654EF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24</w:t>
            </w:r>
          </w:p>
        </w:tc>
        <w:tc>
          <w:tcPr>
            <w:tcW w:w="567" w:type="dxa"/>
            <w:shd w:val="clear" w:color="auto" w:fill="auto"/>
            <w:noWrap/>
            <w:vAlign w:val="bottom"/>
            <w:hideMark/>
          </w:tcPr>
          <w:p w14:paraId="539292D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9186F1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44</w:t>
            </w:r>
          </w:p>
        </w:tc>
        <w:tc>
          <w:tcPr>
            <w:tcW w:w="567" w:type="dxa"/>
            <w:shd w:val="clear" w:color="auto" w:fill="auto"/>
            <w:noWrap/>
            <w:vAlign w:val="bottom"/>
            <w:hideMark/>
          </w:tcPr>
          <w:p w14:paraId="796B950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2F414A8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76D4987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4EA30B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673E9CAB" w14:textId="77777777" w:rsidTr="00465249">
        <w:trPr>
          <w:trHeight w:val="286"/>
        </w:trPr>
        <w:tc>
          <w:tcPr>
            <w:tcW w:w="301" w:type="dxa"/>
            <w:shd w:val="clear" w:color="auto" w:fill="auto"/>
            <w:noWrap/>
            <w:vAlign w:val="bottom"/>
            <w:hideMark/>
          </w:tcPr>
          <w:p w14:paraId="61E79E4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74</w:t>
            </w:r>
          </w:p>
        </w:tc>
        <w:tc>
          <w:tcPr>
            <w:tcW w:w="834" w:type="dxa"/>
            <w:shd w:val="clear" w:color="auto" w:fill="auto"/>
            <w:noWrap/>
            <w:vAlign w:val="bottom"/>
            <w:hideMark/>
          </w:tcPr>
          <w:p w14:paraId="0DAF9A0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NOR OESTE</w:t>
            </w:r>
          </w:p>
        </w:tc>
        <w:tc>
          <w:tcPr>
            <w:tcW w:w="875" w:type="dxa"/>
            <w:shd w:val="clear" w:color="auto" w:fill="auto"/>
            <w:noWrap/>
            <w:vAlign w:val="bottom"/>
            <w:hideMark/>
          </w:tcPr>
          <w:p w14:paraId="24B5CE8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Avd. San Martin 179</w:t>
            </w:r>
          </w:p>
        </w:tc>
        <w:tc>
          <w:tcPr>
            <w:tcW w:w="955" w:type="dxa"/>
            <w:shd w:val="clear" w:color="auto" w:fill="auto"/>
            <w:noWrap/>
            <w:vAlign w:val="bottom"/>
            <w:hideMark/>
          </w:tcPr>
          <w:p w14:paraId="6DC0B06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Tumbes</w:t>
            </w:r>
          </w:p>
        </w:tc>
        <w:tc>
          <w:tcPr>
            <w:tcW w:w="863" w:type="dxa"/>
            <w:shd w:val="clear" w:color="auto" w:fill="auto"/>
            <w:noWrap/>
            <w:vAlign w:val="bottom"/>
            <w:hideMark/>
          </w:tcPr>
          <w:p w14:paraId="143D96A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Tumbes</w:t>
            </w:r>
          </w:p>
        </w:tc>
        <w:tc>
          <w:tcPr>
            <w:tcW w:w="993" w:type="dxa"/>
            <w:shd w:val="clear" w:color="auto" w:fill="auto"/>
            <w:noWrap/>
            <w:vAlign w:val="bottom"/>
            <w:hideMark/>
          </w:tcPr>
          <w:p w14:paraId="19C92FC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Tumbes</w:t>
            </w:r>
          </w:p>
        </w:tc>
        <w:tc>
          <w:tcPr>
            <w:tcW w:w="850" w:type="dxa"/>
            <w:shd w:val="clear" w:color="auto" w:fill="auto"/>
            <w:noWrap/>
            <w:vAlign w:val="bottom"/>
            <w:hideMark/>
          </w:tcPr>
          <w:p w14:paraId="5639C39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13</w:t>
            </w:r>
          </w:p>
        </w:tc>
        <w:tc>
          <w:tcPr>
            <w:tcW w:w="567" w:type="dxa"/>
            <w:shd w:val="clear" w:color="auto" w:fill="auto"/>
            <w:noWrap/>
            <w:vAlign w:val="bottom"/>
            <w:hideMark/>
          </w:tcPr>
          <w:p w14:paraId="01119F2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C14259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4BF3CE9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348E13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13</w:t>
            </w:r>
          </w:p>
        </w:tc>
        <w:tc>
          <w:tcPr>
            <w:tcW w:w="567" w:type="dxa"/>
            <w:shd w:val="clear" w:color="auto" w:fill="auto"/>
            <w:noWrap/>
            <w:vAlign w:val="bottom"/>
            <w:hideMark/>
          </w:tcPr>
          <w:p w14:paraId="7DF5BEA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57A09A5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474DA49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8B01C6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742E83B3" w14:textId="77777777" w:rsidTr="00465249">
        <w:trPr>
          <w:trHeight w:val="286"/>
        </w:trPr>
        <w:tc>
          <w:tcPr>
            <w:tcW w:w="301" w:type="dxa"/>
            <w:shd w:val="clear" w:color="auto" w:fill="auto"/>
            <w:noWrap/>
            <w:vAlign w:val="bottom"/>
            <w:hideMark/>
          </w:tcPr>
          <w:p w14:paraId="680D329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75</w:t>
            </w:r>
          </w:p>
        </w:tc>
        <w:tc>
          <w:tcPr>
            <w:tcW w:w="834" w:type="dxa"/>
            <w:shd w:val="clear" w:color="auto" w:fill="auto"/>
            <w:noWrap/>
            <w:vAlign w:val="bottom"/>
            <w:hideMark/>
          </w:tcPr>
          <w:p w14:paraId="5D5BEA2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NOR OESTE</w:t>
            </w:r>
          </w:p>
        </w:tc>
        <w:tc>
          <w:tcPr>
            <w:tcW w:w="875" w:type="dxa"/>
            <w:shd w:val="clear" w:color="auto" w:fill="auto"/>
            <w:noWrap/>
            <w:vAlign w:val="bottom"/>
            <w:hideMark/>
          </w:tcPr>
          <w:p w14:paraId="2A33E08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Avda "A" - 138</w:t>
            </w:r>
          </w:p>
        </w:tc>
        <w:tc>
          <w:tcPr>
            <w:tcW w:w="955" w:type="dxa"/>
            <w:shd w:val="clear" w:color="auto" w:fill="auto"/>
            <w:noWrap/>
            <w:vAlign w:val="bottom"/>
            <w:hideMark/>
          </w:tcPr>
          <w:p w14:paraId="233A1BA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Talara</w:t>
            </w:r>
          </w:p>
        </w:tc>
        <w:tc>
          <w:tcPr>
            <w:tcW w:w="863" w:type="dxa"/>
            <w:shd w:val="clear" w:color="auto" w:fill="auto"/>
            <w:noWrap/>
            <w:vAlign w:val="bottom"/>
            <w:hideMark/>
          </w:tcPr>
          <w:p w14:paraId="074473E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Talara</w:t>
            </w:r>
          </w:p>
        </w:tc>
        <w:tc>
          <w:tcPr>
            <w:tcW w:w="993" w:type="dxa"/>
            <w:shd w:val="clear" w:color="auto" w:fill="auto"/>
            <w:noWrap/>
            <w:vAlign w:val="bottom"/>
            <w:hideMark/>
          </w:tcPr>
          <w:p w14:paraId="681EECE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Piura</w:t>
            </w:r>
          </w:p>
        </w:tc>
        <w:tc>
          <w:tcPr>
            <w:tcW w:w="850" w:type="dxa"/>
            <w:shd w:val="clear" w:color="auto" w:fill="auto"/>
            <w:noWrap/>
            <w:vAlign w:val="bottom"/>
            <w:hideMark/>
          </w:tcPr>
          <w:p w14:paraId="0574776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14</w:t>
            </w:r>
          </w:p>
        </w:tc>
        <w:tc>
          <w:tcPr>
            <w:tcW w:w="567" w:type="dxa"/>
            <w:shd w:val="clear" w:color="auto" w:fill="auto"/>
            <w:noWrap/>
            <w:vAlign w:val="bottom"/>
            <w:hideMark/>
          </w:tcPr>
          <w:p w14:paraId="60145C9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830E7F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573FEA2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A0620C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14</w:t>
            </w:r>
          </w:p>
        </w:tc>
        <w:tc>
          <w:tcPr>
            <w:tcW w:w="567" w:type="dxa"/>
            <w:shd w:val="clear" w:color="auto" w:fill="auto"/>
            <w:noWrap/>
            <w:vAlign w:val="bottom"/>
            <w:hideMark/>
          </w:tcPr>
          <w:p w14:paraId="6824208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4D00914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29D2B13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2E4F24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4E04730A" w14:textId="77777777" w:rsidTr="00465249">
        <w:trPr>
          <w:trHeight w:val="286"/>
        </w:trPr>
        <w:tc>
          <w:tcPr>
            <w:tcW w:w="301" w:type="dxa"/>
            <w:shd w:val="clear" w:color="auto" w:fill="auto"/>
            <w:noWrap/>
            <w:vAlign w:val="bottom"/>
            <w:hideMark/>
          </w:tcPr>
          <w:p w14:paraId="377F4CE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76</w:t>
            </w:r>
          </w:p>
        </w:tc>
        <w:tc>
          <w:tcPr>
            <w:tcW w:w="834" w:type="dxa"/>
            <w:shd w:val="clear" w:color="auto" w:fill="auto"/>
            <w:noWrap/>
            <w:vAlign w:val="bottom"/>
            <w:hideMark/>
          </w:tcPr>
          <w:p w14:paraId="29B73DA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NOR OESTE</w:t>
            </w:r>
          </w:p>
        </w:tc>
        <w:tc>
          <w:tcPr>
            <w:tcW w:w="875" w:type="dxa"/>
            <w:shd w:val="clear" w:color="auto" w:fill="auto"/>
            <w:noWrap/>
            <w:vAlign w:val="bottom"/>
            <w:hideMark/>
          </w:tcPr>
          <w:p w14:paraId="75C5C8F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Avda. Circunvalación 280</w:t>
            </w:r>
          </w:p>
        </w:tc>
        <w:tc>
          <w:tcPr>
            <w:tcW w:w="955" w:type="dxa"/>
            <w:shd w:val="clear" w:color="auto" w:fill="auto"/>
            <w:noWrap/>
            <w:vAlign w:val="bottom"/>
            <w:hideMark/>
          </w:tcPr>
          <w:p w14:paraId="3FBAE77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Chulucanas</w:t>
            </w:r>
          </w:p>
        </w:tc>
        <w:tc>
          <w:tcPr>
            <w:tcW w:w="863" w:type="dxa"/>
            <w:shd w:val="clear" w:color="auto" w:fill="auto"/>
            <w:noWrap/>
            <w:vAlign w:val="bottom"/>
            <w:hideMark/>
          </w:tcPr>
          <w:p w14:paraId="004ED4A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Morropon</w:t>
            </w:r>
          </w:p>
        </w:tc>
        <w:tc>
          <w:tcPr>
            <w:tcW w:w="993" w:type="dxa"/>
            <w:shd w:val="clear" w:color="auto" w:fill="auto"/>
            <w:noWrap/>
            <w:vAlign w:val="bottom"/>
            <w:hideMark/>
          </w:tcPr>
          <w:p w14:paraId="6B41511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Piura</w:t>
            </w:r>
          </w:p>
        </w:tc>
        <w:tc>
          <w:tcPr>
            <w:tcW w:w="850" w:type="dxa"/>
            <w:shd w:val="clear" w:color="auto" w:fill="auto"/>
            <w:noWrap/>
            <w:vAlign w:val="bottom"/>
            <w:hideMark/>
          </w:tcPr>
          <w:p w14:paraId="43D0458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12</w:t>
            </w:r>
          </w:p>
        </w:tc>
        <w:tc>
          <w:tcPr>
            <w:tcW w:w="567" w:type="dxa"/>
            <w:shd w:val="clear" w:color="auto" w:fill="auto"/>
            <w:noWrap/>
            <w:vAlign w:val="bottom"/>
            <w:hideMark/>
          </w:tcPr>
          <w:p w14:paraId="28075AF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D39FEF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74F8056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9F423E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12</w:t>
            </w:r>
          </w:p>
        </w:tc>
        <w:tc>
          <w:tcPr>
            <w:tcW w:w="567" w:type="dxa"/>
            <w:shd w:val="clear" w:color="auto" w:fill="auto"/>
            <w:noWrap/>
            <w:vAlign w:val="bottom"/>
            <w:hideMark/>
          </w:tcPr>
          <w:p w14:paraId="5612F6F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3099409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024FB90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77AD32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1D7078F5" w14:textId="77777777" w:rsidTr="00465249">
        <w:trPr>
          <w:trHeight w:val="286"/>
        </w:trPr>
        <w:tc>
          <w:tcPr>
            <w:tcW w:w="301" w:type="dxa"/>
            <w:shd w:val="clear" w:color="auto" w:fill="auto"/>
            <w:noWrap/>
            <w:vAlign w:val="bottom"/>
            <w:hideMark/>
          </w:tcPr>
          <w:p w14:paraId="1BBE239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77</w:t>
            </w:r>
          </w:p>
        </w:tc>
        <w:tc>
          <w:tcPr>
            <w:tcW w:w="834" w:type="dxa"/>
            <w:shd w:val="clear" w:color="auto" w:fill="auto"/>
            <w:noWrap/>
            <w:vAlign w:val="bottom"/>
            <w:hideMark/>
          </w:tcPr>
          <w:p w14:paraId="68694E3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NOR OESTE</w:t>
            </w:r>
          </w:p>
        </w:tc>
        <w:tc>
          <w:tcPr>
            <w:tcW w:w="875" w:type="dxa"/>
            <w:shd w:val="clear" w:color="auto" w:fill="auto"/>
            <w:noWrap/>
            <w:vAlign w:val="bottom"/>
            <w:hideMark/>
          </w:tcPr>
          <w:p w14:paraId="2AE9C04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Callae Grau  1296</w:t>
            </w:r>
          </w:p>
        </w:tc>
        <w:tc>
          <w:tcPr>
            <w:tcW w:w="955" w:type="dxa"/>
            <w:shd w:val="clear" w:color="auto" w:fill="auto"/>
            <w:noWrap/>
            <w:vAlign w:val="bottom"/>
            <w:hideMark/>
          </w:tcPr>
          <w:p w14:paraId="64828E7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Sullana</w:t>
            </w:r>
          </w:p>
        </w:tc>
        <w:tc>
          <w:tcPr>
            <w:tcW w:w="863" w:type="dxa"/>
            <w:shd w:val="clear" w:color="auto" w:fill="auto"/>
            <w:noWrap/>
            <w:vAlign w:val="bottom"/>
            <w:hideMark/>
          </w:tcPr>
          <w:p w14:paraId="7FA0D5F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Sullana</w:t>
            </w:r>
          </w:p>
        </w:tc>
        <w:tc>
          <w:tcPr>
            <w:tcW w:w="993" w:type="dxa"/>
            <w:shd w:val="clear" w:color="auto" w:fill="auto"/>
            <w:noWrap/>
            <w:vAlign w:val="bottom"/>
            <w:hideMark/>
          </w:tcPr>
          <w:p w14:paraId="583DDB1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Piura</w:t>
            </w:r>
          </w:p>
        </w:tc>
        <w:tc>
          <w:tcPr>
            <w:tcW w:w="850" w:type="dxa"/>
            <w:shd w:val="clear" w:color="auto" w:fill="auto"/>
            <w:noWrap/>
            <w:vAlign w:val="bottom"/>
            <w:hideMark/>
          </w:tcPr>
          <w:p w14:paraId="580B0A8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12</w:t>
            </w:r>
          </w:p>
        </w:tc>
        <w:tc>
          <w:tcPr>
            <w:tcW w:w="567" w:type="dxa"/>
            <w:shd w:val="clear" w:color="auto" w:fill="auto"/>
            <w:noWrap/>
            <w:vAlign w:val="bottom"/>
            <w:hideMark/>
          </w:tcPr>
          <w:p w14:paraId="3AA08D1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C51FC0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03E93B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BB611B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12</w:t>
            </w:r>
          </w:p>
        </w:tc>
        <w:tc>
          <w:tcPr>
            <w:tcW w:w="567" w:type="dxa"/>
            <w:shd w:val="clear" w:color="auto" w:fill="auto"/>
            <w:noWrap/>
            <w:vAlign w:val="bottom"/>
            <w:hideMark/>
          </w:tcPr>
          <w:p w14:paraId="42D2C72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2B2F71E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56313DA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A16F2E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4ED1CE82" w14:textId="77777777" w:rsidTr="00465249">
        <w:trPr>
          <w:trHeight w:val="286"/>
        </w:trPr>
        <w:tc>
          <w:tcPr>
            <w:tcW w:w="301" w:type="dxa"/>
            <w:shd w:val="clear" w:color="auto" w:fill="auto"/>
            <w:noWrap/>
            <w:vAlign w:val="bottom"/>
            <w:hideMark/>
          </w:tcPr>
          <w:p w14:paraId="7EDD12F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78</w:t>
            </w:r>
          </w:p>
        </w:tc>
        <w:tc>
          <w:tcPr>
            <w:tcW w:w="834" w:type="dxa"/>
            <w:shd w:val="clear" w:color="auto" w:fill="auto"/>
            <w:noWrap/>
            <w:vAlign w:val="bottom"/>
            <w:hideMark/>
          </w:tcPr>
          <w:p w14:paraId="022D5DE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NOR OESTE</w:t>
            </w:r>
          </w:p>
        </w:tc>
        <w:tc>
          <w:tcPr>
            <w:tcW w:w="875" w:type="dxa"/>
            <w:shd w:val="clear" w:color="auto" w:fill="auto"/>
            <w:noWrap/>
            <w:vAlign w:val="bottom"/>
            <w:hideMark/>
          </w:tcPr>
          <w:p w14:paraId="21784E8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Mz Y Lote:03 Zona Industrial II</w:t>
            </w:r>
          </w:p>
        </w:tc>
        <w:tc>
          <w:tcPr>
            <w:tcW w:w="955" w:type="dxa"/>
            <w:shd w:val="clear" w:color="auto" w:fill="auto"/>
            <w:noWrap/>
            <w:vAlign w:val="bottom"/>
            <w:hideMark/>
          </w:tcPr>
          <w:p w14:paraId="1F6A0C5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Paita</w:t>
            </w:r>
          </w:p>
        </w:tc>
        <w:tc>
          <w:tcPr>
            <w:tcW w:w="863" w:type="dxa"/>
            <w:shd w:val="clear" w:color="auto" w:fill="auto"/>
            <w:noWrap/>
            <w:vAlign w:val="bottom"/>
            <w:hideMark/>
          </w:tcPr>
          <w:p w14:paraId="4268D21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Paita</w:t>
            </w:r>
          </w:p>
        </w:tc>
        <w:tc>
          <w:tcPr>
            <w:tcW w:w="993" w:type="dxa"/>
            <w:shd w:val="clear" w:color="auto" w:fill="auto"/>
            <w:noWrap/>
            <w:vAlign w:val="bottom"/>
            <w:hideMark/>
          </w:tcPr>
          <w:p w14:paraId="4A502CF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Piura</w:t>
            </w:r>
          </w:p>
        </w:tc>
        <w:tc>
          <w:tcPr>
            <w:tcW w:w="850" w:type="dxa"/>
            <w:shd w:val="clear" w:color="auto" w:fill="auto"/>
            <w:noWrap/>
            <w:vAlign w:val="bottom"/>
            <w:hideMark/>
          </w:tcPr>
          <w:p w14:paraId="00DB036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6D1EA5A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BC55DE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6DAFECF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12374B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18422D6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3DD5CCB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4E1AAC8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05A2F3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591EC22E" w14:textId="77777777" w:rsidTr="00465249">
        <w:trPr>
          <w:trHeight w:val="286"/>
        </w:trPr>
        <w:tc>
          <w:tcPr>
            <w:tcW w:w="301" w:type="dxa"/>
            <w:shd w:val="clear" w:color="auto" w:fill="auto"/>
            <w:noWrap/>
            <w:vAlign w:val="bottom"/>
            <w:hideMark/>
          </w:tcPr>
          <w:p w14:paraId="61EC2B5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79</w:t>
            </w:r>
          </w:p>
        </w:tc>
        <w:tc>
          <w:tcPr>
            <w:tcW w:w="834" w:type="dxa"/>
            <w:shd w:val="clear" w:color="auto" w:fill="auto"/>
            <w:noWrap/>
            <w:vAlign w:val="bottom"/>
            <w:hideMark/>
          </w:tcPr>
          <w:p w14:paraId="3C487C5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NOR OESTE</w:t>
            </w:r>
          </w:p>
        </w:tc>
        <w:tc>
          <w:tcPr>
            <w:tcW w:w="875" w:type="dxa"/>
            <w:shd w:val="clear" w:color="auto" w:fill="auto"/>
            <w:noWrap/>
            <w:vAlign w:val="bottom"/>
            <w:hideMark/>
          </w:tcPr>
          <w:p w14:paraId="43D691C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Calle San Martin N°260</w:t>
            </w:r>
          </w:p>
        </w:tc>
        <w:tc>
          <w:tcPr>
            <w:tcW w:w="955" w:type="dxa"/>
            <w:shd w:val="clear" w:color="auto" w:fill="auto"/>
            <w:noWrap/>
            <w:vAlign w:val="bottom"/>
            <w:hideMark/>
          </w:tcPr>
          <w:p w14:paraId="19A39BB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Sechura</w:t>
            </w:r>
          </w:p>
        </w:tc>
        <w:tc>
          <w:tcPr>
            <w:tcW w:w="863" w:type="dxa"/>
            <w:shd w:val="clear" w:color="auto" w:fill="auto"/>
            <w:noWrap/>
            <w:vAlign w:val="bottom"/>
            <w:hideMark/>
          </w:tcPr>
          <w:p w14:paraId="349AAC0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Sechura</w:t>
            </w:r>
          </w:p>
        </w:tc>
        <w:tc>
          <w:tcPr>
            <w:tcW w:w="993" w:type="dxa"/>
            <w:shd w:val="clear" w:color="auto" w:fill="auto"/>
            <w:noWrap/>
            <w:vAlign w:val="bottom"/>
            <w:hideMark/>
          </w:tcPr>
          <w:p w14:paraId="2CC75B5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Piura</w:t>
            </w:r>
          </w:p>
        </w:tc>
        <w:tc>
          <w:tcPr>
            <w:tcW w:w="850" w:type="dxa"/>
            <w:shd w:val="clear" w:color="auto" w:fill="auto"/>
            <w:noWrap/>
            <w:vAlign w:val="bottom"/>
            <w:hideMark/>
          </w:tcPr>
          <w:p w14:paraId="77090D8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6</w:t>
            </w:r>
          </w:p>
        </w:tc>
        <w:tc>
          <w:tcPr>
            <w:tcW w:w="567" w:type="dxa"/>
            <w:shd w:val="clear" w:color="auto" w:fill="auto"/>
            <w:noWrap/>
            <w:vAlign w:val="bottom"/>
            <w:hideMark/>
          </w:tcPr>
          <w:p w14:paraId="3158A87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144C94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6EBA5E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9477BD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6</w:t>
            </w:r>
          </w:p>
        </w:tc>
        <w:tc>
          <w:tcPr>
            <w:tcW w:w="567" w:type="dxa"/>
            <w:shd w:val="clear" w:color="auto" w:fill="auto"/>
            <w:noWrap/>
            <w:vAlign w:val="bottom"/>
            <w:hideMark/>
          </w:tcPr>
          <w:p w14:paraId="1666851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760C1CE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49BE363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133BE7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40426B27" w14:textId="77777777" w:rsidTr="00465249">
        <w:trPr>
          <w:trHeight w:val="286"/>
        </w:trPr>
        <w:tc>
          <w:tcPr>
            <w:tcW w:w="301" w:type="dxa"/>
            <w:shd w:val="clear" w:color="auto" w:fill="auto"/>
            <w:noWrap/>
            <w:vAlign w:val="bottom"/>
            <w:hideMark/>
          </w:tcPr>
          <w:p w14:paraId="0C0C4E9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80</w:t>
            </w:r>
          </w:p>
        </w:tc>
        <w:tc>
          <w:tcPr>
            <w:tcW w:w="834" w:type="dxa"/>
            <w:shd w:val="clear" w:color="auto" w:fill="auto"/>
            <w:noWrap/>
            <w:vAlign w:val="bottom"/>
            <w:hideMark/>
          </w:tcPr>
          <w:p w14:paraId="4F2F64D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CENTRO</w:t>
            </w:r>
          </w:p>
        </w:tc>
        <w:tc>
          <w:tcPr>
            <w:tcW w:w="875" w:type="dxa"/>
            <w:shd w:val="clear" w:color="auto" w:fill="auto"/>
            <w:noWrap/>
            <w:vAlign w:val="bottom"/>
            <w:hideMark/>
          </w:tcPr>
          <w:p w14:paraId="683DA86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Del Deporte 400 - Huamanga</w:t>
            </w:r>
          </w:p>
        </w:tc>
        <w:tc>
          <w:tcPr>
            <w:tcW w:w="955" w:type="dxa"/>
            <w:shd w:val="clear" w:color="auto" w:fill="auto"/>
            <w:noWrap/>
            <w:vAlign w:val="bottom"/>
            <w:hideMark/>
          </w:tcPr>
          <w:p w14:paraId="207399F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Huamanga</w:t>
            </w:r>
          </w:p>
        </w:tc>
        <w:tc>
          <w:tcPr>
            <w:tcW w:w="863" w:type="dxa"/>
            <w:shd w:val="clear" w:color="auto" w:fill="auto"/>
            <w:noWrap/>
            <w:vAlign w:val="bottom"/>
            <w:hideMark/>
          </w:tcPr>
          <w:p w14:paraId="0DE68B4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Ayacucho</w:t>
            </w:r>
          </w:p>
        </w:tc>
        <w:tc>
          <w:tcPr>
            <w:tcW w:w="993" w:type="dxa"/>
            <w:shd w:val="clear" w:color="auto" w:fill="auto"/>
            <w:noWrap/>
            <w:vAlign w:val="bottom"/>
            <w:hideMark/>
          </w:tcPr>
          <w:p w14:paraId="607AB20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Ayacucho</w:t>
            </w:r>
          </w:p>
        </w:tc>
        <w:tc>
          <w:tcPr>
            <w:tcW w:w="850" w:type="dxa"/>
            <w:shd w:val="clear" w:color="auto" w:fill="auto"/>
            <w:noWrap/>
            <w:vAlign w:val="bottom"/>
            <w:hideMark/>
          </w:tcPr>
          <w:p w14:paraId="5E0CCB6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7</w:t>
            </w:r>
          </w:p>
        </w:tc>
        <w:tc>
          <w:tcPr>
            <w:tcW w:w="567" w:type="dxa"/>
            <w:shd w:val="clear" w:color="auto" w:fill="auto"/>
            <w:noWrap/>
            <w:vAlign w:val="bottom"/>
            <w:hideMark/>
          </w:tcPr>
          <w:p w14:paraId="2BE4EB5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82635A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3CE57D4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B048B7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6</w:t>
            </w:r>
          </w:p>
        </w:tc>
        <w:tc>
          <w:tcPr>
            <w:tcW w:w="567" w:type="dxa"/>
            <w:shd w:val="clear" w:color="auto" w:fill="auto"/>
            <w:noWrap/>
            <w:vAlign w:val="bottom"/>
            <w:hideMark/>
          </w:tcPr>
          <w:p w14:paraId="08678A0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07263B8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0C68AD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11</w:t>
            </w:r>
          </w:p>
        </w:tc>
        <w:tc>
          <w:tcPr>
            <w:tcW w:w="567" w:type="dxa"/>
            <w:shd w:val="clear" w:color="auto" w:fill="auto"/>
            <w:noWrap/>
            <w:vAlign w:val="bottom"/>
            <w:hideMark/>
          </w:tcPr>
          <w:p w14:paraId="3BC99AB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11</w:t>
            </w:r>
          </w:p>
        </w:tc>
      </w:tr>
      <w:tr w:rsidR="00465249" w:rsidRPr="00246460" w14:paraId="1FC6BAC9" w14:textId="77777777" w:rsidTr="00465249">
        <w:trPr>
          <w:trHeight w:val="286"/>
        </w:trPr>
        <w:tc>
          <w:tcPr>
            <w:tcW w:w="301" w:type="dxa"/>
            <w:shd w:val="clear" w:color="auto" w:fill="auto"/>
            <w:noWrap/>
            <w:vAlign w:val="bottom"/>
            <w:hideMark/>
          </w:tcPr>
          <w:p w14:paraId="4F1581D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81</w:t>
            </w:r>
          </w:p>
        </w:tc>
        <w:tc>
          <w:tcPr>
            <w:tcW w:w="834" w:type="dxa"/>
            <w:shd w:val="clear" w:color="auto" w:fill="auto"/>
            <w:noWrap/>
            <w:vAlign w:val="bottom"/>
            <w:hideMark/>
          </w:tcPr>
          <w:p w14:paraId="0724258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CENTRO</w:t>
            </w:r>
          </w:p>
        </w:tc>
        <w:tc>
          <w:tcPr>
            <w:tcW w:w="875" w:type="dxa"/>
            <w:shd w:val="clear" w:color="auto" w:fill="auto"/>
            <w:noWrap/>
            <w:vAlign w:val="bottom"/>
            <w:hideMark/>
          </w:tcPr>
          <w:p w14:paraId="10C0538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Andrés A. Cáceres No. 1119 - Huancavelica</w:t>
            </w:r>
          </w:p>
        </w:tc>
        <w:tc>
          <w:tcPr>
            <w:tcW w:w="955" w:type="dxa"/>
            <w:shd w:val="clear" w:color="auto" w:fill="auto"/>
            <w:noWrap/>
            <w:vAlign w:val="bottom"/>
            <w:hideMark/>
          </w:tcPr>
          <w:p w14:paraId="3D5157A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Huancavelica</w:t>
            </w:r>
          </w:p>
        </w:tc>
        <w:tc>
          <w:tcPr>
            <w:tcW w:w="863" w:type="dxa"/>
            <w:shd w:val="clear" w:color="auto" w:fill="auto"/>
            <w:noWrap/>
            <w:vAlign w:val="bottom"/>
            <w:hideMark/>
          </w:tcPr>
          <w:p w14:paraId="749D8EC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Huancavelica</w:t>
            </w:r>
          </w:p>
        </w:tc>
        <w:tc>
          <w:tcPr>
            <w:tcW w:w="993" w:type="dxa"/>
            <w:shd w:val="clear" w:color="auto" w:fill="auto"/>
            <w:noWrap/>
            <w:vAlign w:val="bottom"/>
            <w:hideMark/>
          </w:tcPr>
          <w:p w14:paraId="5B7BE0C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Huancavelica</w:t>
            </w:r>
          </w:p>
        </w:tc>
        <w:tc>
          <w:tcPr>
            <w:tcW w:w="850" w:type="dxa"/>
            <w:shd w:val="clear" w:color="auto" w:fill="auto"/>
            <w:noWrap/>
            <w:vAlign w:val="bottom"/>
            <w:hideMark/>
          </w:tcPr>
          <w:p w14:paraId="3A6A323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14</w:t>
            </w:r>
          </w:p>
        </w:tc>
        <w:tc>
          <w:tcPr>
            <w:tcW w:w="567" w:type="dxa"/>
            <w:shd w:val="clear" w:color="auto" w:fill="auto"/>
            <w:noWrap/>
            <w:vAlign w:val="bottom"/>
            <w:hideMark/>
          </w:tcPr>
          <w:p w14:paraId="17163E1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B59538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CE5FA9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DCC6F6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13</w:t>
            </w:r>
          </w:p>
        </w:tc>
        <w:tc>
          <w:tcPr>
            <w:tcW w:w="567" w:type="dxa"/>
            <w:shd w:val="clear" w:color="auto" w:fill="auto"/>
            <w:noWrap/>
            <w:vAlign w:val="bottom"/>
            <w:hideMark/>
          </w:tcPr>
          <w:p w14:paraId="06DB248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2016166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A665DD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16</w:t>
            </w:r>
          </w:p>
        </w:tc>
        <w:tc>
          <w:tcPr>
            <w:tcW w:w="567" w:type="dxa"/>
            <w:shd w:val="clear" w:color="auto" w:fill="auto"/>
            <w:noWrap/>
            <w:vAlign w:val="bottom"/>
            <w:hideMark/>
          </w:tcPr>
          <w:p w14:paraId="1429B9B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16</w:t>
            </w:r>
          </w:p>
        </w:tc>
      </w:tr>
      <w:tr w:rsidR="00465249" w:rsidRPr="00246460" w14:paraId="21107038" w14:textId="77777777" w:rsidTr="00465249">
        <w:trPr>
          <w:trHeight w:val="286"/>
        </w:trPr>
        <w:tc>
          <w:tcPr>
            <w:tcW w:w="301" w:type="dxa"/>
            <w:shd w:val="clear" w:color="auto" w:fill="auto"/>
            <w:noWrap/>
            <w:vAlign w:val="bottom"/>
            <w:hideMark/>
          </w:tcPr>
          <w:p w14:paraId="25F87CE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82</w:t>
            </w:r>
          </w:p>
        </w:tc>
        <w:tc>
          <w:tcPr>
            <w:tcW w:w="834" w:type="dxa"/>
            <w:shd w:val="clear" w:color="auto" w:fill="auto"/>
            <w:noWrap/>
            <w:vAlign w:val="bottom"/>
            <w:hideMark/>
          </w:tcPr>
          <w:p w14:paraId="48DD43A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CENTRO</w:t>
            </w:r>
          </w:p>
        </w:tc>
        <w:tc>
          <w:tcPr>
            <w:tcW w:w="875" w:type="dxa"/>
            <w:shd w:val="clear" w:color="auto" w:fill="auto"/>
            <w:noWrap/>
            <w:vAlign w:val="bottom"/>
            <w:hideMark/>
          </w:tcPr>
          <w:p w14:paraId="6B790FF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Túpac Amaru No. 101-103 - Huánuco</w:t>
            </w:r>
          </w:p>
        </w:tc>
        <w:tc>
          <w:tcPr>
            <w:tcW w:w="955" w:type="dxa"/>
            <w:shd w:val="clear" w:color="auto" w:fill="auto"/>
            <w:noWrap/>
            <w:vAlign w:val="bottom"/>
            <w:hideMark/>
          </w:tcPr>
          <w:p w14:paraId="1E658C2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Amarilis</w:t>
            </w:r>
          </w:p>
        </w:tc>
        <w:tc>
          <w:tcPr>
            <w:tcW w:w="863" w:type="dxa"/>
            <w:shd w:val="clear" w:color="auto" w:fill="auto"/>
            <w:noWrap/>
            <w:vAlign w:val="bottom"/>
            <w:hideMark/>
          </w:tcPr>
          <w:p w14:paraId="38BFB5D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Huánuco</w:t>
            </w:r>
          </w:p>
        </w:tc>
        <w:tc>
          <w:tcPr>
            <w:tcW w:w="993" w:type="dxa"/>
            <w:shd w:val="clear" w:color="auto" w:fill="auto"/>
            <w:noWrap/>
            <w:vAlign w:val="bottom"/>
            <w:hideMark/>
          </w:tcPr>
          <w:p w14:paraId="2DAF35D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Huánuco</w:t>
            </w:r>
          </w:p>
        </w:tc>
        <w:tc>
          <w:tcPr>
            <w:tcW w:w="850" w:type="dxa"/>
            <w:shd w:val="clear" w:color="auto" w:fill="auto"/>
            <w:noWrap/>
            <w:vAlign w:val="bottom"/>
            <w:hideMark/>
          </w:tcPr>
          <w:p w14:paraId="35B08EC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16</w:t>
            </w:r>
          </w:p>
        </w:tc>
        <w:tc>
          <w:tcPr>
            <w:tcW w:w="567" w:type="dxa"/>
            <w:shd w:val="clear" w:color="auto" w:fill="auto"/>
            <w:noWrap/>
            <w:vAlign w:val="bottom"/>
            <w:hideMark/>
          </w:tcPr>
          <w:p w14:paraId="5162722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8C2712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667AB77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CDDE83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15</w:t>
            </w:r>
          </w:p>
        </w:tc>
        <w:tc>
          <w:tcPr>
            <w:tcW w:w="567" w:type="dxa"/>
            <w:shd w:val="clear" w:color="auto" w:fill="auto"/>
            <w:noWrap/>
            <w:vAlign w:val="bottom"/>
            <w:hideMark/>
          </w:tcPr>
          <w:p w14:paraId="38233DF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3B0DAD8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6C6409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18</w:t>
            </w:r>
          </w:p>
        </w:tc>
        <w:tc>
          <w:tcPr>
            <w:tcW w:w="567" w:type="dxa"/>
            <w:shd w:val="clear" w:color="auto" w:fill="auto"/>
            <w:noWrap/>
            <w:vAlign w:val="bottom"/>
            <w:hideMark/>
          </w:tcPr>
          <w:p w14:paraId="4EA813E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18</w:t>
            </w:r>
          </w:p>
        </w:tc>
      </w:tr>
      <w:tr w:rsidR="00465249" w:rsidRPr="00246460" w14:paraId="0E96A08F" w14:textId="77777777" w:rsidTr="00465249">
        <w:trPr>
          <w:trHeight w:val="286"/>
        </w:trPr>
        <w:tc>
          <w:tcPr>
            <w:tcW w:w="301" w:type="dxa"/>
            <w:shd w:val="clear" w:color="auto" w:fill="auto"/>
            <w:noWrap/>
            <w:vAlign w:val="bottom"/>
            <w:hideMark/>
          </w:tcPr>
          <w:p w14:paraId="0EADCC0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83</w:t>
            </w:r>
          </w:p>
        </w:tc>
        <w:tc>
          <w:tcPr>
            <w:tcW w:w="834" w:type="dxa"/>
            <w:shd w:val="clear" w:color="auto" w:fill="auto"/>
            <w:noWrap/>
            <w:vAlign w:val="bottom"/>
            <w:hideMark/>
          </w:tcPr>
          <w:p w14:paraId="3C788DB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CENTRO</w:t>
            </w:r>
          </w:p>
        </w:tc>
        <w:tc>
          <w:tcPr>
            <w:tcW w:w="875" w:type="dxa"/>
            <w:shd w:val="clear" w:color="auto" w:fill="auto"/>
            <w:noWrap/>
            <w:vAlign w:val="bottom"/>
            <w:hideMark/>
          </w:tcPr>
          <w:p w14:paraId="77E1A4A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Psje. Los Sauces 110, Chunchuyacu, San Ramón</w:t>
            </w:r>
          </w:p>
        </w:tc>
        <w:tc>
          <w:tcPr>
            <w:tcW w:w="955" w:type="dxa"/>
            <w:shd w:val="clear" w:color="auto" w:fill="auto"/>
            <w:noWrap/>
            <w:vAlign w:val="bottom"/>
            <w:hideMark/>
          </w:tcPr>
          <w:p w14:paraId="2675BE0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Ramón</w:t>
            </w:r>
          </w:p>
        </w:tc>
        <w:tc>
          <w:tcPr>
            <w:tcW w:w="863" w:type="dxa"/>
            <w:shd w:val="clear" w:color="auto" w:fill="auto"/>
            <w:noWrap/>
            <w:vAlign w:val="bottom"/>
            <w:hideMark/>
          </w:tcPr>
          <w:p w14:paraId="0E090BC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Chanchamayo</w:t>
            </w:r>
          </w:p>
        </w:tc>
        <w:tc>
          <w:tcPr>
            <w:tcW w:w="993" w:type="dxa"/>
            <w:shd w:val="clear" w:color="auto" w:fill="auto"/>
            <w:noWrap/>
            <w:vAlign w:val="bottom"/>
            <w:hideMark/>
          </w:tcPr>
          <w:p w14:paraId="0C16CD2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Junín</w:t>
            </w:r>
          </w:p>
        </w:tc>
        <w:tc>
          <w:tcPr>
            <w:tcW w:w="850" w:type="dxa"/>
            <w:shd w:val="clear" w:color="auto" w:fill="auto"/>
            <w:noWrap/>
            <w:vAlign w:val="bottom"/>
            <w:hideMark/>
          </w:tcPr>
          <w:p w14:paraId="61CA346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22</w:t>
            </w:r>
          </w:p>
        </w:tc>
        <w:tc>
          <w:tcPr>
            <w:tcW w:w="567" w:type="dxa"/>
            <w:shd w:val="clear" w:color="auto" w:fill="auto"/>
            <w:noWrap/>
            <w:vAlign w:val="bottom"/>
            <w:hideMark/>
          </w:tcPr>
          <w:p w14:paraId="2549335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442E42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153850D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C820E5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21</w:t>
            </w:r>
          </w:p>
        </w:tc>
        <w:tc>
          <w:tcPr>
            <w:tcW w:w="567" w:type="dxa"/>
            <w:shd w:val="clear" w:color="auto" w:fill="auto"/>
            <w:noWrap/>
            <w:vAlign w:val="bottom"/>
            <w:hideMark/>
          </w:tcPr>
          <w:p w14:paraId="146BF47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0C8E7E8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198E03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26</w:t>
            </w:r>
          </w:p>
        </w:tc>
        <w:tc>
          <w:tcPr>
            <w:tcW w:w="567" w:type="dxa"/>
            <w:shd w:val="clear" w:color="auto" w:fill="auto"/>
            <w:noWrap/>
            <w:vAlign w:val="bottom"/>
            <w:hideMark/>
          </w:tcPr>
          <w:p w14:paraId="70DDF89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26</w:t>
            </w:r>
          </w:p>
        </w:tc>
      </w:tr>
      <w:tr w:rsidR="00465249" w:rsidRPr="00246460" w14:paraId="01658593" w14:textId="77777777" w:rsidTr="00465249">
        <w:trPr>
          <w:trHeight w:val="286"/>
        </w:trPr>
        <w:tc>
          <w:tcPr>
            <w:tcW w:w="301" w:type="dxa"/>
            <w:shd w:val="clear" w:color="auto" w:fill="auto"/>
            <w:noWrap/>
            <w:vAlign w:val="bottom"/>
            <w:hideMark/>
          </w:tcPr>
          <w:p w14:paraId="439A506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84</w:t>
            </w:r>
          </w:p>
        </w:tc>
        <w:tc>
          <w:tcPr>
            <w:tcW w:w="834" w:type="dxa"/>
            <w:shd w:val="clear" w:color="auto" w:fill="auto"/>
            <w:noWrap/>
            <w:vAlign w:val="bottom"/>
            <w:hideMark/>
          </w:tcPr>
          <w:p w14:paraId="120BAA6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CENTRO</w:t>
            </w:r>
          </w:p>
        </w:tc>
        <w:tc>
          <w:tcPr>
            <w:tcW w:w="875" w:type="dxa"/>
            <w:shd w:val="clear" w:color="auto" w:fill="auto"/>
            <w:noWrap/>
            <w:vAlign w:val="bottom"/>
            <w:hideMark/>
          </w:tcPr>
          <w:p w14:paraId="64951E9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PP.JJ. 9 DE OCTUBRE s/n - Tingo María</w:t>
            </w:r>
          </w:p>
        </w:tc>
        <w:tc>
          <w:tcPr>
            <w:tcW w:w="955" w:type="dxa"/>
            <w:shd w:val="clear" w:color="auto" w:fill="auto"/>
            <w:noWrap/>
            <w:vAlign w:val="bottom"/>
            <w:hideMark/>
          </w:tcPr>
          <w:p w14:paraId="47C3534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Tingo María</w:t>
            </w:r>
          </w:p>
        </w:tc>
        <w:tc>
          <w:tcPr>
            <w:tcW w:w="863" w:type="dxa"/>
            <w:shd w:val="clear" w:color="auto" w:fill="auto"/>
            <w:noWrap/>
            <w:vAlign w:val="bottom"/>
            <w:hideMark/>
          </w:tcPr>
          <w:p w14:paraId="2B5ED57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Leoncio Prado</w:t>
            </w:r>
          </w:p>
        </w:tc>
        <w:tc>
          <w:tcPr>
            <w:tcW w:w="993" w:type="dxa"/>
            <w:shd w:val="clear" w:color="auto" w:fill="auto"/>
            <w:noWrap/>
            <w:vAlign w:val="bottom"/>
            <w:hideMark/>
          </w:tcPr>
          <w:p w14:paraId="7030D83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Huánuco</w:t>
            </w:r>
          </w:p>
        </w:tc>
        <w:tc>
          <w:tcPr>
            <w:tcW w:w="850" w:type="dxa"/>
            <w:shd w:val="clear" w:color="auto" w:fill="auto"/>
            <w:noWrap/>
            <w:vAlign w:val="bottom"/>
            <w:hideMark/>
          </w:tcPr>
          <w:p w14:paraId="1CE31AC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16</w:t>
            </w:r>
          </w:p>
        </w:tc>
        <w:tc>
          <w:tcPr>
            <w:tcW w:w="567" w:type="dxa"/>
            <w:shd w:val="clear" w:color="auto" w:fill="auto"/>
            <w:noWrap/>
            <w:vAlign w:val="bottom"/>
            <w:hideMark/>
          </w:tcPr>
          <w:p w14:paraId="4F87470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3BD496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5FB627D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A2470F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15</w:t>
            </w:r>
          </w:p>
        </w:tc>
        <w:tc>
          <w:tcPr>
            <w:tcW w:w="567" w:type="dxa"/>
            <w:shd w:val="clear" w:color="auto" w:fill="auto"/>
            <w:noWrap/>
            <w:vAlign w:val="bottom"/>
            <w:hideMark/>
          </w:tcPr>
          <w:p w14:paraId="130EEDE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3ECA856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A6C6DE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18</w:t>
            </w:r>
          </w:p>
        </w:tc>
        <w:tc>
          <w:tcPr>
            <w:tcW w:w="567" w:type="dxa"/>
            <w:shd w:val="clear" w:color="auto" w:fill="auto"/>
            <w:noWrap/>
            <w:vAlign w:val="bottom"/>
            <w:hideMark/>
          </w:tcPr>
          <w:p w14:paraId="2CC0F43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18</w:t>
            </w:r>
          </w:p>
        </w:tc>
      </w:tr>
      <w:tr w:rsidR="00465249" w:rsidRPr="00246460" w14:paraId="3CFE89D9" w14:textId="77777777" w:rsidTr="00465249">
        <w:trPr>
          <w:trHeight w:val="286"/>
        </w:trPr>
        <w:tc>
          <w:tcPr>
            <w:tcW w:w="301" w:type="dxa"/>
            <w:shd w:val="clear" w:color="auto" w:fill="auto"/>
            <w:noWrap/>
            <w:vAlign w:val="bottom"/>
            <w:hideMark/>
          </w:tcPr>
          <w:p w14:paraId="2EC2169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85</w:t>
            </w:r>
          </w:p>
        </w:tc>
        <w:tc>
          <w:tcPr>
            <w:tcW w:w="834" w:type="dxa"/>
            <w:shd w:val="clear" w:color="auto" w:fill="auto"/>
            <w:noWrap/>
            <w:vAlign w:val="bottom"/>
            <w:hideMark/>
          </w:tcPr>
          <w:p w14:paraId="66E995E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CENTRO</w:t>
            </w:r>
          </w:p>
        </w:tc>
        <w:tc>
          <w:tcPr>
            <w:tcW w:w="875" w:type="dxa"/>
            <w:shd w:val="clear" w:color="auto" w:fill="auto"/>
            <w:noWrap/>
            <w:vAlign w:val="bottom"/>
            <w:hideMark/>
          </w:tcPr>
          <w:p w14:paraId="2A292F6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José Galvez Moreno Nº 860 - Tarma</w:t>
            </w:r>
          </w:p>
        </w:tc>
        <w:tc>
          <w:tcPr>
            <w:tcW w:w="955" w:type="dxa"/>
            <w:shd w:val="clear" w:color="auto" w:fill="auto"/>
            <w:noWrap/>
            <w:vAlign w:val="bottom"/>
            <w:hideMark/>
          </w:tcPr>
          <w:p w14:paraId="090C481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Tarma</w:t>
            </w:r>
          </w:p>
        </w:tc>
        <w:tc>
          <w:tcPr>
            <w:tcW w:w="863" w:type="dxa"/>
            <w:shd w:val="clear" w:color="auto" w:fill="auto"/>
            <w:noWrap/>
            <w:vAlign w:val="bottom"/>
            <w:hideMark/>
          </w:tcPr>
          <w:p w14:paraId="3736E47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Tarma</w:t>
            </w:r>
          </w:p>
        </w:tc>
        <w:tc>
          <w:tcPr>
            <w:tcW w:w="993" w:type="dxa"/>
            <w:shd w:val="clear" w:color="auto" w:fill="auto"/>
            <w:noWrap/>
            <w:vAlign w:val="bottom"/>
            <w:hideMark/>
          </w:tcPr>
          <w:p w14:paraId="4FE6721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Junín</w:t>
            </w:r>
          </w:p>
        </w:tc>
        <w:tc>
          <w:tcPr>
            <w:tcW w:w="850" w:type="dxa"/>
            <w:shd w:val="clear" w:color="auto" w:fill="auto"/>
            <w:noWrap/>
            <w:vAlign w:val="bottom"/>
            <w:hideMark/>
          </w:tcPr>
          <w:p w14:paraId="56B4525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16</w:t>
            </w:r>
          </w:p>
        </w:tc>
        <w:tc>
          <w:tcPr>
            <w:tcW w:w="567" w:type="dxa"/>
            <w:shd w:val="clear" w:color="auto" w:fill="auto"/>
            <w:noWrap/>
            <w:vAlign w:val="bottom"/>
            <w:hideMark/>
          </w:tcPr>
          <w:p w14:paraId="5EC7E05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4F5884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4A79C12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BF3688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15</w:t>
            </w:r>
          </w:p>
        </w:tc>
        <w:tc>
          <w:tcPr>
            <w:tcW w:w="567" w:type="dxa"/>
            <w:shd w:val="clear" w:color="auto" w:fill="auto"/>
            <w:noWrap/>
            <w:vAlign w:val="bottom"/>
            <w:hideMark/>
          </w:tcPr>
          <w:p w14:paraId="03FD025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1C4EB50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283414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18</w:t>
            </w:r>
          </w:p>
        </w:tc>
        <w:tc>
          <w:tcPr>
            <w:tcW w:w="567" w:type="dxa"/>
            <w:shd w:val="clear" w:color="auto" w:fill="auto"/>
            <w:noWrap/>
            <w:vAlign w:val="bottom"/>
            <w:hideMark/>
          </w:tcPr>
          <w:p w14:paraId="506B3C8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18</w:t>
            </w:r>
          </w:p>
        </w:tc>
      </w:tr>
      <w:tr w:rsidR="00465249" w:rsidRPr="00246460" w14:paraId="2D3ADABD" w14:textId="77777777" w:rsidTr="00465249">
        <w:trPr>
          <w:trHeight w:val="286"/>
        </w:trPr>
        <w:tc>
          <w:tcPr>
            <w:tcW w:w="301" w:type="dxa"/>
            <w:shd w:val="clear" w:color="auto" w:fill="auto"/>
            <w:noWrap/>
            <w:vAlign w:val="bottom"/>
            <w:hideMark/>
          </w:tcPr>
          <w:p w14:paraId="0BFB0C2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86</w:t>
            </w:r>
          </w:p>
        </w:tc>
        <w:tc>
          <w:tcPr>
            <w:tcW w:w="834" w:type="dxa"/>
            <w:shd w:val="clear" w:color="auto" w:fill="auto"/>
            <w:noWrap/>
            <w:vAlign w:val="bottom"/>
            <w:hideMark/>
          </w:tcPr>
          <w:p w14:paraId="390DB7C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CENTRO</w:t>
            </w:r>
          </w:p>
        </w:tc>
        <w:tc>
          <w:tcPr>
            <w:tcW w:w="875" w:type="dxa"/>
            <w:shd w:val="clear" w:color="auto" w:fill="auto"/>
            <w:noWrap/>
            <w:vAlign w:val="bottom"/>
            <w:hideMark/>
          </w:tcPr>
          <w:p w14:paraId="5E4FA94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28 de Julio 211 – Cerro de Pasco</w:t>
            </w:r>
          </w:p>
        </w:tc>
        <w:tc>
          <w:tcPr>
            <w:tcW w:w="955" w:type="dxa"/>
            <w:shd w:val="clear" w:color="auto" w:fill="auto"/>
            <w:noWrap/>
            <w:vAlign w:val="bottom"/>
            <w:hideMark/>
          </w:tcPr>
          <w:p w14:paraId="311CEE4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Yanacancha</w:t>
            </w:r>
          </w:p>
        </w:tc>
        <w:tc>
          <w:tcPr>
            <w:tcW w:w="863" w:type="dxa"/>
            <w:shd w:val="clear" w:color="auto" w:fill="auto"/>
            <w:noWrap/>
            <w:vAlign w:val="bottom"/>
            <w:hideMark/>
          </w:tcPr>
          <w:p w14:paraId="3DEE784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Cerro de Pasco</w:t>
            </w:r>
          </w:p>
        </w:tc>
        <w:tc>
          <w:tcPr>
            <w:tcW w:w="993" w:type="dxa"/>
            <w:shd w:val="clear" w:color="auto" w:fill="auto"/>
            <w:noWrap/>
            <w:vAlign w:val="bottom"/>
            <w:hideMark/>
          </w:tcPr>
          <w:p w14:paraId="00883A9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Pasco</w:t>
            </w:r>
          </w:p>
        </w:tc>
        <w:tc>
          <w:tcPr>
            <w:tcW w:w="850" w:type="dxa"/>
            <w:shd w:val="clear" w:color="auto" w:fill="auto"/>
            <w:noWrap/>
            <w:vAlign w:val="bottom"/>
            <w:hideMark/>
          </w:tcPr>
          <w:p w14:paraId="053D938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9</w:t>
            </w:r>
          </w:p>
        </w:tc>
        <w:tc>
          <w:tcPr>
            <w:tcW w:w="567" w:type="dxa"/>
            <w:shd w:val="clear" w:color="auto" w:fill="auto"/>
            <w:noWrap/>
            <w:vAlign w:val="bottom"/>
            <w:hideMark/>
          </w:tcPr>
          <w:p w14:paraId="265214A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5EF829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4071208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EF9920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8</w:t>
            </w:r>
          </w:p>
        </w:tc>
        <w:tc>
          <w:tcPr>
            <w:tcW w:w="567" w:type="dxa"/>
            <w:shd w:val="clear" w:color="auto" w:fill="auto"/>
            <w:noWrap/>
            <w:vAlign w:val="bottom"/>
            <w:hideMark/>
          </w:tcPr>
          <w:p w14:paraId="57646FE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4326152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706A5B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11</w:t>
            </w:r>
          </w:p>
        </w:tc>
        <w:tc>
          <w:tcPr>
            <w:tcW w:w="567" w:type="dxa"/>
            <w:shd w:val="clear" w:color="auto" w:fill="auto"/>
            <w:noWrap/>
            <w:vAlign w:val="bottom"/>
            <w:hideMark/>
          </w:tcPr>
          <w:p w14:paraId="4510B69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11</w:t>
            </w:r>
          </w:p>
        </w:tc>
      </w:tr>
      <w:tr w:rsidR="00465249" w:rsidRPr="00246460" w14:paraId="326755B6" w14:textId="77777777" w:rsidTr="00465249">
        <w:trPr>
          <w:trHeight w:val="286"/>
        </w:trPr>
        <w:tc>
          <w:tcPr>
            <w:tcW w:w="301" w:type="dxa"/>
            <w:shd w:val="clear" w:color="auto" w:fill="auto"/>
            <w:noWrap/>
            <w:vAlign w:val="bottom"/>
            <w:hideMark/>
          </w:tcPr>
          <w:p w14:paraId="45E64A7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87</w:t>
            </w:r>
          </w:p>
        </w:tc>
        <w:tc>
          <w:tcPr>
            <w:tcW w:w="834" w:type="dxa"/>
            <w:shd w:val="clear" w:color="auto" w:fill="auto"/>
            <w:noWrap/>
            <w:vAlign w:val="bottom"/>
            <w:hideMark/>
          </w:tcPr>
          <w:p w14:paraId="2EC4A8B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CENTRO</w:t>
            </w:r>
          </w:p>
        </w:tc>
        <w:tc>
          <w:tcPr>
            <w:tcW w:w="875" w:type="dxa"/>
            <w:shd w:val="clear" w:color="auto" w:fill="auto"/>
            <w:noWrap/>
            <w:vAlign w:val="bottom"/>
            <w:hideMark/>
          </w:tcPr>
          <w:p w14:paraId="4988CE9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Alonso Mercadillo 261</w:t>
            </w:r>
          </w:p>
        </w:tc>
        <w:tc>
          <w:tcPr>
            <w:tcW w:w="955" w:type="dxa"/>
            <w:shd w:val="clear" w:color="auto" w:fill="auto"/>
            <w:noWrap/>
            <w:vAlign w:val="bottom"/>
            <w:hideMark/>
          </w:tcPr>
          <w:p w14:paraId="20696DF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Chupaca</w:t>
            </w:r>
          </w:p>
        </w:tc>
        <w:tc>
          <w:tcPr>
            <w:tcW w:w="863" w:type="dxa"/>
            <w:shd w:val="clear" w:color="auto" w:fill="auto"/>
            <w:noWrap/>
            <w:vAlign w:val="bottom"/>
            <w:hideMark/>
          </w:tcPr>
          <w:p w14:paraId="07AC55A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Chupaca</w:t>
            </w:r>
          </w:p>
        </w:tc>
        <w:tc>
          <w:tcPr>
            <w:tcW w:w="993" w:type="dxa"/>
            <w:shd w:val="clear" w:color="auto" w:fill="auto"/>
            <w:noWrap/>
            <w:vAlign w:val="bottom"/>
            <w:hideMark/>
          </w:tcPr>
          <w:p w14:paraId="795FA97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Junín</w:t>
            </w:r>
          </w:p>
        </w:tc>
        <w:tc>
          <w:tcPr>
            <w:tcW w:w="850" w:type="dxa"/>
            <w:shd w:val="clear" w:color="auto" w:fill="auto"/>
            <w:noWrap/>
            <w:vAlign w:val="bottom"/>
            <w:hideMark/>
          </w:tcPr>
          <w:p w14:paraId="65F5D98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23A6139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54A46A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7D850A0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3DE591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40D1AE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75CCFAE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3C1A57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46F4A4E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r>
      <w:tr w:rsidR="00465249" w:rsidRPr="00246460" w14:paraId="543376D0" w14:textId="77777777" w:rsidTr="00465249">
        <w:trPr>
          <w:trHeight w:val="286"/>
        </w:trPr>
        <w:tc>
          <w:tcPr>
            <w:tcW w:w="301" w:type="dxa"/>
            <w:shd w:val="clear" w:color="auto" w:fill="auto"/>
            <w:noWrap/>
            <w:vAlign w:val="bottom"/>
            <w:hideMark/>
          </w:tcPr>
          <w:p w14:paraId="4150038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88</w:t>
            </w:r>
          </w:p>
        </w:tc>
        <w:tc>
          <w:tcPr>
            <w:tcW w:w="834" w:type="dxa"/>
            <w:shd w:val="clear" w:color="auto" w:fill="auto"/>
            <w:noWrap/>
            <w:vAlign w:val="bottom"/>
            <w:hideMark/>
          </w:tcPr>
          <w:p w14:paraId="35A3444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CENTRO</w:t>
            </w:r>
          </w:p>
        </w:tc>
        <w:tc>
          <w:tcPr>
            <w:tcW w:w="875" w:type="dxa"/>
            <w:shd w:val="clear" w:color="auto" w:fill="auto"/>
            <w:noWrap/>
            <w:vAlign w:val="bottom"/>
            <w:hideMark/>
          </w:tcPr>
          <w:p w14:paraId="537F3E8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Bruno Terreros 401</w:t>
            </w:r>
          </w:p>
        </w:tc>
        <w:tc>
          <w:tcPr>
            <w:tcW w:w="955" w:type="dxa"/>
            <w:shd w:val="clear" w:color="auto" w:fill="auto"/>
            <w:noWrap/>
            <w:vAlign w:val="bottom"/>
            <w:hideMark/>
          </w:tcPr>
          <w:p w14:paraId="538E4F4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Jauja</w:t>
            </w:r>
          </w:p>
        </w:tc>
        <w:tc>
          <w:tcPr>
            <w:tcW w:w="863" w:type="dxa"/>
            <w:shd w:val="clear" w:color="auto" w:fill="auto"/>
            <w:noWrap/>
            <w:vAlign w:val="bottom"/>
            <w:hideMark/>
          </w:tcPr>
          <w:p w14:paraId="1584444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Jauja</w:t>
            </w:r>
          </w:p>
        </w:tc>
        <w:tc>
          <w:tcPr>
            <w:tcW w:w="993" w:type="dxa"/>
            <w:shd w:val="clear" w:color="auto" w:fill="auto"/>
            <w:noWrap/>
            <w:vAlign w:val="bottom"/>
            <w:hideMark/>
          </w:tcPr>
          <w:p w14:paraId="0E3BA6A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Junín</w:t>
            </w:r>
          </w:p>
        </w:tc>
        <w:tc>
          <w:tcPr>
            <w:tcW w:w="850" w:type="dxa"/>
            <w:shd w:val="clear" w:color="auto" w:fill="auto"/>
            <w:noWrap/>
            <w:vAlign w:val="bottom"/>
            <w:hideMark/>
          </w:tcPr>
          <w:p w14:paraId="2174B56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1560D3E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EAD9BA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25386C7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0A6108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7DD5228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749B395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1F393F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7</w:t>
            </w:r>
          </w:p>
        </w:tc>
        <w:tc>
          <w:tcPr>
            <w:tcW w:w="567" w:type="dxa"/>
            <w:shd w:val="clear" w:color="auto" w:fill="auto"/>
            <w:noWrap/>
            <w:vAlign w:val="bottom"/>
            <w:hideMark/>
          </w:tcPr>
          <w:p w14:paraId="787FA6E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7</w:t>
            </w:r>
          </w:p>
        </w:tc>
      </w:tr>
      <w:tr w:rsidR="00465249" w:rsidRPr="00246460" w14:paraId="705C435A" w14:textId="77777777" w:rsidTr="00465249">
        <w:trPr>
          <w:trHeight w:val="286"/>
        </w:trPr>
        <w:tc>
          <w:tcPr>
            <w:tcW w:w="301" w:type="dxa"/>
            <w:shd w:val="clear" w:color="auto" w:fill="auto"/>
            <w:noWrap/>
            <w:vAlign w:val="bottom"/>
            <w:hideMark/>
          </w:tcPr>
          <w:p w14:paraId="5561FAA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89</w:t>
            </w:r>
          </w:p>
        </w:tc>
        <w:tc>
          <w:tcPr>
            <w:tcW w:w="834" w:type="dxa"/>
            <w:shd w:val="clear" w:color="auto" w:fill="auto"/>
            <w:noWrap/>
            <w:vAlign w:val="bottom"/>
            <w:hideMark/>
          </w:tcPr>
          <w:p w14:paraId="2AD8D00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CENTRO</w:t>
            </w:r>
          </w:p>
        </w:tc>
        <w:tc>
          <w:tcPr>
            <w:tcW w:w="875" w:type="dxa"/>
            <w:shd w:val="clear" w:color="auto" w:fill="auto"/>
            <w:noWrap/>
            <w:vAlign w:val="bottom"/>
            <w:hideMark/>
          </w:tcPr>
          <w:p w14:paraId="5AB05DD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Mariscal Castilla 1012 - Concepción</w:t>
            </w:r>
          </w:p>
        </w:tc>
        <w:tc>
          <w:tcPr>
            <w:tcW w:w="955" w:type="dxa"/>
            <w:shd w:val="clear" w:color="auto" w:fill="auto"/>
            <w:noWrap/>
            <w:vAlign w:val="bottom"/>
            <w:hideMark/>
          </w:tcPr>
          <w:p w14:paraId="3B0D437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Concepción</w:t>
            </w:r>
          </w:p>
        </w:tc>
        <w:tc>
          <w:tcPr>
            <w:tcW w:w="863" w:type="dxa"/>
            <w:shd w:val="clear" w:color="auto" w:fill="auto"/>
            <w:noWrap/>
            <w:vAlign w:val="bottom"/>
            <w:hideMark/>
          </w:tcPr>
          <w:p w14:paraId="06E2332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Concepción</w:t>
            </w:r>
          </w:p>
        </w:tc>
        <w:tc>
          <w:tcPr>
            <w:tcW w:w="993" w:type="dxa"/>
            <w:shd w:val="clear" w:color="auto" w:fill="auto"/>
            <w:noWrap/>
            <w:vAlign w:val="bottom"/>
            <w:hideMark/>
          </w:tcPr>
          <w:p w14:paraId="2ED2245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Junín</w:t>
            </w:r>
          </w:p>
        </w:tc>
        <w:tc>
          <w:tcPr>
            <w:tcW w:w="850" w:type="dxa"/>
            <w:shd w:val="clear" w:color="auto" w:fill="auto"/>
            <w:noWrap/>
            <w:vAlign w:val="bottom"/>
            <w:hideMark/>
          </w:tcPr>
          <w:p w14:paraId="4EC99D2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27A0040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0C6F58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2BC6215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AFA1CF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9</w:t>
            </w:r>
          </w:p>
        </w:tc>
        <w:tc>
          <w:tcPr>
            <w:tcW w:w="567" w:type="dxa"/>
            <w:shd w:val="clear" w:color="auto" w:fill="auto"/>
            <w:noWrap/>
            <w:vAlign w:val="bottom"/>
            <w:hideMark/>
          </w:tcPr>
          <w:p w14:paraId="1836DE9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0C06283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340916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13</w:t>
            </w:r>
          </w:p>
        </w:tc>
        <w:tc>
          <w:tcPr>
            <w:tcW w:w="567" w:type="dxa"/>
            <w:shd w:val="clear" w:color="auto" w:fill="auto"/>
            <w:noWrap/>
            <w:vAlign w:val="bottom"/>
            <w:hideMark/>
          </w:tcPr>
          <w:p w14:paraId="3F16FFB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13</w:t>
            </w:r>
          </w:p>
        </w:tc>
      </w:tr>
      <w:tr w:rsidR="00465249" w:rsidRPr="00246460" w14:paraId="0530AEFB" w14:textId="77777777" w:rsidTr="00465249">
        <w:trPr>
          <w:trHeight w:val="286"/>
        </w:trPr>
        <w:tc>
          <w:tcPr>
            <w:tcW w:w="301" w:type="dxa"/>
            <w:shd w:val="clear" w:color="auto" w:fill="auto"/>
            <w:noWrap/>
            <w:vAlign w:val="bottom"/>
            <w:hideMark/>
          </w:tcPr>
          <w:p w14:paraId="1E90BEE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90</w:t>
            </w:r>
          </w:p>
        </w:tc>
        <w:tc>
          <w:tcPr>
            <w:tcW w:w="834" w:type="dxa"/>
            <w:shd w:val="clear" w:color="auto" w:fill="auto"/>
            <w:noWrap/>
            <w:vAlign w:val="bottom"/>
            <w:hideMark/>
          </w:tcPr>
          <w:p w14:paraId="31F9148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CENTRO</w:t>
            </w:r>
          </w:p>
        </w:tc>
        <w:tc>
          <w:tcPr>
            <w:tcW w:w="875" w:type="dxa"/>
            <w:shd w:val="clear" w:color="auto" w:fill="auto"/>
            <w:noWrap/>
            <w:vAlign w:val="bottom"/>
            <w:hideMark/>
          </w:tcPr>
          <w:p w14:paraId="3B94C8F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Huancavelia 2735</w:t>
            </w:r>
          </w:p>
        </w:tc>
        <w:tc>
          <w:tcPr>
            <w:tcW w:w="955" w:type="dxa"/>
            <w:shd w:val="clear" w:color="auto" w:fill="auto"/>
            <w:noWrap/>
            <w:vAlign w:val="bottom"/>
            <w:hideMark/>
          </w:tcPr>
          <w:p w14:paraId="55EDC03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 Tambo</w:t>
            </w:r>
          </w:p>
        </w:tc>
        <w:tc>
          <w:tcPr>
            <w:tcW w:w="863" w:type="dxa"/>
            <w:shd w:val="clear" w:color="auto" w:fill="auto"/>
            <w:noWrap/>
            <w:vAlign w:val="bottom"/>
            <w:hideMark/>
          </w:tcPr>
          <w:p w14:paraId="1CF3985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Huancayo</w:t>
            </w:r>
          </w:p>
        </w:tc>
        <w:tc>
          <w:tcPr>
            <w:tcW w:w="993" w:type="dxa"/>
            <w:shd w:val="clear" w:color="auto" w:fill="auto"/>
            <w:noWrap/>
            <w:vAlign w:val="bottom"/>
            <w:hideMark/>
          </w:tcPr>
          <w:p w14:paraId="4828B28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Junín</w:t>
            </w:r>
          </w:p>
        </w:tc>
        <w:tc>
          <w:tcPr>
            <w:tcW w:w="850" w:type="dxa"/>
            <w:shd w:val="clear" w:color="auto" w:fill="auto"/>
            <w:noWrap/>
            <w:vAlign w:val="bottom"/>
            <w:hideMark/>
          </w:tcPr>
          <w:p w14:paraId="5C54B15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30</w:t>
            </w:r>
          </w:p>
        </w:tc>
        <w:tc>
          <w:tcPr>
            <w:tcW w:w="567" w:type="dxa"/>
            <w:shd w:val="clear" w:color="auto" w:fill="auto"/>
            <w:noWrap/>
            <w:vAlign w:val="bottom"/>
            <w:hideMark/>
          </w:tcPr>
          <w:p w14:paraId="382526F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4546D9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5FD9CA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D6FF8E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28</w:t>
            </w:r>
          </w:p>
        </w:tc>
        <w:tc>
          <w:tcPr>
            <w:tcW w:w="567" w:type="dxa"/>
            <w:shd w:val="clear" w:color="auto" w:fill="auto"/>
            <w:noWrap/>
            <w:vAlign w:val="bottom"/>
            <w:hideMark/>
          </w:tcPr>
          <w:p w14:paraId="2BAD8DC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C2460B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A9FDF8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30</w:t>
            </w:r>
          </w:p>
        </w:tc>
        <w:tc>
          <w:tcPr>
            <w:tcW w:w="567" w:type="dxa"/>
            <w:shd w:val="clear" w:color="auto" w:fill="auto"/>
            <w:noWrap/>
            <w:vAlign w:val="bottom"/>
            <w:hideMark/>
          </w:tcPr>
          <w:p w14:paraId="424FA9C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30</w:t>
            </w:r>
          </w:p>
        </w:tc>
      </w:tr>
      <w:tr w:rsidR="00465249" w:rsidRPr="00246460" w14:paraId="50F143B2" w14:textId="77777777" w:rsidTr="00465249">
        <w:trPr>
          <w:trHeight w:val="286"/>
        </w:trPr>
        <w:tc>
          <w:tcPr>
            <w:tcW w:w="301" w:type="dxa"/>
            <w:shd w:val="clear" w:color="auto" w:fill="auto"/>
            <w:noWrap/>
            <w:vAlign w:val="bottom"/>
            <w:hideMark/>
          </w:tcPr>
          <w:p w14:paraId="37B5807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91</w:t>
            </w:r>
          </w:p>
        </w:tc>
        <w:tc>
          <w:tcPr>
            <w:tcW w:w="834" w:type="dxa"/>
            <w:shd w:val="clear" w:color="auto" w:fill="auto"/>
            <w:noWrap/>
            <w:vAlign w:val="bottom"/>
            <w:hideMark/>
          </w:tcPr>
          <w:p w14:paraId="490D3DC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CENTRO</w:t>
            </w:r>
          </w:p>
        </w:tc>
        <w:tc>
          <w:tcPr>
            <w:tcW w:w="875" w:type="dxa"/>
            <w:shd w:val="clear" w:color="auto" w:fill="auto"/>
            <w:noWrap/>
            <w:vAlign w:val="bottom"/>
            <w:hideMark/>
          </w:tcPr>
          <w:p w14:paraId="1C08B7A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Amazonas No. 641 - Huancayo</w:t>
            </w:r>
          </w:p>
        </w:tc>
        <w:tc>
          <w:tcPr>
            <w:tcW w:w="955" w:type="dxa"/>
            <w:shd w:val="clear" w:color="auto" w:fill="auto"/>
            <w:noWrap/>
            <w:vAlign w:val="bottom"/>
            <w:hideMark/>
          </w:tcPr>
          <w:p w14:paraId="1579E41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Huancayo</w:t>
            </w:r>
          </w:p>
        </w:tc>
        <w:tc>
          <w:tcPr>
            <w:tcW w:w="863" w:type="dxa"/>
            <w:shd w:val="clear" w:color="auto" w:fill="auto"/>
            <w:noWrap/>
            <w:vAlign w:val="bottom"/>
            <w:hideMark/>
          </w:tcPr>
          <w:p w14:paraId="002F6A0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Huancayo</w:t>
            </w:r>
          </w:p>
        </w:tc>
        <w:tc>
          <w:tcPr>
            <w:tcW w:w="993" w:type="dxa"/>
            <w:shd w:val="clear" w:color="auto" w:fill="auto"/>
            <w:noWrap/>
            <w:vAlign w:val="bottom"/>
            <w:hideMark/>
          </w:tcPr>
          <w:p w14:paraId="36040A3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Junín</w:t>
            </w:r>
          </w:p>
        </w:tc>
        <w:tc>
          <w:tcPr>
            <w:tcW w:w="850" w:type="dxa"/>
            <w:shd w:val="clear" w:color="auto" w:fill="auto"/>
            <w:noWrap/>
            <w:vAlign w:val="bottom"/>
            <w:hideMark/>
          </w:tcPr>
          <w:p w14:paraId="540931E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53</w:t>
            </w:r>
          </w:p>
        </w:tc>
        <w:tc>
          <w:tcPr>
            <w:tcW w:w="567" w:type="dxa"/>
            <w:shd w:val="clear" w:color="auto" w:fill="auto"/>
            <w:noWrap/>
            <w:vAlign w:val="bottom"/>
            <w:hideMark/>
          </w:tcPr>
          <w:p w14:paraId="7FCD5E0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6</w:t>
            </w:r>
          </w:p>
        </w:tc>
        <w:tc>
          <w:tcPr>
            <w:tcW w:w="567" w:type="dxa"/>
            <w:shd w:val="clear" w:color="auto" w:fill="auto"/>
            <w:noWrap/>
            <w:vAlign w:val="bottom"/>
            <w:hideMark/>
          </w:tcPr>
          <w:p w14:paraId="049D72A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19</w:t>
            </w:r>
          </w:p>
        </w:tc>
        <w:tc>
          <w:tcPr>
            <w:tcW w:w="567" w:type="dxa"/>
            <w:shd w:val="clear" w:color="auto" w:fill="auto"/>
            <w:noWrap/>
            <w:vAlign w:val="bottom"/>
            <w:hideMark/>
          </w:tcPr>
          <w:p w14:paraId="27448CB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0BD83C9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46</w:t>
            </w:r>
          </w:p>
        </w:tc>
        <w:tc>
          <w:tcPr>
            <w:tcW w:w="567" w:type="dxa"/>
            <w:shd w:val="clear" w:color="auto" w:fill="auto"/>
            <w:noWrap/>
            <w:vAlign w:val="bottom"/>
            <w:hideMark/>
          </w:tcPr>
          <w:p w14:paraId="0198AE4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7</w:t>
            </w:r>
          </w:p>
        </w:tc>
        <w:tc>
          <w:tcPr>
            <w:tcW w:w="567" w:type="dxa"/>
            <w:shd w:val="clear" w:color="auto" w:fill="auto"/>
            <w:noWrap/>
            <w:vAlign w:val="bottom"/>
            <w:hideMark/>
          </w:tcPr>
          <w:p w14:paraId="5963336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DB7230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83</w:t>
            </w:r>
          </w:p>
        </w:tc>
        <w:tc>
          <w:tcPr>
            <w:tcW w:w="567" w:type="dxa"/>
            <w:shd w:val="clear" w:color="auto" w:fill="auto"/>
            <w:noWrap/>
            <w:vAlign w:val="bottom"/>
            <w:hideMark/>
          </w:tcPr>
          <w:p w14:paraId="05C77C1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83</w:t>
            </w:r>
          </w:p>
        </w:tc>
      </w:tr>
      <w:tr w:rsidR="00465249" w:rsidRPr="00246460" w14:paraId="69F58E22" w14:textId="77777777" w:rsidTr="00465249">
        <w:trPr>
          <w:trHeight w:val="286"/>
        </w:trPr>
        <w:tc>
          <w:tcPr>
            <w:tcW w:w="301" w:type="dxa"/>
            <w:shd w:val="clear" w:color="auto" w:fill="auto"/>
            <w:noWrap/>
            <w:vAlign w:val="bottom"/>
            <w:hideMark/>
          </w:tcPr>
          <w:p w14:paraId="52BED15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92</w:t>
            </w:r>
          </w:p>
        </w:tc>
        <w:tc>
          <w:tcPr>
            <w:tcW w:w="834" w:type="dxa"/>
            <w:shd w:val="clear" w:color="auto" w:fill="auto"/>
            <w:noWrap/>
            <w:vAlign w:val="bottom"/>
            <w:hideMark/>
          </w:tcPr>
          <w:p w14:paraId="7D72C47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ELECTRO CENTRO</w:t>
            </w:r>
          </w:p>
        </w:tc>
        <w:tc>
          <w:tcPr>
            <w:tcW w:w="875" w:type="dxa"/>
            <w:shd w:val="clear" w:color="auto" w:fill="auto"/>
            <w:noWrap/>
            <w:vAlign w:val="bottom"/>
            <w:hideMark/>
          </w:tcPr>
          <w:p w14:paraId="36E8B1D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Ferrocarril 620</w:t>
            </w:r>
          </w:p>
        </w:tc>
        <w:tc>
          <w:tcPr>
            <w:tcW w:w="955" w:type="dxa"/>
            <w:shd w:val="clear" w:color="auto" w:fill="auto"/>
            <w:noWrap/>
            <w:vAlign w:val="bottom"/>
            <w:hideMark/>
          </w:tcPr>
          <w:p w14:paraId="17FC965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 Tambo</w:t>
            </w:r>
          </w:p>
        </w:tc>
        <w:tc>
          <w:tcPr>
            <w:tcW w:w="863" w:type="dxa"/>
            <w:shd w:val="clear" w:color="auto" w:fill="auto"/>
            <w:noWrap/>
            <w:vAlign w:val="bottom"/>
            <w:hideMark/>
          </w:tcPr>
          <w:p w14:paraId="5020A21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Huancayo</w:t>
            </w:r>
          </w:p>
        </w:tc>
        <w:tc>
          <w:tcPr>
            <w:tcW w:w="993" w:type="dxa"/>
            <w:shd w:val="clear" w:color="auto" w:fill="auto"/>
            <w:noWrap/>
            <w:vAlign w:val="bottom"/>
            <w:hideMark/>
          </w:tcPr>
          <w:p w14:paraId="0EF7D47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Junín</w:t>
            </w:r>
          </w:p>
        </w:tc>
        <w:tc>
          <w:tcPr>
            <w:tcW w:w="850" w:type="dxa"/>
            <w:shd w:val="clear" w:color="auto" w:fill="auto"/>
            <w:noWrap/>
            <w:vAlign w:val="bottom"/>
            <w:hideMark/>
          </w:tcPr>
          <w:p w14:paraId="549F310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7A2891D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16EC23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11D6FF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15CB16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4C0F29A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7CBEC53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DA0148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4140B1E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r>
      <w:tr w:rsidR="00465249" w:rsidRPr="00246460" w14:paraId="3B39BD38" w14:textId="77777777" w:rsidTr="00465249">
        <w:trPr>
          <w:trHeight w:val="286"/>
        </w:trPr>
        <w:tc>
          <w:tcPr>
            <w:tcW w:w="301" w:type="dxa"/>
            <w:shd w:val="clear" w:color="auto" w:fill="auto"/>
            <w:noWrap/>
            <w:vAlign w:val="bottom"/>
            <w:hideMark/>
          </w:tcPr>
          <w:p w14:paraId="0C5A966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93</w:t>
            </w:r>
          </w:p>
        </w:tc>
        <w:tc>
          <w:tcPr>
            <w:tcW w:w="834" w:type="dxa"/>
            <w:shd w:val="clear" w:color="auto" w:fill="auto"/>
            <w:noWrap/>
            <w:vAlign w:val="bottom"/>
            <w:hideMark/>
          </w:tcPr>
          <w:p w14:paraId="0A49B8E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HIDRANDINA</w:t>
            </w:r>
          </w:p>
        </w:tc>
        <w:tc>
          <w:tcPr>
            <w:tcW w:w="875" w:type="dxa"/>
            <w:shd w:val="clear" w:color="auto" w:fill="auto"/>
            <w:noWrap/>
            <w:vAlign w:val="bottom"/>
            <w:hideMark/>
          </w:tcPr>
          <w:p w14:paraId="49473F9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SAN MARTIN 831</w:t>
            </w:r>
          </w:p>
        </w:tc>
        <w:tc>
          <w:tcPr>
            <w:tcW w:w="955" w:type="dxa"/>
            <w:shd w:val="clear" w:color="auto" w:fill="auto"/>
            <w:noWrap/>
            <w:vAlign w:val="bottom"/>
            <w:hideMark/>
          </w:tcPr>
          <w:p w14:paraId="4D5EB31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TRUJILLO</w:t>
            </w:r>
          </w:p>
        </w:tc>
        <w:tc>
          <w:tcPr>
            <w:tcW w:w="863" w:type="dxa"/>
            <w:shd w:val="clear" w:color="auto" w:fill="auto"/>
            <w:noWrap/>
            <w:vAlign w:val="bottom"/>
            <w:hideMark/>
          </w:tcPr>
          <w:p w14:paraId="45090DD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LA LIBERTAD</w:t>
            </w:r>
          </w:p>
        </w:tc>
        <w:tc>
          <w:tcPr>
            <w:tcW w:w="993" w:type="dxa"/>
            <w:shd w:val="clear" w:color="auto" w:fill="auto"/>
            <w:noWrap/>
            <w:vAlign w:val="bottom"/>
            <w:hideMark/>
          </w:tcPr>
          <w:p w14:paraId="0763AE9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LA LIBERTAD</w:t>
            </w:r>
          </w:p>
        </w:tc>
        <w:tc>
          <w:tcPr>
            <w:tcW w:w="850" w:type="dxa"/>
            <w:shd w:val="clear" w:color="auto" w:fill="auto"/>
            <w:noWrap/>
            <w:vAlign w:val="bottom"/>
            <w:hideMark/>
          </w:tcPr>
          <w:p w14:paraId="162DC26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80</w:t>
            </w:r>
          </w:p>
        </w:tc>
        <w:tc>
          <w:tcPr>
            <w:tcW w:w="567" w:type="dxa"/>
            <w:shd w:val="clear" w:color="auto" w:fill="auto"/>
            <w:noWrap/>
            <w:vAlign w:val="bottom"/>
            <w:hideMark/>
          </w:tcPr>
          <w:p w14:paraId="7486CFD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2DF50D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62</w:t>
            </w:r>
          </w:p>
        </w:tc>
        <w:tc>
          <w:tcPr>
            <w:tcW w:w="567" w:type="dxa"/>
            <w:shd w:val="clear" w:color="auto" w:fill="auto"/>
            <w:noWrap/>
            <w:vAlign w:val="bottom"/>
            <w:hideMark/>
          </w:tcPr>
          <w:p w14:paraId="7C2CAF0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25</w:t>
            </w:r>
          </w:p>
        </w:tc>
        <w:tc>
          <w:tcPr>
            <w:tcW w:w="567" w:type="dxa"/>
            <w:shd w:val="clear" w:color="auto" w:fill="auto"/>
            <w:noWrap/>
            <w:vAlign w:val="bottom"/>
            <w:hideMark/>
          </w:tcPr>
          <w:p w14:paraId="5942990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80</w:t>
            </w:r>
          </w:p>
        </w:tc>
        <w:tc>
          <w:tcPr>
            <w:tcW w:w="567" w:type="dxa"/>
            <w:shd w:val="clear" w:color="auto" w:fill="auto"/>
            <w:noWrap/>
            <w:vAlign w:val="bottom"/>
            <w:hideMark/>
          </w:tcPr>
          <w:p w14:paraId="6AF6398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30AA80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ADD955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1B6572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1A5EA35B" w14:textId="77777777" w:rsidTr="00465249">
        <w:trPr>
          <w:trHeight w:val="286"/>
        </w:trPr>
        <w:tc>
          <w:tcPr>
            <w:tcW w:w="301" w:type="dxa"/>
            <w:shd w:val="clear" w:color="auto" w:fill="auto"/>
            <w:noWrap/>
            <w:vAlign w:val="bottom"/>
            <w:hideMark/>
          </w:tcPr>
          <w:p w14:paraId="311CEF9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94</w:t>
            </w:r>
          </w:p>
        </w:tc>
        <w:tc>
          <w:tcPr>
            <w:tcW w:w="834" w:type="dxa"/>
            <w:shd w:val="clear" w:color="auto" w:fill="auto"/>
            <w:noWrap/>
            <w:vAlign w:val="bottom"/>
            <w:hideMark/>
          </w:tcPr>
          <w:p w14:paraId="3E1FB94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HIDRANDINA</w:t>
            </w:r>
          </w:p>
        </w:tc>
        <w:tc>
          <w:tcPr>
            <w:tcW w:w="875" w:type="dxa"/>
            <w:shd w:val="clear" w:color="auto" w:fill="auto"/>
            <w:noWrap/>
            <w:vAlign w:val="bottom"/>
            <w:hideMark/>
          </w:tcPr>
          <w:p w14:paraId="6213178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CAMINO REAL 348 OFICINA 1302 PISO 13 - TORRE EL PILAR - CENTROL COMERCIAL CAMINO REAL - SAN ISIDRO LIMA</w:t>
            </w:r>
          </w:p>
        </w:tc>
        <w:tc>
          <w:tcPr>
            <w:tcW w:w="955" w:type="dxa"/>
            <w:shd w:val="clear" w:color="auto" w:fill="auto"/>
            <w:noWrap/>
            <w:vAlign w:val="bottom"/>
            <w:hideMark/>
          </w:tcPr>
          <w:p w14:paraId="117A8E3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ISIDRO</w:t>
            </w:r>
          </w:p>
        </w:tc>
        <w:tc>
          <w:tcPr>
            <w:tcW w:w="863" w:type="dxa"/>
            <w:shd w:val="clear" w:color="auto" w:fill="auto"/>
            <w:noWrap/>
            <w:vAlign w:val="bottom"/>
            <w:hideMark/>
          </w:tcPr>
          <w:p w14:paraId="25AF2E6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4C93C50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5BFADD2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2024CA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D435A5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20</w:t>
            </w:r>
          </w:p>
        </w:tc>
        <w:tc>
          <w:tcPr>
            <w:tcW w:w="567" w:type="dxa"/>
            <w:shd w:val="clear" w:color="auto" w:fill="auto"/>
            <w:noWrap/>
            <w:vAlign w:val="bottom"/>
            <w:hideMark/>
          </w:tcPr>
          <w:p w14:paraId="4BED93D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12</w:t>
            </w:r>
          </w:p>
        </w:tc>
        <w:tc>
          <w:tcPr>
            <w:tcW w:w="567" w:type="dxa"/>
            <w:shd w:val="clear" w:color="auto" w:fill="auto"/>
            <w:noWrap/>
            <w:vAlign w:val="bottom"/>
            <w:hideMark/>
          </w:tcPr>
          <w:p w14:paraId="744EAAF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9011D6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AD2768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718E42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0F60D0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13279644" w14:textId="77777777" w:rsidTr="00465249">
        <w:trPr>
          <w:trHeight w:val="286"/>
        </w:trPr>
        <w:tc>
          <w:tcPr>
            <w:tcW w:w="301" w:type="dxa"/>
            <w:shd w:val="clear" w:color="auto" w:fill="auto"/>
            <w:noWrap/>
            <w:vAlign w:val="bottom"/>
            <w:hideMark/>
          </w:tcPr>
          <w:p w14:paraId="3BAD9D6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95</w:t>
            </w:r>
          </w:p>
        </w:tc>
        <w:tc>
          <w:tcPr>
            <w:tcW w:w="834" w:type="dxa"/>
            <w:shd w:val="clear" w:color="auto" w:fill="auto"/>
            <w:noWrap/>
            <w:vAlign w:val="bottom"/>
            <w:hideMark/>
          </w:tcPr>
          <w:p w14:paraId="0E7CF70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HIDRANDINA</w:t>
            </w:r>
          </w:p>
        </w:tc>
        <w:tc>
          <w:tcPr>
            <w:tcW w:w="875" w:type="dxa"/>
            <w:shd w:val="clear" w:color="auto" w:fill="auto"/>
            <w:noWrap/>
            <w:vAlign w:val="bottom"/>
            <w:hideMark/>
          </w:tcPr>
          <w:p w14:paraId="6B1D834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VILLAVICENCIO # 101</w:t>
            </w:r>
          </w:p>
        </w:tc>
        <w:tc>
          <w:tcPr>
            <w:tcW w:w="955" w:type="dxa"/>
            <w:shd w:val="clear" w:color="auto" w:fill="auto"/>
            <w:noWrap/>
            <w:vAlign w:val="bottom"/>
            <w:hideMark/>
          </w:tcPr>
          <w:p w14:paraId="6641724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CHIMBOTE</w:t>
            </w:r>
          </w:p>
        </w:tc>
        <w:tc>
          <w:tcPr>
            <w:tcW w:w="863" w:type="dxa"/>
            <w:shd w:val="clear" w:color="auto" w:fill="auto"/>
            <w:noWrap/>
            <w:vAlign w:val="bottom"/>
            <w:hideMark/>
          </w:tcPr>
          <w:p w14:paraId="77C954C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SANTA</w:t>
            </w:r>
          </w:p>
        </w:tc>
        <w:tc>
          <w:tcPr>
            <w:tcW w:w="993" w:type="dxa"/>
            <w:shd w:val="clear" w:color="auto" w:fill="auto"/>
            <w:noWrap/>
            <w:vAlign w:val="bottom"/>
            <w:hideMark/>
          </w:tcPr>
          <w:p w14:paraId="01C6010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ANCASH</w:t>
            </w:r>
          </w:p>
        </w:tc>
        <w:tc>
          <w:tcPr>
            <w:tcW w:w="850" w:type="dxa"/>
            <w:shd w:val="clear" w:color="auto" w:fill="auto"/>
            <w:noWrap/>
            <w:vAlign w:val="bottom"/>
            <w:hideMark/>
          </w:tcPr>
          <w:p w14:paraId="24214B8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15</w:t>
            </w:r>
          </w:p>
        </w:tc>
        <w:tc>
          <w:tcPr>
            <w:tcW w:w="567" w:type="dxa"/>
            <w:shd w:val="clear" w:color="auto" w:fill="auto"/>
            <w:noWrap/>
            <w:vAlign w:val="bottom"/>
            <w:hideMark/>
          </w:tcPr>
          <w:p w14:paraId="2C5B041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AB8978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20</w:t>
            </w:r>
          </w:p>
        </w:tc>
        <w:tc>
          <w:tcPr>
            <w:tcW w:w="567" w:type="dxa"/>
            <w:shd w:val="clear" w:color="auto" w:fill="auto"/>
            <w:noWrap/>
            <w:vAlign w:val="bottom"/>
            <w:hideMark/>
          </w:tcPr>
          <w:p w14:paraId="5699360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EBBC38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15</w:t>
            </w:r>
          </w:p>
        </w:tc>
        <w:tc>
          <w:tcPr>
            <w:tcW w:w="567" w:type="dxa"/>
            <w:shd w:val="clear" w:color="auto" w:fill="auto"/>
            <w:noWrap/>
            <w:vAlign w:val="bottom"/>
            <w:hideMark/>
          </w:tcPr>
          <w:p w14:paraId="1447EE7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694842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A9EB11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4FCD94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67F6AE5E" w14:textId="77777777" w:rsidTr="00465249">
        <w:trPr>
          <w:trHeight w:val="286"/>
        </w:trPr>
        <w:tc>
          <w:tcPr>
            <w:tcW w:w="301" w:type="dxa"/>
            <w:shd w:val="clear" w:color="auto" w:fill="auto"/>
            <w:noWrap/>
            <w:vAlign w:val="bottom"/>
            <w:hideMark/>
          </w:tcPr>
          <w:p w14:paraId="70BC67A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96</w:t>
            </w:r>
          </w:p>
        </w:tc>
        <w:tc>
          <w:tcPr>
            <w:tcW w:w="834" w:type="dxa"/>
            <w:shd w:val="clear" w:color="auto" w:fill="auto"/>
            <w:noWrap/>
            <w:vAlign w:val="bottom"/>
            <w:hideMark/>
          </w:tcPr>
          <w:p w14:paraId="06E126F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HIDRANDINA</w:t>
            </w:r>
          </w:p>
        </w:tc>
        <w:tc>
          <w:tcPr>
            <w:tcW w:w="875" w:type="dxa"/>
            <w:shd w:val="clear" w:color="auto" w:fill="auto"/>
            <w:noWrap/>
            <w:vAlign w:val="bottom"/>
            <w:hideMark/>
          </w:tcPr>
          <w:p w14:paraId="069FCB1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CONFRATERNIDAD INTERNACIONAL OESTE # 215</w:t>
            </w:r>
          </w:p>
        </w:tc>
        <w:tc>
          <w:tcPr>
            <w:tcW w:w="955" w:type="dxa"/>
            <w:shd w:val="clear" w:color="auto" w:fill="auto"/>
            <w:noWrap/>
            <w:vAlign w:val="bottom"/>
            <w:hideMark/>
          </w:tcPr>
          <w:p w14:paraId="3B3ED52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HUARAZ</w:t>
            </w:r>
          </w:p>
        </w:tc>
        <w:tc>
          <w:tcPr>
            <w:tcW w:w="863" w:type="dxa"/>
            <w:shd w:val="clear" w:color="auto" w:fill="auto"/>
            <w:noWrap/>
            <w:vAlign w:val="bottom"/>
            <w:hideMark/>
          </w:tcPr>
          <w:p w14:paraId="7484CC1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HUARAZ</w:t>
            </w:r>
          </w:p>
        </w:tc>
        <w:tc>
          <w:tcPr>
            <w:tcW w:w="993" w:type="dxa"/>
            <w:shd w:val="clear" w:color="auto" w:fill="auto"/>
            <w:noWrap/>
            <w:vAlign w:val="bottom"/>
            <w:hideMark/>
          </w:tcPr>
          <w:p w14:paraId="259605F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ANCASH</w:t>
            </w:r>
          </w:p>
        </w:tc>
        <w:tc>
          <w:tcPr>
            <w:tcW w:w="850" w:type="dxa"/>
            <w:shd w:val="clear" w:color="auto" w:fill="auto"/>
            <w:noWrap/>
            <w:vAlign w:val="bottom"/>
            <w:hideMark/>
          </w:tcPr>
          <w:p w14:paraId="076FA16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12</w:t>
            </w:r>
          </w:p>
        </w:tc>
        <w:tc>
          <w:tcPr>
            <w:tcW w:w="567" w:type="dxa"/>
            <w:shd w:val="clear" w:color="auto" w:fill="auto"/>
            <w:noWrap/>
            <w:vAlign w:val="bottom"/>
            <w:hideMark/>
          </w:tcPr>
          <w:p w14:paraId="608EFF7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8EB9AB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14</w:t>
            </w:r>
          </w:p>
        </w:tc>
        <w:tc>
          <w:tcPr>
            <w:tcW w:w="567" w:type="dxa"/>
            <w:shd w:val="clear" w:color="auto" w:fill="auto"/>
            <w:noWrap/>
            <w:vAlign w:val="bottom"/>
            <w:hideMark/>
          </w:tcPr>
          <w:p w14:paraId="319C90C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E6A80F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12</w:t>
            </w:r>
          </w:p>
        </w:tc>
        <w:tc>
          <w:tcPr>
            <w:tcW w:w="567" w:type="dxa"/>
            <w:shd w:val="clear" w:color="auto" w:fill="auto"/>
            <w:noWrap/>
            <w:vAlign w:val="bottom"/>
            <w:hideMark/>
          </w:tcPr>
          <w:p w14:paraId="36E1CAA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F27995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D31AAE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576C1D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30AB273F" w14:textId="77777777" w:rsidTr="00465249">
        <w:trPr>
          <w:trHeight w:val="286"/>
        </w:trPr>
        <w:tc>
          <w:tcPr>
            <w:tcW w:w="301" w:type="dxa"/>
            <w:shd w:val="clear" w:color="auto" w:fill="auto"/>
            <w:noWrap/>
            <w:vAlign w:val="bottom"/>
            <w:hideMark/>
          </w:tcPr>
          <w:p w14:paraId="7D8C299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97</w:t>
            </w:r>
          </w:p>
        </w:tc>
        <w:tc>
          <w:tcPr>
            <w:tcW w:w="834" w:type="dxa"/>
            <w:shd w:val="clear" w:color="auto" w:fill="auto"/>
            <w:noWrap/>
            <w:vAlign w:val="bottom"/>
            <w:hideMark/>
          </w:tcPr>
          <w:p w14:paraId="0524266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HIDRANDINA</w:t>
            </w:r>
          </w:p>
        </w:tc>
        <w:tc>
          <w:tcPr>
            <w:tcW w:w="875" w:type="dxa"/>
            <w:shd w:val="clear" w:color="auto" w:fill="auto"/>
            <w:noWrap/>
            <w:vAlign w:val="bottom"/>
            <w:hideMark/>
          </w:tcPr>
          <w:p w14:paraId="56E1046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JR.02 DE MAYO # 639</w:t>
            </w:r>
          </w:p>
        </w:tc>
        <w:tc>
          <w:tcPr>
            <w:tcW w:w="955" w:type="dxa"/>
            <w:shd w:val="clear" w:color="auto" w:fill="auto"/>
            <w:noWrap/>
            <w:vAlign w:val="bottom"/>
            <w:hideMark/>
          </w:tcPr>
          <w:p w14:paraId="11736B0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CAJAMARCA</w:t>
            </w:r>
          </w:p>
        </w:tc>
        <w:tc>
          <w:tcPr>
            <w:tcW w:w="863" w:type="dxa"/>
            <w:shd w:val="clear" w:color="auto" w:fill="auto"/>
            <w:noWrap/>
            <w:vAlign w:val="bottom"/>
            <w:hideMark/>
          </w:tcPr>
          <w:p w14:paraId="13DD52B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CAJAMARCA</w:t>
            </w:r>
          </w:p>
        </w:tc>
        <w:tc>
          <w:tcPr>
            <w:tcW w:w="993" w:type="dxa"/>
            <w:shd w:val="clear" w:color="auto" w:fill="auto"/>
            <w:noWrap/>
            <w:vAlign w:val="bottom"/>
            <w:hideMark/>
          </w:tcPr>
          <w:p w14:paraId="2CBC182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CAJAMARCA</w:t>
            </w:r>
          </w:p>
        </w:tc>
        <w:tc>
          <w:tcPr>
            <w:tcW w:w="850" w:type="dxa"/>
            <w:shd w:val="clear" w:color="auto" w:fill="auto"/>
            <w:noWrap/>
            <w:vAlign w:val="bottom"/>
            <w:hideMark/>
          </w:tcPr>
          <w:p w14:paraId="46F7041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0D65504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2C5B72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760FC9E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6C0827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325B371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05DA8A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41CD29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0C780F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764B82E3" w14:textId="77777777" w:rsidTr="00465249">
        <w:trPr>
          <w:trHeight w:val="286"/>
        </w:trPr>
        <w:tc>
          <w:tcPr>
            <w:tcW w:w="301" w:type="dxa"/>
            <w:shd w:val="clear" w:color="auto" w:fill="auto"/>
            <w:noWrap/>
            <w:vAlign w:val="bottom"/>
            <w:hideMark/>
          </w:tcPr>
          <w:p w14:paraId="310D79A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98</w:t>
            </w:r>
          </w:p>
        </w:tc>
        <w:tc>
          <w:tcPr>
            <w:tcW w:w="834" w:type="dxa"/>
            <w:shd w:val="clear" w:color="auto" w:fill="auto"/>
            <w:noWrap/>
            <w:vAlign w:val="bottom"/>
            <w:hideMark/>
          </w:tcPr>
          <w:p w14:paraId="6CFFAB8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HIDRANDINA</w:t>
            </w:r>
          </w:p>
        </w:tc>
        <w:tc>
          <w:tcPr>
            <w:tcW w:w="875" w:type="dxa"/>
            <w:shd w:val="clear" w:color="auto" w:fill="auto"/>
            <w:noWrap/>
            <w:vAlign w:val="bottom"/>
            <w:hideMark/>
          </w:tcPr>
          <w:p w14:paraId="2763D03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CALLE TRUJILLO # 17</w:t>
            </w:r>
          </w:p>
        </w:tc>
        <w:tc>
          <w:tcPr>
            <w:tcW w:w="955" w:type="dxa"/>
            <w:shd w:val="clear" w:color="auto" w:fill="auto"/>
            <w:noWrap/>
            <w:vAlign w:val="bottom"/>
            <w:hideMark/>
          </w:tcPr>
          <w:p w14:paraId="3B3822D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CHEPEN</w:t>
            </w:r>
          </w:p>
        </w:tc>
        <w:tc>
          <w:tcPr>
            <w:tcW w:w="863" w:type="dxa"/>
            <w:shd w:val="clear" w:color="auto" w:fill="auto"/>
            <w:noWrap/>
            <w:vAlign w:val="bottom"/>
            <w:hideMark/>
          </w:tcPr>
          <w:p w14:paraId="739DE09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CHEPEN</w:t>
            </w:r>
          </w:p>
        </w:tc>
        <w:tc>
          <w:tcPr>
            <w:tcW w:w="993" w:type="dxa"/>
            <w:shd w:val="clear" w:color="auto" w:fill="auto"/>
            <w:noWrap/>
            <w:vAlign w:val="bottom"/>
            <w:hideMark/>
          </w:tcPr>
          <w:p w14:paraId="0ABE8B3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LA LIBERTAD</w:t>
            </w:r>
          </w:p>
        </w:tc>
        <w:tc>
          <w:tcPr>
            <w:tcW w:w="850" w:type="dxa"/>
            <w:shd w:val="clear" w:color="auto" w:fill="auto"/>
            <w:noWrap/>
            <w:vAlign w:val="bottom"/>
            <w:hideMark/>
          </w:tcPr>
          <w:p w14:paraId="4AEFFFB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743212E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00C18A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2B1BD9A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6799A9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622D1C5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7A48B3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E7CDE5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76AC67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5426274B" w14:textId="77777777" w:rsidTr="00465249">
        <w:trPr>
          <w:trHeight w:val="286"/>
        </w:trPr>
        <w:tc>
          <w:tcPr>
            <w:tcW w:w="301" w:type="dxa"/>
            <w:shd w:val="clear" w:color="auto" w:fill="auto"/>
            <w:noWrap/>
            <w:vAlign w:val="bottom"/>
            <w:hideMark/>
          </w:tcPr>
          <w:p w14:paraId="49E9344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99</w:t>
            </w:r>
          </w:p>
        </w:tc>
        <w:tc>
          <w:tcPr>
            <w:tcW w:w="834" w:type="dxa"/>
            <w:shd w:val="clear" w:color="auto" w:fill="auto"/>
            <w:noWrap/>
            <w:vAlign w:val="bottom"/>
            <w:hideMark/>
          </w:tcPr>
          <w:p w14:paraId="128669C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FAME</w:t>
            </w:r>
          </w:p>
        </w:tc>
        <w:tc>
          <w:tcPr>
            <w:tcW w:w="875" w:type="dxa"/>
            <w:shd w:val="clear" w:color="auto" w:fill="auto"/>
            <w:noWrap/>
            <w:vAlign w:val="bottom"/>
            <w:hideMark/>
          </w:tcPr>
          <w:p w14:paraId="4994815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Ex Hacienda Nievería s/n, Km. 3.5 Carretera Cajamarquilla</w:t>
            </w:r>
          </w:p>
        </w:tc>
        <w:tc>
          <w:tcPr>
            <w:tcW w:w="955" w:type="dxa"/>
            <w:shd w:val="clear" w:color="auto" w:fill="auto"/>
            <w:noWrap/>
            <w:vAlign w:val="bottom"/>
            <w:hideMark/>
          </w:tcPr>
          <w:p w14:paraId="613280C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Lurigancho</w:t>
            </w:r>
          </w:p>
        </w:tc>
        <w:tc>
          <w:tcPr>
            <w:tcW w:w="863" w:type="dxa"/>
            <w:shd w:val="clear" w:color="auto" w:fill="auto"/>
            <w:noWrap/>
            <w:vAlign w:val="bottom"/>
            <w:hideMark/>
          </w:tcPr>
          <w:p w14:paraId="6982550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4804395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6517C17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19</w:t>
            </w:r>
          </w:p>
        </w:tc>
        <w:tc>
          <w:tcPr>
            <w:tcW w:w="567" w:type="dxa"/>
            <w:shd w:val="clear" w:color="auto" w:fill="auto"/>
            <w:noWrap/>
            <w:vAlign w:val="bottom"/>
            <w:hideMark/>
          </w:tcPr>
          <w:p w14:paraId="5B66321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A9DB01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0E78701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D70FC3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19</w:t>
            </w:r>
          </w:p>
        </w:tc>
        <w:tc>
          <w:tcPr>
            <w:tcW w:w="567" w:type="dxa"/>
            <w:shd w:val="clear" w:color="auto" w:fill="auto"/>
            <w:noWrap/>
            <w:vAlign w:val="bottom"/>
            <w:hideMark/>
          </w:tcPr>
          <w:p w14:paraId="3287DBD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1097A2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039F389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E4A518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75F78E02" w14:textId="77777777" w:rsidTr="00465249">
        <w:trPr>
          <w:trHeight w:val="286"/>
        </w:trPr>
        <w:tc>
          <w:tcPr>
            <w:tcW w:w="301" w:type="dxa"/>
            <w:shd w:val="clear" w:color="auto" w:fill="auto"/>
            <w:noWrap/>
            <w:vAlign w:val="bottom"/>
            <w:hideMark/>
          </w:tcPr>
          <w:p w14:paraId="56BE492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100</w:t>
            </w:r>
          </w:p>
        </w:tc>
        <w:tc>
          <w:tcPr>
            <w:tcW w:w="834" w:type="dxa"/>
            <w:shd w:val="clear" w:color="auto" w:fill="auto"/>
            <w:noWrap/>
            <w:vAlign w:val="bottom"/>
            <w:hideMark/>
          </w:tcPr>
          <w:p w14:paraId="5D084B8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FONDO MIVIVIENDA</w:t>
            </w:r>
          </w:p>
        </w:tc>
        <w:tc>
          <w:tcPr>
            <w:tcW w:w="875" w:type="dxa"/>
            <w:shd w:val="clear" w:color="auto" w:fill="auto"/>
            <w:noWrap/>
            <w:vAlign w:val="bottom"/>
            <w:hideMark/>
          </w:tcPr>
          <w:p w14:paraId="22458FD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PASEO DE LA REPUBLICA 3121</w:t>
            </w:r>
          </w:p>
        </w:tc>
        <w:tc>
          <w:tcPr>
            <w:tcW w:w="955" w:type="dxa"/>
            <w:shd w:val="clear" w:color="auto" w:fill="auto"/>
            <w:noWrap/>
            <w:vAlign w:val="bottom"/>
            <w:hideMark/>
          </w:tcPr>
          <w:p w14:paraId="61AD291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ISIDRO</w:t>
            </w:r>
          </w:p>
        </w:tc>
        <w:tc>
          <w:tcPr>
            <w:tcW w:w="863" w:type="dxa"/>
            <w:shd w:val="clear" w:color="auto" w:fill="auto"/>
            <w:noWrap/>
            <w:vAlign w:val="bottom"/>
            <w:hideMark/>
          </w:tcPr>
          <w:p w14:paraId="4B0E315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7A87DC9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4925EAE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EB1E20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93A252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218</w:t>
            </w:r>
          </w:p>
        </w:tc>
        <w:tc>
          <w:tcPr>
            <w:tcW w:w="567" w:type="dxa"/>
            <w:shd w:val="clear" w:color="auto" w:fill="auto"/>
            <w:noWrap/>
            <w:vAlign w:val="bottom"/>
            <w:hideMark/>
          </w:tcPr>
          <w:p w14:paraId="66AF27F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689E46A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218</w:t>
            </w:r>
          </w:p>
        </w:tc>
        <w:tc>
          <w:tcPr>
            <w:tcW w:w="567" w:type="dxa"/>
            <w:shd w:val="clear" w:color="auto" w:fill="auto"/>
            <w:noWrap/>
            <w:vAlign w:val="bottom"/>
            <w:hideMark/>
          </w:tcPr>
          <w:p w14:paraId="1B08D5B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CFBF35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218</w:t>
            </w:r>
          </w:p>
        </w:tc>
        <w:tc>
          <w:tcPr>
            <w:tcW w:w="567" w:type="dxa"/>
            <w:shd w:val="clear" w:color="auto" w:fill="auto"/>
            <w:noWrap/>
            <w:vAlign w:val="bottom"/>
            <w:hideMark/>
          </w:tcPr>
          <w:p w14:paraId="28B4633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228</w:t>
            </w:r>
          </w:p>
        </w:tc>
        <w:tc>
          <w:tcPr>
            <w:tcW w:w="567" w:type="dxa"/>
            <w:shd w:val="clear" w:color="auto" w:fill="auto"/>
            <w:noWrap/>
            <w:vAlign w:val="bottom"/>
            <w:hideMark/>
          </w:tcPr>
          <w:p w14:paraId="2B4E4D4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630D7B2F" w14:textId="77777777" w:rsidTr="00465249">
        <w:trPr>
          <w:trHeight w:val="286"/>
        </w:trPr>
        <w:tc>
          <w:tcPr>
            <w:tcW w:w="301" w:type="dxa"/>
            <w:shd w:val="clear" w:color="auto" w:fill="auto"/>
            <w:noWrap/>
            <w:vAlign w:val="bottom"/>
            <w:hideMark/>
          </w:tcPr>
          <w:p w14:paraId="350FCE2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101</w:t>
            </w:r>
          </w:p>
        </w:tc>
        <w:tc>
          <w:tcPr>
            <w:tcW w:w="834" w:type="dxa"/>
            <w:shd w:val="clear" w:color="auto" w:fill="auto"/>
            <w:noWrap/>
            <w:vAlign w:val="bottom"/>
            <w:hideMark/>
          </w:tcPr>
          <w:p w14:paraId="3A655A1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FONAFE</w:t>
            </w:r>
          </w:p>
        </w:tc>
        <w:tc>
          <w:tcPr>
            <w:tcW w:w="875" w:type="dxa"/>
            <w:shd w:val="clear" w:color="auto" w:fill="auto"/>
            <w:noWrap/>
            <w:vAlign w:val="bottom"/>
            <w:hideMark/>
          </w:tcPr>
          <w:p w14:paraId="5D3E9BC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Paseo de la republica 3121</w:t>
            </w:r>
          </w:p>
        </w:tc>
        <w:tc>
          <w:tcPr>
            <w:tcW w:w="955" w:type="dxa"/>
            <w:shd w:val="clear" w:color="auto" w:fill="auto"/>
            <w:noWrap/>
            <w:vAlign w:val="bottom"/>
            <w:hideMark/>
          </w:tcPr>
          <w:p w14:paraId="45EAA5D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Isidro</w:t>
            </w:r>
          </w:p>
        </w:tc>
        <w:tc>
          <w:tcPr>
            <w:tcW w:w="863" w:type="dxa"/>
            <w:shd w:val="clear" w:color="auto" w:fill="auto"/>
            <w:noWrap/>
            <w:vAlign w:val="bottom"/>
            <w:hideMark/>
          </w:tcPr>
          <w:p w14:paraId="55E9EC3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0A171D0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33C02C8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r>
              <w:rPr>
                <w:rFonts w:ascii="Calibri" w:hAnsi="Calibri" w:cs="Calibri"/>
                <w:sz w:val="18"/>
                <w:szCs w:val="18"/>
              </w:rPr>
              <w:t>7</w:t>
            </w:r>
          </w:p>
        </w:tc>
        <w:tc>
          <w:tcPr>
            <w:tcW w:w="567" w:type="dxa"/>
            <w:shd w:val="clear" w:color="auto" w:fill="auto"/>
            <w:noWrap/>
            <w:vAlign w:val="bottom"/>
            <w:hideMark/>
          </w:tcPr>
          <w:p w14:paraId="6E78A18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24</w:t>
            </w:r>
          </w:p>
        </w:tc>
        <w:tc>
          <w:tcPr>
            <w:tcW w:w="567" w:type="dxa"/>
            <w:shd w:val="clear" w:color="auto" w:fill="auto"/>
            <w:noWrap/>
            <w:vAlign w:val="bottom"/>
            <w:hideMark/>
          </w:tcPr>
          <w:p w14:paraId="24D9FFF4" w14:textId="77777777" w:rsidR="00D856AA" w:rsidRPr="008B6472" w:rsidRDefault="00D856AA" w:rsidP="00D856AA">
            <w:pPr>
              <w:jc w:val="right"/>
              <w:rPr>
                <w:rFonts w:asciiTheme="minorHAnsi" w:eastAsia="Times New Roman" w:hAnsiTheme="minorHAnsi" w:cstheme="minorHAnsi"/>
                <w:sz w:val="18"/>
                <w:szCs w:val="18"/>
              </w:rPr>
            </w:pPr>
            <w:r>
              <w:rPr>
                <w:rFonts w:ascii="Calibri" w:hAnsi="Calibri" w:cs="Calibri"/>
                <w:sz w:val="18"/>
                <w:szCs w:val="18"/>
              </w:rPr>
              <w:t>52</w:t>
            </w:r>
          </w:p>
        </w:tc>
        <w:tc>
          <w:tcPr>
            <w:tcW w:w="567" w:type="dxa"/>
            <w:shd w:val="clear" w:color="auto" w:fill="auto"/>
            <w:noWrap/>
            <w:vAlign w:val="bottom"/>
            <w:hideMark/>
          </w:tcPr>
          <w:p w14:paraId="5A3CFEC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710792B3" w14:textId="77777777" w:rsidR="00D856AA" w:rsidRPr="008B6472" w:rsidRDefault="00D856AA" w:rsidP="00D856AA">
            <w:pPr>
              <w:jc w:val="right"/>
              <w:rPr>
                <w:rFonts w:asciiTheme="minorHAnsi" w:eastAsia="Times New Roman" w:hAnsiTheme="minorHAnsi" w:cstheme="minorHAnsi"/>
                <w:sz w:val="18"/>
                <w:szCs w:val="18"/>
              </w:rPr>
            </w:pPr>
            <w:r>
              <w:rPr>
                <w:rFonts w:ascii="Calibri" w:hAnsi="Calibri" w:cs="Calibri"/>
                <w:sz w:val="18"/>
                <w:szCs w:val="18"/>
              </w:rPr>
              <w:t>29</w:t>
            </w:r>
          </w:p>
        </w:tc>
        <w:tc>
          <w:tcPr>
            <w:tcW w:w="567" w:type="dxa"/>
            <w:shd w:val="clear" w:color="auto" w:fill="auto"/>
            <w:noWrap/>
            <w:vAlign w:val="bottom"/>
            <w:hideMark/>
          </w:tcPr>
          <w:p w14:paraId="4A93DEE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5DA2F56" w14:textId="77777777" w:rsidR="00D856AA" w:rsidRPr="008B6472" w:rsidRDefault="00D856AA" w:rsidP="00D856AA">
            <w:pPr>
              <w:jc w:val="right"/>
              <w:rPr>
                <w:rFonts w:asciiTheme="minorHAnsi" w:eastAsia="Times New Roman" w:hAnsiTheme="minorHAnsi" w:cstheme="minorHAnsi"/>
                <w:sz w:val="18"/>
                <w:szCs w:val="18"/>
              </w:rPr>
            </w:pPr>
            <w:r>
              <w:rPr>
                <w:rFonts w:ascii="Calibri" w:hAnsi="Calibri" w:cs="Calibri"/>
                <w:sz w:val="18"/>
                <w:szCs w:val="18"/>
              </w:rPr>
              <w:t>2</w:t>
            </w:r>
          </w:p>
        </w:tc>
        <w:tc>
          <w:tcPr>
            <w:tcW w:w="567" w:type="dxa"/>
            <w:shd w:val="clear" w:color="auto" w:fill="auto"/>
            <w:noWrap/>
            <w:vAlign w:val="bottom"/>
            <w:hideMark/>
          </w:tcPr>
          <w:p w14:paraId="3E56C8AA" w14:textId="77777777" w:rsidR="00D856AA" w:rsidRPr="008B6472" w:rsidRDefault="00D856AA" w:rsidP="00D856AA">
            <w:pPr>
              <w:jc w:val="right"/>
              <w:rPr>
                <w:rFonts w:asciiTheme="minorHAnsi" w:eastAsia="Times New Roman" w:hAnsiTheme="minorHAnsi" w:cstheme="minorHAnsi"/>
                <w:sz w:val="18"/>
                <w:szCs w:val="18"/>
              </w:rPr>
            </w:pPr>
            <w:r>
              <w:rPr>
                <w:rFonts w:ascii="Calibri" w:hAnsi="Calibri" w:cs="Calibri"/>
                <w:sz w:val="18"/>
                <w:szCs w:val="18"/>
              </w:rPr>
              <w:t>1</w:t>
            </w:r>
            <w:r w:rsidRPr="008B6472">
              <w:rPr>
                <w:rFonts w:ascii="Calibri" w:hAnsi="Calibri" w:cs="Calibri"/>
                <w:sz w:val="18"/>
                <w:szCs w:val="18"/>
              </w:rPr>
              <w:t>0</w:t>
            </w:r>
            <w:r>
              <w:rPr>
                <w:rFonts w:ascii="Calibri" w:hAnsi="Calibri" w:cs="Calibri"/>
                <w:sz w:val="18"/>
                <w:szCs w:val="18"/>
              </w:rPr>
              <w:t>5</w:t>
            </w:r>
          </w:p>
        </w:tc>
        <w:tc>
          <w:tcPr>
            <w:tcW w:w="567" w:type="dxa"/>
            <w:shd w:val="clear" w:color="auto" w:fill="auto"/>
            <w:noWrap/>
            <w:vAlign w:val="bottom"/>
            <w:hideMark/>
          </w:tcPr>
          <w:p w14:paraId="225CF41B" w14:textId="77777777" w:rsidR="00D856AA" w:rsidRPr="008B6472" w:rsidRDefault="00D856AA" w:rsidP="00D856AA">
            <w:pPr>
              <w:jc w:val="right"/>
              <w:rPr>
                <w:rFonts w:asciiTheme="minorHAnsi" w:eastAsia="Times New Roman" w:hAnsiTheme="minorHAnsi" w:cstheme="minorHAnsi"/>
                <w:sz w:val="18"/>
                <w:szCs w:val="18"/>
              </w:rPr>
            </w:pPr>
            <w:r>
              <w:rPr>
                <w:rFonts w:ascii="Calibri" w:hAnsi="Calibri" w:cs="Calibri"/>
                <w:sz w:val="18"/>
                <w:szCs w:val="18"/>
              </w:rPr>
              <w:t>1</w:t>
            </w:r>
            <w:r w:rsidRPr="008B6472">
              <w:rPr>
                <w:rFonts w:ascii="Calibri" w:hAnsi="Calibri" w:cs="Calibri"/>
                <w:sz w:val="18"/>
                <w:szCs w:val="18"/>
              </w:rPr>
              <w:t>0</w:t>
            </w:r>
            <w:r>
              <w:rPr>
                <w:rFonts w:ascii="Calibri" w:hAnsi="Calibri" w:cs="Calibri"/>
                <w:sz w:val="18"/>
                <w:szCs w:val="18"/>
              </w:rPr>
              <w:t>5</w:t>
            </w:r>
          </w:p>
        </w:tc>
      </w:tr>
      <w:tr w:rsidR="00465249" w:rsidRPr="00246460" w14:paraId="3DC02693" w14:textId="77777777" w:rsidTr="00465249">
        <w:trPr>
          <w:trHeight w:val="286"/>
        </w:trPr>
        <w:tc>
          <w:tcPr>
            <w:tcW w:w="301" w:type="dxa"/>
            <w:shd w:val="clear" w:color="auto" w:fill="auto"/>
            <w:noWrap/>
            <w:vAlign w:val="bottom"/>
            <w:hideMark/>
          </w:tcPr>
          <w:p w14:paraId="173BAFF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102</w:t>
            </w:r>
          </w:p>
        </w:tc>
        <w:tc>
          <w:tcPr>
            <w:tcW w:w="834" w:type="dxa"/>
            <w:shd w:val="clear" w:color="auto" w:fill="auto"/>
            <w:noWrap/>
            <w:vAlign w:val="bottom"/>
            <w:hideMark/>
          </w:tcPr>
          <w:p w14:paraId="67D9594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PERUPETRO</w:t>
            </w:r>
          </w:p>
        </w:tc>
        <w:tc>
          <w:tcPr>
            <w:tcW w:w="875" w:type="dxa"/>
            <w:shd w:val="clear" w:color="auto" w:fill="auto"/>
            <w:noWrap/>
            <w:vAlign w:val="bottom"/>
            <w:hideMark/>
          </w:tcPr>
          <w:p w14:paraId="184424B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Luis Aldana 320</w:t>
            </w:r>
          </w:p>
        </w:tc>
        <w:tc>
          <w:tcPr>
            <w:tcW w:w="955" w:type="dxa"/>
            <w:shd w:val="clear" w:color="auto" w:fill="auto"/>
            <w:noWrap/>
            <w:vAlign w:val="bottom"/>
            <w:hideMark/>
          </w:tcPr>
          <w:p w14:paraId="09411B0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borja</w:t>
            </w:r>
          </w:p>
        </w:tc>
        <w:tc>
          <w:tcPr>
            <w:tcW w:w="863" w:type="dxa"/>
            <w:shd w:val="clear" w:color="auto" w:fill="auto"/>
            <w:noWrap/>
            <w:vAlign w:val="bottom"/>
            <w:hideMark/>
          </w:tcPr>
          <w:p w14:paraId="21B5DAB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58957BA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79B553D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C5F26D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8</w:t>
            </w:r>
          </w:p>
        </w:tc>
        <w:tc>
          <w:tcPr>
            <w:tcW w:w="567" w:type="dxa"/>
            <w:shd w:val="clear" w:color="auto" w:fill="auto"/>
            <w:noWrap/>
            <w:vAlign w:val="bottom"/>
            <w:hideMark/>
          </w:tcPr>
          <w:p w14:paraId="2961F32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80</w:t>
            </w:r>
          </w:p>
        </w:tc>
        <w:tc>
          <w:tcPr>
            <w:tcW w:w="567" w:type="dxa"/>
            <w:shd w:val="clear" w:color="auto" w:fill="auto"/>
            <w:noWrap/>
            <w:vAlign w:val="bottom"/>
            <w:hideMark/>
          </w:tcPr>
          <w:p w14:paraId="2DB8F77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12</w:t>
            </w:r>
          </w:p>
        </w:tc>
        <w:tc>
          <w:tcPr>
            <w:tcW w:w="567" w:type="dxa"/>
            <w:shd w:val="clear" w:color="auto" w:fill="auto"/>
            <w:noWrap/>
            <w:vAlign w:val="bottom"/>
            <w:hideMark/>
          </w:tcPr>
          <w:p w14:paraId="2BFAEFE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30</w:t>
            </w:r>
          </w:p>
        </w:tc>
        <w:tc>
          <w:tcPr>
            <w:tcW w:w="567" w:type="dxa"/>
            <w:shd w:val="clear" w:color="auto" w:fill="auto"/>
            <w:noWrap/>
            <w:vAlign w:val="bottom"/>
            <w:hideMark/>
          </w:tcPr>
          <w:p w14:paraId="54D1DF3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26DDFB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C2CE81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1D0AE6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r>
      <w:tr w:rsidR="00465249" w:rsidRPr="00246460" w14:paraId="427E573A" w14:textId="77777777" w:rsidTr="00465249">
        <w:trPr>
          <w:trHeight w:val="286"/>
        </w:trPr>
        <w:tc>
          <w:tcPr>
            <w:tcW w:w="301" w:type="dxa"/>
            <w:shd w:val="clear" w:color="auto" w:fill="auto"/>
            <w:noWrap/>
            <w:vAlign w:val="bottom"/>
            <w:hideMark/>
          </w:tcPr>
          <w:p w14:paraId="0F9497D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103</w:t>
            </w:r>
          </w:p>
        </w:tc>
        <w:tc>
          <w:tcPr>
            <w:tcW w:w="834" w:type="dxa"/>
            <w:shd w:val="clear" w:color="auto" w:fill="auto"/>
            <w:noWrap/>
            <w:vAlign w:val="bottom"/>
            <w:hideMark/>
          </w:tcPr>
          <w:p w14:paraId="5292EE8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GABAN</w:t>
            </w:r>
          </w:p>
        </w:tc>
        <w:tc>
          <w:tcPr>
            <w:tcW w:w="875" w:type="dxa"/>
            <w:shd w:val="clear" w:color="auto" w:fill="auto"/>
            <w:noWrap/>
            <w:vAlign w:val="bottom"/>
            <w:hideMark/>
          </w:tcPr>
          <w:p w14:paraId="69D654F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FLORAL 245</w:t>
            </w:r>
          </w:p>
        </w:tc>
        <w:tc>
          <w:tcPr>
            <w:tcW w:w="955" w:type="dxa"/>
            <w:shd w:val="clear" w:color="auto" w:fill="auto"/>
            <w:noWrap/>
            <w:vAlign w:val="bottom"/>
            <w:hideMark/>
          </w:tcPr>
          <w:p w14:paraId="5E8654F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63" w:type="dxa"/>
            <w:shd w:val="clear" w:color="auto" w:fill="auto"/>
            <w:noWrap/>
            <w:vAlign w:val="bottom"/>
            <w:hideMark/>
          </w:tcPr>
          <w:p w14:paraId="6277057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993" w:type="dxa"/>
            <w:shd w:val="clear" w:color="auto" w:fill="auto"/>
            <w:noWrap/>
            <w:vAlign w:val="bottom"/>
            <w:hideMark/>
          </w:tcPr>
          <w:p w14:paraId="0B1874E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50" w:type="dxa"/>
            <w:shd w:val="clear" w:color="auto" w:fill="auto"/>
            <w:noWrap/>
            <w:vAlign w:val="bottom"/>
            <w:hideMark/>
          </w:tcPr>
          <w:p w14:paraId="4448916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14</w:t>
            </w:r>
          </w:p>
        </w:tc>
        <w:tc>
          <w:tcPr>
            <w:tcW w:w="567" w:type="dxa"/>
            <w:shd w:val="clear" w:color="auto" w:fill="auto"/>
            <w:noWrap/>
            <w:vAlign w:val="bottom"/>
            <w:hideMark/>
          </w:tcPr>
          <w:p w14:paraId="2EFE5EE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6F8B98E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25</w:t>
            </w:r>
          </w:p>
        </w:tc>
        <w:tc>
          <w:tcPr>
            <w:tcW w:w="567" w:type="dxa"/>
            <w:shd w:val="clear" w:color="auto" w:fill="auto"/>
            <w:noWrap/>
            <w:vAlign w:val="bottom"/>
            <w:hideMark/>
          </w:tcPr>
          <w:p w14:paraId="5975158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7BC8C15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12</w:t>
            </w:r>
          </w:p>
        </w:tc>
        <w:tc>
          <w:tcPr>
            <w:tcW w:w="567" w:type="dxa"/>
            <w:shd w:val="clear" w:color="auto" w:fill="auto"/>
            <w:noWrap/>
            <w:vAlign w:val="bottom"/>
            <w:hideMark/>
          </w:tcPr>
          <w:p w14:paraId="5FAF631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6678E2F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36</w:t>
            </w:r>
          </w:p>
        </w:tc>
        <w:tc>
          <w:tcPr>
            <w:tcW w:w="567" w:type="dxa"/>
            <w:shd w:val="clear" w:color="auto" w:fill="auto"/>
            <w:noWrap/>
            <w:vAlign w:val="bottom"/>
            <w:hideMark/>
          </w:tcPr>
          <w:p w14:paraId="46A8CCE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4C91D8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47</w:t>
            </w:r>
          </w:p>
        </w:tc>
      </w:tr>
      <w:tr w:rsidR="00465249" w:rsidRPr="00246460" w14:paraId="3543425E" w14:textId="77777777" w:rsidTr="00465249">
        <w:trPr>
          <w:trHeight w:val="286"/>
        </w:trPr>
        <w:tc>
          <w:tcPr>
            <w:tcW w:w="301" w:type="dxa"/>
            <w:shd w:val="clear" w:color="auto" w:fill="auto"/>
            <w:noWrap/>
            <w:vAlign w:val="bottom"/>
            <w:hideMark/>
          </w:tcPr>
          <w:p w14:paraId="03E512B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104</w:t>
            </w:r>
          </w:p>
        </w:tc>
        <w:tc>
          <w:tcPr>
            <w:tcW w:w="834" w:type="dxa"/>
            <w:shd w:val="clear" w:color="auto" w:fill="auto"/>
            <w:noWrap/>
            <w:vAlign w:val="bottom"/>
            <w:hideMark/>
          </w:tcPr>
          <w:p w14:paraId="060C4E6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SEAL</w:t>
            </w:r>
          </w:p>
        </w:tc>
        <w:tc>
          <w:tcPr>
            <w:tcW w:w="875" w:type="dxa"/>
            <w:shd w:val="clear" w:color="auto" w:fill="auto"/>
            <w:noWrap/>
            <w:vAlign w:val="bottom"/>
            <w:hideMark/>
          </w:tcPr>
          <w:p w14:paraId="212971C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Consuelo  310</w:t>
            </w:r>
          </w:p>
        </w:tc>
        <w:tc>
          <w:tcPr>
            <w:tcW w:w="955" w:type="dxa"/>
            <w:shd w:val="clear" w:color="auto" w:fill="auto"/>
            <w:noWrap/>
            <w:vAlign w:val="bottom"/>
            <w:hideMark/>
          </w:tcPr>
          <w:p w14:paraId="4DFFCD3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Arequipa</w:t>
            </w:r>
          </w:p>
        </w:tc>
        <w:tc>
          <w:tcPr>
            <w:tcW w:w="863" w:type="dxa"/>
            <w:shd w:val="clear" w:color="auto" w:fill="auto"/>
            <w:noWrap/>
            <w:vAlign w:val="bottom"/>
            <w:hideMark/>
          </w:tcPr>
          <w:p w14:paraId="6971A27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Arequipa</w:t>
            </w:r>
          </w:p>
        </w:tc>
        <w:tc>
          <w:tcPr>
            <w:tcW w:w="993" w:type="dxa"/>
            <w:shd w:val="clear" w:color="auto" w:fill="auto"/>
            <w:noWrap/>
            <w:vAlign w:val="bottom"/>
            <w:hideMark/>
          </w:tcPr>
          <w:p w14:paraId="477241A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Arequipa</w:t>
            </w:r>
          </w:p>
        </w:tc>
        <w:tc>
          <w:tcPr>
            <w:tcW w:w="850" w:type="dxa"/>
            <w:shd w:val="clear" w:color="auto" w:fill="auto"/>
            <w:noWrap/>
            <w:vAlign w:val="bottom"/>
            <w:hideMark/>
          </w:tcPr>
          <w:p w14:paraId="054DE47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60</w:t>
            </w:r>
          </w:p>
        </w:tc>
        <w:tc>
          <w:tcPr>
            <w:tcW w:w="567" w:type="dxa"/>
            <w:shd w:val="clear" w:color="auto" w:fill="auto"/>
            <w:noWrap/>
            <w:vAlign w:val="bottom"/>
            <w:hideMark/>
          </w:tcPr>
          <w:p w14:paraId="1842443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14</w:t>
            </w:r>
          </w:p>
        </w:tc>
        <w:tc>
          <w:tcPr>
            <w:tcW w:w="567" w:type="dxa"/>
            <w:shd w:val="clear" w:color="auto" w:fill="auto"/>
            <w:noWrap/>
            <w:vAlign w:val="bottom"/>
            <w:hideMark/>
          </w:tcPr>
          <w:p w14:paraId="413F67B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40</w:t>
            </w:r>
          </w:p>
        </w:tc>
        <w:tc>
          <w:tcPr>
            <w:tcW w:w="567" w:type="dxa"/>
            <w:shd w:val="clear" w:color="auto" w:fill="auto"/>
            <w:noWrap/>
            <w:vAlign w:val="bottom"/>
            <w:hideMark/>
          </w:tcPr>
          <w:p w14:paraId="387AB5B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69B00D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100</w:t>
            </w:r>
          </w:p>
        </w:tc>
        <w:tc>
          <w:tcPr>
            <w:tcW w:w="567" w:type="dxa"/>
            <w:shd w:val="clear" w:color="auto" w:fill="auto"/>
            <w:noWrap/>
            <w:vAlign w:val="bottom"/>
            <w:hideMark/>
          </w:tcPr>
          <w:p w14:paraId="137BB7C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C473E2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54</w:t>
            </w:r>
          </w:p>
        </w:tc>
        <w:tc>
          <w:tcPr>
            <w:tcW w:w="567" w:type="dxa"/>
            <w:shd w:val="clear" w:color="auto" w:fill="auto"/>
            <w:noWrap/>
            <w:vAlign w:val="bottom"/>
            <w:hideMark/>
          </w:tcPr>
          <w:p w14:paraId="2428B36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877C16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114</w:t>
            </w:r>
          </w:p>
        </w:tc>
      </w:tr>
      <w:tr w:rsidR="00465249" w:rsidRPr="00246460" w14:paraId="6AEA4775" w14:textId="77777777" w:rsidTr="00465249">
        <w:trPr>
          <w:trHeight w:val="286"/>
        </w:trPr>
        <w:tc>
          <w:tcPr>
            <w:tcW w:w="301" w:type="dxa"/>
            <w:shd w:val="clear" w:color="auto" w:fill="auto"/>
            <w:noWrap/>
            <w:vAlign w:val="bottom"/>
            <w:hideMark/>
          </w:tcPr>
          <w:p w14:paraId="7055E19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105</w:t>
            </w:r>
          </w:p>
        </w:tc>
        <w:tc>
          <w:tcPr>
            <w:tcW w:w="834" w:type="dxa"/>
            <w:shd w:val="clear" w:color="auto" w:fill="auto"/>
            <w:noWrap/>
            <w:vAlign w:val="bottom"/>
            <w:hideMark/>
          </w:tcPr>
          <w:p w14:paraId="29BC6F1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3CFDB9E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TOMÁS VALLE CRA 7 S/N</w:t>
            </w:r>
          </w:p>
        </w:tc>
        <w:tc>
          <w:tcPr>
            <w:tcW w:w="955" w:type="dxa"/>
            <w:shd w:val="clear" w:color="auto" w:fill="auto"/>
            <w:noWrap/>
            <w:vAlign w:val="bottom"/>
            <w:hideMark/>
          </w:tcPr>
          <w:p w14:paraId="6CD21E9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LOS OLIVOS</w:t>
            </w:r>
          </w:p>
        </w:tc>
        <w:tc>
          <w:tcPr>
            <w:tcW w:w="863" w:type="dxa"/>
            <w:shd w:val="clear" w:color="auto" w:fill="auto"/>
            <w:noWrap/>
            <w:vAlign w:val="bottom"/>
            <w:hideMark/>
          </w:tcPr>
          <w:p w14:paraId="53EBBBB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158CBB3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52F5EF4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267</w:t>
            </w:r>
          </w:p>
        </w:tc>
        <w:tc>
          <w:tcPr>
            <w:tcW w:w="567" w:type="dxa"/>
            <w:shd w:val="clear" w:color="auto" w:fill="auto"/>
            <w:noWrap/>
            <w:vAlign w:val="bottom"/>
            <w:hideMark/>
          </w:tcPr>
          <w:p w14:paraId="3FE8BA7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E46ABB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26</w:t>
            </w:r>
          </w:p>
        </w:tc>
        <w:tc>
          <w:tcPr>
            <w:tcW w:w="567" w:type="dxa"/>
            <w:shd w:val="clear" w:color="auto" w:fill="auto"/>
            <w:noWrap/>
            <w:vAlign w:val="bottom"/>
            <w:hideMark/>
          </w:tcPr>
          <w:p w14:paraId="5835892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18DC886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267</w:t>
            </w:r>
          </w:p>
        </w:tc>
        <w:tc>
          <w:tcPr>
            <w:tcW w:w="567" w:type="dxa"/>
            <w:shd w:val="clear" w:color="auto" w:fill="auto"/>
            <w:noWrap/>
            <w:vAlign w:val="bottom"/>
            <w:hideMark/>
          </w:tcPr>
          <w:p w14:paraId="5F6A617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F2AD27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30</w:t>
            </w:r>
          </w:p>
        </w:tc>
        <w:tc>
          <w:tcPr>
            <w:tcW w:w="567" w:type="dxa"/>
            <w:shd w:val="clear" w:color="auto" w:fill="auto"/>
            <w:noWrap/>
            <w:vAlign w:val="bottom"/>
            <w:hideMark/>
          </w:tcPr>
          <w:p w14:paraId="78D9528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297</w:t>
            </w:r>
          </w:p>
        </w:tc>
        <w:tc>
          <w:tcPr>
            <w:tcW w:w="567" w:type="dxa"/>
            <w:shd w:val="clear" w:color="auto" w:fill="auto"/>
            <w:noWrap/>
            <w:vAlign w:val="bottom"/>
            <w:hideMark/>
          </w:tcPr>
          <w:p w14:paraId="44401EC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297</w:t>
            </w:r>
          </w:p>
        </w:tc>
      </w:tr>
      <w:tr w:rsidR="00465249" w:rsidRPr="00246460" w14:paraId="397945EE" w14:textId="77777777" w:rsidTr="00465249">
        <w:trPr>
          <w:trHeight w:val="286"/>
        </w:trPr>
        <w:tc>
          <w:tcPr>
            <w:tcW w:w="301" w:type="dxa"/>
            <w:shd w:val="clear" w:color="auto" w:fill="auto"/>
            <w:noWrap/>
            <w:vAlign w:val="bottom"/>
            <w:hideMark/>
          </w:tcPr>
          <w:p w14:paraId="38C43B0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106</w:t>
            </w:r>
          </w:p>
        </w:tc>
        <w:tc>
          <w:tcPr>
            <w:tcW w:w="834" w:type="dxa"/>
            <w:shd w:val="clear" w:color="auto" w:fill="auto"/>
            <w:noWrap/>
            <w:vAlign w:val="bottom"/>
            <w:hideMark/>
          </w:tcPr>
          <w:p w14:paraId="5B1A631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1E5990B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CALLE MORAL 118</w:t>
            </w:r>
          </w:p>
        </w:tc>
        <w:tc>
          <w:tcPr>
            <w:tcW w:w="955" w:type="dxa"/>
            <w:shd w:val="clear" w:color="auto" w:fill="auto"/>
            <w:noWrap/>
            <w:vAlign w:val="bottom"/>
            <w:hideMark/>
          </w:tcPr>
          <w:p w14:paraId="6D11073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AREQUIPA</w:t>
            </w:r>
          </w:p>
        </w:tc>
        <w:tc>
          <w:tcPr>
            <w:tcW w:w="863" w:type="dxa"/>
            <w:shd w:val="clear" w:color="auto" w:fill="auto"/>
            <w:noWrap/>
            <w:vAlign w:val="bottom"/>
            <w:hideMark/>
          </w:tcPr>
          <w:p w14:paraId="414E507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AREQUIPA</w:t>
            </w:r>
          </w:p>
        </w:tc>
        <w:tc>
          <w:tcPr>
            <w:tcW w:w="993" w:type="dxa"/>
            <w:shd w:val="clear" w:color="auto" w:fill="auto"/>
            <w:noWrap/>
            <w:vAlign w:val="bottom"/>
            <w:hideMark/>
          </w:tcPr>
          <w:p w14:paraId="7472121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AREQUIPA</w:t>
            </w:r>
          </w:p>
        </w:tc>
        <w:tc>
          <w:tcPr>
            <w:tcW w:w="850" w:type="dxa"/>
            <w:shd w:val="clear" w:color="auto" w:fill="auto"/>
            <w:noWrap/>
            <w:vAlign w:val="bottom"/>
            <w:hideMark/>
          </w:tcPr>
          <w:p w14:paraId="572CD7E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6</w:t>
            </w:r>
          </w:p>
        </w:tc>
        <w:tc>
          <w:tcPr>
            <w:tcW w:w="567" w:type="dxa"/>
            <w:shd w:val="clear" w:color="auto" w:fill="auto"/>
            <w:noWrap/>
            <w:vAlign w:val="bottom"/>
            <w:hideMark/>
          </w:tcPr>
          <w:p w14:paraId="6E642B0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3D2E75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D02832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46F052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6</w:t>
            </w:r>
          </w:p>
        </w:tc>
        <w:tc>
          <w:tcPr>
            <w:tcW w:w="567" w:type="dxa"/>
            <w:shd w:val="clear" w:color="auto" w:fill="auto"/>
            <w:noWrap/>
            <w:vAlign w:val="bottom"/>
            <w:hideMark/>
          </w:tcPr>
          <w:p w14:paraId="32257EA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378FCE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38AE5C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6</w:t>
            </w:r>
          </w:p>
        </w:tc>
        <w:tc>
          <w:tcPr>
            <w:tcW w:w="567" w:type="dxa"/>
            <w:shd w:val="clear" w:color="auto" w:fill="auto"/>
            <w:noWrap/>
            <w:vAlign w:val="bottom"/>
            <w:hideMark/>
          </w:tcPr>
          <w:p w14:paraId="729E2EE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6</w:t>
            </w:r>
          </w:p>
        </w:tc>
      </w:tr>
      <w:tr w:rsidR="00465249" w:rsidRPr="00246460" w14:paraId="6F37682F" w14:textId="77777777" w:rsidTr="00465249">
        <w:trPr>
          <w:trHeight w:val="286"/>
        </w:trPr>
        <w:tc>
          <w:tcPr>
            <w:tcW w:w="301" w:type="dxa"/>
            <w:shd w:val="clear" w:color="auto" w:fill="auto"/>
            <w:noWrap/>
            <w:vAlign w:val="bottom"/>
            <w:hideMark/>
          </w:tcPr>
          <w:p w14:paraId="7C7C8D5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107</w:t>
            </w:r>
          </w:p>
        </w:tc>
        <w:tc>
          <w:tcPr>
            <w:tcW w:w="834" w:type="dxa"/>
            <w:shd w:val="clear" w:color="auto" w:fill="auto"/>
            <w:noWrap/>
            <w:vAlign w:val="bottom"/>
            <w:hideMark/>
          </w:tcPr>
          <w:p w14:paraId="5147CA5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4A2AC6E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ELIAS AGUIRRE 140 - CHICLAYO</w:t>
            </w:r>
          </w:p>
        </w:tc>
        <w:tc>
          <w:tcPr>
            <w:tcW w:w="955" w:type="dxa"/>
            <w:shd w:val="clear" w:color="auto" w:fill="auto"/>
            <w:noWrap/>
            <w:vAlign w:val="bottom"/>
            <w:hideMark/>
          </w:tcPr>
          <w:p w14:paraId="661E189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CHICLAYO</w:t>
            </w:r>
          </w:p>
        </w:tc>
        <w:tc>
          <w:tcPr>
            <w:tcW w:w="863" w:type="dxa"/>
            <w:shd w:val="clear" w:color="auto" w:fill="auto"/>
            <w:noWrap/>
            <w:vAlign w:val="bottom"/>
            <w:hideMark/>
          </w:tcPr>
          <w:p w14:paraId="2BA3007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CHICLAYO</w:t>
            </w:r>
          </w:p>
        </w:tc>
        <w:tc>
          <w:tcPr>
            <w:tcW w:w="993" w:type="dxa"/>
            <w:shd w:val="clear" w:color="auto" w:fill="auto"/>
            <w:noWrap/>
            <w:vAlign w:val="bottom"/>
            <w:hideMark/>
          </w:tcPr>
          <w:p w14:paraId="2755053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LAMBAYEQUE</w:t>
            </w:r>
          </w:p>
        </w:tc>
        <w:tc>
          <w:tcPr>
            <w:tcW w:w="850" w:type="dxa"/>
            <w:shd w:val="clear" w:color="auto" w:fill="auto"/>
            <w:noWrap/>
            <w:vAlign w:val="bottom"/>
            <w:hideMark/>
          </w:tcPr>
          <w:p w14:paraId="03B59C6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693D95D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AAB7B4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FA548E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2E9C3C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7D0822D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C2DC73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340172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0CC4A69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0A927147" w14:textId="77777777" w:rsidTr="00465249">
        <w:trPr>
          <w:trHeight w:val="286"/>
        </w:trPr>
        <w:tc>
          <w:tcPr>
            <w:tcW w:w="301" w:type="dxa"/>
            <w:shd w:val="clear" w:color="auto" w:fill="auto"/>
            <w:noWrap/>
            <w:vAlign w:val="bottom"/>
            <w:hideMark/>
          </w:tcPr>
          <w:p w14:paraId="3BA4CCE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108</w:t>
            </w:r>
          </w:p>
        </w:tc>
        <w:tc>
          <w:tcPr>
            <w:tcW w:w="834" w:type="dxa"/>
            <w:shd w:val="clear" w:color="auto" w:fill="auto"/>
            <w:noWrap/>
            <w:vAlign w:val="bottom"/>
            <w:hideMark/>
          </w:tcPr>
          <w:p w14:paraId="3C55C79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41D771A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Tumbes 4ta. Cdra. S/n Esq. Leoncio Prado</w:t>
            </w:r>
          </w:p>
        </w:tc>
        <w:tc>
          <w:tcPr>
            <w:tcW w:w="955" w:type="dxa"/>
            <w:shd w:val="clear" w:color="auto" w:fill="auto"/>
            <w:noWrap/>
            <w:vAlign w:val="bottom"/>
            <w:hideMark/>
          </w:tcPr>
          <w:p w14:paraId="0130068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SANTA</w:t>
            </w:r>
          </w:p>
        </w:tc>
        <w:tc>
          <w:tcPr>
            <w:tcW w:w="863" w:type="dxa"/>
            <w:shd w:val="clear" w:color="auto" w:fill="auto"/>
            <w:noWrap/>
            <w:vAlign w:val="bottom"/>
            <w:hideMark/>
          </w:tcPr>
          <w:p w14:paraId="2A777AB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ANCASH</w:t>
            </w:r>
          </w:p>
        </w:tc>
        <w:tc>
          <w:tcPr>
            <w:tcW w:w="993" w:type="dxa"/>
            <w:shd w:val="clear" w:color="auto" w:fill="auto"/>
            <w:noWrap/>
            <w:vAlign w:val="bottom"/>
            <w:hideMark/>
          </w:tcPr>
          <w:p w14:paraId="44AB296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ANCASH</w:t>
            </w:r>
          </w:p>
        </w:tc>
        <w:tc>
          <w:tcPr>
            <w:tcW w:w="850" w:type="dxa"/>
            <w:shd w:val="clear" w:color="auto" w:fill="auto"/>
            <w:noWrap/>
            <w:vAlign w:val="bottom"/>
            <w:hideMark/>
          </w:tcPr>
          <w:p w14:paraId="75611E5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29D6BD3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E24A76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F366FB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6685E6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1CFB561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1235A3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4480AD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0AD438C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06E811D9" w14:textId="77777777" w:rsidTr="00465249">
        <w:trPr>
          <w:trHeight w:val="286"/>
        </w:trPr>
        <w:tc>
          <w:tcPr>
            <w:tcW w:w="301" w:type="dxa"/>
            <w:shd w:val="clear" w:color="auto" w:fill="auto"/>
            <w:noWrap/>
            <w:vAlign w:val="bottom"/>
            <w:hideMark/>
          </w:tcPr>
          <w:p w14:paraId="2F105B8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109</w:t>
            </w:r>
          </w:p>
        </w:tc>
        <w:tc>
          <w:tcPr>
            <w:tcW w:w="834" w:type="dxa"/>
            <w:shd w:val="clear" w:color="auto" w:fill="auto"/>
            <w:noWrap/>
            <w:vAlign w:val="bottom"/>
            <w:hideMark/>
          </w:tcPr>
          <w:p w14:paraId="21932BD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2606D2D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TUPAC AMARU Nº 4696 KM.8.5</w:t>
            </w:r>
          </w:p>
        </w:tc>
        <w:tc>
          <w:tcPr>
            <w:tcW w:w="955" w:type="dxa"/>
            <w:shd w:val="clear" w:color="auto" w:fill="auto"/>
            <w:noWrap/>
            <w:vAlign w:val="bottom"/>
            <w:hideMark/>
          </w:tcPr>
          <w:p w14:paraId="6ED3713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COMAS</w:t>
            </w:r>
          </w:p>
        </w:tc>
        <w:tc>
          <w:tcPr>
            <w:tcW w:w="863" w:type="dxa"/>
            <w:shd w:val="clear" w:color="auto" w:fill="auto"/>
            <w:noWrap/>
            <w:vAlign w:val="bottom"/>
            <w:hideMark/>
          </w:tcPr>
          <w:p w14:paraId="40AB7FD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0E54E0F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6947D0A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031C7DD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714A5E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E2C7D7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BD6D93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C58AEE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139F70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7C5D89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1C1258D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2CD0C806" w14:textId="77777777" w:rsidTr="00465249">
        <w:trPr>
          <w:trHeight w:val="286"/>
        </w:trPr>
        <w:tc>
          <w:tcPr>
            <w:tcW w:w="301" w:type="dxa"/>
            <w:shd w:val="clear" w:color="auto" w:fill="auto"/>
            <w:noWrap/>
            <w:vAlign w:val="bottom"/>
            <w:hideMark/>
          </w:tcPr>
          <w:p w14:paraId="1001531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110</w:t>
            </w:r>
          </w:p>
        </w:tc>
        <w:tc>
          <w:tcPr>
            <w:tcW w:w="834" w:type="dxa"/>
            <w:shd w:val="clear" w:color="auto" w:fill="auto"/>
            <w:noWrap/>
            <w:vAlign w:val="bottom"/>
            <w:hideMark/>
          </w:tcPr>
          <w:p w14:paraId="1DDDD8C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62D2E77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EL SOL  Nº 800 - CUSCO</w:t>
            </w:r>
          </w:p>
        </w:tc>
        <w:tc>
          <w:tcPr>
            <w:tcW w:w="955" w:type="dxa"/>
            <w:shd w:val="clear" w:color="auto" w:fill="auto"/>
            <w:noWrap/>
            <w:vAlign w:val="bottom"/>
            <w:hideMark/>
          </w:tcPr>
          <w:p w14:paraId="5006CCD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CUSCO</w:t>
            </w:r>
          </w:p>
        </w:tc>
        <w:tc>
          <w:tcPr>
            <w:tcW w:w="863" w:type="dxa"/>
            <w:shd w:val="clear" w:color="auto" w:fill="auto"/>
            <w:noWrap/>
            <w:vAlign w:val="bottom"/>
            <w:hideMark/>
          </w:tcPr>
          <w:p w14:paraId="2FEE5E8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CUSCO</w:t>
            </w:r>
          </w:p>
        </w:tc>
        <w:tc>
          <w:tcPr>
            <w:tcW w:w="993" w:type="dxa"/>
            <w:shd w:val="clear" w:color="auto" w:fill="auto"/>
            <w:noWrap/>
            <w:vAlign w:val="bottom"/>
            <w:hideMark/>
          </w:tcPr>
          <w:p w14:paraId="66AD40E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CUSCO</w:t>
            </w:r>
          </w:p>
        </w:tc>
        <w:tc>
          <w:tcPr>
            <w:tcW w:w="850" w:type="dxa"/>
            <w:shd w:val="clear" w:color="auto" w:fill="auto"/>
            <w:noWrap/>
            <w:vAlign w:val="bottom"/>
            <w:hideMark/>
          </w:tcPr>
          <w:p w14:paraId="1F9EB76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26EFB99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5AF023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5F59CB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A8A58C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187B74A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337C9C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E454C6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63902B0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r>
      <w:tr w:rsidR="00465249" w:rsidRPr="00246460" w14:paraId="563A2622" w14:textId="77777777" w:rsidTr="00465249">
        <w:trPr>
          <w:trHeight w:val="286"/>
        </w:trPr>
        <w:tc>
          <w:tcPr>
            <w:tcW w:w="301" w:type="dxa"/>
            <w:shd w:val="clear" w:color="auto" w:fill="auto"/>
            <w:noWrap/>
            <w:vAlign w:val="bottom"/>
            <w:hideMark/>
          </w:tcPr>
          <w:p w14:paraId="6096656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111</w:t>
            </w:r>
          </w:p>
        </w:tc>
        <w:tc>
          <w:tcPr>
            <w:tcW w:w="834" w:type="dxa"/>
            <w:shd w:val="clear" w:color="auto" w:fill="auto"/>
            <w:noWrap/>
            <w:vAlign w:val="bottom"/>
            <w:hideMark/>
          </w:tcPr>
          <w:p w14:paraId="04BCBE0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57D26FA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RECUAY Nº 565</w:t>
            </w:r>
          </w:p>
        </w:tc>
        <w:tc>
          <w:tcPr>
            <w:tcW w:w="955" w:type="dxa"/>
            <w:shd w:val="clear" w:color="auto" w:fill="auto"/>
            <w:noWrap/>
            <w:vAlign w:val="bottom"/>
            <w:hideMark/>
          </w:tcPr>
          <w:p w14:paraId="3F11349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BREÑA</w:t>
            </w:r>
          </w:p>
        </w:tc>
        <w:tc>
          <w:tcPr>
            <w:tcW w:w="863" w:type="dxa"/>
            <w:shd w:val="clear" w:color="auto" w:fill="auto"/>
            <w:noWrap/>
            <w:vAlign w:val="bottom"/>
            <w:hideMark/>
          </w:tcPr>
          <w:p w14:paraId="121BCBD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4F68C7E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01C9FB5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3CBB9C8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46FFCA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73C397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C7600F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1610096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045900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7B4488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2A4FE61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r>
      <w:tr w:rsidR="00465249" w:rsidRPr="00246460" w14:paraId="58DC1AD7" w14:textId="77777777" w:rsidTr="00465249">
        <w:trPr>
          <w:trHeight w:val="286"/>
        </w:trPr>
        <w:tc>
          <w:tcPr>
            <w:tcW w:w="301" w:type="dxa"/>
            <w:shd w:val="clear" w:color="auto" w:fill="auto"/>
            <w:noWrap/>
            <w:vAlign w:val="bottom"/>
            <w:hideMark/>
          </w:tcPr>
          <w:p w14:paraId="0FD5BCA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112</w:t>
            </w:r>
          </w:p>
        </w:tc>
        <w:tc>
          <w:tcPr>
            <w:tcW w:w="834" w:type="dxa"/>
            <w:shd w:val="clear" w:color="auto" w:fill="auto"/>
            <w:noWrap/>
            <w:vAlign w:val="bottom"/>
            <w:hideMark/>
          </w:tcPr>
          <w:p w14:paraId="15B25F9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77098A9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SAN MARTIN  418  - PUCALLPA</w:t>
            </w:r>
          </w:p>
        </w:tc>
        <w:tc>
          <w:tcPr>
            <w:tcW w:w="955" w:type="dxa"/>
            <w:shd w:val="clear" w:color="auto" w:fill="auto"/>
            <w:noWrap/>
            <w:vAlign w:val="bottom"/>
            <w:hideMark/>
          </w:tcPr>
          <w:p w14:paraId="44172DF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CALLERIA (Pucallpa)</w:t>
            </w:r>
          </w:p>
        </w:tc>
        <w:tc>
          <w:tcPr>
            <w:tcW w:w="863" w:type="dxa"/>
            <w:shd w:val="clear" w:color="auto" w:fill="auto"/>
            <w:noWrap/>
            <w:vAlign w:val="bottom"/>
            <w:hideMark/>
          </w:tcPr>
          <w:p w14:paraId="484BCFB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CORONEL PORTILLO</w:t>
            </w:r>
          </w:p>
        </w:tc>
        <w:tc>
          <w:tcPr>
            <w:tcW w:w="993" w:type="dxa"/>
            <w:shd w:val="clear" w:color="auto" w:fill="auto"/>
            <w:noWrap/>
            <w:vAlign w:val="bottom"/>
            <w:hideMark/>
          </w:tcPr>
          <w:p w14:paraId="1F6CC85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UCAYALI</w:t>
            </w:r>
          </w:p>
        </w:tc>
        <w:tc>
          <w:tcPr>
            <w:tcW w:w="850" w:type="dxa"/>
            <w:shd w:val="clear" w:color="auto" w:fill="auto"/>
            <w:noWrap/>
            <w:vAlign w:val="bottom"/>
            <w:hideMark/>
          </w:tcPr>
          <w:p w14:paraId="2B4FA80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29EDBAE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028301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0CAE6E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30A383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7A1B643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7E0110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9F945C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2AF6CB2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0C41DE05" w14:textId="77777777" w:rsidTr="00465249">
        <w:trPr>
          <w:trHeight w:val="286"/>
        </w:trPr>
        <w:tc>
          <w:tcPr>
            <w:tcW w:w="301" w:type="dxa"/>
            <w:shd w:val="clear" w:color="auto" w:fill="auto"/>
            <w:noWrap/>
            <w:vAlign w:val="bottom"/>
            <w:hideMark/>
          </w:tcPr>
          <w:p w14:paraId="0EFE802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113</w:t>
            </w:r>
          </w:p>
        </w:tc>
        <w:tc>
          <w:tcPr>
            <w:tcW w:w="834" w:type="dxa"/>
            <w:shd w:val="clear" w:color="auto" w:fill="auto"/>
            <w:noWrap/>
            <w:vAlign w:val="bottom"/>
            <w:hideMark/>
          </w:tcPr>
          <w:p w14:paraId="5486132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369AB77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2 DE MAYO Nº 437</w:t>
            </w:r>
          </w:p>
        </w:tc>
        <w:tc>
          <w:tcPr>
            <w:tcW w:w="955" w:type="dxa"/>
            <w:shd w:val="clear" w:color="auto" w:fill="auto"/>
            <w:noWrap/>
            <w:vAlign w:val="bottom"/>
            <w:hideMark/>
          </w:tcPr>
          <w:p w14:paraId="687CE4F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CALLAO</w:t>
            </w:r>
          </w:p>
        </w:tc>
        <w:tc>
          <w:tcPr>
            <w:tcW w:w="863" w:type="dxa"/>
            <w:shd w:val="clear" w:color="auto" w:fill="auto"/>
            <w:noWrap/>
            <w:vAlign w:val="bottom"/>
            <w:hideMark/>
          </w:tcPr>
          <w:p w14:paraId="1A697D7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CALLAO</w:t>
            </w:r>
          </w:p>
        </w:tc>
        <w:tc>
          <w:tcPr>
            <w:tcW w:w="993" w:type="dxa"/>
            <w:shd w:val="clear" w:color="auto" w:fill="auto"/>
            <w:noWrap/>
            <w:vAlign w:val="bottom"/>
            <w:hideMark/>
          </w:tcPr>
          <w:p w14:paraId="5BFE7FD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4D7A430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66693B2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E1027E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CD8B59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0BB63D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4FF2A81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B276AE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23CCCA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1183E70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r>
      <w:tr w:rsidR="00465249" w:rsidRPr="00246460" w14:paraId="4CF9957D" w14:textId="77777777" w:rsidTr="00465249">
        <w:trPr>
          <w:trHeight w:val="286"/>
        </w:trPr>
        <w:tc>
          <w:tcPr>
            <w:tcW w:w="301" w:type="dxa"/>
            <w:shd w:val="clear" w:color="auto" w:fill="auto"/>
            <w:noWrap/>
            <w:vAlign w:val="bottom"/>
            <w:hideMark/>
          </w:tcPr>
          <w:p w14:paraId="55EF125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114</w:t>
            </w:r>
          </w:p>
        </w:tc>
        <w:tc>
          <w:tcPr>
            <w:tcW w:w="834" w:type="dxa"/>
            <w:shd w:val="clear" w:color="auto" w:fill="auto"/>
            <w:noWrap/>
            <w:vAlign w:val="bottom"/>
            <w:hideMark/>
          </w:tcPr>
          <w:p w14:paraId="4F9ECFF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1A9C4FE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GRAU Nº 531</w:t>
            </w:r>
          </w:p>
        </w:tc>
        <w:tc>
          <w:tcPr>
            <w:tcW w:w="955" w:type="dxa"/>
            <w:shd w:val="clear" w:color="auto" w:fill="auto"/>
            <w:noWrap/>
            <w:vAlign w:val="bottom"/>
            <w:hideMark/>
          </w:tcPr>
          <w:p w14:paraId="79B32F3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HUACHO</w:t>
            </w:r>
          </w:p>
        </w:tc>
        <w:tc>
          <w:tcPr>
            <w:tcW w:w="863" w:type="dxa"/>
            <w:shd w:val="clear" w:color="auto" w:fill="auto"/>
            <w:noWrap/>
            <w:vAlign w:val="bottom"/>
            <w:hideMark/>
          </w:tcPr>
          <w:p w14:paraId="6A26E49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HUAURA</w:t>
            </w:r>
          </w:p>
        </w:tc>
        <w:tc>
          <w:tcPr>
            <w:tcW w:w="993" w:type="dxa"/>
            <w:shd w:val="clear" w:color="auto" w:fill="auto"/>
            <w:noWrap/>
            <w:vAlign w:val="bottom"/>
            <w:hideMark/>
          </w:tcPr>
          <w:p w14:paraId="711D254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062C61F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6FB667A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3B2D98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F5070C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C026BF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53F5948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F4F49F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FD67E6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12BBE2D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5281E899" w14:textId="77777777" w:rsidTr="00465249">
        <w:trPr>
          <w:trHeight w:val="286"/>
        </w:trPr>
        <w:tc>
          <w:tcPr>
            <w:tcW w:w="301" w:type="dxa"/>
            <w:shd w:val="clear" w:color="auto" w:fill="auto"/>
            <w:noWrap/>
            <w:vAlign w:val="bottom"/>
            <w:hideMark/>
          </w:tcPr>
          <w:p w14:paraId="1DE8B84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115</w:t>
            </w:r>
          </w:p>
        </w:tc>
        <w:tc>
          <w:tcPr>
            <w:tcW w:w="834" w:type="dxa"/>
            <w:shd w:val="clear" w:color="auto" w:fill="auto"/>
            <w:noWrap/>
            <w:vAlign w:val="bottom"/>
            <w:hideMark/>
          </w:tcPr>
          <w:p w14:paraId="03F2236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7B46102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CENTRO CIVICO FOCO Nª 2  PLAZA HUAMANMARCA -HUANCAYO</w:t>
            </w:r>
          </w:p>
        </w:tc>
        <w:tc>
          <w:tcPr>
            <w:tcW w:w="955" w:type="dxa"/>
            <w:shd w:val="clear" w:color="auto" w:fill="auto"/>
            <w:noWrap/>
            <w:vAlign w:val="bottom"/>
            <w:hideMark/>
          </w:tcPr>
          <w:p w14:paraId="49E7405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HUANCAYO</w:t>
            </w:r>
          </w:p>
        </w:tc>
        <w:tc>
          <w:tcPr>
            <w:tcW w:w="863" w:type="dxa"/>
            <w:shd w:val="clear" w:color="auto" w:fill="auto"/>
            <w:noWrap/>
            <w:vAlign w:val="bottom"/>
            <w:hideMark/>
          </w:tcPr>
          <w:p w14:paraId="479B8FF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HUANCAYO</w:t>
            </w:r>
          </w:p>
        </w:tc>
        <w:tc>
          <w:tcPr>
            <w:tcW w:w="993" w:type="dxa"/>
            <w:shd w:val="clear" w:color="auto" w:fill="auto"/>
            <w:noWrap/>
            <w:vAlign w:val="bottom"/>
            <w:hideMark/>
          </w:tcPr>
          <w:p w14:paraId="35EF9C9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JUNIN</w:t>
            </w:r>
          </w:p>
        </w:tc>
        <w:tc>
          <w:tcPr>
            <w:tcW w:w="850" w:type="dxa"/>
            <w:shd w:val="clear" w:color="auto" w:fill="auto"/>
            <w:noWrap/>
            <w:vAlign w:val="bottom"/>
            <w:hideMark/>
          </w:tcPr>
          <w:p w14:paraId="4457828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6C386DC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BD8769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A4A25B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996CE4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497454F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EECFD3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4BA431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68AD116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3C37917E" w14:textId="77777777" w:rsidTr="00465249">
        <w:trPr>
          <w:trHeight w:val="286"/>
        </w:trPr>
        <w:tc>
          <w:tcPr>
            <w:tcW w:w="301" w:type="dxa"/>
            <w:shd w:val="clear" w:color="auto" w:fill="auto"/>
            <w:noWrap/>
            <w:vAlign w:val="bottom"/>
            <w:hideMark/>
          </w:tcPr>
          <w:p w14:paraId="5CC50E4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116</w:t>
            </w:r>
          </w:p>
        </w:tc>
        <w:tc>
          <w:tcPr>
            <w:tcW w:w="834" w:type="dxa"/>
            <w:shd w:val="clear" w:color="auto" w:fill="auto"/>
            <w:noWrap/>
            <w:vAlign w:val="bottom"/>
            <w:hideMark/>
          </w:tcPr>
          <w:p w14:paraId="0EC255D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5064304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DOS DE MAYO N° 1157</w:t>
            </w:r>
          </w:p>
        </w:tc>
        <w:tc>
          <w:tcPr>
            <w:tcW w:w="955" w:type="dxa"/>
            <w:shd w:val="clear" w:color="auto" w:fill="auto"/>
            <w:noWrap/>
            <w:vAlign w:val="bottom"/>
            <w:hideMark/>
          </w:tcPr>
          <w:p w14:paraId="2E9E35A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HUANUCO</w:t>
            </w:r>
          </w:p>
        </w:tc>
        <w:tc>
          <w:tcPr>
            <w:tcW w:w="863" w:type="dxa"/>
            <w:shd w:val="clear" w:color="auto" w:fill="auto"/>
            <w:noWrap/>
            <w:vAlign w:val="bottom"/>
            <w:hideMark/>
          </w:tcPr>
          <w:p w14:paraId="067DBB5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HUANUCO</w:t>
            </w:r>
          </w:p>
        </w:tc>
        <w:tc>
          <w:tcPr>
            <w:tcW w:w="993" w:type="dxa"/>
            <w:shd w:val="clear" w:color="auto" w:fill="auto"/>
            <w:noWrap/>
            <w:vAlign w:val="bottom"/>
            <w:hideMark/>
          </w:tcPr>
          <w:p w14:paraId="2088A06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HUANUCO</w:t>
            </w:r>
          </w:p>
        </w:tc>
        <w:tc>
          <w:tcPr>
            <w:tcW w:w="850" w:type="dxa"/>
            <w:shd w:val="clear" w:color="auto" w:fill="auto"/>
            <w:noWrap/>
            <w:vAlign w:val="bottom"/>
            <w:hideMark/>
          </w:tcPr>
          <w:p w14:paraId="347E077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61F1A36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E17206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842014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737EB0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0740CE3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C33661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AE1AD2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7EBD38C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421DC6B4" w14:textId="77777777" w:rsidTr="00465249">
        <w:trPr>
          <w:trHeight w:val="286"/>
        </w:trPr>
        <w:tc>
          <w:tcPr>
            <w:tcW w:w="301" w:type="dxa"/>
            <w:shd w:val="clear" w:color="auto" w:fill="auto"/>
            <w:noWrap/>
            <w:vAlign w:val="bottom"/>
            <w:hideMark/>
          </w:tcPr>
          <w:p w14:paraId="3AD563F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117</w:t>
            </w:r>
          </w:p>
        </w:tc>
        <w:tc>
          <w:tcPr>
            <w:tcW w:w="834" w:type="dxa"/>
            <w:shd w:val="clear" w:color="auto" w:fill="auto"/>
            <w:noWrap/>
            <w:vAlign w:val="bottom"/>
            <w:hideMark/>
          </w:tcPr>
          <w:p w14:paraId="2768E8B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7EB4F3E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 xml:space="preserve">AV. SAN MARTIN Nº 521         </w:t>
            </w:r>
          </w:p>
        </w:tc>
        <w:tc>
          <w:tcPr>
            <w:tcW w:w="955" w:type="dxa"/>
            <w:shd w:val="clear" w:color="auto" w:fill="auto"/>
            <w:noWrap/>
            <w:vAlign w:val="bottom"/>
            <w:hideMark/>
          </w:tcPr>
          <w:p w14:paraId="7EFE821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ICA</w:t>
            </w:r>
          </w:p>
        </w:tc>
        <w:tc>
          <w:tcPr>
            <w:tcW w:w="863" w:type="dxa"/>
            <w:shd w:val="clear" w:color="auto" w:fill="auto"/>
            <w:noWrap/>
            <w:vAlign w:val="bottom"/>
            <w:hideMark/>
          </w:tcPr>
          <w:p w14:paraId="04D1B92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ICA</w:t>
            </w:r>
          </w:p>
        </w:tc>
        <w:tc>
          <w:tcPr>
            <w:tcW w:w="993" w:type="dxa"/>
            <w:shd w:val="clear" w:color="auto" w:fill="auto"/>
            <w:noWrap/>
            <w:vAlign w:val="bottom"/>
            <w:hideMark/>
          </w:tcPr>
          <w:p w14:paraId="7CB8A5F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ICA</w:t>
            </w:r>
          </w:p>
        </w:tc>
        <w:tc>
          <w:tcPr>
            <w:tcW w:w="850" w:type="dxa"/>
            <w:shd w:val="clear" w:color="auto" w:fill="auto"/>
            <w:noWrap/>
            <w:vAlign w:val="bottom"/>
            <w:hideMark/>
          </w:tcPr>
          <w:p w14:paraId="52C3F9A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434D5E8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A2F1E6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CAD4CD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F690F7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6C83601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70AF32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A1E14A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7F0A1D9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3FD4894D" w14:textId="77777777" w:rsidTr="00465249">
        <w:trPr>
          <w:trHeight w:val="286"/>
        </w:trPr>
        <w:tc>
          <w:tcPr>
            <w:tcW w:w="301" w:type="dxa"/>
            <w:shd w:val="clear" w:color="auto" w:fill="auto"/>
            <w:noWrap/>
            <w:vAlign w:val="bottom"/>
            <w:hideMark/>
          </w:tcPr>
          <w:p w14:paraId="0B5CBEB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118</w:t>
            </w:r>
          </w:p>
        </w:tc>
        <w:tc>
          <w:tcPr>
            <w:tcW w:w="834" w:type="dxa"/>
            <w:shd w:val="clear" w:color="auto" w:fill="auto"/>
            <w:noWrap/>
            <w:vAlign w:val="bottom"/>
            <w:hideMark/>
          </w:tcPr>
          <w:p w14:paraId="000C0A8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68FBC2E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 xml:space="preserve">AV. ALFREDO MENDIOLA Nº 01 KM 4.5 PANAMERICANA NORTE        </w:t>
            </w:r>
          </w:p>
        </w:tc>
        <w:tc>
          <w:tcPr>
            <w:tcW w:w="955" w:type="dxa"/>
            <w:shd w:val="clear" w:color="auto" w:fill="auto"/>
            <w:noWrap/>
            <w:vAlign w:val="bottom"/>
            <w:hideMark/>
          </w:tcPr>
          <w:p w14:paraId="1D7172D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MARTIN DE PORRAS</w:t>
            </w:r>
          </w:p>
        </w:tc>
        <w:tc>
          <w:tcPr>
            <w:tcW w:w="863" w:type="dxa"/>
            <w:shd w:val="clear" w:color="auto" w:fill="auto"/>
            <w:noWrap/>
            <w:vAlign w:val="bottom"/>
            <w:hideMark/>
          </w:tcPr>
          <w:p w14:paraId="24503FF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35B2724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19D699D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58D949C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2EFAA9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F6F1F4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51056F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1EE4151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F0A26B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37D058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5E495F2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r>
      <w:tr w:rsidR="00465249" w:rsidRPr="00246460" w14:paraId="05D2F298" w14:textId="77777777" w:rsidTr="00465249">
        <w:trPr>
          <w:trHeight w:val="286"/>
        </w:trPr>
        <w:tc>
          <w:tcPr>
            <w:tcW w:w="301" w:type="dxa"/>
            <w:shd w:val="clear" w:color="auto" w:fill="auto"/>
            <w:noWrap/>
            <w:vAlign w:val="bottom"/>
            <w:hideMark/>
          </w:tcPr>
          <w:p w14:paraId="57A42DE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119</w:t>
            </w:r>
          </w:p>
        </w:tc>
        <w:tc>
          <w:tcPr>
            <w:tcW w:w="834" w:type="dxa"/>
            <w:shd w:val="clear" w:color="auto" w:fill="auto"/>
            <w:noWrap/>
            <w:vAlign w:val="bottom"/>
            <w:hideMark/>
          </w:tcPr>
          <w:p w14:paraId="5081FC7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25BE48C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CUBA  904</w:t>
            </w:r>
          </w:p>
        </w:tc>
        <w:tc>
          <w:tcPr>
            <w:tcW w:w="955" w:type="dxa"/>
            <w:shd w:val="clear" w:color="auto" w:fill="auto"/>
            <w:noWrap/>
            <w:vAlign w:val="bottom"/>
            <w:hideMark/>
          </w:tcPr>
          <w:p w14:paraId="0FF9D57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JESUS MARIA</w:t>
            </w:r>
          </w:p>
        </w:tc>
        <w:tc>
          <w:tcPr>
            <w:tcW w:w="863" w:type="dxa"/>
            <w:shd w:val="clear" w:color="auto" w:fill="auto"/>
            <w:noWrap/>
            <w:vAlign w:val="bottom"/>
            <w:hideMark/>
          </w:tcPr>
          <w:p w14:paraId="7E7E859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56D8433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41970F3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5B2F64F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441CD4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B6CB2F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41ACB4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12F648C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D53B5A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F6D28C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c>
          <w:tcPr>
            <w:tcW w:w="567" w:type="dxa"/>
            <w:shd w:val="clear" w:color="auto" w:fill="auto"/>
            <w:noWrap/>
            <w:vAlign w:val="bottom"/>
            <w:hideMark/>
          </w:tcPr>
          <w:p w14:paraId="79C1407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w:t>
            </w:r>
          </w:p>
        </w:tc>
      </w:tr>
      <w:tr w:rsidR="00465249" w:rsidRPr="00246460" w14:paraId="0B26CFE3" w14:textId="77777777" w:rsidTr="00465249">
        <w:trPr>
          <w:trHeight w:val="286"/>
        </w:trPr>
        <w:tc>
          <w:tcPr>
            <w:tcW w:w="301" w:type="dxa"/>
            <w:shd w:val="clear" w:color="auto" w:fill="auto"/>
            <w:noWrap/>
            <w:vAlign w:val="bottom"/>
            <w:hideMark/>
          </w:tcPr>
          <w:p w14:paraId="08B1714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120</w:t>
            </w:r>
          </w:p>
        </w:tc>
        <w:tc>
          <w:tcPr>
            <w:tcW w:w="834" w:type="dxa"/>
            <w:shd w:val="clear" w:color="auto" w:fill="auto"/>
            <w:noWrap/>
            <w:vAlign w:val="bottom"/>
            <w:hideMark/>
          </w:tcPr>
          <w:p w14:paraId="1A53BC9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1977844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SANDIA N° 278 - SAN  ROMAN  JULIACA.</w:t>
            </w:r>
          </w:p>
        </w:tc>
        <w:tc>
          <w:tcPr>
            <w:tcW w:w="955" w:type="dxa"/>
            <w:shd w:val="clear" w:color="auto" w:fill="auto"/>
            <w:noWrap/>
            <w:vAlign w:val="bottom"/>
            <w:hideMark/>
          </w:tcPr>
          <w:p w14:paraId="1919E52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JULIACA</w:t>
            </w:r>
          </w:p>
        </w:tc>
        <w:tc>
          <w:tcPr>
            <w:tcW w:w="863" w:type="dxa"/>
            <w:shd w:val="clear" w:color="auto" w:fill="auto"/>
            <w:noWrap/>
            <w:vAlign w:val="bottom"/>
            <w:hideMark/>
          </w:tcPr>
          <w:p w14:paraId="1178780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ROMAN</w:t>
            </w:r>
          </w:p>
        </w:tc>
        <w:tc>
          <w:tcPr>
            <w:tcW w:w="993" w:type="dxa"/>
            <w:shd w:val="clear" w:color="auto" w:fill="auto"/>
            <w:noWrap/>
            <w:vAlign w:val="bottom"/>
            <w:hideMark/>
          </w:tcPr>
          <w:p w14:paraId="55A0CE1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50" w:type="dxa"/>
            <w:shd w:val="clear" w:color="auto" w:fill="auto"/>
            <w:noWrap/>
            <w:vAlign w:val="bottom"/>
            <w:hideMark/>
          </w:tcPr>
          <w:p w14:paraId="150E979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6BD9D91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F6A166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3EA5F8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15FD6C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24BE3E4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167B19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2149D2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1BDD12C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401DE365" w14:textId="77777777" w:rsidTr="00465249">
        <w:trPr>
          <w:trHeight w:val="286"/>
        </w:trPr>
        <w:tc>
          <w:tcPr>
            <w:tcW w:w="301" w:type="dxa"/>
            <w:shd w:val="clear" w:color="auto" w:fill="auto"/>
            <w:noWrap/>
            <w:vAlign w:val="bottom"/>
            <w:hideMark/>
          </w:tcPr>
          <w:p w14:paraId="6B01FEA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121</w:t>
            </w:r>
          </w:p>
        </w:tc>
        <w:tc>
          <w:tcPr>
            <w:tcW w:w="834" w:type="dxa"/>
            <w:shd w:val="clear" w:color="auto" w:fill="auto"/>
            <w:noWrap/>
            <w:vAlign w:val="bottom"/>
            <w:hideMark/>
          </w:tcPr>
          <w:p w14:paraId="4692EF3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0DEFBA6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LAS AMERICAS Nº 1250 BALCONCILLO</w:t>
            </w:r>
          </w:p>
        </w:tc>
        <w:tc>
          <w:tcPr>
            <w:tcW w:w="955" w:type="dxa"/>
            <w:shd w:val="clear" w:color="auto" w:fill="auto"/>
            <w:noWrap/>
            <w:vAlign w:val="bottom"/>
            <w:hideMark/>
          </w:tcPr>
          <w:p w14:paraId="40CF5F8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LA VICTORIA</w:t>
            </w:r>
          </w:p>
        </w:tc>
        <w:tc>
          <w:tcPr>
            <w:tcW w:w="863" w:type="dxa"/>
            <w:shd w:val="clear" w:color="auto" w:fill="auto"/>
            <w:noWrap/>
            <w:vAlign w:val="bottom"/>
            <w:hideMark/>
          </w:tcPr>
          <w:p w14:paraId="6E8FC06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1BD47EB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420E09E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11</w:t>
            </w:r>
          </w:p>
        </w:tc>
        <w:tc>
          <w:tcPr>
            <w:tcW w:w="567" w:type="dxa"/>
            <w:shd w:val="clear" w:color="auto" w:fill="auto"/>
            <w:noWrap/>
            <w:vAlign w:val="bottom"/>
            <w:hideMark/>
          </w:tcPr>
          <w:p w14:paraId="2F9F7B9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45586C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01F82B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3E66FD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11</w:t>
            </w:r>
          </w:p>
        </w:tc>
        <w:tc>
          <w:tcPr>
            <w:tcW w:w="567" w:type="dxa"/>
            <w:shd w:val="clear" w:color="auto" w:fill="auto"/>
            <w:noWrap/>
            <w:vAlign w:val="bottom"/>
            <w:hideMark/>
          </w:tcPr>
          <w:p w14:paraId="7A5D37E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536D74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3EEE0A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11</w:t>
            </w:r>
          </w:p>
        </w:tc>
        <w:tc>
          <w:tcPr>
            <w:tcW w:w="567" w:type="dxa"/>
            <w:shd w:val="clear" w:color="auto" w:fill="auto"/>
            <w:noWrap/>
            <w:vAlign w:val="bottom"/>
            <w:hideMark/>
          </w:tcPr>
          <w:p w14:paraId="7E2DDA5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11</w:t>
            </w:r>
          </w:p>
        </w:tc>
      </w:tr>
      <w:tr w:rsidR="00465249" w:rsidRPr="00246460" w14:paraId="3E8072F6" w14:textId="77777777" w:rsidTr="00465249">
        <w:trPr>
          <w:trHeight w:val="286"/>
        </w:trPr>
        <w:tc>
          <w:tcPr>
            <w:tcW w:w="301" w:type="dxa"/>
            <w:shd w:val="clear" w:color="auto" w:fill="auto"/>
            <w:noWrap/>
            <w:vAlign w:val="bottom"/>
            <w:hideMark/>
          </w:tcPr>
          <w:p w14:paraId="55A95E8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122</w:t>
            </w:r>
          </w:p>
        </w:tc>
        <w:tc>
          <w:tcPr>
            <w:tcW w:w="834" w:type="dxa"/>
            <w:shd w:val="clear" w:color="auto" w:fill="auto"/>
            <w:noWrap/>
            <w:vAlign w:val="bottom"/>
            <w:hideMark/>
          </w:tcPr>
          <w:p w14:paraId="5D9D1E4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6F9FD94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CAMANA Nº 157</w:t>
            </w:r>
          </w:p>
        </w:tc>
        <w:tc>
          <w:tcPr>
            <w:tcW w:w="955" w:type="dxa"/>
            <w:shd w:val="clear" w:color="auto" w:fill="auto"/>
            <w:noWrap/>
            <w:vAlign w:val="bottom"/>
            <w:hideMark/>
          </w:tcPr>
          <w:p w14:paraId="625F047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63" w:type="dxa"/>
            <w:shd w:val="clear" w:color="auto" w:fill="auto"/>
            <w:noWrap/>
            <w:vAlign w:val="bottom"/>
            <w:hideMark/>
          </w:tcPr>
          <w:p w14:paraId="723BC96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7AAA9C1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7E33A56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11</w:t>
            </w:r>
          </w:p>
        </w:tc>
        <w:tc>
          <w:tcPr>
            <w:tcW w:w="567" w:type="dxa"/>
            <w:shd w:val="clear" w:color="auto" w:fill="auto"/>
            <w:noWrap/>
            <w:vAlign w:val="bottom"/>
            <w:hideMark/>
          </w:tcPr>
          <w:p w14:paraId="1E5E3CE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053894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FC6C32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738D4B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11</w:t>
            </w:r>
          </w:p>
        </w:tc>
        <w:tc>
          <w:tcPr>
            <w:tcW w:w="567" w:type="dxa"/>
            <w:shd w:val="clear" w:color="auto" w:fill="auto"/>
            <w:noWrap/>
            <w:vAlign w:val="bottom"/>
            <w:hideMark/>
          </w:tcPr>
          <w:p w14:paraId="6A45DA8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4DE648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2C2B0C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11</w:t>
            </w:r>
          </w:p>
        </w:tc>
        <w:tc>
          <w:tcPr>
            <w:tcW w:w="567" w:type="dxa"/>
            <w:shd w:val="clear" w:color="auto" w:fill="auto"/>
            <w:noWrap/>
            <w:vAlign w:val="bottom"/>
            <w:hideMark/>
          </w:tcPr>
          <w:p w14:paraId="7204D58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11</w:t>
            </w:r>
          </w:p>
        </w:tc>
      </w:tr>
      <w:tr w:rsidR="00465249" w:rsidRPr="00246460" w14:paraId="3263338A" w14:textId="77777777" w:rsidTr="00465249">
        <w:trPr>
          <w:trHeight w:val="286"/>
        </w:trPr>
        <w:tc>
          <w:tcPr>
            <w:tcW w:w="301" w:type="dxa"/>
            <w:shd w:val="clear" w:color="auto" w:fill="auto"/>
            <w:noWrap/>
            <w:vAlign w:val="bottom"/>
            <w:hideMark/>
          </w:tcPr>
          <w:p w14:paraId="60C715D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123</w:t>
            </w:r>
          </w:p>
        </w:tc>
        <w:tc>
          <w:tcPr>
            <w:tcW w:w="834" w:type="dxa"/>
            <w:shd w:val="clear" w:color="auto" w:fill="auto"/>
            <w:noWrap/>
            <w:vAlign w:val="bottom"/>
            <w:hideMark/>
          </w:tcPr>
          <w:p w14:paraId="509CD39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2B6DE11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TEODORO CARDENAS N° 265</w:t>
            </w:r>
          </w:p>
        </w:tc>
        <w:tc>
          <w:tcPr>
            <w:tcW w:w="955" w:type="dxa"/>
            <w:shd w:val="clear" w:color="auto" w:fill="auto"/>
            <w:noWrap/>
            <w:vAlign w:val="bottom"/>
            <w:hideMark/>
          </w:tcPr>
          <w:p w14:paraId="3161AAD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LINCE</w:t>
            </w:r>
          </w:p>
        </w:tc>
        <w:tc>
          <w:tcPr>
            <w:tcW w:w="863" w:type="dxa"/>
            <w:shd w:val="clear" w:color="auto" w:fill="auto"/>
            <w:noWrap/>
            <w:vAlign w:val="bottom"/>
            <w:hideMark/>
          </w:tcPr>
          <w:p w14:paraId="0AE2DDE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3C66E54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52773EF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43B6957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E8FED7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2969B4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6D05FA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62F1F6C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795768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BF1F0E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c>
          <w:tcPr>
            <w:tcW w:w="567" w:type="dxa"/>
            <w:shd w:val="clear" w:color="auto" w:fill="auto"/>
            <w:noWrap/>
            <w:vAlign w:val="bottom"/>
            <w:hideMark/>
          </w:tcPr>
          <w:p w14:paraId="4BB3236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10</w:t>
            </w:r>
          </w:p>
        </w:tc>
      </w:tr>
      <w:tr w:rsidR="00465249" w:rsidRPr="00246460" w14:paraId="37BE6A92" w14:textId="77777777" w:rsidTr="00465249">
        <w:trPr>
          <w:trHeight w:val="286"/>
        </w:trPr>
        <w:tc>
          <w:tcPr>
            <w:tcW w:w="301" w:type="dxa"/>
            <w:shd w:val="clear" w:color="auto" w:fill="auto"/>
            <w:noWrap/>
            <w:vAlign w:val="bottom"/>
            <w:hideMark/>
          </w:tcPr>
          <w:p w14:paraId="22BD034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124</w:t>
            </w:r>
          </w:p>
        </w:tc>
        <w:tc>
          <w:tcPr>
            <w:tcW w:w="834" w:type="dxa"/>
            <w:shd w:val="clear" w:color="auto" w:fill="auto"/>
            <w:noWrap/>
            <w:vAlign w:val="bottom"/>
            <w:hideMark/>
          </w:tcPr>
          <w:p w14:paraId="4833CC4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06319C70" w14:textId="77777777" w:rsidR="00D856AA" w:rsidRPr="000B4115" w:rsidRDefault="00D856AA" w:rsidP="00D856AA">
            <w:pPr>
              <w:rPr>
                <w:rFonts w:asciiTheme="minorHAnsi" w:eastAsia="Times New Roman" w:hAnsiTheme="minorHAnsi" w:cstheme="minorHAnsi"/>
                <w:sz w:val="18"/>
                <w:szCs w:val="18"/>
                <w:lang w:val="en-US"/>
              </w:rPr>
            </w:pPr>
            <w:r w:rsidRPr="000B4115">
              <w:rPr>
                <w:rFonts w:ascii="Calibri" w:hAnsi="Calibri" w:cs="Calibri"/>
                <w:sz w:val="18"/>
                <w:szCs w:val="18"/>
                <w:lang w:val="en-US"/>
              </w:rPr>
              <w:t xml:space="preserve">AV. PETIT THOUARS  Nº5201  MIRAFLORES     </w:t>
            </w:r>
          </w:p>
        </w:tc>
        <w:tc>
          <w:tcPr>
            <w:tcW w:w="955" w:type="dxa"/>
            <w:shd w:val="clear" w:color="auto" w:fill="auto"/>
            <w:noWrap/>
            <w:vAlign w:val="bottom"/>
            <w:hideMark/>
          </w:tcPr>
          <w:p w14:paraId="384B2ED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MIRAFLORES</w:t>
            </w:r>
          </w:p>
        </w:tc>
        <w:tc>
          <w:tcPr>
            <w:tcW w:w="863" w:type="dxa"/>
            <w:shd w:val="clear" w:color="auto" w:fill="auto"/>
            <w:noWrap/>
            <w:vAlign w:val="bottom"/>
            <w:hideMark/>
          </w:tcPr>
          <w:p w14:paraId="3750796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254EE81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5F2BB67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15</w:t>
            </w:r>
          </w:p>
        </w:tc>
        <w:tc>
          <w:tcPr>
            <w:tcW w:w="567" w:type="dxa"/>
            <w:shd w:val="clear" w:color="auto" w:fill="auto"/>
            <w:noWrap/>
            <w:vAlign w:val="bottom"/>
            <w:hideMark/>
          </w:tcPr>
          <w:p w14:paraId="2B03DED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E883E8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BD4E21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0F28D0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15</w:t>
            </w:r>
          </w:p>
        </w:tc>
        <w:tc>
          <w:tcPr>
            <w:tcW w:w="567" w:type="dxa"/>
            <w:shd w:val="clear" w:color="auto" w:fill="auto"/>
            <w:noWrap/>
            <w:vAlign w:val="bottom"/>
            <w:hideMark/>
          </w:tcPr>
          <w:p w14:paraId="44185AD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561F77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A60939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15</w:t>
            </w:r>
          </w:p>
        </w:tc>
        <w:tc>
          <w:tcPr>
            <w:tcW w:w="567" w:type="dxa"/>
            <w:shd w:val="clear" w:color="auto" w:fill="auto"/>
            <w:noWrap/>
            <w:vAlign w:val="bottom"/>
            <w:hideMark/>
          </w:tcPr>
          <w:p w14:paraId="760BA4C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15</w:t>
            </w:r>
          </w:p>
        </w:tc>
      </w:tr>
      <w:tr w:rsidR="00465249" w:rsidRPr="00246460" w14:paraId="24B8B339" w14:textId="77777777" w:rsidTr="00465249">
        <w:trPr>
          <w:trHeight w:val="286"/>
        </w:trPr>
        <w:tc>
          <w:tcPr>
            <w:tcW w:w="301" w:type="dxa"/>
            <w:shd w:val="clear" w:color="auto" w:fill="auto"/>
            <w:noWrap/>
            <w:vAlign w:val="bottom"/>
            <w:hideMark/>
          </w:tcPr>
          <w:p w14:paraId="1F0B471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125</w:t>
            </w:r>
          </w:p>
        </w:tc>
        <w:tc>
          <w:tcPr>
            <w:tcW w:w="834" w:type="dxa"/>
            <w:shd w:val="clear" w:color="auto" w:fill="auto"/>
            <w:noWrap/>
            <w:vAlign w:val="bottom"/>
            <w:hideMark/>
          </w:tcPr>
          <w:p w14:paraId="0EB243D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67E0B7A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LEON VELARDE  Nº675 - PTO. MALDONADO</w:t>
            </w:r>
          </w:p>
        </w:tc>
        <w:tc>
          <w:tcPr>
            <w:tcW w:w="955" w:type="dxa"/>
            <w:shd w:val="clear" w:color="auto" w:fill="auto"/>
            <w:noWrap/>
            <w:vAlign w:val="bottom"/>
            <w:hideMark/>
          </w:tcPr>
          <w:p w14:paraId="32F2CF9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TAMBOPATA (Pto. Maldonado)</w:t>
            </w:r>
          </w:p>
        </w:tc>
        <w:tc>
          <w:tcPr>
            <w:tcW w:w="863" w:type="dxa"/>
            <w:shd w:val="clear" w:color="auto" w:fill="auto"/>
            <w:noWrap/>
            <w:vAlign w:val="bottom"/>
            <w:hideMark/>
          </w:tcPr>
          <w:p w14:paraId="2811F39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TAMBOPATA (Pto. Maldonado)</w:t>
            </w:r>
          </w:p>
        </w:tc>
        <w:tc>
          <w:tcPr>
            <w:tcW w:w="993" w:type="dxa"/>
            <w:shd w:val="clear" w:color="auto" w:fill="auto"/>
            <w:noWrap/>
            <w:vAlign w:val="bottom"/>
            <w:hideMark/>
          </w:tcPr>
          <w:p w14:paraId="53BA189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MADRE DE DIOS</w:t>
            </w:r>
          </w:p>
        </w:tc>
        <w:tc>
          <w:tcPr>
            <w:tcW w:w="850" w:type="dxa"/>
            <w:shd w:val="clear" w:color="auto" w:fill="auto"/>
            <w:noWrap/>
            <w:vAlign w:val="bottom"/>
            <w:hideMark/>
          </w:tcPr>
          <w:p w14:paraId="254DDF3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779786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A0CFA6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EF0473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2E81EF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6DF8761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FD74F6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20F319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0BED2BD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57CB7982" w14:textId="77777777" w:rsidTr="00465249">
        <w:trPr>
          <w:trHeight w:val="286"/>
        </w:trPr>
        <w:tc>
          <w:tcPr>
            <w:tcW w:w="301" w:type="dxa"/>
            <w:shd w:val="clear" w:color="auto" w:fill="auto"/>
            <w:noWrap/>
            <w:vAlign w:val="bottom"/>
            <w:hideMark/>
          </w:tcPr>
          <w:p w14:paraId="5CC067C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126</w:t>
            </w:r>
          </w:p>
        </w:tc>
        <w:tc>
          <w:tcPr>
            <w:tcW w:w="834" w:type="dxa"/>
            <w:shd w:val="clear" w:color="auto" w:fill="auto"/>
            <w:noWrap/>
            <w:vAlign w:val="bottom"/>
            <w:hideMark/>
          </w:tcPr>
          <w:p w14:paraId="5C5AF1F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2802AB4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JR.MOQUEGUA 269</w:t>
            </w:r>
          </w:p>
        </w:tc>
        <w:tc>
          <w:tcPr>
            <w:tcW w:w="955" w:type="dxa"/>
            <w:shd w:val="clear" w:color="auto" w:fill="auto"/>
            <w:noWrap/>
            <w:vAlign w:val="bottom"/>
            <w:hideMark/>
          </w:tcPr>
          <w:p w14:paraId="09710B3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63" w:type="dxa"/>
            <w:shd w:val="clear" w:color="auto" w:fill="auto"/>
            <w:noWrap/>
            <w:vAlign w:val="bottom"/>
            <w:hideMark/>
          </w:tcPr>
          <w:p w14:paraId="50C75F8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993" w:type="dxa"/>
            <w:shd w:val="clear" w:color="auto" w:fill="auto"/>
            <w:noWrap/>
            <w:vAlign w:val="bottom"/>
            <w:hideMark/>
          </w:tcPr>
          <w:p w14:paraId="0BA9444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PUNO</w:t>
            </w:r>
          </w:p>
        </w:tc>
        <w:tc>
          <w:tcPr>
            <w:tcW w:w="850" w:type="dxa"/>
            <w:shd w:val="clear" w:color="auto" w:fill="auto"/>
            <w:noWrap/>
            <w:vAlign w:val="bottom"/>
            <w:hideMark/>
          </w:tcPr>
          <w:p w14:paraId="77ADC13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5FD96DB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353A5B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B09C80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14ABCB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1B37412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1CA57B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A94FC2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009B104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0DB4B3F6" w14:textId="77777777" w:rsidTr="00465249">
        <w:trPr>
          <w:trHeight w:val="286"/>
        </w:trPr>
        <w:tc>
          <w:tcPr>
            <w:tcW w:w="301" w:type="dxa"/>
            <w:shd w:val="clear" w:color="auto" w:fill="auto"/>
            <w:noWrap/>
            <w:vAlign w:val="bottom"/>
            <w:hideMark/>
          </w:tcPr>
          <w:p w14:paraId="34015FA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127</w:t>
            </w:r>
          </w:p>
        </w:tc>
        <w:tc>
          <w:tcPr>
            <w:tcW w:w="834" w:type="dxa"/>
            <w:shd w:val="clear" w:color="auto" w:fill="auto"/>
            <w:noWrap/>
            <w:vAlign w:val="bottom"/>
            <w:hideMark/>
          </w:tcPr>
          <w:p w14:paraId="33BF261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47242DF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BOLOGNESI Nº 361- TACNA</w:t>
            </w:r>
          </w:p>
        </w:tc>
        <w:tc>
          <w:tcPr>
            <w:tcW w:w="955" w:type="dxa"/>
            <w:shd w:val="clear" w:color="auto" w:fill="auto"/>
            <w:noWrap/>
            <w:vAlign w:val="bottom"/>
            <w:hideMark/>
          </w:tcPr>
          <w:p w14:paraId="5203799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TACNA</w:t>
            </w:r>
          </w:p>
        </w:tc>
        <w:tc>
          <w:tcPr>
            <w:tcW w:w="863" w:type="dxa"/>
            <w:shd w:val="clear" w:color="auto" w:fill="auto"/>
            <w:noWrap/>
            <w:vAlign w:val="bottom"/>
            <w:hideMark/>
          </w:tcPr>
          <w:p w14:paraId="6A5CD6D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TACNA</w:t>
            </w:r>
          </w:p>
        </w:tc>
        <w:tc>
          <w:tcPr>
            <w:tcW w:w="993" w:type="dxa"/>
            <w:shd w:val="clear" w:color="auto" w:fill="auto"/>
            <w:noWrap/>
            <w:vAlign w:val="bottom"/>
            <w:hideMark/>
          </w:tcPr>
          <w:p w14:paraId="06ABFF4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TACNA</w:t>
            </w:r>
          </w:p>
        </w:tc>
        <w:tc>
          <w:tcPr>
            <w:tcW w:w="850" w:type="dxa"/>
            <w:shd w:val="clear" w:color="auto" w:fill="auto"/>
            <w:noWrap/>
            <w:vAlign w:val="bottom"/>
            <w:hideMark/>
          </w:tcPr>
          <w:p w14:paraId="0F6C3D1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466FE14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D22902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1FFF6F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3B2255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44E681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EFD42F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4FF693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2574D24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1BAA3304" w14:textId="77777777" w:rsidTr="00465249">
        <w:trPr>
          <w:trHeight w:val="286"/>
        </w:trPr>
        <w:tc>
          <w:tcPr>
            <w:tcW w:w="301" w:type="dxa"/>
            <w:shd w:val="clear" w:color="auto" w:fill="auto"/>
            <w:noWrap/>
            <w:vAlign w:val="bottom"/>
            <w:hideMark/>
          </w:tcPr>
          <w:p w14:paraId="68688BA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128</w:t>
            </w:r>
          </w:p>
        </w:tc>
        <w:tc>
          <w:tcPr>
            <w:tcW w:w="834" w:type="dxa"/>
            <w:shd w:val="clear" w:color="auto" w:fill="auto"/>
            <w:noWrap/>
            <w:vAlign w:val="bottom"/>
            <w:hideMark/>
          </w:tcPr>
          <w:p w14:paraId="0DC1803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5360D14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INDEPENDENCIA 286 - TRUJILLO</w:t>
            </w:r>
          </w:p>
        </w:tc>
        <w:tc>
          <w:tcPr>
            <w:tcW w:w="955" w:type="dxa"/>
            <w:shd w:val="clear" w:color="auto" w:fill="auto"/>
            <w:noWrap/>
            <w:vAlign w:val="bottom"/>
            <w:hideMark/>
          </w:tcPr>
          <w:p w14:paraId="4449E1C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TRUJILLO</w:t>
            </w:r>
          </w:p>
        </w:tc>
        <w:tc>
          <w:tcPr>
            <w:tcW w:w="863" w:type="dxa"/>
            <w:shd w:val="clear" w:color="auto" w:fill="auto"/>
            <w:noWrap/>
            <w:vAlign w:val="bottom"/>
            <w:hideMark/>
          </w:tcPr>
          <w:p w14:paraId="61670CE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TRUJILLO</w:t>
            </w:r>
          </w:p>
        </w:tc>
        <w:tc>
          <w:tcPr>
            <w:tcW w:w="993" w:type="dxa"/>
            <w:shd w:val="clear" w:color="auto" w:fill="auto"/>
            <w:noWrap/>
            <w:vAlign w:val="bottom"/>
            <w:hideMark/>
          </w:tcPr>
          <w:p w14:paraId="49668E3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LA LIBERTAD</w:t>
            </w:r>
          </w:p>
        </w:tc>
        <w:tc>
          <w:tcPr>
            <w:tcW w:w="850" w:type="dxa"/>
            <w:shd w:val="clear" w:color="auto" w:fill="auto"/>
            <w:noWrap/>
            <w:vAlign w:val="bottom"/>
            <w:hideMark/>
          </w:tcPr>
          <w:p w14:paraId="7E6B032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6A652FA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6E2324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EB0678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080585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56C9172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B8948E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CBF554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3388DF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4733251A" w14:textId="77777777" w:rsidTr="00465249">
        <w:trPr>
          <w:trHeight w:val="286"/>
        </w:trPr>
        <w:tc>
          <w:tcPr>
            <w:tcW w:w="301" w:type="dxa"/>
            <w:shd w:val="clear" w:color="auto" w:fill="auto"/>
            <w:noWrap/>
            <w:vAlign w:val="bottom"/>
            <w:hideMark/>
          </w:tcPr>
          <w:p w14:paraId="6B73D97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129</w:t>
            </w:r>
          </w:p>
        </w:tc>
        <w:tc>
          <w:tcPr>
            <w:tcW w:w="834" w:type="dxa"/>
            <w:shd w:val="clear" w:color="auto" w:fill="auto"/>
            <w:noWrap/>
            <w:vAlign w:val="bottom"/>
            <w:hideMark/>
          </w:tcPr>
          <w:p w14:paraId="566AD99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5C2944A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PROCERES DE LA INDEPENDENCIA 985 int 1 AZCARRUNS  SJLU.</w:t>
            </w:r>
          </w:p>
        </w:tc>
        <w:tc>
          <w:tcPr>
            <w:tcW w:w="955" w:type="dxa"/>
            <w:shd w:val="clear" w:color="auto" w:fill="auto"/>
            <w:noWrap/>
            <w:vAlign w:val="bottom"/>
            <w:hideMark/>
          </w:tcPr>
          <w:p w14:paraId="363B7E4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J. DE LURIGANCHO</w:t>
            </w:r>
          </w:p>
        </w:tc>
        <w:tc>
          <w:tcPr>
            <w:tcW w:w="863" w:type="dxa"/>
            <w:shd w:val="clear" w:color="auto" w:fill="auto"/>
            <w:noWrap/>
            <w:vAlign w:val="bottom"/>
            <w:hideMark/>
          </w:tcPr>
          <w:p w14:paraId="2367574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4E8D476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1CF9A5E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05EFE3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74C4A2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4C53B1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D77DBE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6A3C403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478CEF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9A8575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5A2B38E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0786A89E" w14:textId="77777777" w:rsidTr="00465249">
        <w:trPr>
          <w:trHeight w:val="286"/>
        </w:trPr>
        <w:tc>
          <w:tcPr>
            <w:tcW w:w="301" w:type="dxa"/>
            <w:shd w:val="clear" w:color="auto" w:fill="auto"/>
            <w:noWrap/>
            <w:vAlign w:val="bottom"/>
            <w:hideMark/>
          </w:tcPr>
          <w:p w14:paraId="102323D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130</w:t>
            </w:r>
          </w:p>
        </w:tc>
        <w:tc>
          <w:tcPr>
            <w:tcW w:w="834" w:type="dxa"/>
            <w:shd w:val="clear" w:color="auto" w:fill="auto"/>
            <w:noWrap/>
            <w:vAlign w:val="bottom"/>
            <w:hideMark/>
          </w:tcPr>
          <w:p w14:paraId="2F2307A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6DE9B15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Mariscal Luzuriaga N° 714</w:t>
            </w:r>
          </w:p>
        </w:tc>
        <w:tc>
          <w:tcPr>
            <w:tcW w:w="955" w:type="dxa"/>
            <w:shd w:val="clear" w:color="auto" w:fill="auto"/>
            <w:noWrap/>
            <w:vAlign w:val="bottom"/>
            <w:hideMark/>
          </w:tcPr>
          <w:p w14:paraId="3945335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Huaraz</w:t>
            </w:r>
          </w:p>
        </w:tc>
        <w:tc>
          <w:tcPr>
            <w:tcW w:w="863" w:type="dxa"/>
            <w:shd w:val="clear" w:color="auto" w:fill="auto"/>
            <w:noWrap/>
            <w:vAlign w:val="bottom"/>
            <w:hideMark/>
          </w:tcPr>
          <w:p w14:paraId="2ED0723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Huaraz</w:t>
            </w:r>
          </w:p>
        </w:tc>
        <w:tc>
          <w:tcPr>
            <w:tcW w:w="993" w:type="dxa"/>
            <w:shd w:val="clear" w:color="auto" w:fill="auto"/>
            <w:noWrap/>
            <w:vAlign w:val="bottom"/>
            <w:hideMark/>
          </w:tcPr>
          <w:p w14:paraId="0DB9A1D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Ancash</w:t>
            </w:r>
          </w:p>
        </w:tc>
        <w:tc>
          <w:tcPr>
            <w:tcW w:w="850" w:type="dxa"/>
            <w:shd w:val="clear" w:color="auto" w:fill="auto"/>
            <w:noWrap/>
            <w:vAlign w:val="bottom"/>
            <w:hideMark/>
          </w:tcPr>
          <w:p w14:paraId="2583498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8A8299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64F66A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F212F3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71D2D1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4556C81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D469E7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93A87C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2577FF3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4C97C075" w14:textId="77777777" w:rsidTr="00465249">
        <w:trPr>
          <w:trHeight w:val="286"/>
        </w:trPr>
        <w:tc>
          <w:tcPr>
            <w:tcW w:w="301" w:type="dxa"/>
            <w:shd w:val="clear" w:color="auto" w:fill="auto"/>
            <w:noWrap/>
            <w:vAlign w:val="bottom"/>
            <w:hideMark/>
          </w:tcPr>
          <w:p w14:paraId="53FF5B6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131</w:t>
            </w:r>
          </w:p>
        </w:tc>
        <w:tc>
          <w:tcPr>
            <w:tcW w:w="834" w:type="dxa"/>
            <w:shd w:val="clear" w:color="auto" w:fill="auto"/>
            <w:noWrap/>
            <w:vAlign w:val="bottom"/>
            <w:hideMark/>
          </w:tcPr>
          <w:p w14:paraId="0661C25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6F68D06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San Martín N° 482</w:t>
            </w:r>
          </w:p>
        </w:tc>
        <w:tc>
          <w:tcPr>
            <w:tcW w:w="955" w:type="dxa"/>
            <w:shd w:val="clear" w:color="auto" w:fill="auto"/>
            <w:noWrap/>
            <w:vAlign w:val="bottom"/>
            <w:hideMark/>
          </w:tcPr>
          <w:p w14:paraId="2310E37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Tarapoto</w:t>
            </w:r>
          </w:p>
        </w:tc>
        <w:tc>
          <w:tcPr>
            <w:tcW w:w="863" w:type="dxa"/>
            <w:shd w:val="clear" w:color="auto" w:fill="auto"/>
            <w:noWrap/>
            <w:vAlign w:val="bottom"/>
            <w:hideMark/>
          </w:tcPr>
          <w:p w14:paraId="59F39F2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Martin</w:t>
            </w:r>
          </w:p>
        </w:tc>
        <w:tc>
          <w:tcPr>
            <w:tcW w:w="993" w:type="dxa"/>
            <w:shd w:val="clear" w:color="auto" w:fill="auto"/>
            <w:noWrap/>
            <w:vAlign w:val="bottom"/>
            <w:hideMark/>
          </w:tcPr>
          <w:p w14:paraId="722D813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Martin</w:t>
            </w:r>
          </w:p>
        </w:tc>
        <w:tc>
          <w:tcPr>
            <w:tcW w:w="850" w:type="dxa"/>
            <w:shd w:val="clear" w:color="auto" w:fill="auto"/>
            <w:noWrap/>
            <w:vAlign w:val="bottom"/>
            <w:hideMark/>
          </w:tcPr>
          <w:p w14:paraId="56C32A5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183B51B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6BA059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9742E5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923A9D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083645F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527C1F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1481BE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4662851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5962B5D7" w14:textId="77777777" w:rsidTr="00465249">
        <w:trPr>
          <w:trHeight w:val="286"/>
        </w:trPr>
        <w:tc>
          <w:tcPr>
            <w:tcW w:w="301" w:type="dxa"/>
            <w:shd w:val="clear" w:color="auto" w:fill="auto"/>
            <w:noWrap/>
            <w:vAlign w:val="bottom"/>
            <w:hideMark/>
          </w:tcPr>
          <w:p w14:paraId="74BF214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132</w:t>
            </w:r>
          </w:p>
        </w:tc>
        <w:tc>
          <w:tcPr>
            <w:tcW w:w="834" w:type="dxa"/>
            <w:shd w:val="clear" w:color="auto" w:fill="auto"/>
            <w:noWrap/>
            <w:vAlign w:val="bottom"/>
            <w:hideMark/>
          </w:tcPr>
          <w:p w14:paraId="636D1D7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6C0FB17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Salamanca 956</w:t>
            </w:r>
          </w:p>
        </w:tc>
        <w:tc>
          <w:tcPr>
            <w:tcW w:w="955" w:type="dxa"/>
            <w:shd w:val="clear" w:color="auto" w:fill="auto"/>
            <w:noWrap/>
            <w:vAlign w:val="bottom"/>
            <w:hideMark/>
          </w:tcPr>
          <w:p w14:paraId="3119447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Chachapoyas</w:t>
            </w:r>
          </w:p>
        </w:tc>
        <w:tc>
          <w:tcPr>
            <w:tcW w:w="863" w:type="dxa"/>
            <w:shd w:val="clear" w:color="auto" w:fill="auto"/>
            <w:noWrap/>
            <w:vAlign w:val="bottom"/>
            <w:hideMark/>
          </w:tcPr>
          <w:p w14:paraId="3164F98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Chachapoyas</w:t>
            </w:r>
          </w:p>
        </w:tc>
        <w:tc>
          <w:tcPr>
            <w:tcW w:w="993" w:type="dxa"/>
            <w:shd w:val="clear" w:color="auto" w:fill="auto"/>
            <w:noWrap/>
            <w:vAlign w:val="bottom"/>
            <w:hideMark/>
          </w:tcPr>
          <w:p w14:paraId="09C5778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Amazonas</w:t>
            </w:r>
          </w:p>
        </w:tc>
        <w:tc>
          <w:tcPr>
            <w:tcW w:w="850" w:type="dxa"/>
            <w:shd w:val="clear" w:color="auto" w:fill="auto"/>
            <w:noWrap/>
            <w:vAlign w:val="bottom"/>
            <w:hideMark/>
          </w:tcPr>
          <w:p w14:paraId="7787347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18F4521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FFEBB5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A65B0C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A3C8B4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0FB8F93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63D909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2DFDF7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218DD64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4200234E" w14:textId="77777777" w:rsidTr="00465249">
        <w:trPr>
          <w:trHeight w:val="286"/>
        </w:trPr>
        <w:tc>
          <w:tcPr>
            <w:tcW w:w="301" w:type="dxa"/>
            <w:shd w:val="clear" w:color="auto" w:fill="auto"/>
            <w:noWrap/>
            <w:vAlign w:val="bottom"/>
            <w:hideMark/>
          </w:tcPr>
          <w:p w14:paraId="3AE6D49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133</w:t>
            </w:r>
          </w:p>
        </w:tc>
        <w:tc>
          <w:tcPr>
            <w:tcW w:w="834" w:type="dxa"/>
            <w:shd w:val="clear" w:color="auto" w:fill="auto"/>
            <w:noWrap/>
            <w:vAlign w:val="bottom"/>
            <w:hideMark/>
          </w:tcPr>
          <w:p w14:paraId="44769CB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1567F07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Asamblea N° 293</w:t>
            </w:r>
          </w:p>
        </w:tc>
        <w:tc>
          <w:tcPr>
            <w:tcW w:w="955" w:type="dxa"/>
            <w:shd w:val="clear" w:color="auto" w:fill="auto"/>
            <w:noWrap/>
            <w:vAlign w:val="bottom"/>
            <w:hideMark/>
          </w:tcPr>
          <w:p w14:paraId="4F814EC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Ayacucho</w:t>
            </w:r>
          </w:p>
        </w:tc>
        <w:tc>
          <w:tcPr>
            <w:tcW w:w="863" w:type="dxa"/>
            <w:shd w:val="clear" w:color="auto" w:fill="auto"/>
            <w:noWrap/>
            <w:vAlign w:val="bottom"/>
            <w:hideMark/>
          </w:tcPr>
          <w:p w14:paraId="2EB8666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Huamanga</w:t>
            </w:r>
          </w:p>
        </w:tc>
        <w:tc>
          <w:tcPr>
            <w:tcW w:w="993" w:type="dxa"/>
            <w:shd w:val="clear" w:color="auto" w:fill="auto"/>
            <w:noWrap/>
            <w:vAlign w:val="bottom"/>
            <w:hideMark/>
          </w:tcPr>
          <w:p w14:paraId="733CB6F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Ayacucho</w:t>
            </w:r>
          </w:p>
        </w:tc>
        <w:tc>
          <w:tcPr>
            <w:tcW w:w="850" w:type="dxa"/>
            <w:shd w:val="clear" w:color="auto" w:fill="auto"/>
            <w:noWrap/>
            <w:vAlign w:val="bottom"/>
            <w:hideMark/>
          </w:tcPr>
          <w:p w14:paraId="7B44C54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185105A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7523E1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925E11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D37E67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54918A9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E7FC75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70FE6D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7817BED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23972971" w14:textId="77777777" w:rsidTr="00465249">
        <w:trPr>
          <w:trHeight w:val="286"/>
        </w:trPr>
        <w:tc>
          <w:tcPr>
            <w:tcW w:w="301" w:type="dxa"/>
            <w:shd w:val="clear" w:color="auto" w:fill="auto"/>
            <w:noWrap/>
            <w:vAlign w:val="bottom"/>
            <w:hideMark/>
          </w:tcPr>
          <w:p w14:paraId="1A5736F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134</w:t>
            </w:r>
          </w:p>
        </w:tc>
        <w:tc>
          <w:tcPr>
            <w:tcW w:w="834" w:type="dxa"/>
            <w:shd w:val="clear" w:color="auto" w:fill="auto"/>
            <w:noWrap/>
            <w:vAlign w:val="bottom"/>
            <w:hideMark/>
          </w:tcPr>
          <w:p w14:paraId="1EE53E9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5B9FB11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Apurimac Nº 624  626</w:t>
            </w:r>
          </w:p>
        </w:tc>
        <w:tc>
          <w:tcPr>
            <w:tcW w:w="955" w:type="dxa"/>
            <w:shd w:val="clear" w:color="auto" w:fill="auto"/>
            <w:noWrap/>
            <w:vAlign w:val="bottom"/>
            <w:hideMark/>
          </w:tcPr>
          <w:p w14:paraId="18590DE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Cajamarca</w:t>
            </w:r>
          </w:p>
        </w:tc>
        <w:tc>
          <w:tcPr>
            <w:tcW w:w="863" w:type="dxa"/>
            <w:shd w:val="clear" w:color="auto" w:fill="auto"/>
            <w:noWrap/>
            <w:vAlign w:val="bottom"/>
            <w:hideMark/>
          </w:tcPr>
          <w:p w14:paraId="2B77354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Cajamarca</w:t>
            </w:r>
          </w:p>
        </w:tc>
        <w:tc>
          <w:tcPr>
            <w:tcW w:w="993" w:type="dxa"/>
            <w:shd w:val="clear" w:color="auto" w:fill="auto"/>
            <w:noWrap/>
            <w:vAlign w:val="bottom"/>
            <w:hideMark/>
          </w:tcPr>
          <w:p w14:paraId="1742CC6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Cajamarca</w:t>
            </w:r>
          </w:p>
        </w:tc>
        <w:tc>
          <w:tcPr>
            <w:tcW w:w="850" w:type="dxa"/>
            <w:shd w:val="clear" w:color="auto" w:fill="auto"/>
            <w:noWrap/>
            <w:vAlign w:val="bottom"/>
            <w:hideMark/>
          </w:tcPr>
          <w:p w14:paraId="78A7E0A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5B618B8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833A53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0563EF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7BB747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D6F92B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C5C08A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1C5CB1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4C0CD6B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2D740AA0" w14:textId="77777777" w:rsidTr="00465249">
        <w:trPr>
          <w:trHeight w:val="286"/>
        </w:trPr>
        <w:tc>
          <w:tcPr>
            <w:tcW w:w="301" w:type="dxa"/>
            <w:shd w:val="clear" w:color="auto" w:fill="auto"/>
            <w:noWrap/>
            <w:vAlign w:val="bottom"/>
            <w:hideMark/>
          </w:tcPr>
          <w:p w14:paraId="791D958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135</w:t>
            </w:r>
          </w:p>
        </w:tc>
        <w:tc>
          <w:tcPr>
            <w:tcW w:w="834" w:type="dxa"/>
            <w:shd w:val="clear" w:color="auto" w:fill="auto"/>
            <w:noWrap/>
            <w:vAlign w:val="bottom"/>
            <w:hideMark/>
          </w:tcPr>
          <w:p w14:paraId="7EFE9F8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093AFA8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Apurimac Nº 657</w:t>
            </w:r>
          </w:p>
        </w:tc>
        <w:tc>
          <w:tcPr>
            <w:tcW w:w="955" w:type="dxa"/>
            <w:shd w:val="clear" w:color="auto" w:fill="auto"/>
            <w:noWrap/>
            <w:vAlign w:val="bottom"/>
            <w:hideMark/>
          </w:tcPr>
          <w:p w14:paraId="36A8CF1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Piura</w:t>
            </w:r>
          </w:p>
        </w:tc>
        <w:tc>
          <w:tcPr>
            <w:tcW w:w="863" w:type="dxa"/>
            <w:shd w:val="clear" w:color="auto" w:fill="auto"/>
            <w:noWrap/>
            <w:vAlign w:val="bottom"/>
            <w:hideMark/>
          </w:tcPr>
          <w:p w14:paraId="051DE0A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Piura</w:t>
            </w:r>
          </w:p>
        </w:tc>
        <w:tc>
          <w:tcPr>
            <w:tcW w:w="993" w:type="dxa"/>
            <w:shd w:val="clear" w:color="auto" w:fill="auto"/>
            <w:noWrap/>
            <w:vAlign w:val="bottom"/>
            <w:hideMark/>
          </w:tcPr>
          <w:p w14:paraId="66412A9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Piura</w:t>
            </w:r>
          </w:p>
        </w:tc>
        <w:tc>
          <w:tcPr>
            <w:tcW w:w="850" w:type="dxa"/>
            <w:shd w:val="clear" w:color="auto" w:fill="auto"/>
            <w:noWrap/>
            <w:vAlign w:val="bottom"/>
            <w:hideMark/>
          </w:tcPr>
          <w:p w14:paraId="6D0B78E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6C295F6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A3CC7A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8C4538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EC4E6D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62D8918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954F17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AC140B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22DDAE4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74277BB6" w14:textId="77777777" w:rsidTr="00465249">
        <w:trPr>
          <w:trHeight w:val="286"/>
        </w:trPr>
        <w:tc>
          <w:tcPr>
            <w:tcW w:w="301" w:type="dxa"/>
            <w:shd w:val="clear" w:color="auto" w:fill="auto"/>
            <w:noWrap/>
            <w:vAlign w:val="bottom"/>
            <w:hideMark/>
          </w:tcPr>
          <w:p w14:paraId="57C8696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136</w:t>
            </w:r>
          </w:p>
        </w:tc>
        <w:tc>
          <w:tcPr>
            <w:tcW w:w="834" w:type="dxa"/>
            <w:shd w:val="clear" w:color="auto" w:fill="auto"/>
            <w:noWrap/>
            <w:vAlign w:val="bottom"/>
            <w:hideMark/>
          </w:tcPr>
          <w:p w14:paraId="3E7F6C2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3964092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Calle Ayacucho N° 560 Plaza de Armas</w:t>
            </w:r>
          </w:p>
        </w:tc>
        <w:tc>
          <w:tcPr>
            <w:tcW w:w="955" w:type="dxa"/>
            <w:shd w:val="clear" w:color="auto" w:fill="auto"/>
            <w:noWrap/>
            <w:vAlign w:val="bottom"/>
            <w:hideMark/>
          </w:tcPr>
          <w:p w14:paraId="4DC0DF5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Moquegua</w:t>
            </w:r>
          </w:p>
        </w:tc>
        <w:tc>
          <w:tcPr>
            <w:tcW w:w="863" w:type="dxa"/>
            <w:shd w:val="clear" w:color="auto" w:fill="auto"/>
            <w:noWrap/>
            <w:vAlign w:val="bottom"/>
            <w:hideMark/>
          </w:tcPr>
          <w:p w14:paraId="7B45A85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Mariscal Nieto</w:t>
            </w:r>
          </w:p>
        </w:tc>
        <w:tc>
          <w:tcPr>
            <w:tcW w:w="993" w:type="dxa"/>
            <w:shd w:val="clear" w:color="auto" w:fill="auto"/>
            <w:noWrap/>
            <w:vAlign w:val="bottom"/>
            <w:hideMark/>
          </w:tcPr>
          <w:p w14:paraId="3A58A66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Moquegua</w:t>
            </w:r>
          </w:p>
        </w:tc>
        <w:tc>
          <w:tcPr>
            <w:tcW w:w="850" w:type="dxa"/>
            <w:shd w:val="clear" w:color="auto" w:fill="auto"/>
            <w:noWrap/>
            <w:vAlign w:val="bottom"/>
            <w:hideMark/>
          </w:tcPr>
          <w:p w14:paraId="75F4239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205585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21A62A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947C69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1993BA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1E918DF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1002DF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EEF885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164F1D6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2A4DFF7F" w14:textId="77777777" w:rsidTr="00465249">
        <w:trPr>
          <w:trHeight w:val="286"/>
        </w:trPr>
        <w:tc>
          <w:tcPr>
            <w:tcW w:w="301" w:type="dxa"/>
            <w:shd w:val="clear" w:color="auto" w:fill="auto"/>
            <w:noWrap/>
            <w:vAlign w:val="bottom"/>
            <w:hideMark/>
          </w:tcPr>
          <w:p w14:paraId="29C1F50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137</w:t>
            </w:r>
          </w:p>
        </w:tc>
        <w:tc>
          <w:tcPr>
            <w:tcW w:w="834" w:type="dxa"/>
            <w:shd w:val="clear" w:color="auto" w:fill="auto"/>
            <w:noWrap/>
            <w:vAlign w:val="bottom"/>
            <w:hideMark/>
          </w:tcPr>
          <w:p w14:paraId="10E19D0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3A52EC9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 xml:space="preserve">Av. Pachacutec Nº 2314                                           </w:t>
            </w:r>
          </w:p>
        </w:tc>
        <w:tc>
          <w:tcPr>
            <w:tcW w:w="955" w:type="dxa"/>
            <w:shd w:val="clear" w:color="auto" w:fill="auto"/>
            <w:noWrap/>
            <w:vAlign w:val="bottom"/>
            <w:hideMark/>
          </w:tcPr>
          <w:p w14:paraId="1A4A3F4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Villa Maria del triunfo</w:t>
            </w:r>
          </w:p>
        </w:tc>
        <w:tc>
          <w:tcPr>
            <w:tcW w:w="863" w:type="dxa"/>
            <w:shd w:val="clear" w:color="auto" w:fill="auto"/>
            <w:noWrap/>
            <w:vAlign w:val="bottom"/>
            <w:hideMark/>
          </w:tcPr>
          <w:p w14:paraId="2D6A875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6AD815A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7EC3DF8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B63A7B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927128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AFF354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BAB325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51B810B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D65609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538731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71A38C6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0051345D" w14:textId="77777777" w:rsidTr="00465249">
        <w:trPr>
          <w:trHeight w:val="286"/>
        </w:trPr>
        <w:tc>
          <w:tcPr>
            <w:tcW w:w="301" w:type="dxa"/>
            <w:shd w:val="clear" w:color="auto" w:fill="auto"/>
            <w:noWrap/>
            <w:vAlign w:val="bottom"/>
            <w:hideMark/>
          </w:tcPr>
          <w:p w14:paraId="0D4F67E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138</w:t>
            </w:r>
          </w:p>
        </w:tc>
        <w:tc>
          <w:tcPr>
            <w:tcW w:w="834" w:type="dxa"/>
            <w:shd w:val="clear" w:color="auto" w:fill="auto"/>
            <w:noWrap/>
            <w:vAlign w:val="bottom"/>
            <w:hideMark/>
          </w:tcPr>
          <w:p w14:paraId="3A51EEA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743E099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 xml:space="preserve">Av. Lima Sur Nº 465                                                  </w:t>
            </w:r>
          </w:p>
        </w:tc>
        <w:tc>
          <w:tcPr>
            <w:tcW w:w="955" w:type="dxa"/>
            <w:shd w:val="clear" w:color="auto" w:fill="auto"/>
            <w:noWrap/>
            <w:vAlign w:val="bottom"/>
            <w:hideMark/>
          </w:tcPr>
          <w:p w14:paraId="0B0295D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Chosica</w:t>
            </w:r>
          </w:p>
        </w:tc>
        <w:tc>
          <w:tcPr>
            <w:tcW w:w="863" w:type="dxa"/>
            <w:shd w:val="clear" w:color="auto" w:fill="auto"/>
            <w:noWrap/>
            <w:vAlign w:val="bottom"/>
            <w:hideMark/>
          </w:tcPr>
          <w:p w14:paraId="7D3A09A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369040C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5710E8E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EC2E57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5EADFE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E9B6AB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B58EBB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D58403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DA3A12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969E04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DCD195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2F31F148" w14:textId="77777777" w:rsidTr="00465249">
        <w:trPr>
          <w:trHeight w:val="286"/>
        </w:trPr>
        <w:tc>
          <w:tcPr>
            <w:tcW w:w="301" w:type="dxa"/>
            <w:shd w:val="clear" w:color="auto" w:fill="auto"/>
            <w:noWrap/>
            <w:vAlign w:val="bottom"/>
            <w:hideMark/>
          </w:tcPr>
          <w:p w14:paraId="4652718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139</w:t>
            </w:r>
          </w:p>
        </w:tc>
        <w:tc>
          <w:tcPr>
            <w:tcW w:w="834" w:type="dxa"/>
            <w:shd w:val="clear" w:color="auto" w:fill="auto"/>
            <w:noWrap/>
            <w:vAlign w:val="bottom"/>
            <w:hideMark/>
          </w:tcPr>
          <w:p w14:paraId="63DA4C8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48B6519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Jr. Arequipa N° 213</w:t>
            </w:r>
          </w:p>
        </w:tc>
        <w:tc>
          <w:tcPr>
            <w:tcW w:w="955" w:type="dxa"/>
            <w:shd w:val="clear" w:color="auto" w:fill="auto"/>
            <w:noWrap/>
            <w:vAlign w:val="bottom"/>
            <w:hideMark/>
          </w:tcPr>
          <w:p w14:paraId="1564444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Abancay</w:t>
            </w:r>
          </w:p>
        </w:tc>
        <w:tc>
          <w:tcPr>
            <w:tcW w:w="863" w:type="dxa"/>
            <w:shd w:val="clear" w:color="auto" w:fill="auto"/>
            <w:noWrap/>
            <w:vAlign w:val="bottom"/>
            <w:hideMark/>
          </w:tcPr>
          <w:p w14:paraId="429C236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Abancay</w:t>
            </w:r>
          </w:p>
        </w:tc>
        <w:tc>
          <w:tcPr>
            <w:tcW w:w="993" w:type="dxa"/>
            <w:shd w:val="clear" w:color="auto" w:fill="auto"/>
            <w:noWrap/>
            <w:vAlign w:val="bottom"/>
            <w:hideMark/>
          </w:tcPr>
          <w:p w14:paraId="7B06BE1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Apurimac</w:t>
            </w:r>
          </w:p>
        </w:tc>
        <w:tc>
          <w:tcPr>
            <w:tcW w:w="850" w:type="dxa"/>
            <w:shd w:val="clear" w:color="auto" w:fill="auto"/>
            <w:noWrap/>
            <w:vAlign w:val="bottom"/>
            <w:hideMark/>
          </w:tcPr>
          <w:p w14:paraId="4CB787D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7E33D5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3B409B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CE5A1A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07733E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180FBDA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EEC60A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D43BE9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6AF40A0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13C8D754" w14:textId="77777777" w:rsidTr="00465249">
        <w:trPr>
          <w:trHeight w:val="286"/>
        </w:trPr>
        <w:tc>
          <w:tcPr>
            <w:tcW w:w="301" w:type="dxa"/>
            <w:shd w:val="clear" w:color="auto" w:fill="auto"/>
            <w:noWrap/>
            <w:vAlign w:val="bottom"/>
            <w:hideMark/>
          </w:tcPr>
          <w:p w14:paraId="2A02344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140</w:t>
            </w:r>
          </w:p>
        </w:tc>
        <w:tc>
          <w:tcPr>
            <w:tcW w:w="834" w:type="dxa"/>
            <w:shd w:val="clear" w:color="auto" w:fill="auto"/>
            <w:noWrap/>
            <w:vAlign w:val="bottom"/>
            <w:hideMark/>
          </w:tcPr>
          <w:p w14:paraId="319CF29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6D147B4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Calle Francisco Angulo 569</w:t>
            </w:r>
          </w:p>
        </w:tc>
        <w:tc>
          <w:tcPr>
            <w:tcW w:w="955" w:type="dxa"/>
            <w:shd w:val="clear" w:color="auto" w:fill="auto"/>
            <w:noWrap/>
            <w:vAlign w:val="bottom"/>
            <w:hideMark/>
          </w:tcPr>
          <w:p w14:paraId="45CA318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Huancavelica</w:t>
            </w:r>
          </w:p>
        </w:tc>
        <w:tc>
          <w:tcPr>
            <w:tcW w:w="863" w:type="dxa"/>
            <w:shd w:val="clear" w:color="auto" w:fill="auto"/>
            <w:noWrap/>
            <w:vAlign w:val="bottom"/>
            <w:hideMark/>
          </w:tcPr>
          <w:p w14:paraId="78D9EC1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Huancavelica</w:t>
            </w:r>
          </w:p>
        </w:tc>
        <w:tc>
          <w:tcPr>
            <w:tcW w:w="993" w:type="dxa"/>
            <w:shd w:val="clear" w:color="auto" w:fill="auto"/>
            <w:noWrap/>
            <w:vAlign w:val="bottom"/>
            <w:hideMark/>
          </w:tcPr>
          <w:p w14:paraId="5B4414F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Huancavelica</w:t>
            </w:r>
          </w:p>
        </w:tc>
        <w:tc>
          <w:tcPr>
            <w:tcW w:w="850" w:type="dxa"/>
            <w:shd w:val="clear" w:color="auto" w:fill="auto"/>
            <w:noWrap/>
            <w:vAlign w:val="bottom"/>
            <w:hideMark/>
          </w:tcPr>
          <w:p w14:paraId="5DE5081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6745BA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8EE0FA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FDC6E8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6886B6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4A8E64F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3C4BAF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D46528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4DD8DDF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677F2767" w14:textId="77777777" w:rsidTr="00465249">
        <w:trPr>
          <w:trHeight w:val="286"/>
        </w:trPr>
        <w:tc>
          <w:tcPr>
            <w:tcW w:w="301" w:type="dxa"/>
            <w:shd w:val="clear" w:color="auto" w:fill="auto"/>
            <w:noWrap/>
            <w:vAlign w:val="bottom"/>
            <w:hideMark/>
          </w:tcPr>
          <w:p w14:paraId="1AF96FA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141</w:t>
            </w:r>
          </w:p>
        </w:tc>
        <w:tc>
          <w:tcPr>
            <w:tcW w:w="834" w:type="dxa"/>
            <w:shd w:val="clear" w:color="auto" w:fill="auto"/>
            <w:noWrap/>
            <w:vAlign w:val="bottom"/>
            <w:hideMark/>
          </w:tcPr>
          <w:p w14:paraId="6E3C639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1DC51AC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Calle San Martin N° 208</w:t>
            </w:r>
          </w:p>
        </w:tc>
        <w:tc>
          <w:tcPr>
            <w:tcW w:w="955" w:type="dxa"/>
            <w:shd w:val="clear" w:color="auto" w:fill="auto"/>
            <w:noWrap/>
            <w:vAlign w:val="bottom"/>
            <w:hideMark/>
          </w:tcPr>
          <w:p w14:paraId="2DA1216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Tumbes</w:t>
            </w:r>
          </w:p>
        </w:tc>
        <w:tc>
          <w:tcPr>
            <w:tcW w:w="863" w:type="dxa"/>
            <w:shd w:val="clear" w:color="auto" w:fill="auto"/>
            <w:noWrap/>
            <w:vAlign w:val="bottom"/>
            <w:hideMark/>
          </w:tcPr>
          <w:p w14:paraId="198C4A5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Tumbes</w:t>
            </w:r>
          </w:p>
        </w:tc>
        <w:tc>
          <w:tcPr>
            <w:tcW w:w="993" w:type="dxa"/>
            <w:shd w:val="clear" w:color="auto" w:fill="auto"/>
            <w:noWrap/>
            <w:vAlign w:val="bottom"/>
            <w:hideMark/>
          </w:tcPr>
          <w:p w14:paraId="360C82C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Tumbes</w:t>
            </w:r>
          </w:p>
        </w:tc>
        <w:tc>
          <w:tcPr>
            <w:tcW w:w="850" w:type="dxa"/>
            <w:shd w:val="clear" w:color="auto" w:fill="auto"/>
            <w:noWrap/>
            <w:vAlign w:val="bottom"/>
            <w:hideMark/>
          </w:tcPr>
          <w:p w14:paraId="19012B3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5CE29AB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C55525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045A05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A25DCE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5997C6D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EB4A9F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3E8F32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7AC4B5C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036AD2D0" w14:textId="77777777" w:rsidTr="00465249">
        <w:trPr>
          <w:trHeight w:val="286"/>
        </w:trPr>
        <w:tc>
          <w:tcPr>
            <w:tcW w:w="301" w:type="dxa"/>
            <w:shd w:val="clear" w:color="auto" w:fill="auto"/>
            <w:noWrap/>
            <w:vAlign w:val="bottom"/>
            <w:hideMark/>
          </w:tcPr>
          <w:p w14:paraId="1417819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142</w:t>
            </w:r>
          </w:p>
        </w:tc>
        <w:tc>
          <w:tcPr>
            <w:tcW w:w="834" w:type="dxa"/>
            <w:shd w:val="clear" w:color="auto" w:fill="auto"/>
            <w:noWrap/>
            <w:vAlign w:val="bottom"/>
            <w:hideMark/>
          </w:tcPr>
          <w:p w14:paraId="64D382A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21472F3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Calle Sucre N° 360 Pte. Piedra</w:t>
            </w:r>
          </w:p>
        </w:tc>
        <w:tc>
          <w:tcPr>
            <w:tcW w:w="955" w:type="dxa"/>
            <w:shd w:val="clear" w:color="auto" w:fill="auto"/>
            <w:noWrap/>
            <w:vAlign w:val="bottom"/>
            <w:hideMark/>
          </w:tcPr>
          <w:p w14:paraId="42EBD4F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Puente Piedra</w:t>
            </w:r>
          </w:p>
        </w:tc>
        <w:tc>
          <w:tcPr>
            <w:tcW w:w="863" w:type="dxa"/>
            <w:shd w:val="clear" w:color="auto" w:fill="auto"/>
            <w:noWrap/>
            <w:vAlign w:val="bottom"/>
            <w:hideMark/>
          </w:tcPr>
          <w:p w14:paraId="6C56864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4E69937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434A9E2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20A3512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46C59F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BC3758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480830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612E715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DBFD8D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3EFC5E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3088993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55096635" w14:textId="77777777" w:rsidTr="00465249">
        <w:trPr>
          <w:trHeight w:val="286"/>
        </w:trPr>
        <w:tc>
          <w:tcPr>
            <w:tcW w:w="301" w:type="dxa"/>
            <w:shd w:val="clear" w:color="auto" w:fill="auto"/>
            <w:noWrap/>
            <w:vAlign w:val="bottom"/>
            <w:hideMark/>
          </w:tcPr>
          <w:p w14:paraId="3426246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143</w:t>
            </w:r>
          </w:p>
        </w:tc>
        <w:tc>
          <w:tcPr>
            <w:tcW w:w="834" w:type="dxa"/>
            <w:shd w:val="clear" w:color="auto" w:fill="auto"/>
            <w:noWrap/>
            <w:vAlign w:val="bottom"/>
            <w:hideMark/>
          </w:tcPr>
          <w:p w14:paraId="364EFE5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0F7F828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Manuel Callo Zevallos N° 209</w:t>
            </w:r>
          </w:p>
        </w:tc>
        <w:tc>
          <w:tcPr>
            <w:tcW w:w="955" w:type="dxa"/>
            <w:shd w:val="clear" w:color="auto" w:fill="auto"/>
            <w:noWrap/>
            <w:vAlign w:val="bottom"/>
            <w:hideMark/>
          </w:tcPr>
          <w:p w14:paraId="29BE6C3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Sicuani</w:t>
            </w:r>
          </w:p>
        </w:tc>
        <w:tc>
          <w:tcPr>
            <w:tcW w:w="863" w:type="dxa"/>
            <w:shd w:val="clear" w:color="auto" w:fill="auto"/>
            <w:noWrap/>
            <w:vAlign w:val="bottom"/>
            <w:hideMark/>
          </w:tcPr>
          <w:p w14:paraId="094AACF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Canchis</w:t>
            </w:r>
          </w:p>
        </w:tc>
        <w:tc>
          <w:tcPr>
            <w:tcW w:w="993" w:type="dxa"/>
            <w:shd w:val="clear" w:color="auto" w:fill="auto"/>
            <w:noWrap/>
            <w:vAlign w:val="bottom"/>
            <w:hideMark/>
          </w:tcPr>
          <w:p w14:paraId="10DB171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Cusco</w:t>
            </w:r>
          </w:p>
        </w:tc>
        <w:tc>
          <w:tcPr>
            <w:tcW w:w="850" w:type="dxa"/>
            <w:shd w:val="clear" w:color="auto" w:fill="auto"/>
            <w:noWrap/>
            <w:vAlign w:val="bottom"/>
            <w:hideMark/>
          </w:tcPr>
          <w:p w14:paraId="4010A0A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58EFBFF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0A55C4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2D0C91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EBF0F8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02C4B99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010AB3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A84991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3BF22F3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r>
      <w:tr w:rsidR="00465249" w:rsidRPr="00246460" w14:paraId="7AC2385E" w14:textId="77777777" w:rsidTr="00465249">
        <w:trPr>
          <w:trHeight w:val="286"/>
        </w:trPr>
        <w:tc>
          <w:tcPr>
            <w:tcW w:w="301" w:type="dxa"/>
            <w:shd w:val="clear" w:color="auto" w:fill="auto"/>
            <w:noWrap/>
            <w:vAlign w:val="bottom"/>
            <w:hideMark/>
          </w:tcPr>
          <w:p w14:paraId="64A2DF4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144</w:t>
            </w:r>
          </w:p>
        </w:tc>
        <w:tc>
          <w:tcPr>
            <w:tcW w:w="834" w:type="dxa"/>
            <w:shd w:val="clear" w:color="auto" w:fill="auto"/>
            <w:noWrap/>
            <w:vAlign w:val="bottom"/>
            <w:hideMark/>
          </w:tcPr>
          <w:p w14:paraId="575DD4A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45B40DA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 xml:space="preserve">Av. Arica N° 402  </w:t>
            </w:r>
          </w:p>
        </w:tc>
        <w:tc>
          <w:tcPr>
            <w:tcW w:w="955" w:type="dxa"/>
            <w:shd w:val="clear" w:color="auto" w:fill="auto"/>
            <w:noWrap/>
            <w:vAlign w:val="bottom"/>
            <w:hideMark/>
          </w:tcPr>
          <w:p w14:paraId="277C39E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Iquitos</w:t>
            </w:r>
          </w:p>
        </w:tc>
        <w:tc>
          <w:tcPr>
            <w:tcW w:w="863" w:type="dxa"/>
            <w:shd w:val="clear" w:color="auto" w:fill="auto"/>
            <w:noWrap/>
            <w:vAlign w:val="bottom"/>
            <w:hideMark/>
          </w:tcPr>
          <w:p w14:paraId="63C606E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Maynas</w:t>
            </w:r>
          </w:p>
        </w:tc>
        <w:tc>
          <w:tcPr>
            <w:tcW w:w="993" w:type="dxa"/>
            <w:shd w:val="clear" w:color="auto" w:fill="auto"/>
            <w:noWrap/>
            <w:vAlign w:val="bottom"/>
            <w:hideMark/>
          </w:tcPr>
          <w:p w14:paraId="3F04417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Loreto</w:t>
            </w:r>
          </w:p>
        </w:tc>
        <w:tc>
          <w:tcPr>
            <w:tcW w:w="850" w:type="dxa"/>
            <w:shd w:val="clear" w:color="auto" w:fill="auto"/>
            <w:noWrap/>
            <w:vAlign w:val="bottom"/>
            <w:hideMark/>
          </w:tcPr>
          <w:p w14:paraId="2150086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165F74F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7180DB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0D3E0D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B65F93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1215992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1A14A9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3B7E33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c>
          <w:tcPr>
            <w:tcW w:w="567" w:type="dxa"/>
            <w:shd w:val="clear" w:color="auto" w:fill="auto"/>
            <w:noWrap/>
            <w:vAlign w:val="bottom"/>
            <w:hideMark/>
          </w:tcPr>
          <w:p w14:paraId="4093A23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r>
      <w:tr w:rsidR="00465249" w:rsidRPr="00246460" w14:paraId="2D0221E8" w14:textId="77777777" w:rsidTr="00465249">
        <w:trPr>
          <w:trHeight w:val="286"/>
        </w:trPr>
        <w:tc>
          <w:tcPr>
            <w:tcW w:w="301" w:type="dxa"/>
            <w:shd w:val="clear" w:color="auto" w:fill="auto"/>
            <w:noWrap/>
            <w:vAlign w:val="bottom"/>
            <w:hideMark/>
          </w:tcPr>
          <w:p w14:paraId="07F9770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145</w:t>
            </w:r>
          </w:p>
        </w:tc>
        <w:tc>
          <w:tcPr>
            <w:tcW w:w="834" w:type="dxa"/>
            <w:shd w:val="clear" w:color="auto" w:fill="auto"/>
            <w:noWrap/>
            <w:vAlign w:val="bottom"/>
            <w:hideMark/>
          </w:tcPr>
          <w:p w14:paraId="0858B57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SERPOST</w:t>
            </w:r>
          </w:p>
        </w:tc>
        <w:tc>
          <w:tcPr>
            <w:tcW w:w="875" w:type="dxa"/>
            <w:shd w:val="clear" w:color="auto" w:fill="auto"/>
            <w:noWrap/>
            <w:vAlign w:val="bottom"/>
            <w:hideMark/>
          </w:tcPr>
          <w:p w14:paraId="4E357EB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Av. Los Próceres N° 204</w:t>
            </w:r>
          </w:p>
        </w:tc>
        <w:tc>
          <w:tcPr>
            <w:tcW w:w="955" w:type="dxa"/>
            <w:shd w:val="clear" w:color="auto" w:fill="auto"/>
            <w:noWrap/>
            <w:vAlign w:val="bottom"/>
            <w:hideMark/>
          </w:tcPr>
          <w:p w14:paraId="754B74C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Chaupimarca</w:t>
            </w:r>
          </w:p>
        </w:tc>
        <w:tc>
          <w:tcPr>
            <w:tcW w:w="863" w:type="dxa"/>
            <w:shd w:val="clear" w:color="auto" w:fill="auto"/>
            <w:noWrap/>
            <w:vAlign w:val="bottom"/>
            <w:hideMark/>
          </w:tcPr>
          <w:p w14:paraId="6ACB832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Pasco</w:t>
            </w:r>
          </w:p>
        </w:tc>
        <w:tc>
          <w:tcPr>
            <w:tcW w:w="993" w:type="dxa"/>
            <w:shd w:val="clear" w:color="auto" w:fill="auto"/>
            <w:noWrap/>
            <w:vAlign w:val="bottom"/>
            <w:hideMark/>
          </w:tcPr>
          <w:p w14:paraId="1C745ED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Pasco</w:t>
            </w:r>
          </w:p>
        </w:tc>
        <w:tc>
          <w:tcPr>
            <w:tcW w:w="850" w:type="dxa"/>
            <w:shd w:val="clear" w:color="auto" w:fill="auto"/>
            <w:noWrap/>
            <w:vAlign w:val="bottom"/>
            <w:hideMark/>
          </w:tcPr>
          <w:p w14:paraId="376743E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0FA5FBE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DBD526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30E83C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EE1F44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2D66491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80E379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47785F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585AC34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53D39E96" w14:textId="77777777" w:rsidTr="00465249">
        <w:trPr>
          <w:trHeight w:val="286"/>
        </w:trPr>
        <w:tc>
          <w:tcPr>
            <w:tcW w:w="301" w:type="dxa"/>
            <w:shd w:val="clear" w:color="auto" w:fill="auto"/>
            <w:noWrap/>
            <w:vAlign w:val="bottom"/>
            <w:hideMark/>
          </w:tcPr>
          <w:p w14:paraId="45DB941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146</w:t>
            </w:r>
          </w:p>
        </w:tc>
        <w:tc>
          <w:tcPr>
            <w:tcW w:w="834" w:type="dxa"/>
            <w:shd w:val="clear" w:color="auto" w:fill="auto"/>
            <w:noWrap/>
            <w:vAlign w:val="bottom"/>
            <w:hideMark/>
          </w:tcPr>
          <w:p w14:paraId="13CC921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SEDAPAL</w:t>
            </w:r>
          </w:p>
        </w:tc>
        <w:tc>
          <w:tcPr>
            <w:tcW w:w="875" w:type="dxa"/>
            <w:shd w:val="clear" w:color="auto" w:fill="auto"/>
            <w:noWrap/>
            <w:vAlign w:val="bottom"/>
            <w:hideMark/>
          </w:tcPr>
          <w:p w14:paraId="2A0D597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CCSS Ate</w:t>
            </w:r>
          </w:p>
        </w:tc>
        <w:tc>
          <w:tcPr>
            <w:tcW w:w="955" w:type="dxa"/>
            <w:shd w:val="clear" w:color="auto" w:fill="auto"/>
            <w:noWrap/>
            <w:vAlign w:val="bottom"/>
            <w:hideMark/>
          </w:tcPr>
          <w:p w14:paraId="5D2F082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Ate Vitarte</w:t>
            </w:r>
          </w:p>
        </w:tc>
        <w:tc>
          <w:tcPr>
            <w:tcW w:w="863" w:type="dxa"/>
            <w:shd w:val="clear" w:color="auto" w:fill="auto"/>
            <w:noWrap/>
            <w:vAlign w:val="bottom"/>
            <w:hideMark/>
          </w:tcPr>
          <w:p w14:paraId="7058575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081AC38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05CACFC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5090F92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4B419E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C53661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681A8F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73C401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c>
          <w:tcPr>
            <w:tcW w:w="567" w:type="dxa"/>
            <w:shd w:val="clear" w:color="auto" w:fill="auto"/>
            <w:noWrap/>
            <w:vAlign w:val="bottom"/>
            <w:hideMark/>
          </w:tcPr>
          <w:p w14:paraId="6D73477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A8A426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5233C7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5</w:t>
            </w:r>
          </w:p>
        </w:tc>
      </w:tr>
      <w:tr w:rsidR="00465249" w:rsidRPr="00246460" w14:paraId="73D3510A" w14:textId="77777777" w:rsidTr="00465249">
        <w:trPr>
          <w:trHeight w:val="286"/>
        </w:trPr>
        <w:tc>
          <w:tcPr>
            <w:tcW w:w="301" w:type="dxa"/>
            <w:shd w:val="clear" w:color="auto" w:fill="auto"/>
            <w:noWrap/>
            <w:vAlign w:val="bottom"/>
            <w:hideMark/>
          </w:tcPr>
          <w:p w14:paraId="7877B5E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147</w:t>
            </w:r>
          </w:p>
        </w:tc>
        <w:tc>
          <w:tcPr>
            <w:tcW w:w="834" w:type="dxa"/>
            <w:shd w:val="clear" w:color="auto" w:fill="auto"/>
            <w:noWrap/>
            <w:vAlign w:val="bottom"/>
            <w:hideMark/>
          </w:tcPr>
          <w:p w14:paraId="238A882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SEDAPAL</w:t>
            </w:r>
          </w:p>
        </w:tc>
        <w:tc>
          <w:tcPr>
            <w:tcW w:w="875" w:type="dxa"/>
            <w:shd w:val="clear" w:color="auto" w:fill="auto"/>
            <w:noWrap/>
            <w:vAlign w:val="bottom"/>
            <w:hideMark/>
          </w:tcPr>
          <w:p w14:paraId="1497332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CCSS Breña</w:t>
            </w:r>
          </w:p>
        </w:tc>
        <w:tc>
          <w:tcPr>
            <w:tcW w:w="955" w:type="dxa"/>
            <w:shd w:val="clear" w:color="auto" w:fill="auto"/>
            <w:noWrap/>
            <w:vAlign w:val="bottom"/>
            <w:hideMark/>
          </w:tcPr>
          <w:p w14:paraId="0791AB2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Breña</w:t>
            </w:r>
          </w:p>
        </w:tc>
        <w:tc>
          <w:tcPr>
            <w:tcW w:w="863" w:type="dxa"/>
            <w:shd w:val="clear" w:color="auto" w:fill="auto"/>
            <w:noWrap/>
            <w:vAlign w:val="bottom"/>
            <w:hideMark/>
          </w:tcPr>
          <w:p w14:paraId="7A60683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5F8AC66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69EAD8C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6</w:t>
            </w:r>
          </w:p>
        </w:tc>
        <w:tc>
          <w:tcPr>
            <w:tcW w:w="567" w:type="dxa"/>
            <w:shd w:val="clear" w:color="auto" w:fill="auto"/>
            <w:noWrap/>
            <w:vAlign w:val="bottom"/>
            <w:hideMark/>
          </w:tcPr>
          <w:p w14:paraId="718C19D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6C775F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4D05552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09FA90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823794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6</w:t>
            </w:r>
          </w:p>
        </w:tc>
        <w:tc>
          <w:tcPr>
            <w:tcW w:w="567" w:type="dxa"/>
            <w:shd w:val="clear" w:color="auto" w:fill="auto"/>
            <w:noWrap/>
            <w:vAlign w:val="bottom"/>
            <w:hideMark/>
          </w:tcPr>
          <w:p w14:paraId="33F0AAE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2D9416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3AECBF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8</w:t>
            </w:r>
          </w:p>
        </w:tc>
      </w:tr>
      <w:tr w:rsidR="00465249" w:rsidRPr="00246460" w14:paraId="6EF97979" w14:textId="77777777" w:rsidTr="00465249">
        <w:trPr>
          <w:trHeight w:val="286"/>
        </w:trPr>
        <w:tc>
          <w:tcPr>
            <w:tcW w:w="301" w:type="dxa"/>
            <w:shd w:val="clear" w:color="auto" w:fill="auto"/>
            <w:noWrap/>
            <w:vAlign w:val="bottom"/>
            <w:hideMark/>
          </w:tcPr>
          <w:p w14:paraId="0CD8E11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148</w:t>
            </w:r>
          </w:p>
        </w:tc>
        <w:tc>
          <w:tcPr>
            <w:tcW w:w="834" w:type="dxa"/>
            <w:shd w:val="clear" w:color="auto" w:fill="auto"/>
            <w:noWrap/>
            <w:vAlign w:val="bottom"/>
            <w:hideMark/>
          </w:tcPr>
          <w:p w14:paraId="773F53D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SEDAPAL</w:t>
            </w:r>
          </w:p>
        </w:tc>
        <w:tc>
          <w:tcPr>
            <w:tcW w:w="875" w:type="dxa"/>
            <w:shd w:val="clear" w:color="auto" w:fill="auto"/>
            <w:noWrap/>
            <w:vAlign w:val="bottom"/>
            <w:hideMark/>
          </w:tcPr>
          <w:p w14:paraId="53814DC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CCSS Callao</w:t>
            </w:r>
          </w:p>
        </w:tc>
        <w:tc>
          <w:tcPr>
            <w:tcW w:w="955" w:type="dxa"/>
            <w:shd w:val="clear" w:color="auto" w:fill="auto"/>
            <w:noWrap/>
            <w:vAlign w:val="bottom"/>
            <w:hideMark/>
          </w:tcPr>
          <w:p w14:paraId="2292AFE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Callao</w:t>
            </w:r>
          </w:p>
        </w:tc>
        <w:tc>
          <w:tcPr>
            <w:tcW w:w="863" w:type="dxa"/>
            <w:shd w:val="clear" w:color="auto" w:fill="auto"/>
            <w:noWrap/>
            <w:vAlign w:val="bottom"/>
            <w:hideMark/>
          </w:tcPr>
          <w:p w14:paraId="70720E9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62A7D95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5C49573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04A2A6F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EEBA24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60BE3EA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D75C4F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A11F1B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0D7336D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80B16B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C73510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w:t>
            </w:r>
          </w:p>
        </w:tc>
      </w:tr>
      <w:tr w:rsidR="00465249" w:rsidRPr="00246460" w14:paraId="73DCE61F" w14:textId="77777777" w:rsidTr="00465249">
        <w:trPr>
          <w:trHeight w:val="286"/>
        </w:trPr>
        <w:tc>
          <w:tcPr>
            <w:tcW w:w="301" w:type="dxa"/>
            <w:shd w:val="clear" w:color="auto" w:fill="auto"/>
            <w:noWrap/>
            <w:vAlign w:val="bottom"/>
            <w:hideMark/>
          </w:tcPr>
          <w:p w14:paraId="73B60CA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149</w:t>
            </w:r>
          </w:p>
        </w:tc>
        <w:tc>
          <w:tcPr>
            <w:tcW w:w="834" w:type="dxa"/>
            <w:shd w:val="clear" w:color="auto" w:fill="auto"/>
            <w:noWrap/>
            <w:vAlign w:val="bottom"/>
            <w:hideMark/>
          </w:tcPr>
          <w:p w14:paraId="2A10E3C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SEDAPAL</w:t>
            </w:r>
          </w:p>
        </w:tc>
        <w:tc>
          <w:tcPr>
            <w:tcW w:w="875" w:type="dxa"/>
            <w:shd w:val="clear" w:color="auto" w:fill="auto"/>
            <w:noWrap/>
            <w:vAlign w:val="bottom"/>
            <w:hideMark/>
          </w:tcPr>
          <w:p w14:paraId="64FDF851"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CCSS Comas</w:t>
            </w:r>
          </w:p>
        </w:tc>
        <w:tc>
          <w:tcPr>
            <w:tcW w:w="955" w:type="dxa"/>
            <w:shd w:val="clear" w:color="auto" w:fill="auto"/>
            <w:noWrap/>
            <w:vAlign w:val="bottom"/>
            <w:hideMark/>
          </w:tcPr>
          <w:p w14:paraId="7E2C24C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Comas</w:t>
            </w:r>
          </w:p>
        </w:tc>
        <w:tc>
          <w:tcPr>
            <w:tcW w:w="863" w:type="dxa"/>
            <w:shd w:val="clear" w:color="auto" w:fill="auto"/>
            <w:noWrap/>
            <w:vAlign w:val="bottom"/>
            <w:hideMark/>
          </w:tcPr>
          <w:p w14:paraId="7E8BA89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4ED012B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1F6A7FD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53B7765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04468A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B70E36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54D1D55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0F2576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3C0FDA5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7391AB8"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4C2E52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r>
      <w:tr w:rsidR="00465249" w:rsidRPr="00246460" w14:paraId="218ACB0D" w14:textId="77777777" w:rsidTr="00465249">
        <w:trPr>
          <w:trHeight w:val="286"/>
        </w:trPr>
        <w:tc>
          <w:tcPr>
            <w:tcW w:w="301" w:type="dxa"/>
            <w:shd w:val="clear" w:color="auto" w:fill="auto"/>
            <w:noWrap/>
            <w:vAlign w:val="bottom"/>
            <w:hideMark/>
          </w:tcPr>
          <w:p w14:paraId="7C7529D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150</w:t>
            </w:r>
          </w:p>
        </w:tc>
        <w:tc>
          <w:tcPr>
            <w:tcW w:w="834" w:type="dxa"/>
            <w:shd w:val="clear" w:color="auto" w:fill="auto"/>
            <w:noWrap/>
            <w:vAlign w:val="bottom"/>
            <w:hideMark/>
          </w:tcPr>
          <w:p w14:paraId="35D43E8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SEDAPAL</w:t>
            </w:r>
          </w:p>
        </w:tc>
        <w:tc>
          <w:tcPr>
            <w:tcW w:w="875" w:type="dxa"/>
            <w:shd w:val="clear" w:color="auto" w:fill="auto"/>
            <w:noWrap/>
            <w:vAlign w:val="bottom"/>
            <w:hideMark/>
          </w:tcPr>
          <w:p w14:paraId="2A6FBE40"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CCSS San Juan de Lurigancho</w:t>
            </w:r>
          </w:p>
        </w:tc>
        <w:tc>
          <w:tcPr>
            <w:tcW w:w="955" w:type="dxa"/>
            <w:shd w:val="clear" w:color="auto" w:fill="auto"/>
            <w:noWrap/>
            <w:vAlign w:val="bottom"/>
            <w:hideMark/>
          </w:tcPr>
          <w:p w14:paraId="1BE264B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San Juan de  Lurigancho</w:t>
            </w:r>
          </w:p>
        </w:tc>
        <w:tc>
          <w:tcPr>
            <w:tcW w:w="863" w:type="dxa"/>
            <w:shd w:val="clear" w:color="auto" w:fill="auto"/>
            <w:noWrap/>
            <w:vAlign w:val="bottom"/>
            <w:hideMark/>
          </w:tcPr>
          <w:p w14:paraId="573F3EB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3055B1B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628FC55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4093AC1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C3D113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DCA73A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AC38D2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B0A256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c>
          <w:tcPr>
            <w:tcW w:w="567" w:type="dxa"/>
            <w:shd w:val="clear" w:color="auto" w:fill="auto"/>
            <w:noWrap/>
            <w:vAlign w:val="bottom"/>
            <w:hideMark/>
          </w:tcPr>
          <w:p w14:paraId="7F4A726D"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614C9D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6901BE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w:t>
            </w:r>
          </w:p>
        </w:tc>
      </w:tr>
      <w:tr w:rsidR="00465249" w:rsidRPr="00246460" w14:paraId="3B7A5E9E" w14:textId="77777777" w:rsidTr="00465249">
        <w:trPr>
          <w:trHeight w:val="286"/>
        </w:trPr>
        <w:tc>
          <w:tcPr>
            <w:tcW w:w="301" w:type="dxa"/>
            <w:shd w:val="clear" w:color="auto" w:fill="auto"/>
            <w:noWrap/>
            <w:vAlign w:val="bottom"/>
            <w:hideMark/>
          </w:tcPr>
          <w:p w14:paraId="649C87AA"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151</w:t>
            </w:r>
          </w:p>
        </w:tc>
        <w:tc>
          <w:tcPr>
            <w:tcW w:w="834" w:type="dxa"/>
            <w:shd w:val="clear" w:color="auto" w:fill="auto"/>
            <w:noWrap/>
            <w:vAlign w:val="bottom"/>
            <w:hideMark/>
          </w:tcPr>
          <w:p w14:paraId="640D6BB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SEDAPAL</w:t>
            </w:r>
          </w:p>
        </w:tc>
        <w:tc>
          <w:tcPr>
            <w:tcW w:w="875" w:type="dxa"/>
            <w:shd w:val="clear" w:color="auto" w:fill="auto"/>
            <w:noWrap/>
            <w:vAlign w:val="bottom"/>
            <w:hideMark/>
          </w:tcPr>
          <w:p w14:paraId="71E9EE9E"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CCSS Surquillo</w:t>
            </w:r>
          </w:p>
        </w:tc>
        <w:tc>
          <w:tcPr>
            <w:tcW w:w="955" w:type="dxa"/>
            <w:shd w:val="clear" w:color="auto" w:fill="auto"/>
            <w:noWrap/>
            <w:vAlign w:val="bottom"/>
            <w:hideMark/>
          </w:tcPr>
          <w:p w14:paraId="36742AD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Surquillo</w:t>
            </w:r>
          </w:p>
        </w:tc>
        <w:tc>
          <w:tcPr>
            <w:tcW w:w="863" w:type="dxa"/>
            <w:shd w:val="clear" w:color="auto" w:fill="auto"/>
            <w:noWrap/>
            <w:vAlign w:val="bottom"/>
            <w:hideMark/>
          </w:tcPr>
          <w:p w14:paraId="219D7013"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2FE1522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721AA14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02A9F03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4C715C8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3F6714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0643B9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04EA2F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13CE9D6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879FAF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A9EDC67"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r>
      <w:tr w:rsidR="00465249" w:rsidRPr="00246460" w14:paraId="3FFB7B32" w14:textId="77777777" w:rsidTr="00465249">
        <w:trPr>
          <w:trHeight w:val="286"/>
        </w:trPr>
        <w:tc>
          <w:tcPr>
            <w:tcW w:w="301" w:type="dxa"/>
            <w:shd w:val="clear" w:color="auto" w:fill="auto"/>
            <w:noWrap/>
            <w:vAlign w:val="bottom"/>
            <w:hideMark/>
          </w:tcPr>
          <w:p w14:paraId="608CAF5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152</w:t>
            </w:r>
          </w:p>
        </w:tc>
        <w:tc>
          <w:tcPr>
            <w:tcW w:w="834" w:type="dxa"/>
            <w:shd w:val="clear" w:color="auto" w:fill="auto"/>
            <w:noWrap/>
            <w:vAlign w:val="bottom"/>
            <w:hideMark/>
          </w:tcPr>
          <w:p w14:paraId="102F4B3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SEDAPAL</w:t>
            </w:r>
          </w:p>
        </w:tc>
        <w:tc>
          <w:tcPr>
            <w:tcW w:w="875" w:type="dxa"/>
            <w:shd w:val="clear" w:color="auto" w:fill="auto"/>
            <w:noWrap/>
            <w:vAlign w:val="bottom"/>
            <w:hideMark/>
          </w:tcPr>
          <w:p w14:paraId="01652FB6"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CCSS Villa el Salvador</w:t>
            </w:r>
          </w:p>
        </w:tc>
        <w:tc>
          <w:tcPr>
            <w:tcW w:w="955" w:type="dxa"/>
            <w:shd w:val="clear" w:color="auto" w:fill="auto"/>
            <w:noWrap/>
            <w:vAlign w:val="bottom"/>
            <w:hideMark/>
          </w:tcPr>
          <w:p w14:paraId="21E40B7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Villa el Salvador</w:t>
            </w:r>
          </w:p>
        </w:tc>
        <w:tc>
          <w:tcPr>
            <w:tcW w:w="863" w:type="dxa"/>
            <w:shd w:val="clear" w:color="auto" w:fill="auto"/>
            <w:noWrap/>
            <w:vAlign w:val="bottom"/>
            <w:hideMark/>
          </w:tcPr>
          <w:p w14:paraId="4498D6D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36767F5C"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7B00C3A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675E2E8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32C3462"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1E25BAE"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3E4186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087DF9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c>
          <w:tcPr>
            <w:tcW w:w="567" w:type="dxa"/>
            <w:shd w:val="clear" w:color="auto" w:fill="auto"/>
            <w:noWrap/>
            <w:vAlign w:val="bottom"/>
            <w:hideMark/>
          </w:tcPr>
          <w:p w14:paraId="6799469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E37266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4C8A1FF"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w:t>
            </w:r>
          </w:p>
        </w:tc>
      </w:tr>
      <w:tr w:rsidR="00465249" w:rsidRPr="00246460" w14:paraId="677996EB" w14:textId="77777777" w:rsidTr="00465249">
        <w:trPr>
          <w:trHeight w:val="286"/>
        </w:trPr>
        <w:tc>
          <w:tcPr>
            <w:tcW w:w="301" w:type="dxa"/>
            <w:shd w:val="clear" w:color="auto" w:fill="auto"/>
            <w:noWrap/>
            <w:vAlign w:val="bottom"/>
            <w:hideMark/>
          </w:tcPr>
          <w:p w14:paraId="2DB1F28D"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153</w:t>
            </w:r>
          </w:p>
        </w:tc>
        <w:tc>
          <w:tcPr>
            <w:tcW w:w="834" w:type="dxa"/>
            <w:shd w:val="clear" w:color="auto" w:fill="auto"/>
            <w:noWrap/>
            <w:vAlign w:val="bottom"/>
            <w:hideMark/>
          </w:tcPr>
          <w:p w14:paraId="1EB2C65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SEDAPAL</w:t>
            </w:r>
          </w:p>
        </w:tc>
        <w:tc>
          <w:tcPr>
            <w:tcW w:w="875" w:type="dxa"/>
            <w:shd w:val="clear" w:color="auto" w:fill="auto"/>
            <w:noWrap/>
            <w:vAlign w:val="bottom"/>
            <w:hideMark/>
          </w:tcPr>
          <w:p w14:paraId="4B6FDD82"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COP Atarjea.Alrededores</w:t>
            </w:r>
          </w:p>
        </w:tc>
        <w:tc>
          <w:tcPr>
            <w:tcW w:w="955" w:type="dxa"/>
            <w:shd w:val="clear" w:color="auto" w:fill="auto"/>
            <w:noWrap/>
            <w:vAlign w:val="bottom"/>
            <w:hideMark/>
          </w:tcPr>
          <w:p w14:paraId="1D919F44"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 Agustino</w:t>
            </w:r>
          </w:p>
        </w:tc>
        <w:tc>
          <w:tcPr>
            <w:tcW w:w="863" w:type="dxa"/>
            <w:shd w:val="clear" w:color="auto" w:fill="auto"/>
            <w:noWrap/>
            <w:vAlign w:val="bottom"/>
            <w:hideMark/>
          </w:tcPr>
          <w:p w14:paraId="7697C1C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36F1D379"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764A9D40"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18</w:t>
            </w:r>
          </w:p>
        </w:tc>
        <w:tc>
          <w:tcPr>
            <w:tcW w:w="567" w:type="dxa"/>
            <w:shd w:val="clear" w:color="auto" w:fill="auto"/>
            <w:noWrap/>
            <w:vAlign w:val="bottom"/>
            <w:hideMark/>
          </w:tcPr>
          <w:p w14:paraId="277F875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62785F2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16</w:t>
            </w:r>
          </w:p>
        </w:tc>
        <w:tc>
          <w:tcPr>
            <w:tcW w:w="567" w:type="dxa"/>
            <w:shd w:val="clear" w:color="auto" w:fill="auto"/>
            <w:noWrap/>
            <w:vAlign w:val="bottom"/>
            <w:hideMark/>
          </w:tcPr>
          <w:p w14:paraId="3EE69A95"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FC509F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351B24C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18</w:t>
            </w:r>
          </w:p>
        </w:tc>
        <w:tc>
          <w:tcPr>
            <w:tcW w:w="567" w:type="dxa"/>
            <w:shd w:val="clear" w:color="auto" w:fill="auto"/>
            <w:noWrap/>
            <w:vAlign w:val="bottom"/>
            <w:hideMark/>
          </w:tcPr>
          <w:p w14:paraId="6D5F22B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5C47FD4"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E68D9D6"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34</w:t>
            </w:r>
          </w:p>
        </w:tc>
      </w:tr>
      <w:tr w:rsidR="00465249" w:rsidRPr="00246460" w14:paraId="0134A147" w14:textId="77777777" w:rsidTr="00465249">
        <w:trPr>
          <w:trHeight w:val="286"/>
        </w:trPr>
        <w:tc>
          <w:tcPr>
            <w:tcW w:w="301" w:type="dxa"/>
            <w:shd w:val="clear" w:color="auto" w:fill="auto"/>
            <w:noWrap/>
            <w:vAlign w:val="bottom"/>
            <w:hideMark/>
          </w:tcPr>
          <w:p w14:paraId="3E9FADB5"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154</w:t>
            </w:r>
          </w:p>
        </w:tc>
        <w:tc>
          <w:tcPr>
            <w:tcW w:w="834" w:type="dxa"/>
            <w:shd w:val="clear" w:color="auto" w:fill="auto"/>
            <w:noWrap/>
            <w:vAlign w:val="bottom"/>
            <w:hideMark/>
          </w:tcPr>
          <w:p w14:paraId="0ED7C7A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SEDAPAL</w:t>
            </w:r>
          </w:p>
        </w:tc>
        <w:tc>
          <w:tcPr>
            <w:tcW w:w="875" w:type="dxa"/>
            <w:shd w:val="clear" w:color="auto" w:fill="auto"/>
            <w:noWrap/>
            <w:vAlign w:val="bottom"/>
            <w:hideMark/>
          </w:tcPr>
          <w:p w14:paraId="071335C7"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COP Atarjea.Nueva Sede</w:t>
            </w:r>
          </w:p>
        </w:tc>
        <w:tc>
          <w:tcPr>
            <w:tcW w:w="955" w:type="dxa"/>
            <w:shd w:val="clear" w:color="auto" w:fill="auto"/>
            <w:noWrap/>
            <w:vAlign w:val="bottom"/>
            <w:hideMark/>
          </w:tcPr>
          <w:p w14:paraId="0702BA2F"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El Agustino</w:t>
            </w:r>
          </w:p>
        </w:tc>
        <w:tc>
          <w:tcPr>
            <w:tcW w:w="863" w:type="dxa"/>
            <w:shd w:val="clear" w:color="auto" w:fill="auto"/>
            <w:noWrap/>
            <w:vAlign w:val="bottom"/>
            <w:hideMark/>
          </w:tcPr>
          <w:p w14:paraId="0EAD5AF8"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993" w:type="dxa"/>
            <w:shd w:val="clear" w:color="auto" w:fill="auto"/>
            <w:noWrap/>
            <w:vAlign w:val="bottom"/>
            <w:hideMark/>
          </w:tcPr>
          <w:p w14:paraId="2B8790EB" w14:textId="77777777" w:rsidR="00D856AA" w:rsidRPr="008B6472" w:rsidRDefault="00D856AA" w:rsidP="00D856AA">
            <w:pPr>
              <w:rPr>
                <w:rFonts w:asciiTheme="minorHAnsi" w:eastAsia="Times New Roman" w:hAnsiTheme="minorHAnsi" w:cstheme="minorHAnsi"/>
                <w:sz w:val="18"/>
                <w:szCs w:val="18"/>
              </w:rPr>
            </w:pPr>
            <w:r w:rsidRPr="008B6472">
              <w:rPr>
                <w:rFonts w:ascii="Calibri" w:hAnsi="Calibri" w:cs="Calibri"/>
                <w:sz w:val="18"/>
                <w:szCs w:val="18"/>
              </w:rPr>
              <w:t>Lima</w:t>
            </w:r>
          </w:p>
        </w:tc>
        <w:tc>
          <w:tcPr>
            <w:tcW w:w="850" w:type="dxa"/>
            <w:shd w:val="clear" w:color="auto" w:fill="auto"/>
            <w:noWrap/>
            <w:vAlign w:val="bottom"/>
            <w:hideMark/>
          </w:tcPr>
          <w:p w14:paraId="0ACF636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19</w:t>
            </w:r>
          </w:p>
        </w:tc>
        <w:tc>
          <w:tcPr>
            <w:tcW w:w="567" w:type="dxa"/>
            <w:shd w:val="clear" w:color="auto" w:fill="auto"/>
            <w:noWrap/>
            <w:vAlign w:val="bottom"/>
            <w:hideMark/>
          </w:tcPr>
          <w:p w14:paraId="5124828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00B0BD1B"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21</w:t>
            </w:r>
          </w:p>
        </w:tc>
        <w:tc>
          <w:tcPr>
            <w:tcW w:w="567" w:type="dxa"/>
            <w:shd w:val="clear" w:color="auto" w:fill="auto"/>
            <w:noWrap/>
            <w:vAlign w:val="bottom"/>
            <w:hideMark/>
          </w:tcPr>
          <w:p w14:paraId="1753678A"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75B7CB7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7063BC9"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19</w:t>
            </w:r>
          </w:p>
        </w:tc>
        <w:tc>
          <w:tcPr>
            <w:tcW w:w="567" w:type="dxa"/>
            <w:shd w:val="clear" w:color="auto" w:fill="auto"/>
            <w:noWrap/>
            <w:vAlign w:val="bottom"/>
            <w:hideMark/>
          </w:tcPr>
          <w:p w14:paraId="35306743"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1CF635A1"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0</w:t>
            </w:r>
          </w:p>
        </w:tc>
        <w:tc>
          <w:tcPr>
            <w:tcW w:w="567" w:type="dxa"/>
            <w:shd w:val="clear" w:color="auto" w:fill="auto"/>
            <w:noWrap/>
            <w:vAlign w:val="bottom"/>
            <w:hideMark/>
          </w:tcPr>
          <w:p w14:paraId="2C74357C" w14:textId="77777777" w:rsidR="00D856AA" w:rsidRPr="008B6472" w:rsidRDefault="00D856AA" w:rsidP="00D856AA">
            <w:pPr>
              <w:jc w:val="right"/>
              <w:rPr>
                <w:rFonts w:asciiTheme="minorHAnsi" w:eastAsia="Times New Roman" w:hAnsiTheme="minorHAnsi" w:cstheme="minorHAnsi"/>
                <w:sz w:val="18"/>
                <w:szCs w:val="18"/>
              </w:rPr>
            </w:pPr>
            <w:r w:rsidRPr="008B6472">
              <w:rPr>
                <w:rFonts w:ascii="Calibri" w:hAnsi="Calibri" w:cs="Calibri"/>
                <w:sz w:val="18"/>
                <w:szCs w:val="18"/>
              </w:rPr>
              <w:t>40</w:t>
            </w:r>
          </w:p>
        </w:tc>
      </w:tr>
      <w:tr w:rsidR="00465249" w:rsidRPr="00246460" w14:paraId="5ABD8E5C" w14:textId="77777777" w:rsidTr="00465249">
        <w:trPr>
          <w:trHeight w:val="189"/>
        </w:trPr>
        <w:tc>
          <w:tcPr>
            <w:tcW w:w="4821" w:type="dxa"/>
            <w:gridSpan w:val="6"/>
            <w:shd w:val="clear" w:color="000000" w:fill="A6A6A6"/>
            <w:noWrap/>
            <w:vAlign w:val="center"/>
            <w:hideMark/>
          </w:tcPr>
          <w:p w14:paraId="5B1BE25B" w14:textId="77777777" w:rsidR="00D856AA" w:rsidRPr="00246460" w:rsidRDefault="00D856AA" w:rsidP="00D856AA">
            <w:pPr>
              <w:rPr>
                <w:rFonts w:asciiTheme="minorHAnsi" w:eastAsia="Times New Roman" w:hAnsiTheme="minorHAnsi" w:cstheme="minorHAnsi"/>
                <w:sz w:val="18"/>
                <w:szCs w:val="18"/>
              </w:rPr>
            </w:pPr>
            <w:r w:rsidRPr="00246460">
              <w:rPr>
                <w:rFonts w:asciiTheme="minorHAnsi" w:eastAsia="Times New Roman" w:hAnsiTheme="minorHAnsi" w:cstheme="minorHAnsi"/>
                <w:sz w:val="18"/>
                <w:szCs w:val="18"/>
              </w:rPr>
              <w:t>TOTAL</w:t>
            </w:r>
          </w:p>
        </w:tc>
        <w:tc>
          <w:tcPr>
            <w:tcW w:w="850" w:type="dxa"/>
            <w:shd w:val="clear" w:color="000000" w:fill="A6A6A6"/>
            <w:noWrap/>
            <w:vAlign w:val="bottom"/>
            <w:hideMark/>
          </w:tcPr>
          <w:p w14:paraId="57C7946D" w14:textId="2590EF5D" w:rsidR="00D856AA" w:rsidRPr="00465249" w:rsidRDefault="00D856AA" w:rsidP="00465249">
            <w:pPr>
              <w:jc w:val="center"/>
              <w:rPr>
                <w:rFonts w:asciiTheme="minorHAnsi" w:eastAsia="Times New Roman" w:hAnsiTheme="minorHAnsi" w:cstheme="minorHAnsi"/>
                <w:sz w:val="18"/>
                <w:szCs w:val="18"/>
              </w:rPr>
            </w:pPr>
            <w:r w:rsidRPr="00465249">
              <w:rPr>
                <w:rFonts w:ascii="Calibri" w:hAnsi="Calibri" w:cs="Calibri"/>
                <w:sz w:val="18"/>
              </w:rPr>
              <w:t>1,869</w:t>
            </w:r>
          </w:p>
        </w:tc>
        <w:tc>
          <w:tcPr>
            <w:tcW w:w="567" w:type="dxa"/>
            <w:shd w:val="clear" w:color="000000" w:fill="A6A6A6"/>
            <w:noWrap/>
            <w:vAlign w:val="bottom"/>
            <w:hideMark/>
          </w:tcPr>
          <w:p w14:paraId="1E95F6F6" w14:textId="390F302F" w:rsidR="00D856AA" w:rsidRPr="00465249" w:rsidRDefault="00D856AA" w:rsidP="00465249">
            <w:pPr>
              <w:jc w:val="center"/>
              <w:rPr>
                <w:rFonts w:asciiTheme="minorHAnsi" w:eastAsia="Times New Roman" w:hAnsiTheme="minorHAnsi" w:cstheme="minorHAnsi"/>
                <w:sz w:val="18"/>
                <w:szCs w:val="18"/>
              </w:rPr>
            </w:pPr>
            <w:r w:rsidRPr="00465249">
              <w:rPr>
                <w:rFonts w:ascii="Calibri" w:hAnsi="Calibri" w:cs="Calibri"/>
                <w:sz w:val="18"/>
              </w:rPr>
              <w:t>210</w:t>
            </w:r>
          </w:p>
        </w:tc>
        <w:tc>
          <w:tcPr>
            <w:tcW w:w="567" w:type="dxa"/>
            <w:shd w:val="clear" w:color="000000" w:fill="A6A6A6"/>
            <w:noWrap/>
            <w:vAlign w:val="bottom"/>
            <w:hideMark/>
          </w:tcPr>
          <w:p w14:paraId="7A2FFB47" w14:textId="379BB252" w:rsidR="00D856AA" w:rsidRPr="00465249" w:rsidRDefault="00D856AA" w:rsidP="00465249">
            <w:pPr>
              <w:jc w:val="center"/>
              <w:rPr>
                <w:rFonts w:asciiTheme="minorHAnsi" w:eastAsia="Times New Roman" w:hAnsiTheme="minorHAnsi" w:cstheme="minorHAnsi"/>
                <w:sz w:val="18"/>
                <w:szCs w:val="18"/>
              </w:rPr>
            </w:pPr>
            <w:r w:rsidRPr="00465249">
              <w:rPr>
                <w:rFonts w:ascii="Calibri" w:hAnsi="Calibri" w:cs="Calibri"/>
                <w:sz w:val="18"/>
              </w:rPr>
              <w:t>3,088</w:t>
            </w:r>
          </w:p>
        </w:tc>
        <w:tc>
          <w:tcPr>
            <w:tcW w:w="567" w:type="dxa"/>
            <w:shd w:val="clear" w:color="000000" w:fill="A6A6A6"/>
            <w:noWrap/>
            <w:vAlign w:val="bottom"/>
            <w:hideMark/>
          </w:tcPr>
          <w:p w14:paraId="1DC7D0AD" w14:textId="162781ED" w:rsidR="00D856AA" w:rsidRPr="00465249" w:rsidRDefault="00D856AA" w:rsidP="00465249">
            <w:pPr>
              <w:jc w:val="center"/>
              <w:rPr>
                <w:rFonts w:asciiTheme="minorHAnsi" w:eastAsia="Times New Roman" w:hAnsiTheme="minorHAnsi" w:cstheme="minorHAnsi"/>
                <w:sz w:val="18"/>
                <w:szCs w:val="18"/>
              </w:rPr>
            </w:pPr>
            <w:r w:rsidRPr="00465249">
              <w:rPr>
                <w:rFonts w:ascii="Calibri" w:hAnsi="Calibri" w:cs="Calibri"/>
                <w:sz w:val="18"/>
              </w:rPr>
              <w:t>249</w:t>
            </w:r>
          </w:p>
        </w:tc>
        <w:tc>
          <w:tcPr>
            <w:tcW w:w="567" w:type="dxa"/>
            <w:shd w:val="clear" w:color="000000" w:fill="A6A6A6"/>
            <w:noWrap/>
            <w:vAlign w:val="bottom"/>
            <w:hideMark/>
          </w:tcPr>
          <w:p w14:paraId="159D3652" w14:textId="717CA3CC" w:rsidR="00D856AA" w:rsidRPr="00465249" w:rsidRDefault="00D856AA" w:rsidP="00465249">
            <w:pPr>
              <w:jc w:val="center"/>
              <w:rPr>
                <w:rFonts w:asciiTheme="minorHAnsi" w:eastAsia="Times New Roman" w:hAnsiTheme="minorHAnsi" w:cstheme="minorHAnsi"/>
                <w:sz w:val="18"/>
                <w:szCs w:val="18"/>
              </w:rPr>
            </w:pPr>
            <w:r w:rsidRPr="00465249">
              <w:rPr>
                <w:rFonts w:ascii="Calibri" w:hAnsi="Calibri" w:cs="Calibri"/>
                <w:sz w:val="18"/>
              </w:rPr>
              <w:t>2,033</w:t>
            </w:r>
          </w:p>
        </w:tc>
        <w:tc>
          <w:tcPr>
            <w:tcW w:w="567" w:type="dxa"/>
            <w:shd w:val="clear" w:color="000000" w:fill="A6A6A6"/>
            <w:noWrap/>
            <w:vAlign w:val="bottom"/>
            <w:hideMark/>
          </w:tcPr>
          <w:p w14:paraId="4B39A77A" w14:textId="2B593001" w:rsidR="00D856AA" w:rsidRPr="00465249" w:rsidRDefault="00D856AA" w:rsidP="00465249">
            <w:pPr>
              <w:jc w:val="center"/>
              <w:rPr>
                <w:rFonts w:asciiTheme="minorHAnsi" w:eastAsia="Times New Roman" w:hAnsiTheme="minorHAnsi" w:cstheme="minorHAnsi"/>
                <w:sz w:val="18"/>
                <w:szCs w:val="18"/>
              </w:rPr>
            </w:pPr>
            <w:r w:rsidRPr="00465249">
              <w:rPr>
                <w:rFonts w:ascii="Calibri" w:hAnsi="Calibri" w:cs="Calibri"/>
                <w:sz w:val="18"/>
              </w:rPr>
              <w:t>510</w:t>
            </w:r>
          </w:p>
        </w:tc>
        <w:tc>
          <w:tcPr>
            <w:tcW w:w="567" w:type="dxa"/>
            <w:shd w:val="clear" w:color="000000" w:fill="A6A6A6"/>
            <w:noWrap/>
            <w:vAlign w:val="bottom"/>
            <w:hideMark/>
          </w:tcPr>
          <w:p w14:paraId="7DDADC4B" w14:textId="0BE5C7DB" w:rsidR="00D856AA" w:rsidRPr="00465249" w:rsidRDefault="00D856AA" w:rsidP="00465249">
            <w:pPr>
              <w:jc w:val="center"/>
              <w:rPr>
                <w:rFonts w:asciiTheme="minorHAnsi" w:eastAsia="Times New Roman" w:hAnsiTheme="minorHAnsi" w:cstheme="minorHAnsi"/>
                <w:sz w:val="18"/>
                <w:szCs w:val="18"/>
              </w:rPr>
            </w:pPr>
            <w:r w:rsidRPr="00465249">
              <w:rPr>
                <w:rFonts w:ascii="Calibri" w:hAnsi="Calibri" w:cs="Calibri"/>
                <w:sz w:val="18"/>
              </w:rPr>
              <w:t>1,014</w:t>
            </w:r>
          </w:p>
        </w:tc>
        <w:tc>
          <w:tcPr>
            <w:tcW w:w="567" w:type="dxa"/>
            <w:shd w:val="clear" w:color="000000" w:fill="A6A6A6"/>
            <w:noWrap/>
            <w:vAlign w:val="bottom"/>
            <w:hideMark/>
          </w:tcPr>
          <w:p w14:paraId="50421571" w14:textId="2EACF1D5" w:rsidR="00D856AA" w:rsidRPr="00465249" w:rsidRDefault="00D856AA" w:rsidP="00465249">
            <w:pPr>
              <w:jc w:val="center"/>
              <w:rPr>
                <w:rFonts w:asciiTheme="minorHAnsi" w:eastAsia="Times New Roman" w:hAnsiTheme="minorHAnsi" w:cstheme="minorHAnsi"/>
                <w:sz w:val="18"/>
                <w:szCs w:val="18"/>
              </w:rPr>
            </w:pPr>
            <w:r w:rsidRPr="00465249">
              <w:rPr>
                <w:rFonts w:ascii="Calibri" w:hAnsi="Calibri" w:cs="Calibri"/>
                <w:sz w:val="18"/>
              </w:rPr>
              <w:t>3,260</w:t>
            </w:r>
          </w:p>
        </w:tc>
        <w:tc>
          <w:tcPr>
            <w:tcW w:w="567" w:type="dxa"/>
            <w:shd w:val="clear" w:color="000000" w:fill="A6A6A6"/>
            <w:noWrap/>
            <w:vAlign w:val="bottom"/>
            <w:hideMark/>
          </w:tcPr>
          <w:p w14:paraId="123D74FB" w14:textId="424FDFE3" w:rsidR="00D856AA" w:rsidRPr="00465249" w:rsidRDefault="00D856AA" w:rsidP="00465249">
            <w:pPr>
              <w:jc w:val="center"/>
              <w:rPr>
                <w:rFonts w:asciiTheme="minorHAnsi" w:eastAsia="Times New Roman" w:hAnsiTheme="minorHAnsi" w:cstheme="minorHAnsi"/>
                <w:sz w:val="18"/>
                <w:szCs w:val="18"/>
              </w:rPr>
            </w:pPr>
            <w:r w:rsidRPr="00465249">
              <w:rPr>
                <w:rFonts w:ascii="Calibri" w:hAnsi="Calibri" w:cs="Calibri"/>
                <w:sz w:val="18"/>
              </w:rPr>
              <w:t>4,010</w:t>
            </w:r>
          </w:p>
        </w:tc>
      </w:tr>
    </w:tbl>
    <w:p w14:paraId="504FF5CC" w14:textId="77777777" w:rsidR="00D856AA" w:rsidRPr="00327212" w:rsidRDefault="00D856AA" w:rsidP="00D856AA">
      <w:pPr>
        <w:jc w:val="center"/>
        <w:rPr>
          <w:rFonts w:asciiTheme="minorHAnsi" w:hAnsiTheme="minorHAnsi" w:cstheme="minorHAnsi"/>
          <w:b/>
          <w:color w:val="000000" w:themeColor="text1"/>
          <w:szCs w:val="22"/>
          <w:lang w:eastAsia="en-GB"/>
        </w:rPr>
      </w:pPr>
    </w:p>
    <w:p w14:paraId="3D05C6C2" w14:textId="2E2BB75A" w:rsidR="00D856AA" w:rsidRDefault="00D856AA" w:rsidP="0009284B">
      <w:pPr>
        <w:pStyle w:val="Prrafodelista"/>
        <w:rPr>
          <w:rFonts w:ascii="Arial" w:hAnsi="Arial" w:cs="Arial"/>
          <w:i/>
          <w:color w:val="000099"/>
          <w:sz w:val="20"/>
          <w:lang w:val="es-ES"/>
        </w:rPr>
      </w:pPr>
    </w:p>
    <w:p w14:paraId="5E25C23F" w14:textId="739F471E" w:rsidR="00465249" w:rsidRDefault="00465249" w:rsidP="0009284B">
      <w:pPr>
        <w:pStyle w:val="Prrafodelista"/>
        <w:rPr>
          <w:rFonts w:ascii="Arial" w:hAnsi="Arial" w:cs="Arial"/>
          <w:i/>
          <w:color w:val="000099"/>
          <w:sz w:val="20"/>
          <w:lang w:val="es-ES"/>
        </w:rPr>
      </w:pPr>
    </w:p>
    <w:p w14:paraId="40782CF4" w14:textId="35FF9D4D" w:rsidR="00465249" w:rsidRDefault="00465249" w:rsidP="0009284B">
      <w:pPr>
        <w:pStyle w:val="Prrafodelista"/>
        <w:rPr>
          <w:rFonts w:ascii="Arial" w:hAnsi="Arial" w:cs="Arial"/>
          <w:i/>
          <w:color w:val="000099"/>
          <w:sz w:val="20"/>
          <w:lang w:val="es-ES"/>
        </w:rPr>
      </w:pPr>
    </w:p>
    <w:p w14:paraId="2A425835" w14:textId="2CAA7B40" w:rsidR="00465249" w:rsidRDefault="00465249" w:rsidP="0009284B">
      <w:pPr>
        <w:pStyle w:val="Prrafodelista"/>
        <w:rPr>
          <w:rFonts w:ascii="Arial" w:hAnsi="Arial" w:cs="Arial"/>
          <w:i/>
          <w:color w:val="000099"/>
          <w:sz w:val="20"/>
          <w:lang w:val="es-ES"/>
        </w:rPr>
      </w:pPr>
    </w:p>
    <w:p w14:paraId="23471E5E" w14:textId="047CD7EF" w:rsidR="00465249" w:rsidRDefault="00465249" w:rsidP="0009284B">
      <w:pPr>
        <w:pStyle w:val="Prrafodelista"/>
        <w:rPr>
          <w:rFonts w:ascii="Arial" w:hAnsi="Arial" w:cs="Arial"/>
          <w:i/>
          <w:color w:val="000099"/>
          <w:sz w:val="20"/>
          <w:lang w:val="es-ES"/>
        </w:rPr>
      </w:pPr>
    </w:p>
    <w:p w14:paraId="4474939C" w14:textId="76C43B1B" w:rsidR="00465249" w:rsidRDefault="00465249" w:rsidP="0009284B">
      <w:pPr>
        <w:pStyle w:val="Prrafodelista"/>
        <w:rPr>
          <w:rFonts w:ascii="Arial" w:hAnsi="Arial" w:cs="Arial"/>
          <w:i/>
          <w:color w:val="000099"/>
          <w:sz w:val="20"/>
          <w:lang w:val="es-ES"/>
        </w:rPr>
      </w:pPr>
    </w:p>
    <w:p w14:paraId="611C7B75" w14:textId="23450D2D" w:rsidR="00465249" w:rsidRDefault="00465249" w:rsidP="0009284B">
      <w:pPr>
        <w:pStyle w:val="Prrafodelista"/>
        <w:rPr>
          <w:rFonts w:ascii="Arial" w:hAnsi="Arial" w:cs="Arial"/>
          <w:i/>
          <w:color w:val="000099"/>
          <w:sz w:val="20"/>
          <w:lang w:val="es-ES"/>
        </w:rPr>
      </w:pPr>
    </w:p>
    <w:p w14:paraId="2B1729B3" w14:textId="7E05DE8F" w:rsidR="00465249" w:rsidRDefault="00465249" w:rsidP="0009284B">
      <w:pPr>
        <w:pStyle w:val="Prrafodelista"/>
        <w:rPr>
          <w:rFonts w:ascii="Arial" w:hAnsi="Arial" w:cs="Arial"/>
          <w:i/>
          <w:color w:val="000099"/>
          <w:sz w:val="20"/>
          <w:lang w:val="es-ES"/>
        </w:rPr>
      </w:pPr>
    </w:p>
    <w:p w14:paraId="42381D25" w14:textId="388FF9AC" w:rsidR="00465249" w:rsidRDefault="00465249" w:rsidP="0009284B">
      <w:pPr>
        <w:pStyle w:val="Prrafodelista"/>
        <w:rPr>
          <w:rFonts w:ascii="Arial" w:hAnsi="Arial" w:cs="Arial"/>
          <w:i/>
          <w:color w:val="000099"/>
          <w:sz w:val="20"/>
          <w:lang w:val="es-ES"/>
        </w:rPr>
      </w:pPr>
    </w:p>
    <w:p w14:paraId="0669FE8D" w14:textId="66114D2C" w:rsidR="00465249" w:rsidRDefault="00465249" w:rsidP="0009284B">
      <w:pPr>
        <w:pStyle w:val="Prrafodelista"/>
        <w:rPr>
          <w:rFonts w:ascii="Arial" w:hAnsi="Arial" w:cs="Arial"/>
          <w:i/>
          <w:color w:val="000099"/>
          <w:sz w:val="20"/>
          <w:lang w:val="es-ES"/>
        </w:rPr>
      </w:pPr>
    </w:p>
    <w:p w14:paraId="40CA7012" w14:textId="5A05F604" w:rsidR="00465249" w:rsidRDefault="00465249" w:rsidP="0009284B">
      <w:pPr>
        <w:pStyle w:val="Prrafodelista"/>
        <w:rPr>
          <w:rFonts w:ascii="Arial" w:hAnsi="Arial" w:cs="Arial"/>
          <w:i/>
          <w:color w:val="000099"/>
          <w:sz w:val="20"/>
          <w:lang w:val="es-ES"/>
        </w:rPr>
      </w:pPr>
    </w:p>
    <w:p w14:paraId="31BBD4E4" w14:textId="63C77E12" w:rsidR="00465249" w:rsidRDefault="00465249" w:rsidP="0009284B">
      <w:pPr>
        <w:pStyle w:val="Prrafodelista"/>
        <w:rPr>
          <w:rFonts w:ascii="Arial" w:hAnsi="Arial" w:cs="Arial"/>
          <w:i/>
          <w:color w:val="000099"/>
          <w:sz w:val="20"/>
          <w:lang w:val="es-ES"/>
        </w:rPr>
      </w:pPr>
    </w:p>
    <w:p w14:paraId="773C6495" w14:textId="4A92F0AE" w:rsidR="00465249" w:rsidRDefault="00465249" w:rsidP="0009284B">
      <w:pPr>
        <w:pStyle w:val="Prrafodelista"/>
        <w:rPr>
          <w:rFonts w:ascii="Arial" w:hAnsi="Arial" w:cs="Arial"/>
          <w:i/>
          <w:color w:val="000099"/>
          <w:sz w:val="20"/>
          <w:lang w:val="es-ES"/>
        </w:rPr>
      </w:pPr>
    </w:p>
    <w:p w14:paraId="02282C6A" w14:textId="4C2868E7" w:rsidR="00465249" w:rsidRDefault="00465249" w:rsidP="0009284B">
      <w:pPr>
        <w:pStyle w:val="Prrafodelista"/>
        <w:rPr>
          <w:rFonts w:ascii="Arial" w:hAnsi="Arial" w:cs="Arial"/>
          <w:i/>
          <w:color w:val="000099"/>
          <w:sz w:val="20"/>
          <w:lang w:val="es-ES"/>
        </w:rPr>
      </w:pPr>
    </w:p>
    <w:p w14:paraId="454D31D2" w14:textId="62DB1411" w:rsidR="00465249" w:rsidRDefault="00465249" w:rsidP="0009284B">
      <w:pPr>
        <w:pStyle w:val="Prrafodelista"/>
        <w:rPr>
          <w:rFonts w:ascii="Arial" w:hAnsi="Arial" w:cs="Arial"/>
          <w:i/>
          <w:color w:val="000099"/>
          <w:sz w:val="20"/>
          <w:lang w:val="es-ES"/>
        </w:rPr>
      </w:pPr>
    </w:p>
    <w:p w14:paraId="099DC465" w14:textId="4E776E24" w:rsidR="00465249" w:rsidRDefault="00465249" w:rsidP="0009284B">
      <w:pPr>
        <w:pStyle w:val="Prrafodelista"/>
        <w:rPr>
          <w:rFonts w:ascii="Arial" w:hAnsi="Arial" w:cs="Arial"/>
          <w:i/>
          <w:color w:val="000099"/>
          <w:sz w:val="20"/>
          <w:lang w:val="es-ES"/>
        </w:rPr>
      </w:pPr>
    </w:p>
    <w:p w14:paraId="56C93E0F" w14:textId="0DA10F5D" w:rsidR="00465249" w:rsidRDefault="00465249" w:rsidP="0009284B">
      <w:pPr>
        <w:pStyle w:val="Prrafodelista"/>
        <w:rPr>
          <w:rFonts w:ascii="Arial" w:hAnsi="Arial" w:cs="Arial"/>
          <w:i/>
          <w:color w:val="000099"/>
          <w:sz w:val="20"/>
          <w:lang w:val="es-ES"/>
        </w:rPr>
      </w:pPr>
    </w:p>
    <w:p w14:paraId="76D710B7" w14:textId="5DEF429B" w:rsidR="00465249" w:rsidRDefault="00465249" w:rsidP="0009284B">
      <w:pPr>
        <w:pStyle w:val="Prrafodelista"/>
        <w:rPr>
          <w:rFonts w:ascii="Arial" w:hAnsi="Arial" w:cs="Arial"/>
          <w:i/>
          <w:color w:val="000099"/>
          <w:sz w:val="20"/>
          <w:lang w:val="es-ES"/>
        </w:rPr>
      </w:pPr>
    </w:p>
    <w:p w14:paraId="59B86207" w14:textId="77777777" w:rsidR="00465249" w:rsidRPr="00327212" w:rsidRDefault="00465249" w:rsidP="00465249">
      <w:pPr>
        <w:pStyle w:val="Ttulo1"/>
        <w:ind w:left="0" w:firstLine="0"/>
        <w:jc w:val="center"/>
        <w:rPr>
          <w:rFonts w:asciiTheme="minorHAnsi" w:hAnsiTheme="minorHAnsi" w:cstheme="minorHAnsi"/>
          <w:color w:val="000000" w:themeColor="text1"/>
          <w:sz w:val="22"/>
          <w:szCs w:val="22"/>
          <w:lang w:eastAsia="en-GB"/>
        </w:rPr>
      </w:pPr>
      <w:r w:rsidRPr="00327212">
        <w:rPr>
          <w:rFonts w:asciiTheme="minorHAnsi" w:hAnsiTheme="minorHAnsi" w:cstheme="minorHAnsi"/>
          <w:color w:val="000000" w:themeColor="text1"/>
          <w:sz w:val="22"/>
          <w:szCs w:val="22"/>
          <w:lang w:eastAsia="en-GB"/>
        </w:rPr>
        <w:t>ANEXO E</w:t>
      </w:r>
    </w:p>
    <w:p w14:paraId="119597FD" w14:textId="77777777" w:rsidR="00465249" w:rsidRPr="00327212" w:rsidRDefault="00465249" w:rsidP="00465249">
      <w:pPr>
        <w:pStyle w:val="Textoindependiente2"/>
        <w:jc w:val="center"/>
        <w:rPr>
          <w:rFonts w:asciiTheme="minorHAnsi" w:hAnsiTheme="minorHAnsi" w:cstheme="minorHAnsi"/>
          <w:b/>
          <w:color w:val="000000" w:themeColor="text1"/>
          <w:sz w:val="22"/>
          <w:szCs w:val="22"/>
          <w:lang w:val="pt-BR"/>
        </w:rPr>
      </w:pPr>
      <w:r w:rsidRPr="00327212">
        <w:rPr>
          <w:rFonts w:asciiTheme="minorHAnsi" w:hAnsiTheme="minorHAnsi" w:cstheme="minorHAnsi"/>
          <w:b/>
          <w:color w:val="000000" w:themeColor="text1"/>
          <w:sz w:val="22"/>
          <w:szCs w:val="22"/>
          <w:lang w:val="pt-BR"/>
        </w:rPr>
        <w:t>INFORME ATENCION DE INCIDENTE</w:t>
      </w:r>
    </w:p>
    <w:p w14:paraId="32F47889" w14:textId="77777777" w:rsidR="00465249" w:rsidRPr="00327212" w:rsidRDefault="00465249" w:rsidP="00465249">
      <w:pPr>
        <w:autoSpaceDE w:val="0"/>
        <w:autoSpaceDN w:val="0"/>
        <w:adjustRightInd w:val="0"/>
        <w:rPr>
          <w:rFonts w:asciiTheme="minorHAnsi" w:hAnsiTheme="minorHAnsi" w:cstheme="minorHAnsi"/>
          <w:b/>
          <w:bCs/>
          <w:color w:val="000000" w:themeColor="text1"/>
          <w:szCs w:val="22"/>
        </w:rPr>
      </w:pPr>
      <w:r w:rsidRPr="00327212">
        <w:rPr>
          <w:rFonts w:asciiTheme="minorHAnsi" w:hAnsiTheme="minorHAnsi" w:cstheme="minorHAnsi"/>
          <w:b/>
          <w:bCs/>
          <w:color w:val="000000" w:themeColor="text1"/>
          <w:szCs w:val="22"/>
        </w:rPr>
        <w:t>Datos del usuario del equipo</w:t>
      </w:r>
    </w:p>
    <w:p w14:paraId="67C0FF60" w14:textId="77777777" w:rsidR="00465249" w:rsidRPr="00327212" w:rsidRDefault="00465249" w:rsidP="00465249">
      <w:pPr>
        <w:pStyle w:val="Sinespaciado"/>
        <w:rPr>
          <w:rFonts w:asciiTheme="minorHAnsi" w:hAnsiTheme="minorHAnsi" w:cstheme="minorHAnsi"/>
          <w:color w:val="000000" w:themeColor="text1"/>
          <w:szCs w:val="22"/>
        </w:rPr>
      </w:pPr>
      <w:r w:rsidRPr="00327212">
        <w:rPr>
          <w:rFonts w:asciiTheme="minorHAnsi" w:hAnsiTheme="minorHAnsi" w:cstheme="minorHAnsi"/>
          <w:color w:val="000000" w:themeColor="text1"/>
          <w:szCs w:val="22"/>
        </w:rPr>
        <w:t>- Nombres y apellidos</w:t>
      </w:r>
    </w:p>
    <w:p w14:paraId="7211FD62" w14:textId="77777777" w:rsidR="00465249" w:rsidRPr="00327212" w:rsidRDefault="00465249" w:rsidP="00465249">
      <w:pPr>
        <w:pStyle w:val="Sinespaciado"/>
        <w:rPr>
          <w:rFonts w:asciiTheme="minorHAnsi" w:hAnsiTheme="minorHAnsi" w:cstheme="minorHAnsi"/>
          <w:color w:val="000000" w:themeColor="text1"/>
          <w:szCs w:val="22"/>
          <w:lang w:val="pt-BR"/>
        </w:rPr>
      </w:pPr>
      <w:r w:rsidRPr="00327212">
        <w:rPr>
          <w:rFonts w:asciiTheme="minorHAnsi" w:hAnsiTheme="minorHAnsi" w:cstheme="minorHAnsi"/>
          <w:color w:val="000000" w:themeColor="text1"/>
          <w:szCs w:val="22"/>
          <w:lang w:val="pt-BR"/>
        </w:rPr>
        <w:t>- N° de reg.</w:t>
      </w:r>
    </w:p>
    <w:p w14:paraId="37328DF1" w14:textId="77777777" w:rsidR="00465249" w:rsidRPr="00327212" w:rsidRDefault="00465249" w:rsidP="00465249">
      <w:pPr>
        <w:pStyle w:val="Sinespaciado"/>
        <w:rPr>
          <w:rFonts w:asciiTheme="minorHAnsi" w:hAnsiTheme="minorHAnsi" w:cstheme="minorHAnsi"/>
          <w:color w:val="000000" w:themeColor="text1"/>
          <w:szCs w:val="22"/>
          <w:lang w:val="pt-BR"/>
        </w:rPr>
      </w:pPr>
      <w:r w:rsidRPr="00327212">
        <w:rPr>
          <w:rFonts w:asciiTheme="minorHAnsi" w:hAnsiTheme="minorHAnsi" w:cstheme="minorHAnsi"/>
          <w:color w:val="000000" w:themeColor="text1"/>
          <w:szCs w:val="22"/>
          <w:lang w:val="pt-BR"/>
        </w:rPr>
        <w:t>- Sede</w:t>
      </w:r>
    </w:p>
    <w:p w14:paraId="297C1B69" w14:textId="77777777" w:rsidR="00465249" w:rsidRPr="00327212" w:rsidRDefault="00465249" w:rsidP="00465249">
      <w:pPr>
        <w:pStyle w:val="Sinespaciado"/>
        <w:rPr>
          <w:rFonts w:asciiTheme="minorHAnsi" w:hAnsiTheme="minorHAnsi" w:cstheme="minorHAnsi"/>
          <w:color w:val="000000" w:themeColor="text1"/>
          <w:szCs w:val="22"/>
          <w:lang w:val="pt-BR"/>
        </w:rPr>
      </w:pPr>
      <w:r w:rsidRPr="00327212">
        <w:rPr>
          <w:rFonts w:asciiTheme="minorHAnsi" w:hAnsiTheme="minorHAnsi" w:cstheme="minorHAnsi"/>
          <w:color w:val="000000" w:themeColor="text1"/>
          <w:szCs w:val="22"/>
          <w:lang w:val="pt-BR"/>
        </w:rPr>
        <w:t>- Piso</w:t>
      </w:r>
    </w:p>
    <w:p w14:paraId="19346237" w14:textId="77777777" w:rsidR="00465249" w:rsidRPr="00327212" w:rsidRDefault="00465249" w:rsidP="00465249">
      <w:pPr>
        <w:pStyle w:val="Sinespaciado"/>
        <w:rPr>
          <w:rFonts w:asciiTheme="minorHAnsi" w:hAnsiTheme="minorHAnsi" w:cstheme="minorHAnsi"/>
          <w:color w:val="000000" w:themeColor="text1"/>
          <w:szCs w:val="22"/>
          <w:lang w:val="pt-BR"/>
        </w:rPr>
      </w:pPr>
      <w:r w:rsidRPr="00327212">
        <w:rPr>
          <w:rFonts w:asciiTheme="minorHAnsi" w:hAnsiTheme="minorHAnsi" w:cstheme="minorHAnsi"/>
          <w:color w:val="000000" w:themeColor="text1"/>
          <w:szCs w:val="22"/>
          <w:lang w:val="pt-BR"/>
        </w:rPr>
        <w:t>- Área</w:t>
      </w:r>
    </w:p>
    <w:p w14:paraId="09A88E02" w14:textId="77777777" w:rsidR="00465249" w:rsidRPr="00327212" w:rsidRDefault="00465249" w:rsidP="00465249">
      <w:pPr>
        <w:pStyle w:val="Sinespaciado"/>
        <w:rPr>
          <w:rFonts w:asciiTheme="minorHAnsi" w:hAnsiTheme="minorHAnsi" w:cstheme="minorHAnsi"/>
          <w:color w:val="000000" w:themeColor="text1"/>
          <w:szCs w:val="22"/>
        </w:rPr>
      </w:pPr>
    </w:p>
    <w:p w14:paraId="225C94C8" w14:textId="77777777" w:rsidR="00465249" w:rsidRPr="00327212" w:rsidRDefault="00465249" w:rsidP="00465249">
      <w:pPr>
        <w:autoSpaceDE w:val="0"/>
        <w:autoSpaceDN w:val="0"/>
        <w:adjustRightInd w:val="0"/>
        <w:rPr>
          <w:rFonts w:asciiTheme="minorHAnsi" w:hAnsiTheme="minorHAnsi" w:cstheme="minorHAnsi"/>
          <w:b/>
          <w:bCs/>
          <w:color w:val="000000" w:themeColor="text1"/>
          <w:szCs w:val="22"/>
        </w:rPr>
      </w:pPr>
      <w:r w:rsidRPr="00327212">
        <w:rPr>
          <w:rFonts w:asciiTheme="minorHAnsi" w:hAnsiTheme="minorHAnsi" w:cstheme="minorHAnsi"/>
          <w:b/>
          <w:bCs/>
          <w:color w:val="000000" w:themeColor="text1"/>
          <w:szCs w:val="22"/>
        </w:rPr>
        <w:t>Datos del equipo reportado</w:t>
      </w:r>
    </w:p>
    <w:p w14:paraId="54C47D05" w14:textId="77777777" w:rsidR="00465249" w:rsidRPr="00327212" w:rsidRDefault="00465249" w:rsidP="00465249">
      <w:pPr>
        <w:pStyle w:val="Sinespaciado"/>
        <w:rPr>
          <w:rFonts w:asciiTheme="minorHAnsi" w:hAnsiTheme="minorHAnsi" w:cstheme="minorHAnsi"/>
          <w:color w:val="000000" w:themeColor="text1"/>
          <w:szCs w:val="22"/>
        </w:rPr>
      </w:pPr>
      <w:r w:rsidRPr="00327212">
        <w:rPr>
          <w:rFonts w:asciiTheme="minorHAnsi" w:hAnsiTheme="minorHAnsi" w:cstheme="minorHAnsi"/>
          <w:color w:val="000000" w:themeColor="text1"/>
          <w:szCs w:val="22"/>
        </w:rPr>
        <w:t>- Tipo de equipo</w:t>
      </w:r>
    </w:p>
    <w:p w14:paraId="10FD03C8" w14:textId="77777777" w:rsidR="00465249" w:rsidRPr="00327212" w:rsidRDefault="00465249" w:rsidP="00465249">
      <w:pPr>
        <w:pStyle w:val="Sinespaciado"/>
        <w:rPr>
          <w:rFonts w:asciiTheme="minorHAnsi" w:hAnsiTheme="minorHAnsi" w:cstheme="minorHAnsi"/>
          <w:color w:val="000000" w:themeColor="text1"/>
          <w:szCs w:val="22"/>
        </w:rPr>
      </w:pPr>
      <w:r w:rsidRPr="00327212">
        <w:rPr>
          <w:rFonts w:asciiTheme="minorHAnsi" w:hAnsiTheme="minorHAnsi" w:cstheme="minorHAnsi"/>
          <w:color w:val="000000" w:themeColor="text1"/>
          <w:szCs w:val="22"/>
        </w:rPr>
        <w:t>- Marca</w:t>
      </w:r>
    </w:p>
    <w:p w14:paraId="5586D6C3" w14:textId="77777777" w:rsidR="00465249" w:rsidRPr="00327212" w:rsidRDefault="00465249" w:rsidP="00465249">
      <w:pPr>
        <w:pStyle w:val="Sinespaciado"/>
        <w:rPr>
          <w:rFonts w:asciiTheme="minorHAnsi" w:hAnsiTheme="minorHAnsi" w:cstheme="minorHAnsi"/>
          <w:color w:val="000000" w:themeColor="text1"/>
          <w:szCs w:val="22"/>
        </w:rPr>
      </w:pPr>
      <w:r w:rsidRPr="00327212">
        <w:rPr>
          <w:rFonts w:asciiTheme="minorHAnsi" w:hAnsiTheme="minorHAnsi" w:cstheme="minorHAnsi"/>
          <w:color w:val="000000" w:themeColor="text1"/>
          <w:szCs w:val="22"/>
        </w:rPr>
        <w:t>- Modelo</w:t>
      </w:r>
    </w:p>
    <w:p w14:paraId="30E9DF24" w14:textId="77777777" w:rsidR="00465249" w:rsidRPr="00327212" w:rsidRDefault="00465249" w:rsidP="00465249">
      <w:pPr>
        <w:pStyle w:val="Sinespaciado"/>
        <w:rPr>
          <w:rFonts w:asciiTheme="minorHAnsi" w:hAnsiTheme="minorHAnsi" w:cstheme="minorHAnsi"/>
          <w:color w:val="000000" w:themeColor="text1"/>
          <w:szCs w:val="22"/>
        </w:rPr>
      </w:pPr>
      <w:r w:rsidRPr="00327212">
        <w:rPr>
          <w:rFonts w:asciiTheme="minorHAnsi" w:hAnsiTheme="minorHAnsi" w:cstheme="minorHAnsi"/>
          <w:color w:val="000000" w:themeColor="text1"/>
          <w:szCs w:val="22"/>
        </w:rPr>
        <w:t>- N° de serie</w:t>
      </w:r>
    </w:p>
    <w:p w14:paraId="17223BED" w14:textId="77777777" w:rsidR="00465249" w:rsidRPr="00327212" w:rsidRDefault="00465249" w:rsidP="00465249">
      <w:pPr>
        <w:pStyle w:val="Sinespaciado"/>
        <w:rPr>
          <w:rFonts w:asciiTheme="minorHAnsi" w:hAnsiTheme="minorHAnsi" w:cstheme="minorHAnsi"/>
          <w:color w:val="000000" w:themeColor="text1"/>
          <w:szCs w:val="22"/>
        </w:rPr>
      </w:pPr>
      <w:r w:rsidRPr="00327212">
        <w:rPr>
          <w:rFonts w:asciiTheme="minorHAnsi" w:hAnsiTheme="minorHAnsi" w:cstheme="minorHAnsi"/>
          <w:color w:val="000000" w:themeColor="text1"/>
          <w:szCs w:val="22"/>
        </w:rPr>
        <w:t>- Código Patrimonial</w:t>
      </w:r>
    </w:p>
    <w:p w14:paraId="1761B064" w14:textId="77777777" w:rsidR="00465249" w:rsidRPr="00327212" w:rsidRDefault="00465249" w:rsidP="00465249">
      <w:pPr>
        <w:pStyle w:val="Sinespaciado"/>
        <w:rPr>
          <w:rFonts w:asciiTheme="minorHAnsi" w:hAnsiTheme="minorHAnsi" w:cstheme="minorHAnsi"/>
          <w:color w:val="000000" w:themeColor="text1"/>
          <w:szCs w:val="22"/>
        </w:rPr>
      </w:pPr>
      <w:r w:rsidRPr="00327212">
        <w:rPr>
          <w:rFonts w:asciiTheme="minorHAnsi" w:hAnsiTheme="minorHAnsi" w:cstheme="minorHAnsi"/>
          <w:color w:val="000000" w:themeColor="text1"/>
          <w:szCs w:val="22"/>
        </w:rPr>
        <w:t>- Nombre lógico de la PC o notebook</w:t>
      </w:r>
    </w:p>
    <w:p w14:paraId="19B8B623" w14:textId="77777777" w:rsidR="00465249" w:rsidRPr="00327212" w:rsidRDefault="00465249" w:rsidP="00465249">
      <w:pPr>
        <w:pStyle w:val="Sinespaciado"/>
        <w:rPr>
          <w:rFonts w:asciiTheme="minorHAnsi" w:hAnsiTheme="minorHAnsi" w:cstheme="minorHAnsi"/>
          <w:color w:val="000000" w:themeColor="text1"/>
          <w:szCs w:val="22"/>
        </w:rPr>
      </w:pPr>
    </w:p>
    <w:p w14:paraId="5E300CF8" w14:textId="77777777" w:rsidR="00465249" w:rsidRPr="00327212" w:rsidRDefault="00465249" w:rsidP="00465249">
      <w:pPr>
        <w:autoSpaceDE w:val="0"/>
        <w:autoSpaceDN w:val="0"/>
        <w:adjustRightInd w:val="0"/>
        <w:rPr>
          <w:rFonts w:asciiTheme="minorHAnsi" w:hAnsiTheme="minorHAnsi" w:cstheme="minorHAnsi"/>
          <w:b/>
          <w:bCs/>
          <w:color w:val="000000" w:themeColor="text1"/>
          <w:szCs w:val="22"/>
        </w:rPr>
      </w:pPr>
      <w:r w:rsidRPr="00327212">
        <w:rPr>
          <w:rFonts w:asciiTheme="minorHAnsi" w:hAnsiTheme="minorHAnsi" w:cstheme="minorHAnsi"/>
          <w:b/>
          <w:bCs/>
          <w:color w:val="000000" w:themeColor="text1"/>
          <w:szCs w:val="22"/>
        </w:rPr>
        <w:t>Diagnóstico</w:t>
      </w:r>
    </w:p>
    <w:p w14:paraId="746E5F08" w14:textId="77777777" w:rsidR="00465249" w:rsidRPr="00327212" w:rsidRDefault="00465249" w:rsidP="00465249">
      <w:pPr>
        <w:pStyle w:val="Sinespaciado"/>
        <w:rPr>
          <w:rFonts w:asciiTheme="minorHAnsi" w:hAnsiTheme="minorHAnsi" w:cstheme="minorHAnsi"/>
          <w:color w:val="000000" w:themeColor="text1"/>
          <w:szCs w:val="22"/>
        </w:rPr>
      </w:pPr>
      <w:r w:rsidRPr="00327212">
        <w:rPr>
          <w:rFonts w:asciiTheme="minorHAnsi" w:hAnsiTheme="minorHAnsi" w:cstheme="minorHAnsi"/>
          <w:color w:val="000000" w:themeColor="text1"/>
          <w:szCs w:val="22"/>
        </w:rPr>
        <w:t>- Descripción de falla o problema que presenta</w:t>
      </w:r>
    </w:p>
    <w:p w14:paraId="4940A70C" w14:textId="77777777" w:rsidR="00465249" w:rsidRPr="00327212" w:rsidRDefault="00465249" w:rsidP="00465249">
      <w:pPr>
        <w:pStyle w:val="Sinespaciado"/>
        <w:rPr>
          <w:rFonts w:asciiTheme="minorHAnsi" w:hAnsiTheme="minorHAnsi" w:cstheme="minorHAnsi"/>
          <w:color w:val="000000" w:themeColor="text1"/>
          <w:szCs w:val="22"/>
        </w:rPr>
      </w:pPr>
      <w:r w:rsidRPr="00327212">
        <w:rPr>
          <w:rFonts w:asciiTheme="minorHAnsi" w:hAnsiTheme="minorHAnsi" w:cstheme="minorHAnsi"/>
          <w:color w:val="000000" w:themeColor="text1"/>
          <w:szCs w:val="22"/>
        </w:rPr>
        <w:t>- Clasificación de falla o problema que presenta</w:t>
      </w:r>
    </w:p>
    <w:p w14:paraId="50555BFD" w14:textId="77777777" w:rsidR="00465249" w:rsidRPr="00327212" w:rsidRDefault="00465249" w:rsidP="00465249">
      <w:pPr>
        <w:pStyle w:val="Sinespaciado"/>
        <w:rPr>
          <w:rFonts w:asciiTheme="minorHAnsi" w:hAnsiTheme="minorHAnsi" w:cstheme="minorHAnsi"/>
          <w:color w:val="000000" w:themeColor="text1"/>
          <w:szCs w:val="22"/>
        </w:rPr>
      </w:pPr>
      <w:r w:rsidRPr="00327212">
        <w:rPr>
          <w:rFonts w:asciiTheme="minorHAnsi" w:hAnsiTheme="minorHAnsi" w:cstheme="minorHAnsi"/>
          <w:color w:val="000000" w:themeColor="text1"/>
          <w:szCs w:val="22"/>
        </w:rPr>
        <w:t>- Acción realizada</w:t>
      </w:r>
    </w:p>
    <w:p w14:paraId="75B6D093" w14:textId="77777777" w:rsidR="00465249" w:rsidRPr="00327212" w:rsidRDefault="00465249" w:rsidP="00465249">
      <w:pPr>
        <w:pStyle w:val="Sinespaciado"/>
        <w:rPr>
          <w:rFonts w:asciiTheme="minorHAnsi" w:hAnsiTheme="minorHAnsi" w:cstheme="minorHAnsi"/>
          <w:color w:val="000000" w:themeColor="text1"/>
          <w:szCs w:val="22"/>
        </w:rPr>
      </w:pPr>
      <w:r w:rsidRPr="00327212">
        <w:rPr>
          <w:rFonts w:asciiTheme="minorHAnsi" w:hAnsiTheme="minorHAnsi" w:cstheme="minorHAnsi"/>
          <w:color w:val="000000" w:themeColor="text1"/>
          <w:szCs w:val="22"/>
        </w:rPr>
        <w:t>- Acción Pendiente</w:t>
      </w:r>
    </w:p>
    <w:p w14:paraId="016C852D" w14:textId="77777777" w:rsidR="00465249" w:rsidRPr="00327212" w:rsidRDefault="00465249" w:rsidP="00465249">
      <w:pPr>
        <w:pStyle w:val="Sinespaciado"/>
        <w:rPr>
          <w:rFonts w:asciiTheme="minorHAnsi" w:hAnsiTheme="minorHAnsi" w:cstheme="minorHAnsi"/>
          <w:color w:val="000000" w:themeColor="text1"/>
          <w:szCs w:val="22"/>
        </w:rPr>
      </w:pPr>
    </w:p>
    <w:p w14:paraId="3B3DC6DF" w14:textId="77777777" w:rsidR="00465249" w:rsidRPr="00327212" w:rsidRDefault="00465249" w:rsidP="00465249">
      <w:pPr>
        <w:autoSpaceDE w:val="0"/>
        <w:autoSpaceDN w:val="0"/>
        <w:adjustRightInd w:val="0"/>
        <w:rPr>
          <w:rFonts w:asciiTheme="minorHAnsi" w:hAnsiTheme="minorHAnsi" w:cstheme="minorHAnsi"/>
          <w:b/>
          <w:bCs/>
          <w:color w:val="000000" w:themeColor="text1"/>
          <w:szCs w:val="22"/>
        </w:rPr>
      </w:pPr>
      <w:r w:rsidRPr="00327212">
        <w:rPr>
          <w:rFonts w:asciiTheme="minorHAnsi" w:hAnsiTheme="minorHAnsi" w:cstheme="minorHAnsi"/>
          <w:b/>
          <w:bCs/>
          <w:color w:val="000000" w:themeColor="text1"/>
          <w:szCs w:val="22"/>
        </w:rPr>
        <w:t>Datos de la atención</w:t>
      </w:r>
    </w:p>
    <w:p w14:paraId="4C032357" w14:textId="77777777" w:rsidR="00465249" w:rsidRPr="00327212" w:rsidRDefault="00465249" w:rsidP="00465249">
      <w:pPr>
        <w:pStyle w:val="Sinespaciado"/>
        <w:rPr>
          <w:rFonts w:asciiTheme="minorHAnsi" w:hAnsiTheme="minorHAnsi" w:cstheme="minorHAnsi"/>
          <w:color w:val="000000" w:themeColor="text1"/>
          <w:szCs w:val="22"/>
          <w:lang w:val="pt-BR"/>
        </w:rPr>
      </w:pPr>
      <w:r w:rsidRPr="00327212">
        <w:rPr>
          <w:rFonts w:asciiTheme="minorHAnsi" w:hAnsiTheme="minorHAnsi" w:cstheme="minorHAnsi"/>
          <w:color w:val="000000" w:themeColor="text1"/>
          <w:szCs w:val="22"/>
          <w:lang w:val="pt-BR"/>
        </w:rPr>
        <w:t>- N° de caso o ticket asignado</w:t>
      </w:r>
    </w:p>
    <w:p w14:paraId="2F6FAD1A" w14:textId="77777777" w:rsidR="00465249" w:rsidRPr="00327212" w:rsidRDefault="00465249" w:rsidP="00465249">
      <w:pPr>
        <w:pStyle w:val="Sinespaciado"/>
        <w:rPr>
          <w:rFonts w:asciiTheme="minorHAnsi" w:hAnsiTheme="minorHAnsi" w:cstheme="minorHAnsi"/>
          <w:color w:val="000000" w:themeColor="text1"/>
          <w:szCs w:val="22"/>
        </w:rPr>
      </w:pPr>
      <w:r w:rsidRPr="00327212">
        <w:rPr>
          <w:rFonts w:asciiTheme="minorHAnsi" w:hAnsiTheme="minorHAnsi" w:cstheme="minorHAnsi"/>
          <w:color w:val="000000" w:themeColor="text1"/>
          <w:szCs w:val="22"/>
        </w:rPr>
        <w:t>- Fecha y Hora de inicio de la atención</w:t>
      </w:r>
    </w:p>
    <w:p w14:paraId="6A5098E2" w14:textId="77777777" w:rsidR="00465249" w:rsidRPr="00327212" w:rsidRDefault="00465249" w:rsidP="00465249">
      <w:pPr>
        <w:pStyle w:val="Sinespaciado"/>
        <w:rPr>
          <w:rFonts w:asciiTheme="minorHAnsi" w:hAnsiTheme="minorHAnsi" w:cstheme="minorHAnsi"/>
          <w:color w:val="000000" w:themeColor="text1"/>
          <w:szCs w:val="22"/>
        </w:rPr>
      </w:pPr>
      <w:r w:rsidRPr="00327212">
        <w:rPr>
          <w:rFonts w:asciiTheme="minorHAnsi" w:hAnsiTheme="minorHAnsi" w:cstheme="minorHAnsi"/>
          <w:color w:val="000000" w:themeColor="text1"/>
          <w:szCs w:val="22"/>
        </w:rPr>
        <w:t>- Fecha y Hora de término de la atención</w:t>
      </w:r>
    </w:p>
    <w:p w14:paraId="3105F928" w14:textId="77777777" w:rsidR="00465249" w:rsidRPr="00327212" w:rsidRDefault="00465249" w:rsidP="00465249">
      <w:pPr>
        <w:pStyle w:val="Sinespaciado"/>
        <w:rPr>
          <w:rFonts w:asciiTheme="minorHAnsi" w:hAnsiTheme="minorHAnsi" w:cstheme="minorHAnsi"/>
          <w:color w:val="000000" w:themeColor="text1"/>
          <w:szCs w:val="22"/>
        </w:rPr>
      </w:pPr>
      <w:r w:rsidRPr="00327212">
        <w:rPr>
          <w:rFonts w:asciiTheme="minorHAnsi" w:hAnsiTheme="minorHAnsi" w:cstheme="minorHAnsi"/>
          <w:color w:val="000000" w:themeColor="text1"/>
          <w:szCs w:val="22"/>
        </w:rPr>
        <w:t>- Fecha y hora de puesta en correcto funcionamiento del equipo</w:t>
      </w:r>
    </w:p>
    <w:p w14:paraId="4D345251" w14:textId="77777777" w:rsidR="00465249" w:rsidRPr="00327212" w:rsidRDefault="00465249" w:rsidP="00465249">
      <w:pPr>
        <w:pStyle w:val="Sinespaciado"/>
        <w:rPr>
          <w:rFonts w:asciiTheme="minorHAnsi" w:hAnsiTheme="minorHAnsi" w:cstheme="minorHAnsi"/>
          <w:color w:val="000000" w:themeColor="text1"/>
          <w:szCs w:val="22"/>
        </w:rPr>
      </w:pPr>
      <w:r w:rsidRPr="00327212">
        <w:rPr>
          <w:rFonts w:asciiTheme="minorHAnsi" w:hAnsiTheme="minorHAnsi" w:cstheme="minorHAnsi"/>
          <w:color w:val="000000" w:themeColor="text1"/>
          <w:szCs w:val="22"/>
        </w:rPr>
        <w:t xml:space="preserve">- Nombre, Apellidos y DNI del técnico del PROVEEDOR </w:t>
      </w:r>
    </w:p>
    <w:p w14:paraId="6B46BEA5" w14:textId="77777777" w:rsidR="00465249" w:rsidRPr="00327212" w:rsidRDefault="00465249" w:rsidP="00465249">
      <w:pPr>
        <w:pStyle w:val="Sinespaciado"/>
        <w:rPr>
          <w:rFonts w:asciiTheme="minorHAnsi" w:hAnsiTheme="minorHAnsi" w:cstheme="minorHAnsi"/>
          <w:color w:val="000000" w:themeColor="text1"/>
          <w:szCs w:val="22"/>
        </w:rPr>
      </w:pPr>
      <w:r w:rsidRPr="00327212">
        <w:rPr>
          <w:rFonts w:asciiTheme="minorHAnsi" w:hAnsiTheme="minorHAnsi" w:cstheme="minorHAnsi"/>
          <w:color w:val="000000" w:themeColor="text1"/>
          <w:szCs w:val="22"/>
        </w:rPr>
        <w:t>- Firma del usuario</w:t>
      </w:r>
    </w:p>
    <w:p w14:paraId="140CBC40" w14:textId="77777777" w:rsidR="00465249" w:rsidRPr="00327212" w:rsidRDefault="00465249" w:rsidP="00465249">
      <w:pPr>
        <w:pStyle w:val="Sinespaciado"/>
        <w:rPr>
          <w:rFonts w:asciiTheme="minorHAnsi" w:hAnsiTheme="minorHAnsi" w:cstheme="minorHAnsi"/>
          <w:color w:val="000000" w:themeColor="text1"/>
          <w:szCs w:val="22"/>
        </w:rPr>
      </w:pPr>
      <w:r w:rsidRPr="00327212">
        <w:rPr>
          <w:rFonts w:asciiTheme="minorHAnsi" w:hAnsiTheme="minorHAnsi" w:cstheme="minorHAnsi"/>
          <w:color w:val="000000" w:themeColor="text1"/>
          <w:szCs w:val="22"/>
        </w:rPr>
        <w:t>- Firma del técnico de la Entidad</w:t>
      </w:r>
    </w:p>
    <w:p w14:paraId="479EA3EA" w14:textId="77777777" w:rsidR="00465249" w:rsidRPr="00327212" w:rsidRDefault="00465249" w:rsidP="00465249">
      <w:pPr>
        <w:pStyle w:val="Sinespaciado"/>
        <w:rPr>
          <w:rFonts w:asciiTheme="minorHAnsi" w:hAnsiTheme="minorHAnsi" w:cstheme="minorHAnsi"/>
          <w:color w:val="000000" w:themeColor="text1"/>
          <w:lang w:eastAsia="en-GB"/>
        </w:rPr>
      </w:pPr>
      <w:r w:rsidRPr="00327212">
        <w:rPr>
          <w:rFonts w:asciiTheme="minorHAnsi" w:hAnsiTheme="minorHAnsi" w:cstheme="minorHAnsi"/>
          <w:color w:val="000000" w:themeColor="text1"/>
          <w:szCs w:val="22"/>
        </w:rPr>
        <w:t xml:space="preserve">- Firma del técnico del PROVEEDOR </w:t>
      </w:r>
    </w:p>
    <w:p w14:paraId="3EDB15A4" w14:textId="13535105" w:rsidR="00465249" w:rsidRDefault="00465249" w:rsidP="0009284B">
      <w:pPr>
        <w:pStyle w:val="Prrafodelista"/>
        <w:rPr>
          <w:rFonts w:ascii="Arial" w:hAnsi="Arial" w:cs="Arial"/>
          <w:i/>
          <w:color w:val="000099"/>
          <w:sz w:val="20"/>
          <w:lang w:val="es-ES"/>
        </w:rPr>
      </w:pPr>
    </w:p>
    <w:p w14:paraId="7E57EDA0" w14:textId="79A19184" w:rsidR="00465249" w:rsidRDefault="00465249" w:rsidP="0009284B">
      <w:pPr>
        <w:pStyle w:val="Prrafodelista"/>
        <w:rPr>
          <w:rFonts w:ascii="Arial" w:hAnsi="Arial" w:cs="Arial"/>
          <w:i/>
          <w:color w:val="000099"/>
          <w:sz w:val="20"/>
          <w:lang w:val="es-ES"/>
        </w:rPr>
      </w:pPr>
    </w:p>
    <w:p w14:paraId="465872E8" w14:textId="5FE9934B" w:rsidR="00465249" w:rsidRDefault="00465249" w:rsidP="0009284B">
      <w:pPr>
        <w:pStyle w:val="Prrafodelista"/>
        <w:rPr>
          <w:rFonts w:ascii="Arial" w:hAnsi="Arial" w:cs="Arial"/>
          <w:i/>
          <w:color w:val="000099"/>
          <w:sz w:val="20"/>
          <w:lang w:val="es-ES"/>
        </w:rPr>
      </w:pPr>
    </w:p>
    <w:p w14:paraId="1EC48235" w14:textId="5325FFFB" w:rsidR="00465249" w:rsidRDefault="00465249" w:rsidP="0009284B">
      <w:pPr>
        <w:pStyle w:val="Prrafodelista"/>
        <w:rPr>
          <w:rFonts w:ascii="Arial" w:hAnsi="Arial" w:cs="Arial"/>
          <w:i/>
          <w:color w:val="000099"/>
          <w:sz w:val="20"/>
          <w:lang w:val="es-ES"/>
        </w:rPr>
      </w:pPr>
    </w:p>
    <w:p w14:paraId="73DA20FD" w14:textId="2FC1272E" w:rsidR="00465249" w:rsidRDefault="00465249" w:rsidP="0009284B">
      <w:pPr>
        <w:pStyle w:val="Prrafodelista"/>
        <w:rPr>
          <w:rFonts w:ascii="Arial" w:hAnsi="Arial" w:cs="Arial"/>
          <w:i/>
          <w:color w:val="000099"/>
          <w:sz w:val="20"/>
          <w:lang w:val="es-ES"/>
        </w:rPr>
      </w:pPr>
    </w:p>
    <w:p w14:paraId="2008D240" w14:textId="1DF110DD" w:rsidR="00465249" w:rsidRDefault="00465249" w:rsidP="0009284B">
      <w:pPr>
        <w:pStyle w:val="Prrafodelista"/>
        <w:rPr>
          <w:rFonts w:ascii="Arial" w:hAnsi="Arial" w:cs="Arial"/>
          <w:i/>
          <w:color w:val="000099"/>
          <w:sz w:val="20"/>
          <w:lang w:val="es-ES"/>
        </w:rPr>
      </w:pPr>
    </w:p>
    <w:p w14:paraId="4420A0DD" w14:textId="2FDB7EFC" w:rsidR="00465249" w:rsidRDefault="00465249" w:rsidP="0009284B">
      <w:pPr>
        <w:pStyle w:val="Prrafodelista"/>
        <w:rPr>
          <w:rFonts w:ascii="Arial" w:hAnsi="Arial" w:cs="Arial"/>
          <w:i/>
          <w:color w:val="000099"/>
          <w:sz w:val="20"/>
          <w:lang w:val="es-ES"/>
        </w:rPr>
      </w:pPr>
    </w:p>
    <w:p w14:paraId="12A34E09" w14:textId="1E2F4A3A" w:rsidR="00465249" w:rsidRDefault="00465249" w:rsidP="0009284B">
      <w:pPr>
        <w:pStyle w:val="Prrafodelista"/>
        <w:rPr>
          <w:rFonts w:ascii="Arial" w:hAnsi="Arial" w:cs="Arial"/>
          <w:i/>
          <w:color w:val="000099"/>
          <w:sz w:val="20"/>
          <w:lang w:val="es-ES"/>
        </w:rPr>
      </w:pPr>
    </w:p>
    <w:p w14:paraId="173F4726" w14:textId="0A2A1A4B" w:rsidR="00465249" w:rsidRDefault="00465249" w:rsidP="0009284B">
      <w:pPr>
        <w:pStyle w:val="Prrafodelista"/>
        <w:rPr>
          <w:rFonts w:ascii="Arial" w:hAnsi="Arial" w:cs="Arial"/>
          <w:i/>
          <w:color w:val="000099"/>
          <w:sz w:val="20"/>
          <w:lang w:val="es-ES"/>
        </w:rPr>
      </w:pPr>
    </w:p>
    <w:p w14:paraId="0C3F6F50" w14:textId="48B55108" w:rsidR="00465249" w:rsidRDefault="00465249" w:rsidP="0009284B">
      <w:pPr>
        <w:pStyle w:val="Prrafodelista"/>
        <w:rPr>
          <w:rFonts w:ascii="Arial" w:hAnsi="Arial" w:cs="Arial"/>
          <w:i/>
          <w:color w:val="000099"/>
          <w:sz w:val="20"/>
          <w:lang w:val="es-ES"/>
        </w:rPr>
      </w:pPr>
    </w:p>
    <w:p w14:paraId="6EF279AB" w14:textId="2BFFF877" w:rsidR="00465249" w:rsidRDefault="00465249" w:rsidP="0009284B">
      <w:pPr>
        <w:pStyle w:val="Prrafodelista"/>
        <w:rPr>
          <w:rFonts w:ascii="Arial" w:hAnsi="Arial" w:cs="Arial"/>
          <w:i/>
          <w:color w:val="000099"/>
          <w:sz w:val="20"/>
          <w:lang w:val="es-ES"/>
        </w:rPr>
      </w:pPr>
    </w:p>
    <w:p w14:paraId="15EBAEA5" w14:textId="2B1760B2" w:rsidR="00465249" w:rsidRDefault="00465249" w:rsidP="0009284B">
      <w:pPr>
        <w:pStyle w:val="Prrafodelista"/>
        <w:rPr>
          <w:rFonts w:ascii="Arial" w:hAnsi="Arial" w:cs="Arial"/>
          <w:i/>
          <w:color w:val="000099"/>
          <w:sz w:val="20"/>
          <w:lang w:val="es-ES"/>
        </w:rPr>
      </w:pPr>
    </w:p>
    <w:p w14:paraId="3AE55AF7" w14:textId="7D5458BB" w:rsidR="00465249" w:rsidRDefault="00465249" w:rsidP="0009284B">
      <w:pPr>
        <w:pStyle w:val="Prrafodelista"/>
        <w:rPr>
          <w:rFonts w:ascii="Arial" w:hAnsi="Arial" w:cs="Arial"/>
          <w:i/>
          <w:color w:val="000099"/>
          <w:sz w:val="20"/>
          <w:lang w:val="es-ES"/>
        </w:rPr>
      </w:pPr>
    </w:p>
    <w:p w14:paraId="27DCEA22" w14:textId="13197D84" w:rsidR="00465249" w:rsidRDefault="00465249" w:rsidP="0009284B">
      <w:pPr>
        <w:pStyle w:val="Prrafodelista"/>
        <w:rPr>
          <w:rFonts w:ascii="Arial" w:hAnsi="Arial" w:cs="Arial"/>
          <w:i/>
          <w:color w:val="000099"/>
          <w:sz w:val="20"/>
          <w:lang w:val="es-ES"/>
        </w:rPr>
      </w:pPr>
    </w:p>
    <w:p w14:paraId="53F0E7CD" w14:textId="74F33387" w:rsidR="00465249" w:rsidRDefault="00465249" w:rsidP="0009284B">
      <w:pPr>
        <w:pStyle w:val="Prrafodelista"/>
        <w:rPr>
          <w:rFonts w:ascii="Arial" w:hAnsi="Arial" w:cs="Arial"/>
          <w:i/>
          <w:color w:val="000099"/>
          <w:sz w:val="20"/>
          <w:lang w:val="es-ES"/>
        </w:rPr>
      </w:pPr>
    </w:p>
    <w:p w14:paraId="310CB715" w14:textId="489A722E" w:rsidR="00465249" w:rsidRDefault="00465249" w:rsidP="0009284B">
      <w:pPr>
        <w:pStyle w:val="Prrafodelista"/>
        <w:rPr>
          <w:rFonts w:ascii="Arial" w:hAnsi="Arial" w:cs="Arial"/>
          <w:i/>
          <w:color w:val="000099"/>
          <w:sz w:val="20"/>
          <w:lang w:val="es-ES"/>
        </w:rPr>
      </w:pPr>
    </w:p>
    <w:p w14:paraId="681B3848" w14:textId="15A65584" w:rsidR="00465249" w:rsidRDefault="00465249" w:rsidP="0009284B">
      <w:pPr>
        <w:pStyle w:val="Prrafodelista"/>
        <w:rPr>
          <w:rFonts w:ascii="Arial" w:hAnsi="Arial" w:cs="Arial"/>
          <w:i/>
          <w:color w:val="000099"/>
          <w:sz w:val="20"/>
          <w:lang w:val="es-ES"/>
        </w:rPr>
      </w:pPr>
    </w:p>
    <w:p w14:paraId="292B73E2" w14:textId="7AC50377" w:rsidR="00465249" w:rsidRDefault="00465249" w:rsidP="0009284B">
      <w:pPr>
        <w:pStyle w:val="Prrafodelista"/>
        <w:rPr>
          <w:rFonts w:ascii="Arial" w:hAnsi="Arial" w:cs="Arial"/>
          <w:i/>
          <w:color w:val="000099"/>
          <w:sz w:val="20"/>
          <w:lang w:val="es-ES"/>
        </w:rPr>
      </w:pPr>
    </w:p>
    <w:p w14:paraId="7322E04B" w14:textId="30D7A43A" w:rsidR="00465249" w:rsidRDefault="00465249" w:rsidP="0009284B">
      <w:pPr>
        <w:pStyle w:val="Prrafodelista"/>
        <w:rPr>
          <w:rFonts w:ascii="Arial" w:hAnsi="Arial" w:cs="Arial"/>
          <w:i/>
          <w:color w:val="000099"/>
          <w:sz w:val="20"/>
          <w:lang w:val="es-ES"/>
        </w:rPr>
      </w:pPr>
    </w:p>
    <w:p w14:paraId="5BC40F9F" w14:textId="3FD7D376" w:rsidR="00465249" w:rsidRDefault="00465249" w:rsidP="0009284B">
      <w:pPr>
        <w:pStyle w:val="Prrafodelista"/>
        <w:rPr>
          <w:rFonts w:ascii="Arial" w:hAnsi="Arial" w:cs="Arial"/>
          <w:i/>
          <w:color w:val="000099"/>
          <w:sz w:val="20"/>
          <w:lang w:val="es-ES"/>
        </w:rPr>
      </w:pPr>
    </w:p>
    <w:p w14:paraId="55D83626" w14:textId="18347320" w:rsidR="00465249" w:rsidRDefault="00465249" w:rsidP="0009284B">
      <w:pPr>
        <w:pStyle w:val="Prrafodelista"/>
        <w:rPr>
          <w:rFonts w:ascii="Arial" w:hAnsi="Arial" w:cs="Arial"/>
          <w:i/>
          <w:color w:val="000099"/>
          <w:sz w:val="20"/>
          <w:lang w:val="es-ES"/>
        </w:rPr>
      </w:pPr>
    </w:p>
    <w:p w14:paraId="2F314C3F" w14:textId="49CAA355" w:rsidR="00465249" w:rsidRDefault="00465249" w:rsidP="0009284B">
      <w:pPr>
        <w:pStyle w:val="Prrafodelista"/>
        <w:rPr>
          <w:rFonts w:ascii="Arial" w:hAnsi="Arial" w:cs="Arial"/>
          <w:i/>
          <w:color w:val="000099"/>
          <w:sz w:val="20"/>
          <w:lang w:val="es-ES"/>
        </w:rPr>
      </w:pPr>
    </w:p>
    <w:p w14:paraId="50B219A9" w14:textId="77777777" w:rsidR="00465249" w:rsidRPr="00327212" w:rsidRDefault="00465249" w:rsidP="00465249">
      <w:pPr>
        <w:pStyle w:val="Ttulo1"/>
        <w:ind w:left="0" w:firstLine="0"/>
        <w:jc w:val="center"/>
        <w:rPr>
          <w:rFonts w:asciiTheme="minorHAnsi" w:hAnsiTheme="minorHAnsi" w:cstheme="minorHAnsi"/>
          <w:color w:val="000000" w:themeColor="text1"/>
          <w:sz w:val="22"/>
          <w:szCs w:val="22"/>
          <w:lang w:eastAsia="en-GB"/>
        </w:rPr>
      </w:pPr>
      <w:r w:rsidRPr="00327212">
        <w:rPr>
          <w:rFonts w:asciiTheme="minorHAnsi" w:hAnsiTheme="minorHAnsi" w:cstheme="minorHAnsi"/>
          <w:color w:val="000000" w:themeColor="text1"/>
          <w:sz w:val="22"/>
          <w:szCs w:val="22"/>
          <w:lang w:eastAsia="en-GB"/>
        </w:rPr>
        <w:t>ANEXO F</w:t>
      </w:r>
    </w:p>
    <w:p w14:paraId="5B8F4694" w14:textId="77777777" w:rsidR="00465249" w:rsidRDefault="00465249" w:rsidP="00465249">
      <w:pPr>
        <w:jc w:val="center"/>
        <w:rPr>
          <w:rFonts w:asciiTheme="minorHAnsi" w:hAnsiTheme="minorHAnsi" w:cstheme="minorHAnsi"/>
          <w:b/>
          <w:color w:val="000000" w:themeColor="text1"/>
          <w:spacing w:val="20"/>
          <w:szCs w:val="22"/>
          <w:lang w:eastAsia="en-GB"/>
        </w:rPr>
      </w:pPr>
      <w:r w:rsidRPr="00327212">
        <w:rPr>
          <w:rFonts w:asciiTheme="minorHAnsi" w:hAnsiTheme="minorHAnsi" w:cstheme="minorHAnsi"/>
          <w:b/>
          <w:color w:val="000000" w:themeColor="text1"/>
          <w:spacing w:val="20"/>
          <w:szCs w:val="22"/>
          <w:lang w:eastAsia="en-GB"/>
        </w:rPr>
        <w:t>CRONOGRAMA DE IMPLEMENTACION</w:t>
      </w:r>
    </w:p>
    <w:p w14:paraId="229381F8" w14:textId="77777777" w:rsidR="00465249" w:rsidRDefault="00465249" w:rsidP="00465249">
      <w:pPr>
        <w:jc w:val="center"/>
        <w:rPr>
          <w:rFonts w:asciiTheme="minorHAnsi" w:hAnsiTheme="minorHAnsi" w:cstheme="minorHAnsi"/>
          <w:b/>
          <w:color w:val="000000" w:themeColor="text1"/>
          <w:spacing w:val="20"/>
          <w:szCs w:val="22"/>
          <w:lang w:eastAsia="en-GB"/>
        </w:rPr>
      </w:pPr>
    </w:p>
    <w:p w14:paraId="0FEDD7A5" w14:textId="77777777" w:rsidR="00465249" w:rsidRDefault="00465249" w:rsidP="00465249">
      <w:pPr>
        <w:rPr>
          <w:rFonts w:ascii="Calibri" w:hAnsi="Calibri" w:cs="Calibri"/>
          <w:color w:val="000000" w:themeColor="text1"/>
          <w:sz w:val="18"/>
          <w:szCs w:val="18"/>
        </w:rPr>
      </w:pPr>
    </w:p>
    <w:tbl>
      <w:tblPr>
        <w:tblW w:w="5000" w:type="pct"/>
        <w:tblCellMar>
          <w:left w:w="70" w:type="dxa"/>
          <w:right w:w="70" w:type="dxa"/>
        </w:tblCellMar>
        <w:tblLook w:val="04A0" w:firstRow="1" w:lastRow="0" w:firstColumn="1" w:lastColumn="0" w:noHBand="0" w:noVBand="1"/>
      </w:tblPr>
      <w:tblGrid>
        <w:gridCol w:w="474"/>
        <w:gridCol w:w="2859"/>
        <w:gridCol w:w="1006"/>
        <w:gridCol w:w="1006"/>
        <w:gridCol w:w="1006"/>
        <w:gridCol w:w="843"/>
        <w:gridCol w:w="843"/>
        <w:gridCol w:w="843"/>
        <w:gridCol w:w="739"/>
      </w:tblGrid>
      <w:tr w:rsidR="00465249" w:rsidRPr="004D6911" w14:paraId="64269002" w14:textId="77777777" w:rsidTr="00465249">
        <w:trPr>
          <w:trHeight w:val="299"/>
        </w:trPr>
        <w:tc>
          <w:tcPr>
            <w:tcW w:w="246" w:type="pct"/>
            <w:vMerge w:val="restart"/>
            <w:tcBorders>
              <w:top w:val="single" w:sz="8" w:space="0" w:color="auto"/>
              <w:left w:val="single" w:sz="8" w:space="0" w:color="auto"/>
              <w:bottom w:val="single" w:sz="8" w:space="0" w:color="000000"/>
              <w:right w:val="single" w:sz="4" w:space="0" w:color="auto"/>
            </w:tcBorders>
            <w:shd w:val="clear" w:color="000000" w:fill="D9D9D9"/>
            <w:noWrap/>
            <w:vAlign w:val="bottom"/>
            <w:hideMark/>
          </w:tcPr>
          <w:p w14:paraId="32769289" w14:textId="77777777" w:rsidR="00465249" w:rsidRPr="004D6911" w:rsidRDefault="00465249" w:rsidP="00465249">
            <w:pPr>
              <w:jc w:val="center"/>
              <w:rPr>
                <w:rFonts w:ascii="Calibri" w:eastAsia="Times New Roman" w:hAnsi="Calibri" w:cs="Calibri"/>
                <w:b/>
                <w:bCs/>
                <w:sz w:val="18"/>
                <w:szCs w:val="18"/>
              </w:rPr>
            </w:pPr>
            <w:r w:rsidRPr="004D6911">
              <w:rPr>
                <w:rFonts w:ascii="Calibri" w:eastAsia="Times New Roman" w:hAnsi="Calibri" w:cs="Calibri"/>
                <w:b/>
                <w:bCs/>
                <w:sz w:val="18"/>
                <w:szCs w:val="18"/>
              </w:rPr>
              <w:t>N°</w:t>
            </w:r>
          </w:p>
        </w:tc>
        <w:tc>
          <w:tcPr>
            <w:tcW w:w="1486" w:type="pct"/>
            <w:vMerge w:val="restart"/>
            <w:tcBorders>
              <w:top w:val="single" w:sz="8" w:space="0" w:color="auto"/>
              <w:left w:val="single" w:sz="4" w:space="0" w:color="auto"/>
              <w:bottom w:val="single" w:sz="8" w:space="0" w:color="000000"/>
              <w:right w:val="single" w:sz="4" w:space="0" w:color="auto"/>
            </w:tcBorders>
            <w:shd w:val="clear" w:color="000000" w:fill="D9D9D9"/>
            <w:noWrap/>
            <w:vAlign w:val="center"/>
            <w:hideMark/>
          </w:tcPr>
          <w:p w14:paraId="09E05116" w14:textId="77777777" w:rsidR="00465249" w:rsidRPr="004D6911" w:rsidRDefault="00465249" w:rsidP="00465249">
            <w:pPr>
              <w:jc w:val="center"/>
              <w:rPr>
                <w:rFonts w:ascii="Calibri" w:eastAsia="Times New Roman" w:hAnsi="Calibri" w:cs="Calibri"/>
                <w:b/>
                <w:bCs/>
                <w:sz w:val="18"/>
                <w:szCs w:val="18"/>
              </w:rPr>
            </w:pPr>
            <w:r w:rsidRPr="004D6911">
              <w:rPr>
                <w:rFonts w:ascii="Calibri" w:eastAsia="Times New Roman" w:hAnsi="Calibri" w:cs="Calibri"/>
                <w:b/>
                <w:bCs/>
                <w:sz w:val="18"/>
                <w:szCs w:val="18"/>
              </w:rPr>
              <w:t>EMPRESA</w:t>
            </w:r>
          </w:p>
        </w:tc>
        <w:tc>
          <w:tcPr>
            <w:tcW w:w="523" w:type="pct"/>
            <w:vMerge w:val="restart"/>
            <w:tcBorders>
              <w:top w:val="single" w:sz="8" w:space="0" w:color="auto"/>
              <w:left w:val="single" w:sz="4" w:space="0" w:color="auto"/>
              <w:bottom w:val="single" w:sz="8" w:space="0" w:color="000000"/>
              <w:right w:val="single" w:sz="4" w:space="0" w:color="auto"/>
            </w:tcBorders>
            <w:shd w:val="clear" w:color="000000" w:fill="D9D9D9"/>
            <w:textDirection w:val="btLr"/>
            <w:vAlign w:val="center"/>
            <w:hideMark/>
          </w:tcPr>
          <w:p w14:paraId="7D937F1F" w14:textId="77777777" w:rsidR="00465249" w:rsidRPr="004D6911" w:rsidRDefault="00465249" w:rsidP="00465249">
            <w:pPr>
              <w:jc w:val="center"/>
              <w:rPr>
                <w:rFonts w:ascii="Calibri" w:eastAsia="Times New Roman" w:hAnsi="Calibri" w:cs="Calibri"/>
                <w:b/>
                <w:bCs/>
                <w:sz w:val="18"/>
                <w:szCs w:val="18"/>
              </w:rPr>
            </w:pPr>
            <w:r w:rsidRPr="004D6911">
              <w:rPr>
                <w:rFonts w:ascii="Calibri" w:eastAsia="Times New Roman" w:hAnsi="Calibri" w:cs="Calibri"/>
                <w:b/>
                <w:bCs/>
                <w:sz w:val="18"/>
                <w:szCs w:val="18"/>
              </w:rPr>
              <w:t>MES 1</w:t>
            </w:r>
          </w:p>
        </w:tc>
        <w:tc>
          <w:tcPr>
            <w:tcW w:w="523" w:type="pct"/>
            <w:vMerge w:val="restart"/>
            <w:tcBorders>
              <w:top w:val="single" w:sz="8" w:space="0" w:color="auto"/>
              <w:left w:val="single" w:sz="4" w:space="0" w:color="auto"/>
              <w:bottom w:val="single" w:sz="8" w:space="0" w:color="000000"/>
              <w:right w:val="single" w:sz="4" w:space="0" w:color="auto"/>
            </w:tcBorders>
            <w:shd w:val="clear" w:color="000000" w:fill="D9D9D9"/>
            <w:textDirection w:val="btLr"/>
            <w:vAlign w:val="center"/>
            <w:hideMark/>
          </w:tcPr>
          <w:p w14:paraId="1E80C911" w14:textId="77777777" w:rsidR="00465249" w:rsidRPr="004D6911" w:rsidRDefault="00465249" w:rsidP="00465249">
            <w:pPr>
              <w:jc w:val="center"/>
              <w:rPr>
                <w:rFonts w:ascii="Calibri" w:eastAsia="Times New Roman" w:hAnsi="Calibri" w:cs="Calibri"/>
                <w:b/>
                <w:bCs/>
                <w:sz w:val="18"/>
                <w:szCs w:val="18"/>
              </w:rPr>
            </w:pPr>
            <w:r w:rsidRPr="004D6911">
              <w:rPr>
                <w:rFonts w:ascii="Calibri" w:eastAsia="Times New Roman" w:hAnsi="Calibri" w:cs="Calibri"/>
                <w:b/>
                <w:bCs/>
                <w:sz w:val="18"/>
                <w:szCs w:val="18"/>
              </w:rPr>
              <w:t>MES 2</w:t>
            </w:r>
          </w:p>
        </w:tc>
        <w:tc>
          <w:tcPr>
            <w:tcW w:w="523" w:type="pct"/>
            <w:vMerge w:val="restart"/>
            <w:tcBorders>
              <w:top w:val="single" w:sz="8" w:space="0" w:color="auto"/>
              <w:left w:val="single" w:sz="4" w:space="0" w:color="auto"/>
              <w:bottom w:val="single" w:sz="8" w:space="0" w:color="000000"/>
              <w:right w:val="single" w:sz="4" w:space="0" w:color="auto"/>
            </w:tcBorders>
            <w:shd w:val="clear" w:color="000000" w:fill="D9D9D9"/>
            <w:textDirection w:val="btLr"/>
            <w:vAlign w:val="center"/>
            <w:hideMark/>
          </w:tcPr>
          <w:p w14:paraId="4DAE4DF1" w14:textId="77777777" w:rsidR="00465249" w:rsidRPr="004D6911" w:rsidRDefault="00465249" w:rsidP="00465249">
            <w:pPr>
              <w:jc w:val="center"/>
              <w:rPr>
                <w:rFonts w:ascii="Calibri" w:eastAsia="Times New Roman" w:hAnsi="Calibri" w:cs="Calibri"/>
                <w:b/>
                <w:bCs/>
                <w:sz w:val="18"/>
                <w:szCs w:val="18"/>
              </w:rPr>
            </w:pPr>
            <w:r w:rsidRPr="004D6911">
              <w:rPr>
                <w:rFonts w:ascii="Calibri" w:eastAsia="Times New Roman" w:hAnsi="Calibri" w:cs="Calibri"/>
                <w:b/>
                <w:bCs/>
                <w:sz w:val="18"/>
                <w:szCs w:val="18"/>
              </w:rPr>
              <w:t>MES 3</w:t>
            </w:r>
          </w:p>
        </w:tc>
        <w:tc>
          <w:tcPr>
            <w:tcW w:w="438" w:type="pct"/>
            <w:vMerge w:val="restart"/>
            <w:tcBorders>
              <w:top w:val="single" w:sz="8" w:space="0" w:color="auto"/>
              <w:left w:val="single" w:sz="4" w:space="0" w:color="auto"/>
              <w:bottom w:val="single" w:sz="8" w:space="0" w:color="000000"/>
              <w:right w:val="nil"/>
            </w:tcBorders>
            <w:shd w:val="clear" w:color="000000" w:fill="D9D9D9"/>
            <w:textDirection w:val="btLr"/>
            <w:vAlign w:val="center"/>
            <w:hideMark/>
          </w:tcPr>
          <w:p w14:paraId="32F0FC4E" w14:textId="77777777" w:rsidR="00465249" w:rsidRPr="004D6911" w:rsidRDefault="00465249" w:rsidP="00465249">
            <w:pPr>
              <w:jc w:val="center"/>
              <w:rPr>
                <w:rFonts w:ascii="Calibri" w:eastAsia="Times New Roman" w:hAnsi="Calibri" w:cs="Calibri"/>
                <w:b/>
                <w:bCs/>
                <w:sz w:val="18"/>
                <w:szCs w:val="18"/>
              </w:rPr>
            </w:pPr>
            <w:r w:rsidRPr="004D6911">
              <w:rPr>
                <w:rFonts w:ascii="Calibri" w:eastAsia="Times New Roman" w:hAnsi="Calibri" w:cs="Calibri"/>
                <w:b/>
                <w:bCs/>
                <w:sz w:val="18"/>
                <w:szCs w:val="18"/>
              </w:rPr>
              <w:t>MES 4</w:t>
            </w:r>
          </w:p>
        </w:tc>
        <w:tc>
          <w:tcPr>
            <w:tcW w:w="438" w:type="pct"/>
            <w:vMerge w:val="restart"/>
            <w:tcBorders>
              <w:top w:val="single" w:sz="8" w:space="0" w:color="auto"/>
              <w:left w:val="single" w:sz="4" w:space="0" w:color="auto"/>
              <w:bottom w:val="single" w:sz="8" w:space="0" w:color="000000"/>
              <w:right w:val="nil"/>
            </w:tcBorders>
            <w:shd w:val="clear" w:color="000000" w:fill="D9D9D9"/>
            <w:textDirection w:val="btLr"/>
            <w:vAlign w:val="center"/>
            <w:hideMark/>
          </w:tcPr>
          <w:p w14:paraId="620C096F" w14:textId="77777777" w:rsidR="00465249" w:rsidRPr="004D6911" w:rsidRDefault="00465249" w:rsidP="00465249">
            <w:pPr>
              <w:jc w:val="center"/>
              <w:rPr>
                <w:rFonts w:ascii="Calibri" w:eastAsia="Times New Roman" w:hAnsi="Calibri" w:cs="Calibri"/>
                <w:b/>
                <w:bCs/>
                <w:sz w:val="18"/>
                <w:szCs w:val="18"/>
              </w:rPr>
            </w:pPr>
            <w:r w:rsidRPr="004D6911">
              <w:rPr>
                <w:rFonts w:ascii="Calibri" w:eastAsia="Times New Roman" w:hAnsi="Calibri" w:cs="Calibri"/>
                <w:b/>
                <w:bCs/>
                <w:sz w:val="18"/>
                <w:szCs w:val="18"/>
              </w:rPr>
              <w:t>MES X</w:t>
            </w:r>
          </w:p>
        </w:tc>
        <w:tc>
          <w:tcPr>
            <w:tcW w:w="438" w:type="pct"/>
            <w:vMerge w:val="restart"/>
            <w:tcBorders>
              <w:top w:val="single" w:sz="8" w:space="0" w:color="auto"/>
              <w:left w:val="single" w:sz="4" w:space="0" w:color="auto"/>
              <w:bottom w:val="single" w:sz="8" w:space="0" w:color="000000"/>
              <w:right w:val="nil"/>
            </w:tcBorders>
            <w:shd w:val="clear" w:color="000000" w:fill="D9D9D9"/>
            <w:textDirection w:val="btLr"/>
            <w:vAlign w:val="center"/>
            <w:hideMark/>
          </w:tcPr>
          <w:p w14:paraId="02D2E402" w14:textId="77777777" w:rsidR="00465249" w:rsidRPr="004D6911" w:rsidRDefault="00465249" w:rsidP="00465249">
            <w:pPr>
              <w:jc w:val="center"/>
              <w:rPr>
                <w:rFonts w:ascii="Calibri" w:eastAsia="Times New Roman" w:hAnsi="Calibri" w:cs="Calibri"/>
                <w:b/>
                <w:bCs/>
                <w:sz w:val="18"/>
                <w:szCs w:val="18"/>
              </w:rPr>
            </w:pPr>
            <w:r w:rsidRPr="004D6911">
              <w:rPr>
                <w:rFonts w:ascii="Calibri" w:eastAsia="Times New Roman" w:hAnsi="Calibri" w:cs="Calibri"/>
                <w:b/>
                <w:bCs/>
                <w:sz w:val="18"/>
                <w:szCs w:val="18"/>
              </w:rPr>
              <w:t>MES X+1</w:t>
            </w:r>
          </w:p>
        </w:tc>
        <w:tc>
          <w:tcPr>
            <w:tcW w:w="384"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6F81DDCA" w14:textId="77777777" w:rsidR="00465249" w:rsidRPr="004D6911" w:rsidRDefault="00465249" w:rsidP="00465249">
            <w:pPr>
              <w:jc w:val="center"/>
              <w:rPr>
                <w:rFonts w:ascii="Calibri" w:eastAsia="Times New Roman" w:hAnsi="Calibri" w:cs="Calibri"/>
                <w:b/>
                <w:bCs/>
                <w:sz w:val="18"/>
                <w:szCs w:val="18"/>
              </w:rPr>
            </w:pPr>
            <w:r w:rsidRPr="004D6911">
              <w:rPr>
                <w:rFonts w:ascii="Calibri" w:eastAsia="Times New Roman" w:hAnsi="Calibri" w:cs="Calibri"/>
                <w:b/>
                <w:bCs/>
                <w:sz w:val="18"/>
                <w:szCs w:val="18"/>
              </w:rPr>
              <w:t>TOTAL</w:t>
            </w:r>
          </w:p>
        </w:tc>
      </w:tr>
      <w:tr w:rsidR="00465249" w:rsidRPr="004D6911" w14:paraId="753565ED" w14:textId="77777777" w:rsidTr="00465249">
        <w:trPr>
          <w:trHeight w:val="1050"/>
        </w:trPr>
        <w:tc>
          <w:tcPr>
            <w:tcW w:w="246" w:type="pct"/>
            <w:vMerge/>
            <w:tcBorders>
              <w:top w:val="single" w:sz="8" w:space="0" w:color="auto"/>
              <w:left w:val="single" w:sz="8" w:space="0" w:color="auto"/>
              <w:bottom w:val="single" w:sz="8" w:space="0" w:color="000000"/>
              <w:right w:val="single" w:sz="4" w:space="0" w:color="auto"/>
            </w:tcBorders>
            <w:vAlign w:val="center"/>
            <w:hideMark/>
          </w:tcPr>
          <w:p w14:paraId="366F96C9" w14:textId="77777777" w:rsidR="00465249" w:rsidRPr="004D6911" w:rsidRDefault="00465249" w:rsidP="00465249">
            <w:pPr>
              <w:rPr>
                <w:rFonts w:ascii="Calibri" w:eastAsia="Times New Roman" w:hAnsi="Calibri" w:cs="Calibri"/>
                <w:b/>
                <w:bCs/>
                <w:sz w:val="18"/>
                <w:szCs w:val="18"/>
              </w:rPr>
            </w:pPr>
          </w:p>
        </w:tc>
        <w:tc>
          <w:tcPr>
            <w:tcW w:w="1486" w:type="pct"/>
            <w:vMerge/>
            <w:tcBorders>
              <w:top w:val="single" w:sz="8" w:space="0" w:color="auto"/>
              <w:left w:val="single" w:sz="4" w:space="0" w:color="auto"/>
              <w:bottom w:val="single" w:sz="8" w:space="0" w:color="000000"/>
              <w:right w:val="single" w:sz="4" w:space="0" w:color="auto"/>
            </w:tcBorders>
            <w:vAlign w:val="center"/>
            <w:hideMark/>
          </w:tcPr>
          <w:p w14:paraId="71F872BC" w14:textId="77777777" w:rsidR="00465249" w:rsidRPr="004D6911" w:rsidRDefault="00465249" w:rsidP="00465249">
            <w:pPr>
              <w:rPr>
                <w:rFonts w:ascii="Calibri" w:eastAsia="Times New Roman" w:hAnsi="Calibri" w:cs="Calibri"/>
                <w:b/>
                <w:bCs/>
                <w:sz w:val="18"/>
                <w:szCs w:val="18"/>
              </w:rPr>
            </w:pPr>
          </w:p>
        </w:tc>
        <w:tc>
          <w:tcPr>
            <w:tcW w:w="523" w:type="pct"/>
            <w:vMerge/>
            <w:tcBorders>
              <w:top w:val="single" w:sz="8" w:space="0" w:color="auto"/>
              <w:left w:val="single" w:sz="4" w:space="0" w:color="auto"/>
              <w:bottom w:val="single" w:sz="8" w:space="0" w:color="000000"/>
              <w:right w:val="single" w:sz="4" w:space="0" w:color="auto"/>
            </w:tcBorders>
            <w:vAlign w:val="center"/>
            <w:hideMark/>
          </w:tcPr>
          <w:p w14:paraId="63568EB4" w14:textId="77777777" w:rsidR="00465249" w:rsidRPr="004D6911" w:rsidRDefault="00465249" w:rsidP="00465249">
            <w:pPr>
              <w:rPr>
                <w:rFonts w:ascii="Calibri" w:eastAsia="Times New Roman" w:hAnsi="Calibri" w:cs="Calibri"/>
                <w:b/>
                <w:bCs/>
                <w:sz w:val="18"/>
                <w:szCs w:val="18"/>
              </w:rPr>
            </w:pPr>
          </w:p>
        </w:tc>
        <w:tc>
          <w:tcPr>
            <w:tcW w:w="523" w:type="pct"/>
            <w:vMerge/>
            <w:tcBorders>
              <w:top w:val="single" w:sz="8" w:space="0" w:color="auto"/>
              <w:left w:val="single" w:sz="4" w:space="0" w:color="auto"/>
              <w:bottom w:val="single" w:sz="8" w:space="0" w:color="000000"/>
              <w:right w:val="single" w:sz="4" w:space="0" w:color="auto"/>
            </w:tcBorders>
            <w:vAlign w:val="center"/>
            <w:hideMark/>
          </w:tcPr>
          <w:p w14:paraId="0AAD8BB3" w14:textId="77777777" w:rsidR="00465249" w:rsidRPr="004D6911" w:rsidRDefault="00465249" w:rsidP="00465249">
            <w:pPr>
              <w:rPr>
                <w:rFonts w:ascii="Calibri" w:eastAsia="Times New Roman" w:hAnsi="Calibri" w:cs="Calibri"/>
                <w:b/>
                <w:bCs/>
                <w:sz w:val="18"/>
                <w:szCs w:val="18"/>
              </w:rPr>
            </w:pPr>
          </w:p>
        </w:tc>
        <w:tc>
          <w:tcPr>
            <w:tcW w:w="523" w:type="pct"/>
            <w:vMerge/>
            <w:tcBorders>
              <w:top w:val="single" w:sz="8" w:space="0" w:color="auto"/>
              <w:left w:val="single" w:sz="4" w:space="0" w:color="auto"/>
              <w:bottom w:val="single" w:sz="8" w:space="0" w:color="000000"/>
              <w:right w:val="single" w:sz="4" w:space="0" w:color="auto"/>
            </w:tcBorders>
            <w:vAlign w:val="center"/>
            <w:hideMark/>
          </w:tcPr>
          <w:p w14:paraId="3ED5129E" w14:textId="77777777" w:rsidR="00465249" w:rsidRPr="004D6911" w:rsidRDefault="00465249" w:rsidP="00465249">
            <w:pPr>
              <w:rPr>
                <w:rFonts w:ascii="Calibri" w:eastAsia="Times New Roman" w:hAnsi="Calibri" w:cs="Calibri"/>
                <w:b/>
                <w:bCs/>
                <w:sz w:val="18"/>
                <w:szCs w:val="18"/>
              </w:rPr>
            </w:pPr>
          </w:p>
        </w:tc>
        <w:tc>
          <w:tcPr>
            <w:tcW w:w="438" w:type="pct"/>
            <w:vMerge/>
            <w:tcBorders>
              <w:top w:val="single" w:sz="8" w:space="0" w:color="auto"/>
              <w:left w:val="single" w:sz="4" w:space="0" w:color="auto"/>
              <w:bottom w:val="single" w:sz="8" w:space="0" w:color="000000"/>
              <w:right w:val="nil"/>
            </w:tcBorders>
            <w:vAlign w:val="center"/>
            <w:hideMark/>
          </w:tcPr>
          <w:p w14:paraId="0F3800E8" w14:textId="77777777" w:rsidR="00465249" w:rsidRPr="004D6911" w:rsidRDefault="00465249" w:rsidP="00465249">
            <w:pPr>
              <w:rPr>
                <w:rFonts w:ascii="Calibri" w:eastAsia="Times New Roman" w:hAnsi="Calibri" w:cs="Calibri"/>
                <w:b/>
                <w:bCs/>
                <w:sz w:val="18"/>
                <w:szCs w:val="18"/>
              </w:rPr>
            </w:pPr>
          </w:p>
        </w:tc>
        <w:tc>
          <w:tcPr>
            <w:tcW w:w="438" w:type="pct"/>
            <w:vMerge/>
            <w:tcBorders>
              <w:top w:val="single" w:sz="8" w:space="0" w:color="auto"/>
              <w:left w:val="single" w:sz="4" w:space="0" w:color="auto"/>
              <w:bottom w:val="single" w:sz="8" w:space="0" w:color="000000"/>
              <w:right w:val="nil"/>
            </w:tcBorders>
            <w:vAlign w:val="center"/>
            <w:hideMark/>
          </w:tcPr>
          <w:p w14:paraId="72877F06" w14:textId="77777777" w:rsidR="00465249" w:rsidRPr="004D6911" w:rsidRDefault="00465249" w:rsidP="00465249">
            <w:pPr>
              <w:rPr>
                <w:rFonts w:ascii="Calibri" w:eastAsia="Times New Roman" w:hAnsi="Calibri" w:cs="Calibri"/>
                <w:b/>
                <w:bCs/>
                <w:sz w:val="18"/>
                <w:szCs w:val="18"/>
              </w:rPr>
            </w:pPr>
          </w:p>
        </w:tc>
        <w:tc>
          <w:tcPr>
            <w:tcW w:w="438" w:type="pct"/>
            <w:vMerge/>
            <w:tcBorders>
              <w:top w:val="single" w:sz="8" w:space="0" w:color="auto"/>
              <w:left w:val="single" w:sz="4" w:space="0" w:color="auto"/>
              <w:bottom w:val="single" w:sz="8" w:space="0" w:color="000000"/>
              <w:right w:val="nil"/>
            </w:tcBorders>
            <w:vAlign w:val="center"/>
            <w:hideMark/>
          </w:tcPr>
          <w:p w14:paraId="5320F29A" w14:textId="77777777" w:rsidR="00465249" w:rsidRPr="004D6911" w:rsidRDefault="00465249" w:rsidP="00465249">
            <w:pPr>
              <w:rPr>
                <w:rFonts w:ascii="Calibri" w:eastAsia="Times New Roman" w:hAnsi="Calibri" w:cs="Calibri"/>
                <w:b/>
                <w:bCs/>
                <w:sz w:val="18"/>
                <w:szCs w:val="18"/>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14:paraId="3207EDAA" w14:textId="77777777" w:rsidR="00465249" w:rsidRPr="004D6911" w:rsidRDefault="00465249" w:rsidP="00465249">
            <w:pPr>
              <w:rPr>
                <w:rFonts w:ascii="Calibri" w:eastAsia="Times New Roman" w:hAnsi="Calibri" w:cs="Calibri"/>
                <w:b/>
                <w:bCs/>
                <w:sz w:val="18"/>
                <w:szCs w:val="18"/>
              </w:rPr>
            </w:pPr>
          </w:p>
        </w:tc>
      </w:tr>
      <w:tr w:rsidR="00465249" w:rsidRPr="004D6911" w14:paraId="76FFE4B6"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1C9426C4"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1</w:t>
            </w:r>
          </w:p>
        </w:tc>
        <w:tc>
          <w:tcPr>
            <w:tcW w:w="1486" w:type="pct"/>
            <w:tcBorders>
              <w:top w:val="nil"/>
              <w:left w:val="single" w:sz="8" w:space="0" w:color="auto"/>
              <w:bottom w:val="single" w:sz="4" w:space="0" w:color="auto"/>
              <w:right w:val="single" w:sz="4" w:space="0" w:color="auto"/>
            </w:tcBorders>
            <w:shd w:val="clear" w:color="000000" w:fill="FFFFFF"/>
            <w:noWrap/>
            <w:vAlign w:val="bottom"/>
            <w:hideMark/>
          </w:tcPr>
          <w:p w14:paraId="7A9FF5CE" w14:textId="77777777" w:rsidR="00465249" w:rsidRPr="004D6911" w:rsidRDefault="00465249" w:rsidP="00465249">
            <w:pPr>
              <w:rPr>
                <w:rFonts w:ascii="Calibri" w:eastAsia="Times New Roman" w:hAnsi="Calibri" w:cs="Calibri"/>
                <w:sz w:val="20"/>
              </w:rPr>
            </w:pPr>
            <w:r>
              <w:rPr>
                <w:rFonts w:ascii="Calibri" w:hAnsi="Calibri" w:cs="Calibri"/>
                <w:sz w:val="20"/>
              </w:rPr>
              <w:t>ACTIVOS MINEROS</w:t>
            </w:r>
          </w:p>
        </w:tc>
        <w:tc>
          <w:tcPr>
            <w:tcW w:w="523" w:type="pct"/>
            <w:tcBorders>
              <w:top w:val="nil"/>
              <w:left w:val="nil"/>
              <w:bottom w:val="single" w:sz="4" w:space="0" w:color="auto"/>
              <w:right w:val="single" w:sz="4" w:space="0" w:color="auto"/>
            </w:tcBorders>
            <w:shd w:val="clear" w:color="auto" w:fill="auto"/>
            <w:noWrap/>
            <w:vAlign w:val="bottom"/>
            <w:hideMark/>
          </w:tcPr>
          <w:p w14:paraId="65A5E069"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70</w:t>
            </w:r>
          </w:p>
        </w:tc>
        <w:tc>
          <w:tcPr>
            <w:tcW w:w="523" w:type="pct"/>
            <w:tcBorders>
              <w:top w:val="nil"/>
              <w:left w:val="nil"/>
              <w:bottom w:val="single" w:sz="4" w:space="0" w:color="auto"/>
              <w:right w:val="single" w:sz="4" w:space="0" w:color="auto"/>
            </w:tcBorders>
            <w:shd w:val="clear" w:color="auto" w:fill="auto"/>
            <w:noWrap/>
            <w:vAlign w:val="bottom"/>
            <w:hideMark/>
          </w:tcPr>
          <w:p w14:paraId="279F10A9"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523" w:type="pct"/>
            <w:tcBorders>
              <w:top w:val="nil"/>
              <w:left w:val="nil"/>
              <w:bottom w:val="single" w:sz="4" w:space="0" w:color="auto"/>
              <w:right w:val="single" w:sz="4" w:space="0" w:color="auto"/>
            </w:tcBorders>
            <w:shd w:val="clear" w:color="auto" w:fill="auto"/>
            <w:noWrap/>
            <w:vAlign w:val="bottom"/>
            <w:hideMark/>
          </w:tcPr>
          <w:p w14:paraId="1C4EE82E"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1A2DFCD0"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714871B4"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033F04CC"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nil"/>
              <w:left w:val="single" w:sz="8" w:space="0" w:color="auto"/>
              <w:bottom w:val="single" w:sz="4" w:space="0" w:color="auto"/>
              <w:right w:val="single" w:sz="8" w:space="0" w:color="auto"/>
            </w:tcBorders>
            <w:shd w:val="clear" w:color="auto" w:fill="auto"/>
            <w:noWrap/>
            <w:vAlign w:val="bottom"/>
            <w:hideMark/>
          </w:tcPr>
          <w:p w14:paraId="23A7CA12"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70</w:t>
            </w:r>
          </w:p>
        </w:tc>
      </w:tr>
      <w:tr w:rsidR="00465249" w:rsidRPr="004D6911" w14:paraId="3B307FC8"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51F61898"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2</w:t>
            </w:r>
          </w:p>
        </w:tc>
        <w:tc>
          <w:tcPr>
            <w:tcW w:w="1486" w:type="pct"/>
            <w:tcBorders>
              <w:top w:val="nil"/>
              <w:left w:val="single" w:sz="8" w:space="0" w:color="auto"/>
              <w:bottom w:val="single" w:sz="4" w:space="0" w:color="auto"/>
              <w:right w:val="single" w:sz="4" w:space="0" w:color="auto"/>
            </w:tcBorders>
            <w:shd w:val="clear" w:color="000000" w:fill="FFFFFF"/>
            <w:noWrap/>
            <w:vAlign w:val="bottom"/>
            <w:hideMark/>
          </w:tcPr>
          <w:p w14:paraId="691A706F" w14:textId="77777777" w:rsidR="00465249" w:rsidRPr="004D6911" w:rsidRDefault="00465249" w:rsidP="00465249">
            <w:pPr>
              <w:rPr>
                <w:rFonts w:ascii="Calibri" w:eastAsia="Times New Roman" w:hAnsi="Calibri" w:cs="Calibri"/>
                <w:sz w:val="20"/>
              </w:rPr>
            </w:pPr>
            <w:r>
              <w:rPr>
                <w:rFonts w:ascii="Calibri" w:hAnsi="Calibri" w:cs="Calibri"/>
                <w:sz w:val="20"/>
              </w:rPr>
              <w:t>AGROBANCO</w:t>
            </w:r>
          </w:p>
        </w:tc>
        <w:tc>
          <w:tcPr>
            <w:tcW w:w="523" w:type="pct"/>
            <w:tcBorders>
              <w:top w:val="nil"/>
              <w:left w:val="nil"/>
              <w:bottom w:val="single" w:sz="4" w:space="0" w:color="auto"/>
              <w:right w:val="single" w:sz="4" w:space="0" w:color="auto"/>
            </w:tcBorders>
            <w:shd w:val="clear" w:color="auto" w:fill="auto"/>
            <w:noWrap/>
            <w:vAlign w:val="bottom"/>
            <w:hideMark/>
          </w:tcPr>
          <w:p w14:paraId="36583DC6"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150</w:t>
            </w:r>
          </w:p>
        </w:tc>
        <w:tc>
          <w:tcPr>
            <w:tcW w:w="523" w:type="pct"/>
            <w:tcBorders>
              <w:top w:val="nil"/>
              <w:left w:val="nil"/>
              <w:bottom w:val="single" w:sz="4" w:space="0" w:color="auto"/>
              <w:right w:val="single" w:sz="4" w:space="0" w:color="auto"/>
            </w:tcBorders>
            <w:shd w:val="clear" w:color="auto" w:fill="auto"/>
            <w:noWrap/>
            <w:vAlign w:val="bottom"/>
            <w:hideMark/>
          </w:tcPr>
          <w:p w14:paraId="72469A89"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132</w:t>
            </w:r>
          </w:p>
        </w:tc>
        <w:tc>
          <w:tcPr>
            <w:tcW w:w="523" w:type="pct"/>
            <w:tcBorders>
              <w:top w:val="nil"/>
              <w:left w:val="nil"/>
              <w:bottom w:val="single" w:sz="4" w:space="0" w:color="auto"/>
              <w:right w:val="single" w:sz="4" w:space="0" w:color="auto"/>
            </w:tcBorders>
            <w:shd w:val="clear" w:color="auto" w:fill="auto"/>
            <w:noWrap/>
            <w:vAlign w:val="bottom"/>
            <w:hideMark/>
          </w:tcPr>
          <w:p w14:paraId="19A37029"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2E128812"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17FAF6B4"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11D71AE7"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nil"/>
              <w:left w:val="single" w:sz="8" w:space="0" w:color="auto"/>
              <w:bottom w:val="single" w:sz="4" w:space="0" w:color="auto"/>
              <w:right w:val="single" w:sz="8" w:space="0" w:color="auto"/>
            </w:tcBorders>
            <w:shd w:val="clear" w:color="auto" w:fill="auto"/>
            <w:noWrap/>
            <w:vAlign w:val="bottom"/>
            <w:hideMark/>
          </w:tcPr>
          <w:p w14:paraId="042FDCA6"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282</w:t>
            </w:r>
          </w:p>
        </w:tc>
      </w:tr>
      <w:tr w:rsidR="00465249" w:rsidRPr="004D6911" w14:paraId="03928BDF"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4EA2ED54"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3</w:t>
            </w:r>
          </w:p>
        </w:tc>
        <w:tc>
          <w:tcPr>
            <w:tcW w:w="1486" w:type="pct"/>
            <w:tcBorders>
              <w:top w:val="nil"/>
              <w:left w:val="single" w:sz="8" w:space="0" w:color="auto"/>
              <w:bottom w:val="single" w:sz="4" w:space="0" w:color="auto"/>
              <w:right w:val="single" w:sz="4" w:space="0" w:color="auto"/>
            </w:tcBorders>
            <w:shd w:val="clear" w:color="000000" w:fill="FFFFFF"/>
            <w:noWrap/>
            <w:vAlign w:val="bottom"/>
            <w:hideMark/>
          </w:tcPr>
          <w:p w14:paraId="5B7788E7" w14:textId="77777777" w:rsidR="00465249" w:rsidRPr="004D6911" w:rsidRDefault="00465249" w:rsidP="00465249">
            <w:pPr>
              <w:rPr>
                <w:rFonts w:ascii="Calibri" w:eastAsia="Times New Roman" w:hAnsi="Calibri" w:cs="Calibri"/>
                <w:sz w:val="20"/>
              </w:rPr>
            </w:pPr>
            <w:r>
              <w:rPr>
                <w:rFonts w:ascii="Calibri" w:hAnsi="Calibri" w:cs="Calibri"/>
                <w:sz w:val="20"/>
              </w:rPr>
              <w:t>BANCO DE LA NACION</w:t>
            </w:r>
          </w:p>
        </w:tc>
        <w:tc>
          <w:tcPr>
            <w:tcW w:w="523" w:type="pct"/>
            <w:tcBorders>
              <w:top w:val="nil"/>
              <w:left w:val="nil"/>
              <w:bottom w:val="single" w:sz="4" w:space="0" w:color="auto"/>
              <w:right w:val="single" w:sz="4" w:space="0" w:color="auto"/>
            </w:tcBorders>
            <w:shd w:val="clear" w:color="auto" w:fill="auto"/>
            <w:noWrap/>
            <w:vAlign w:val="bottom"/>
            <w:hideMark/>
          </w:tcPr>
          <w:p w14:paraId="13CBFA82"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512</w:t>
            </w:r>
          </w:p>
        </w:tc>
        <w:tc>
          <w:tcPr>
            <w:tcW w:w="523" w:type="pct"/>
            <w:tcBorders>
              <w:top w:val="nil"/>
              <w:left w:val="nil"/>
              <w:bottom w:val="single" w:sz="4" w:space="0" w:color="auto"/>
              <w:right w:val="single" w:sz="4" w:space="0" w:color="auto"/>
            </w:tcBorders>
            <w:shd w:val="clear" w:color="auto" w:fill="auto"/>
            <w:noWrap/>
            <w:vAlign w:val="bottom"/>
            <w:hideMark/>
          </w:tcPr>
          <w:p w14:paraId="135618FB"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512</w:t>
            </w:r>
          </w:p>
        </w:tc>
        <w:tc>
          <w:tcPr>
            <w:tcW w:w="523" w:type="pct"/>
            <w:tcBorders>
              <w:top w:val="nil"/>
              <w:left w:val="nil"/>
              <w:bottom w:val="single" w:sz="4" w:space="0" w:color="auto"/>
              <w:right w:val="single" w:sz="4" w:space="0" w:color="auto"/>
            </w:tcBorders>
            <w:shd w:val="clear" w:color="auto" w:fill="auto"/>
            <w:noWrap/>
            <w:vAlign w:val="bottom"/>
            <w:hideMark/>
          </w:tcPr>
          <w:p w14:paraId="69092129"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512</w:t>
            </w:r>
          </w:p>
        </w:tc>
        <w:tc>
          <w:tcPr>
            <w:tcW w:w="438" w:type="pct"/>
            <w:tcBorders>
              <w:top w:val="nil"/>
              <w:left w:val="nil"/>
              <w:bottom w:val="single" w:sz="4" w:space="0" w:color="auto"/>
              <w:right w:val="single" w:sz="4" w:space="0" w:color="auto"/>
            </w:tcBorders>
            <w:shd w:val="clear" w:color="auto" w:fill="auto"/>
            <w:noWrap/>
            <w:vAlign w:val="bottom"/>
            <w:hideMark/>
          </w:tcPr>
          <w:p w14:paraId="1E4A02C7"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185960D1"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37E3E135"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nil"/>
              <w:left w:val="single" w:sz="8" w:space="0" w:color="auto"/>
              <w:bottom w:val="single" w:sz="4" w:space="0" w:color="auto"/>
              <w:right w:val="single" w:sz="8" w:space="0" w:color="auto"/>
            </w:tcBorders>
            <w:shd w:val="clear" w:color="auto" w:fill="auto"/>
            <w:noWrap/>
            <w:vAlign w:val="bottom"/>
            <w:hideMark/>
          </w:tcPr>
          <w:p w14:paraId="3C437955"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1536</w:t>
            </w:r>
          </w:p>
        </w:tc>
      </w:tr>
      <w:tr w:rsidR="00465249" w:rsidRPr="004D6911" w14:paraId="3A04F351"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280CA342"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4</w:t>
            </w:r>
          </w:p>
        </w:tc>
        <w:tc>
          <w:tcPr>
            <w:tcW w:w="1486" w:type="pct"/>
            <w:tcBorders>
              <w:top w:val="nil"/>
              <w:left w:val="single" w:sz="8" w:space="0" w:color="auto"/>
              <w:bottom w:val="single" w:sz="4" w:space="0" w:color="auto"/>
              <w:right w:val="single" w:sz="4" w:space="0" w:color="auto"/>
            </w:tcBorders>
            <w:shd w:val="clear" w:color="000000" w:fill="FFFFFF"/>
            <w:noWrap/>
            <w:vAlign w:val="bottom"/>
            <w:hideMark/>
          </w:tcPr>
          <w:p w14:paraId="07DFEC21" w14:textId="77777777" w:rsidR="00465249" w:rsidRPr="004D6911" w:rsidRDefault="00465249" w:rsidP="00465249">
            <w:pPr>
              <w:rPr>
                <w:rFonts w:ascii="Calibri" w:eastAsia="Times New Roman" w:hAnsi="Calibri" w:cs="Calibri"/>
                <w:sz w:val="20"/>
              </w:rPr>
            </w:pPr>
            <w:r>
              <w:rPr>
                <w:rFonts w:ascii="Calibri" w:hAnsi="Calibri" w:cs="Calibri"/>
                <w:sz w:val="20"/>
              </w:rPr>
              <w:t>COFIDE</w:t>
            </w:r>
          </w:p>
        </w:tc>
        <w:tc>
          <w:tcPr>
            <w:tcW w:w="523" w:type="pct"/>
            <w:tcBorders>
              <w:top w:val="nil"/>
              <w:left w:val="nil"/>
              <w:bottom w:val="single" w:sz="4" w:space="0" w:color="auto"/>
              <w:right w:val="single" w:sz="4" w:space="0" w:color="auto"/>
            </w:tcBorders>
            <w:shd w:val="clear" w:color="auto" w:fill="auto"/>
            <w:noWrap/>
            <w:vAlign w:val="bottom"/>
            <w:hideMark/>
          </w:tcPr>
          <w:p w14:paraId="3472569A"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178</w:t>
            </w:r>
          </w:p>
        </w:tc>
        <w:tc>
          <w:tcPr>
            <w:tcW w:w="523" w:type="pct"/>
            <w:tcBorders>
              <w:top w:val="nil"/>
              <w:left w:val="nil"/>
              <w:bottom w:val="single" w:sz="4" w:space="0" w:color="auto"/>
              <w:right w:val="single" w:sz="4" w:space="0" w:color="auto"/>
            </w:tcBorders>
            <w:shd w:val="clear" w:color="auto" w:fill="auto"/>
            <w:noWrap/>
            <w:vAlign w:val="bottom"/>
            <w:hideMark/>
          </w:tcPr>
          <w:p w14:paraId="217116A8"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523" w:type="pct"/>
            <w:tcBorders>
              <w:top w:val="nil"/>
              <w:left w:val="nil"/>
              <w:bottom w:val="single" w:sz="4" w:space="0" w:color="auto"/>
              <w:right w:val="single" w:sz="4" w:space="0" w:color="auto"/>
            </w:tcBorders>
            <w:shd w:val="clear" w:color="auto" w:fill="auto"/>
            <w:noWrap/>
            <w:vAlign w:val="bottom"/>
            <w:hideMark/>
          </w:tcPr>
          <w:p w14:paraId="0A7EF42A"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4369AD86"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4832C558"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5EC9AEBD"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nil"/>
              <w:left w:val="single" w:sz="8" w:space="0" w:color="auto"/>
              <w:bottom w:val="single" w:sz="4" w:space="0" w:color="auto"/>
              <w:right w:val="single" w:sz="8" w:space="0" w:color="auto"/>
            </w:tcBorders>
            <w:shd w:val="clear" w:color="auto" w:fill="auto"/>
            <w:noWrap/>
            <w:vAlign w:val="bottom"/>
            <w:hideMark/>
          </w:tcPr>
          <w:p w14:paraId="7A416678"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178</w:t>
            </w:r>
          </w:p>
        </w:tc>
      </w:tr>
      <w:tr w:rsidR="00465249" w:rsidRPr="004D6911" w14:paraId="5FEFCBFC"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6AF74FA7"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5</w:t>
            </w:r>
          </w:p>
        </w:tc>
        <w:tc>
          <w:tcPr>
            <w:tcW w:w="1486" w:type="pct"/>
            <w:tcBorders>
              <w:top w:val="nil"/>
              <w:left w:val="single" w:sz="8" w:space="0" w:color="auto"/>
              <w:bottom w:val="single" w:sz="4" w:space="0" w:color="auto"/>
              <w:right w:val="single" w:sz="4" w:space="0" w:color="auto"/>
            </w:tcBorders>
            <w:shd w:val="clear" w:color="000000" w:fill="FFFFFF"/>
            <w:noWrap/>
            <w:vAlign w:val="bottom"/>
            <w:hideMark/>
          </w:tcPr>
          <w:p w14:paraId="2CB7A2B8" w14:textId="77777777" w:rsidR="00465249" w:rsidRPr="004D6911" w:rsidRDefault="00465249" w:rsidP="00465249">
            <w:pPr>
              <w:rPr>
                <w:rFonts w:ascii="Calibri" w:eastAsia="Times New Roman" w:hAnsi="Calibri" w:cs="Calibri"/>
                <w:sz w:val="20"/>
              </w:rPr>
            </w:pPr>
            <w:r>
              <w:rPr>
                <w:rFonts w:ascii="Calibri" w:hAnsi="Calibri" w:cs="Calibri"/>
                <w:sz w:val="20"/>
              </w:rPr>
              <w:t>EDITORA</w:t>
            </w:r>
          </w:p>
        </w:tc>
        <w:tc>
          <w:tcPr>
            <w:tcW w:w="523" w:type="pct"/>
            <w:tcBorders>
              <w:top w:val="nil"/>
              <w:left w:val="nil"/>
              <w:bottom w:val="single" w:sz="4" w:space="0" w:color="auto"/>
              <w:right w:val="single" w:sz="4" w:space="0" w:color="auto"/>
            </w:tcBorders>
            <w:shd w:val="clear" w:color="auto" w:fill="auto"/>
            <w:noWrap/>
            <w:vAlign w:val="bottom"/>
            <w:hideMark/>
          </w:tcPr>
          <w:p w14:paraId="1BEA39CC"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101</w:t>
            </w:r>
          </w:p>
        </w:tc>
        <w:tc>
          <w:tcPr>
            <w:tcW w:w="523" w:type="pct"/>
            <w:tcBorders>
              <w:top w:val="nil"/>
              <w:left w:val="nil"/>
              <w:bottom w:val="single" w:sz="4" w:space="0" w:color="auto"/>
              <w:right w:val="single" w:sz="4" w:space="0" w:color="auto"/>
            </w:tcBorders>
            <w:shd w:val="clear" w:color="auto" w:fill="auto"/>
            <w:noWrap/>
            <w:vAlign w:val="bottom"/>
            <w:hideMark/>
          </w:tcPr>
          <w:p w14:paraId="03B80F7E"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523" w:type="pct"/>
            <w:tcBorders>
              <w:top w:val="nil"/>
              <w:left w:val="nil"/>
              <w:bottom w:val="single" w:sz="4" w:space="0" w:color="auto"/>
              <w:right w:val="single" w:sz="4" w:space="0" w:color="auto"/>
            </w:tcBorders>
            <w:shd w:val="clear" w:color="auto" w:fill="auto"/>
            <w:noWrap/>
            <w:vAlign w:val="bottom"/>
            <w:hideMark/>
          </w:tcPr>
          <w:p w14:paraId="47371A15"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27F07225"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4E57B91A"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1664F51D"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nil"/>
              <w:left w:val="single" w:sz="8" w:space="0" w:color="auto"/>
              <w:bottom w:val="single" w:sz="4" w:space="0" w:color="auto"/>
              <w:right w:val="single" w:sz="8" w:space="0" w:color="auto"/>
            </w:tcBorders>
            <w:shd w:val="clear" w:color="auto" w:fill="auto"/>
            <w:noWrap/>
            <w:vAlign w:val="bottom"/>
            <w:hideMark/>
          </w:tcPr>
          <w:p w14:paraId="3A1C04C5"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101</w:t>
            </w:r>
          </w:p>
        </w:tc>
      </w:tr>
      <w:tr w:rsidR="00465249" w:rsidRPr="004D6911" w14:paraId="1403C52F"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0D717B42"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6</w:t>
            </w:r>
          </w:p>
        </w:tc>
        <w:tc>
          <w:tcPr>
            <w:tcW w:w="1486" w:type="pct"/>
            <w:tcBorders>
              <w:top w:val="nil"/>
              <w:left w:val="single" w:sz="8" w:space="0" w:color="auto"/>
              <w:bottom w:val="single" w:sz="4" w:space="0" w:color="auto"/>
              <w:right w:val="single" w:sz="4" w:space="0" w:color="auto"/>
            </w:tcBorders>
            <w:shd w:val="clear" w:color="000000" w:fill="FFFFFF"/>
            <w:noWrap/>
            <w:vAlign w:val="bottom"/>
            <w:hideMark/>
          </w:tcPr>
          <w:p w14:paraId="55925E5A" w14:textId="77777777" w:rsidR="00465249" w:rsidRPr="004D6911" w:rsidRDefault="00465249" w:rsidP="00465249">
            <w:pPr>
              <w:rPr>
                <w:rFonts w:ascii="Calibri" w:eastAsia="Times New Roman" w:hAnsi="Calibri" w:cs="Calibri"/>
                <w:sz w:val="20"/>
              </w:rPr>
            </w:pPr>
            <w:r>
              <w:rPr>
                <w:rFonts w:ascii="Calibri" w:hAnsi="Calibri" w:cs="Calibri"/>
                <w:sz w:val="20"/>
              </w:rPr>
              <w:t>EGASA</w:t>
            </w:r>
          </w:p>
        </w:tc>
        <w:tc>
          <w:tcPr>
            <w:tcW w:w="523" w:type="pct"/>
            <w:tcBorders>
              <w:top w:val="nil"/>
              <w:left w:val="nil"/>
              <w:bottom w:val="single" w:sz="4" w:space="0" w:color="auto"/>
              <w:right w:val="single" w:sz="4" w:space="0" w:color="auto"/>
            </w:tcBorders>
            <w:shd w:val="clear" w:color="auto" w:fill="auto"/>
            <w:noWrap/>
            <w:vAlign w:val="bottom"/>
            <w:hideMark/>
          </w:tcPr>
          <w:p w14:paraId="6B3A988E"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100</w:t>
            </w:r>
          </w:p>
        </w:tc>
        <w:tc>
          <w:tcPr>
            <w:tcW w:w="523" w:type="pct"/>
            <w:tcBorders>
              <w:top w:val="nil"/>
              <w:left w:val="nil"/>
              <w:bottom w:val="single" w:sz="4" w:space="0" w:color="auto"/>
              <w:right w:val="single" w:sz="4" w:space="0" w:color="auto"/>
            </w:tcBorders>
            <w:shd w:val="clear" w:color="auto" w:fill="auto"/>
            <w:noWrap/>
            <w:vAlign w:val="bottom"/>
            <w:hideMark/>
          </w:tcPr>
          <w:p w14:paraId="41FB7513"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523" w:type="pct"/>
            <w:tcBorders>
              <w:top w:val="nil"/>
              <w:left w:val="nil"/>
              <w:bottom w:val="single" w:sz="4" w:space="0" w:color="auto"/>
              <w:right w:val="single" w:sz="4" w:space="0" w:color="auto"/>
            </w:tcBorders>
            <w:shd w:val="clear" w:color="auto" w:fill="auto"/>
            <w:noWrap/>
            <w:vAlign w:val="bottom"/>
            <w:hideMark/>
          </w:tcPr>
          <w:p w14:paraId="66C72C8C"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0204DE1D"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0FC9BD8E"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49799AD9"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nil"/>
              <w:left w:val="single" w:sz="8" w:space="0" w:color="auto"/>
              <w:bottom w:val="single" w:sz="4" w:space="0" w:color="auto"/>
              <w:right w:val="single" w:sz="8" w:space="0" w:color="auto"/>
            </w:tcBorders>
            <w:shd w:val="clear" w:color="auto" w:fill="auto"/>
            <w:noWrap/>
            <w:vAlign w:val="bottom"/>
            <w:hideMark/>
          </w:tcPr>
          <w:p w14:paraId="59365265"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100</w:t>
            </w:r>
          </w:p>
        </w:tc>
      </w:tr>
      <w:tr w:rsidR="00465249" w:rsidRPr="004D6911" w14:paraId="613B61A6"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6FB06367"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7</w:t>
            </w:r>
          </w:p>
        </w:tc>
        <w:tc>
          <w:tcPr>
            <w:tcW w:w="1486" w:type="pct"/>
            <w:tcBorders>
              <w:top w:val="nil"/>
              <w:left w:val="single" w:sz="8" w:space="0" w:color="auto"/>
              <w:bottom w:val="single" w:sz="4" w:space="0" w:color="auto"/>
              <w:right w:val="single" w:sz="4" w:space="0" w:color="auto"/>
            </w:tcBorders>
            <w:shd w:val="clear" w:color="000000" w:fill="FFFFFF"/>
            <w:noWrap/>
            <w:vAlign w:val="bottom"/>
            <w:hideMark/>
          </w:tcPr>
          <w:p w14:paraId="5CE2639F" w14:textId="77777777" w:rsidR="00465249" w:rsidRPr="004D6911" w:rsidRDefault="00465249" w:rsidP="00465249">
            <w:pPr>
              <w:rPr>
                <w:rFonts w:ascii="Calibri" w:eastAsia="Times New Roman" w:hAnsi="Calibri" w:cs="Calibri"/>
                <w:sz w:val="20"/>
              </w:rPr>
            </w:pPr>
            <w:r>
              <w:rPr>
                <w:rFonts w:ascii="Calibri" w:hAnsi="Calibri" w:cs="Calibri"/>
                <w:sz w:val="20"/>
              </w:rPr>
              <w:t>EGEMSA(*)</w:t>
            </w:r>
          </w:p>
        </w:tc>
        <w:tc>
          <w:tcPr>
            <w:tcW w:w="523" w:type="pct"/>
            <w:tcBorders>
              <w:top w:val="nil"/>
              <w:left w:val="nil"/>
              <w:bottom w:val="single" w:sz="4" w:space="0" w:color="auto"/>
              <w:right w:val="single" w:sz="4" w:space="0" w:color="auto"/>
            </w:tcBorders>
            <w:shd w:val="clear" w:color="auto" w:fill="auto"/>
            <w:noWrap/>
            <w:vAlign w:val="bottom"/>
            <w:hideMark/>
          </w:tcPr>
          <w:p w14:paraId="7414B8AE"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72</w:t>
            </w:r>
          </w:p>
        </w:tc>
        <w:tc>
          <w:tcPr>
            <w:tcW w:w="523" w:type="pct"/>
            <w:tcBorders>
              <w:top w:val="nil"/>
              <w:left w:val="nil"/>
              <w:bottom w:val="single" w:sz="4" w:space="0" w:color="auto"/>
              <w:right w:val="single" w:sz="4" w:space="0" w:color="auto"/>
            </w:tcBorders>
            <w:shd w:val="clear" w:color="auto" w:fill="auto"/>
            <w:noWrap/>
            <w:vAlign w:val="bottom"/>
            <w:hideMark/>
          </w:tcPr>
          <w:p w14:paraId="59FDD6F5"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523" w:type="pct"/>
            <w:tcBorders>
              <w:top w:val="nil"/>
              <w:left w:val="nil"/>
              <w:bottom w:val="single" w:sz="4" w:space="0" w:color="auto"/>
              <w:right w:val="single" w:sz="4" w:space="0" w:color="auto"/>
            </w:tcBorders>
            <w:shd w:val="clear" w:color="auto" w:fill="auto"/>
            <w:noWrap/>
            <w:vAlign w:val="bottom"/>
            <w:hideMark/>
          </w:tcPr>
          <w:p w14:paraId="7A2C56A2"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120478B2"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5096F13F"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28</w:t>
            </w:r>
          </w:p>
        </w:tc>
        <w:tc>
          <w:tcPr>
            <w:tcW w:w="438" w:type="pct"/>
            <w:tcBorders>
              <w:top w:val="nil"/>
              <w:left w:val="nil"/>
              <w:bottom w:val="single" w:sz="4" w:space="0" w:color="auto"/>
              <w:right w:val="single" w:sz="4" w:space="0" w:color="auto"/>
            </w:tcBorders>
            <w:shd w:val="clear" w:color="auto" w:fill="auto"/>
            <w:noWrap/>
            <w:vAlign w:val="bottom"/>
            <w:hideMark/>
          </w:tcPr>
          <w:p w14:paraId="49B1DAA6"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nil"/>
              <w:left w:val="single" w:sz="8" w:space="0" w:color="auto"/>
              <w:bottom w:val="single" w:sz="4" w:space="0" w:color="auto"/>
              <w:right w:val="single" w:sz="8" w:space="0" w:color="auto"/>
            </w:tcBorders>
            <w:shd w:val="clear" w:color="auto" w:fill="auto"/>
            <w:noWrap/>
            <w:vAlign w:val="bottom"/>
            <w:hideMark/>
          </w:tcPr>
          <w:p w14:paraId="471DE733"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100</w:t>
            </w:r>
          </w:p>
        </w:tc>
      </w:tr>
      <w:tr w:rsidR="00465249" w:rsidRPr="004D6911" w14:paraId="1F2CECD6"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3E1DFA24"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8</w:t>
            </w:r>
          </w:p>
        </w:tc>
        <w:tc>
          <w:tcPr>
            <w:tcW w:w="1486" w:type="pct"/>
            <w:tcBorders>
              <w:top w:val="nil"/>
              <w:left w:val="single" w:sz="8" w:space="0" w:color="auto"/>
              <w:bottom w:val="single" w:sz="4" w:space="0" w:color="auto"/>
              <w:right w:val="single" w:sz="4" w:space="0" w:color="auto"/>
            </w:tcBorders>
            <w:shd w:val="clear" w:color="000000" w:fill="FFFFFF"/>
            <w:noWrap/>
            <w:vAlign w:val="bottom"/>
            <w:hideMark/>
          </w:tcPr>
          <w:p w14:paraId="1F1212F1" w14:textId="77777777" w:rsidR="00465249" w:rsidRPr="004D6911" w:rsidRDefault="00465249" w:rsidP="00465249">
            <w:pPr>
              <w:rPr>
                <w:rFonts w:ascii="Calibri" w:eastAsia="Times New Roman" w:hAnsi="Calibri" w:cs="Calibri"/>
                <w:sz w:val="20"/>
              </w:rPr>
            </w:pPr>
            <w:r>
              <w:rPr>
                <w:rFonts w:ascii="Calibri" w:hAnsi="Calibri" w:cs="Calibri"/>
                <w:sz w:val="20"/>
              </w:rPr>
              <w:t>EGESUR</w:t>
            </w:r>
          </w:p>
        </w:tc>
        <w:tc>
          <w:tcPr>
            <w:tcW w:w="523" w:type="pct"/>
            <w:tcBorders>
              <w:top w:val="nil"/>
              <w:left w:val="nil"/>
              <w:bottom w:val="single" w:sz="4" w:space="0" w:color="auto"/>
              <w:right w:val="single" w:sz="4" w:space="0" w:color="auto"/>
            </w:tcBorders>
            <w:shd w:val="clear" w:color="auto" w:fill="auto"/>
            <w:noWrap/>
            <w:vAlign w:val="bottom"/>
            <w:hideMark/>
          </w:tcPr>
          <w:p w14:paraId="136D758E"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54</w:t>
            </w:r>
          </w:p>
        </w:tc>
        <w:tc>
          <w:tcPr>
            <w:tcW w:w="523" w:type="pct"/>
            <w:tcBorders>
              <w:top w:val="nil"/>
              <w:left w:val="nil"/>
              <w:bottom w:val="single" w:sz="4" w:space="0" w:color="auto"/>
              <w:right w:val="single" w:sz="4" w:space="0" w:color="auto"/>
            </w:tcBorders>
            <w:shd w:val="clear" w:color="auto" w:fill="auto"/>
            <w:noWrap/>
            <w:vAlign w:val="bottom"/>
            <w:hideMark/>
          </w:tcPr>
          <w:p w14:paraId="69437F6E"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523" w:type="pct"/>
            <w:tcBorders>
              <w:top w:val="nil"/>
              <w:left w:val="nil"/>
              <w:bottom w:val="single" w:sz="4" w:space="0" w:color="auto"/>
              <w:right w:val="single" w:sz="4" w:space="0" w:color="auto"/>
            </w:tcBorders>
            <w:shd w:val="clear" w:color="auto" w:fill="auto"/>
            <w:noWrap/>
            <w:vAlign w:val="bottom"/>
            <w:hideMark/>
          </w:tcPr>
          <w:p w14:paraId="5D7C9DAA"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10B96285"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3305410A"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6B9CE35D"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nil"/>
              <w:left w:val="single" w:sz="8" w:space="0" w:color="auto"/>
              <w:bottom w:val="single" w:sz="4" w:space="0" w:color="auto"/>
              <w:right w:val="single" w:sz="8" w:space="0" w:color="auto"/>
            </w:tcBorders>
            <w:shd w:val="clear" w:color="auto" w:fill="auto"/>
            <w:noWrap/>
            <w:vAlign w:val="bottom"/>
            <w:hideMark/>
          </w:tcPr>
          <w:p w14:paraId="7CCB529B"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54</w:t>
            </w:r>
          </w:p>
        </w:tc>
      </w:tr>
      <w:tr w:rsidR="00465249" w:rsidRPr="004D6911" w14:paraId="74A46C19"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19869035"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9</w:t>
            </w:r>
          </w:p>
        </w:tc>
        <w:tc>
          <w:tcPr>
            <w:tcW w:w="1486" w:type="pct"/>
            <w:tcBorders>
              <w:top w:val="nil"/>
              <w:left w:val="single" w:sz="8" w:space="0" w:color="auto"/>
              <w:bottom w:val="single" w:sz="4" w:space="0" w:color="auto"/>
              <w:right w:val="single" w:sz="4" w:space="0" w:color="auto"/>
            </w:tcBorders>
            <w:shd w:val="clear" w:color="000000" w:fill="FFFFFF"/>
            <w:noWrap/>
            <w:vAlign w:val="bottom"/>
            <w:hideMark/>
          </w:tcPr>
          <w:p w14:paraId="5A56F926" w14:textId="77777777" w:rsidR="00465249" w:rsidRPr="004D6911" w:rsidRDefault="00465249" w:rsidP="00465249">
            <w:pPr>
              <w:rPr>
                <w:rFonts w:ascii="Calibri" w:eastAsia="Times New Roman" w:hAnsi="Calibri" w:cs="Calibri"/>
                <w:sz w:val="20"/>
              </w:rPr>
            </w:pPr>
            <w:r>
              <w:rPr>
                <w:rFonts w:ascii="Calibri" w:hAnsi="Calibri" w:cs="Calibri"/>
                <w:sz w:val="20"/>
              </w:rPr>
              <w:t>ELECTRO UCAYALI</w:t>
            </w:r>
          </w:p>
        </w:tc>
        <w:tc>
          <w:tcPr>
            <w:tcW w:w="523" w:type="pct"/>
            <w:tcBorders>
              <w:top w:val="nil"/>
              <w:left w:val="nil"/>
              <w:bottom w:val="single" w:sz="4" w:space="0" w:color="auto"/>
              <w:right w:val="single" w:sz="4" w:space="0" w:color="auto"/>
            </w:tcBorders>
            <w:shd w:val="clear" w:color="auto" w:fill="auto"/>
            <w:noWrap/>
            <w:vAlign w:val="bottom"/>
            <w:hideMark/>
          </w:tcPr>
          <w:p w14:paraId="55A113F9"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20</w:t>
            </w:r>
          </w:p>
        </w:tc>
        <w:tc>
          <w:tcPr>
            <w:tcW w:w="523" w:type="pct"/>
            <w:tcBorders>
              <w:top w:val="nil"/>
              <w:left w:val="nil"/>
              <w:bottom w:val="single" w:sz="4" w:space="0" w:color="auto"/>
              <w:right w:val="single" w:sz="4" w:space="0" w:color="auto"/>
            </w:tcBorders>
            <w:shd w:val="clear" w:color="auto" w:fill="auto"/>
            <w:noWrap/>
            <w:vAlign w:val="bottom"/>
            <w:hideMark/>
          </w:tcPr>
          <w:p w14:paraId="1F882A40"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20</w:t>
            </w:r>
          </w:p>
        </w:tc>
        <w:tc>
          <w:tcPr>
            <w:tcW w:w="523" w:type="pct"/>
            <w:tcBorders>
              <w:top w:val="nil"/>
              <w:left w:val="nil"/>
              <w:bottom w:val="single" w:sz="4" w:space="0" w:color="auto"/>
              <w:right w:val="single" w:sz="4" w:space="0" w:color="auto"/>
            </w:tcBorders>
            <w:shd w:val="clear" w:color="auto" w:fill="auto"/>
            <w:noWrap/>
            <w:vAlign w:val="bottom"/>
            <w:hideMark/>
          </w:tcPr>
          <w:p w14:paraId="45C99737"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31</w:t>
            </w:r>
          </w:p>
        </w:tc>
        <w:tc>
          <w:tcPr>
            <w:tcW w:w="438" w:type="pct"/>
            <w:tcBorders>
              <w:top w:val="nil"/>
              <w:left w:val="nil"/>
              <w:bottom w:val="single" w:sz="4" w:space="0" w:color="auto"/>
              <w:right w:val="single" w:sz="4" w:space="0" w:color="auto"/>
            </w:tcBorders>
            <w:shd w:val="clear" w:color="auto" w:fill="auto"/>
            <w:noWrap/>
            <w:vAlign w:val="bottom"/>
            <w:hideMark/>
          </w:tcPr>
          <w:p w14:paraId="61BAFB23"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5D41459B"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2C18279F"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nil"/>
              <w:left w:val="single" w:sz="8" w:space="0" w:color="auto"/>
              <w:bottom w:val="single" w:sz="4" w:space="0" w:color="auto"/>
              <w:right w:val="single" w:sz="8" w:space="0" w:color="auto"/>
            </w:tcBorders>
            <w:shd w:val="clear" w:color="auto" w:fill="auto"/>
            <w:noWrap/>
            <w:vAlign w:val="bottom"/>
            <w:hideMark/>
          </w:tcPr>
          <w:p w14:paraId="35B4D036"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71</w:t>
            </w:r>
          </w:p>
        </w:tc>
      </w:tr>
      <w:tr w:rsidR="00465249" w:rsidRPr="004D6911" w14:paraId="5CEAF09C"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62D3FC08"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10</w:t>
            </w:r>
          </w:p>
        </w:tc>
        <w:tc>
          <w:tcPr>
            <w:tcW w:w="1486" w:type="pct"/>
            <w:tcBorders>
              <w:top w:val="nil"/>
              <w:left w:val="single" w:sz="8" w:space="0" w:color="auto"/>
              <w:bottom w:val="single" w:sz="4" w:space="0" w:color="auto"/>
              <w:right w:val="single" w:sz="4" w:space="0" w:color="auto"/>
            </w:tcBorders>
            <w:shd w:val="clear" w:color="000000" w:fill="FFFFFF"/>
            <w:noWrap/>
            <w:vAlign w:val="bottom"/>
            <w:hideMark/>
          </w:tcPr>
          <w:p w14:paraId="7978AFF8" w14:textId="77777777" w:rsidR="00465249" w:rsidRPr="004D6911" w:rsidRDefault="00465249" w:rsidP="00465249">
            <w:pPr>
              <w:rPr>
                <w:rFonts w:ascii="Calibri" w:eastAsia="Times New Roman" w:hAnsi="Calibri" w:cs="Calibri"/>
                <w:sz w:val="20"/>
              </w:rPr>
            </w:pPr>
            <w:r>
              <w:rPr>
                <w:rFonts w:ascii="Calibri" w:hAnsi="Calibri" w:cs="Calibri"/>
                <w:sz w:val="20"/>
              </w:rPr>
              <w:t>ELECTRO ORIENTE</w:t>
            </w:r>
          </w:p>
        </w:tc>
        <w:tc>
          <w:tcPr>
            <w:tcW w:w="523" w:type="pct"/>
            <w:tcBorders>
              <w:top w:val="nil"/>
              <w:left w:val="nil"/>
              <w:bottom w:val="single" w:sz="4" w:space="0" w:color="auto"/>
              <w:right w:val="single" w:sz="4" w:space="0" w:color="auto"/>
            </w:tcBorders>
            <w:shd w:val="clear" w:color="auto" w:fill="auto"/>
            <w:noWrap/>
            <w:vAlign w:val="bottom"/>
            <w:hideMark/>
          </w:tcPr>
          <w:p w14:paraId="2603C0F8"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433</w:t>
            </w:r>
          </w:p>
        </w:tc>
        <w:tc>
          <w:tcPr>
            <w:tcW w:w="523" w:type="pct"/>
            <w:tcBorders>
              <w:top w:val="nil"/>
              <w:left w:val="nil"/>
              <w:bottom w:val="single" w:sz="4" w:space="0" w:color="auto"/>
              <w:right w:val="single" w:sz="4" w:space="0" w:color="auto"/>
            </w:tcBorders>
            <w:shd w:val="clear" w:color="auto" w:fill="auto"/>
            <w:noWrap/>
            <w:vAlign w:val="bottom"/>
            <w:hideMark/>
          </w:tcPr>
          <w:p w14:paraId="790EB7F1"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523" w:type="pct"/>
            <w:tcBorders>
              <w:top w:val="nil"/>
              <w:left w:val="nil"/>
              <w:bottom w:val="single" w:sz="4" w:space="0" w:color="auto"/>
              <w:right w:val="single" w:sz="4" w:space="0" w:color="auto"/>
            </w:tcBorders>
            <w:shd w:val="clear" w:color="auto" w:fill="auto"/>
            <w:noWrap/>
            <w:vAlign w:val="bottom"/>
            <w:hideMark/>
          </w:tcPr>
          <w:p w14:paraId="44B38E30"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3762A82C"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5EDA6691"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7B9DA68F"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nil"/>
              <w:left w:val="single" w:sz="8" w:space="0" w:color="auto"/>
              <w:bottom w:val="single" w:sz="4" w:space="0" w:color="auto"/>
              <w:right w:val="single" w:sz="8" w:space="0" w:color="auto"/>
            </w:tcBorders>
            <w:shd w:val="clear" w:color="auto" w:fill="auto"/>
            <w:noWrap/>
            <w:vAlign w:val="bottom"/>
            <w:hideMark/>
          </w:tcPr>
          <w:p w14:paraId="6A0BACA4"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433</w:t>
            </w:r>
          </w:p>
        </w:tc>
      </w:tr>
      <w:tr w:rsidR="00465249" w:rsidRPr="004D6911" w14:paraId="3C59D92F"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3C1D7321"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11</w:t>
            </w:r>
          </w:p>
        </w:tc>
        <w:tc>
          <w:tcPr>
            <w:tcW w:w="1486" w:type="pct"/>
            <w:tcBorders>
              <w:top w:val="nil"/>
              <w:left w:val="single" w:sz="8" w:space="0" w:color="auto"/>
              <w:bottom w:val="single" w:sz="4" w:space="0" w:color="auto"/>
              <w:right w:val="single" w:sz="4" w:space="0" w:color="auto"/>
            </w:tcBorders>
            <w:shd w:val="clear" w:color="000000" w:fill="FFFFFF"/>
            <w:noWrap/>
            <w:vAlign w:val="bottom"/>
            <w:hideMark/>
          </w:tcPr>
          <w:p w14:paraId="50D68663" w14:textId="77777777" w:rsidR="00465249" w:rsidRPr="004D6911" w:rsidRDefault="00465249" w:rsidP="00465249">
            <w:pPr>
              <w:rPr>
                <w:rFonts w:ascii="Calibri" w:eastAsia="Times New Roman" w:hAnsi="Calibri" w:cs="Calibri"/>
                <w:sz w:val="20"/>
              </w:rPr>
            </w:pPr>
            <w:r>
              <w:rPr>
                <w:rFonts w:ascii="Calibri" w:hAnsi="Calibri" w:cs="Calibri"/>
                <w:sz w:val="20"/>
              </w:rPr>
              <w:t>ELECTRO PUNO</w:t>
            </w:r>
          </w:p>
        </w:tc>
        <w:tc>
          <w:tcPr>
            <w:tcW w:w="523" w:type="pct"/>
            <w:tcBorders>
              <w:top w:val="nil"/>
              <w:left w:val="nil"/>
              <w:bottom w:val="single" w:sz="4" w:space="0" w:color="auto"/>
              <w:right w:val="single" w:sz="4" w:space="0" w:color="auto"/>
            </w:tcBorders>
            <w:shd w:val="clear" w:color="auto" w:fill="auto"/>
            <w:noWrap/>
            <w:vAlign w:val="bottom"/>
            <w:hideMark/>
          </w:tcPr>
          <w:p w14:paraId="50EE7628"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97</w:t>
            </w:r>
          </w:p>
        </w:tc>
        <w:tc>
          <w:tcPr>
            <w:tcW w:w="523" w:type="pct"/>
            <w:tcBorders>
              <w:top w:val="nil"/>
              <w:left w:val="nil"/>
              <w:bottom w:val="single" w:sz="4" w:space="0" w:color="auto"/>
              <w:right w:val="single" w:sz="4" w:space="0" w:color="auto"/>
            </w:tcBorders>
            <w:shd w:val="clear" w:color="auto" w:fill="auto"/>
            <w:noWrap/>
            <w:vAlign w:val="bottom"/>
            <w:hideMark/>
          </w:tcPr>
          <w:p w14:paraId="6737AF7A"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523" w:type="pct"/>
            <w:tcBorders>
              <w:top w:val="nil"/>
              <w:left w:val="nil"/>
              <w:bottom w:val="single" w:sz="4" w:space="0" w:color="auto"/>
              <w:right w:val="single" w:sz="4" w:space="0" w:color="auto"/>
            </w:tcBorders>
            <w:shd w:val="clear" w:color="auto" w:fill="auto"/>
            <w:noWrap/>
            <w:vAlign w:val="bottom"/>
            <w:hideMark/>
          </w:tcPr>
          <w:p w14:paraId="5E53B814"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4CC9D286"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759E30CC"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50C3054F"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nil"/>
              <w:left w:val="single" w:sz="8" w:space="0" w:color="auto"/>
              <w:bottom w:val="single" w:sz="4" w:space="0" w:color="auto"/>
              <w:right w:val="single" w:sz="8" w:space="0" w:color="auto"/>
            </w:tcBorders>
            <w:shd w:val="clear" w:color="auto" w:fill="auto"/>
            <w:noWrap/>
            <w:vAlign w:val="bottom"/>
            <w:hideMark/>
          </w:tcPr>
          <w:p w14:paraId="64AF83A2"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97</w:t>
            </w:r>
          </w:p>
        </w:tc>
      </w:tr>
      <w:tr w:rsidR="00465249" w:rsidRPr="004D6911" w14:paraId="582DE68C"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5DEDB92A"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12</w:t>
            </w:r>
          </w:p>
        </w:tc>
        <w:tc>
          <w:tcPr>
            <w:tcW w:w="1486" w:type="pct"/>
            <w:tcBorders>
              <w:top w:val="nil"/>
              <w:left w:val="single" w:sz="8" w:space="0" w:color="auto"/>
              <w:bottom w:val="single" w:sz="4" w:space="0" w:color="auto"/>
              <w:right w:val="single" w:sz="4" w:space="0" w:color="auto"/>
            </w:tcBorders>
            <w:shd w:val="clear" w:color="000000" w:fill="FFFFFF"/>
            <w:noWrap/>
            <w:vAlign w:val="bottom"/>
            <w:hideMark/>
          </w:tcPr>
          <w:p w14:paraId="03E558FA" w14:textId="77777777" w:rsidR="00465249" w:rsidRPr="004D6911" w:rsidRDefault="00465249" w:rsidP="00465249">
            <w:pPr>
              <w:rPr>
                <w:rFonts w:ascii="Calibri" w:eastAsia="Times New Roman" w:hAnsi="Calibri" w:cs="Calibri"/>
                <w:sz w:val="20"/>
              </w:rPr>
            </w:pPr>
            <w:r>
              <w:rPr>
                <w:rFonts w:ascii="Calibri" w:hAnsi="Calibri" w:cs="Calibri"/>
                <w:sz w:val="20"/>
              </w:rPr>
              <w:t>ELECTRO SUR</w:t>
            </w:r>
          </w:p>
        </w:tc>
        <w:tc>
          <w:tcPr>
            <w:tcW w:w="523" w:type="pct"/>
            <w:tcBorders>
              <w:top w:val="nil"/>
              <w:left w:val="nil"/>
              <w:bottom w:val="single" w:sz="4" w:space="0" w:color="auto"/>
              <w:right w:val="single" w:sz="4" w:space="0" w:color="auto"/>
            </w:tcBorders>
            <w:shd w:val="clear" w:color="auto" w:fill="auto"/>
            <w:noWrap/>
            <w:vAlign w:val="bottom"/>
            <w:hideMark/>
          </w:tcPr>
          <w:p w14:paraId="109324B2"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167</w:t>
            </w:r>
          </w:p>
        </w:tc>
        <w:tc>
          <w:tcPr>
            <w:tcW w:w="523" w:type="pct"/>
            <w:tcBorders>
              <w:top w:val="nil"/>
              <w:left w:val="nil"/>
              <w:bottom w:val="single" w:sz="4" w:space="0" w:color="auto"/>
              <w:right w:val="single" w:sz="4" w:space="0" w:color="auto"/>
            </w:tcBorders>
            <w:shd w:val="clear" w:color="auto" w:fill="auto"/>
            <w:noWrap/>
            <w:vAlign w:val="bottom"/>
            <w:hideMark/>
          </w:tcPr>
          <w:p w14:paraId="77F38B24"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523" w:type="pct"/>
            <w:tcBorders>
              <w:top w:val="nil"/>
              <w:left w:val="nil"/>
              <w:bottom w:val="single" w:sz="4" w:space="0" w:color="auto"/>
              <w:right w:val="single" w:sz="4" w:space="0" w:color="auto"/>
            </w:tcBorders>
            <w:shd w:val="clear" w:color="auto" w:fill="auto"/>
            <w:noWrap/>
            <w:vAlign w:val="bottom"/>
            <w:hideMark/>
          </w:tcPr>
          <w:p w14:paraId="552DD30C"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5A064DA6"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3EDDAE6C"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59794C42"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nil"/>
              <w:left w:val="single" w:sz="8" w:space="0" w:color="auto"/>
              <w:bottom w:val="single" w:sz="4" w:space="0" w:color="auto"/>
              <w:right w:val="single" w:sz="8" w:space="0" w:color="auto"/>
            </w:tcBorders>
            <w:shd w:val="clear" w:color="auto" w:fill="auto"/>
            <w:noWrap/>
            <w:vAlign w:val="bottom"/>
            <w:hideMark/>
          </w:tcPr>
          <w:p w14:paraId="1D6F76D1"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167</w:t>
            </w:r>
          </w:p>
        </w:tc>
      </w:tr>
      <w:tr w:rsidR="00465249" w:rsidRPr="004D6911" w14:paraId="7C9573A1"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73F272A8"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13</w:t>
            </w:r>
          </w:p>
        </w:tc>
        <w:tc>
          <w:tcPr>
            <w:tcW w:w="1486" w:type="pct"/>
            <w:tcBorders>
              <w:top w:val="nil"/>
              <w:left w:val="single" w:sz="8" w:space="0" w:color="auto"/>
              <w:bottom w:val="single" w:sz="4" w:space="0" w:color="auto"/>
              <w:right w:val="single" w:sz="4" w:space="0" w:color="auto"/>
            </w:tcBorders>
            <w:shd w:val="clear" w:color="000000" w:fill="FFFFFF"/>
            <w:noWrap/>
            <w:vAlign w:val="bottom"/>
            <w:hideMark/>
          </w:tcPr>
          <w:p w14:paraId="37258327" w14:textId="77777777" w:rsidR="00465249" w:rsidRPr="004D6911" w:rsidRDefault="00465249" w:rsidP="00465249">
            <w:pPr>
              <w:rPr>
                <w:rFonts w:ascii="Calibri" w:eastAsia="Times New Roman" w:hAnsi="Calibri" w:cs="Calibri"/>
                <w:sz w:val="20"/>
              </w:rPr>
            </w:pPr>
            <w:r>
              <w:rPr>
                <w:rFonts w:ascii="Calibri" w:hAnsi="Calibri" w:cs="Calibri"/>
                <w:sz w:val="20"/>
              </w:rPr>
              <w:t>ELECTRO SUR ESTE</w:t>
            </w:r>
          </w:p>
        </w:tc>
        <w:tc>
          <w:tcPr>
            <w:tcW w:w="523" w:type="pct"/>
            <w:tcBorders>
              <w:top w:val="nil"/>
              <w:left w:val="nil"/>
              <w:bottom w:val="single" w:sz="4" w:space="0" w:color="auto"/>
              <w:right w:val="single" w:sz="4" w:space="0" w:color="auto"/>
            </w:tcBorders>
            <w:shd w:val="clear" w:color="auto" w:fill="auto"/>
            <w:noWrap/>
            <w:vAlign w:val="bottom"/>
            <w:hideMark/>
          </w:tcPr>
          <w:p w14:paraId="35254D34"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264</w:t>
            </w:r>
          </w:p>
        </w:tc>
        <w:tc>
          <w:tcPr>
            <w:tcW w:w="523" w:type="pct"/>
            <w:tcBorders>
              <w:top w:val="nil"/>
              <w:left w:val="nil"/>
              <w:bottom w:val="single" w:sz="4" w:space="0" w:color="auto"/>
              <w:right w:val="single" w:sz="4" w:space="0" w:color="auto"/>
            </w:tcBorders>
            <w:shd w:val="clear" w:color="auto" w:fill="auto"/>
            <w:noWrap/>
            <w:vAlign w:val="bottom"/>
            <w:hideMark/>
          </w:tcPr>
          <w:p w14:paraId="730F9C27"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523" w:type="pct"/>
            <w:tcBorders>
              <w:top w:val="nil"/>
              <w:left w:val="nil"/>
              <w:bottom w:val="single" w:sz="4" w:space="0" w:color="auto"/>
              <w:right w:val="single" w:sz="4" w:space="0" w:color="auto"/>
            </w:tcBorders>
            <w:shd w:val="clear" w:color="auto" w:fill="auto"/>
            <w:noWrap/>
            <w:vAlign w:val="bottom"/>
            <w:hideMark/>
          </w:tcPr>
          <w:p w14:paraId="38E68352"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7E48C411"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4896B3DD"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587F1082"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nil"/>
              <w:left w:val="single" w:sz="8" w:space="0" w:color="auto"/>
              <w:bottom w:val="single" w:sz="4" w:space="0" w:color="auto"/>
              <w:right w:val="single" w:sz="8" w:space="0" w:color="auto"/>
            </w:tcBorders>
            <w:shd w:val="clear" w:color="auto" w:fill="auto"/>
            <w:noWrap/>
            <w:vAlign w:val="bottom"/>
            <w:hideMark/>
          </w:tcPr>
          <w:p w14:paraId="1DA9224C"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264</w:t>
            </w:r>
          </w:p>
        </w:tc>
      </w:tr>
      <w:tr w:rsidR="00465249" w:rsidRPr="004D6911" w14:paraId="18C2DDD0"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0C81E645"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14</w:t>
            </w:r>
          </w:p>
        </w:tc>
        <w:tc>
          <w:tcPr>
            <w:tcW w:w="1486" w:type="pct"/>
            <w:tcBorders>
              <w:top w:val="nil"/>
              <w:left w:val="single" w:sz="8" w:space="0" w:color="auto"/>
              <w:bottom w:val="single" w:sz="4" w:space="0" w:color="auto"/>
              <w:right w:val="single" w:sz="4" w:space="0" w:color="auto"/>
            </w:tcBorders>
            <w:shd w:val="clear" w:color="000000" w:fill="FFFFFF"/>
            <w:noWrap/>
            <w:vAlign w:val="bottom"/>
            <w:hideMark/>
          </w:tcPr>
          <w:p w14:paraId="6E6BA56D" w14:textId="77777777" w:rsidR="00465249" w:rsidRPr="004D6911" w:rsidRDefault="00465249" w:rsidP="00465249">
            <w:pPr>
              <w:rPr>
                <w:rFonts w:ascii="Calibri" w:eastAsia="Times New Roman" w:hAnsi="Calibri" w:cs="Calibri"/>
                <w:sz w:val="20"/>
              </w:rPr>
            </w:pPr>
            <w:r>
              <w:rPr>
                <w:rFonts w:ascii="Calibri" w:hAnsi="Calibri" w:cs="Calibri"/>
                <w:sz w:val="20"/>
              </w:rPr>
              <w:t>ELECTRO NORTE</w:t>
            </w:r>
          </w:p>
        </w:tc>
        <w:tc>
          <w:tcPr>
            <w:tcW w:w="523" w:type="pct"/>
            <w:tcBorders>
              <w:top w:val="nil"/>
              <w:left w:val="nil"/>
              <w:bottom w:val="single" w:sz="4" w:space="0" w:color="auto"/>
              <w:right w:val="single" w:sz="4" w:space="0" w:color="auto"/>
            </w:tcBorders>
            <w:shd w:val="clear" w:color="auto" w:fill="auto"/>
            <w:noWrap/>
            <w:vAlign w:val="bottom"/>
            <w:hideMark/>
          </w:tcPr>
          <w:p w14:paraId="32B647ED"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110</w:t>
            </w:r>
          </w:p>
        </w:tc>
        <w:tc>
          <w:tcPr>
            <w:tcW w:w="523" w:type="pct"/>
            <w:tcBorders>
              <w:top w:val="nil"/>
              <w:left w:val="nil"/>
              <w:bottom w:val="single" w:sz="4" w:space="0" w:color="auto"/>
              <w:right w:val="single" w:sz="4" w:space="0" w:color="auto"/>
            </w:tcBorders>
            <w:shd w:val="clear" w:color="auto" w:fill="auto"/>
            <w:noWrap/>
            <w:vAlign w:val="bottom"/>
            <w:hideMark/>
          </w:tcPr>
          <w:p w14:paraId="15F2165B"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523" w:type="pct"/>
            <w:tcBorders>
              <w:top w:val="nil"/>
              <w:left w:val="nil"/>
              <w:bottom w:val="single" w:sz="4" w:space="0" w:color="auto"/>
              <w:right w:val="single" w:sz="4" w:space="0" w:color="auto"/>
            </w:tcBorders>
            <w:shd w:val="clear" w:color="auto" w:fill="auto"/>
            <w:noWrap/>
            <w:vAlign w:val="bottom"/>
            <w:hideMark/>
          </w:tcPr>
          <w:p w14:paraId="035070F0"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40094C6D"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3FC5D601"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nil"/>
            </w:tcBorders>
            <w:shd w:val="clear" w:color="auto" w:fill="auto"/>
            <w:noWrap/>
            <w:vAlign w:val="bottom"/>
            <w:hideMark/>
          </w:tcPr>
          <w:p w14:paraId="23AFBE21"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nil"/>
              <w:left w:val="single" w:sz="8" w:space="0" w:color="auto"/>
              <w:bottom w:val="single" w:sz="4" w:space="0" w:color="auto"/>
              <w:right w:val="single" w:sz="8" w:space="0" w:color="auto"/>
            </w:tcBorders>
            <w:shd w:val="clear" w:color="auto" w:fill="auto"/>
            <w:noWrap/>
            <w:vAlign w:val="bottom"/>
            <w:hideMark/>
          </w:tcPr>
          <w:p w14:paraId="281DC2B2"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110</w:t>
            </w:r>
          </w:p>
        </w:tc>
      </w:tr>
      <w:tr w:rsidR="00465249" w:rsidRPr="004D6911" w14:paraId="2A1962CC"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06C4426B"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15</w:t>
            </w:r>
          </w:p>
        </w:tc>
        <w:tc>
          <w:tcPr>
            <w:tcW w:w="1486" w:type="pct"/>
            <w:tcBorders>
              <w:top w:val="nil"/>
              <w:left w:val="single" w:sz="8" w:space="0" w:color="auto"/>
              <w:bottom w:val="single" w:sz="4" w:space="0" w:color="auto"/>
              <w:right w:val="single" w:sz="4" w:space="0" w:color="auto"/>
            </w:tcBorders>
            <w:shd w:val="clear" w:color="000000" w:fill="FFFFFF"/>
            <w:noWrap/>
            <w:vAlign w:val="bottom"/>
            <w:hideMark/>
          </w:tcPr>
          <w:p w14:paraId="3234ABC8" w14:textId="77777777" w:rsidR="00465249" w:rsidRPr="004D6911" w:rsidRDefault="00465249" w:rsidP="00465249">
            <w:pPr>
              <w:rPr>
                <w:rFonts w:ascii="Calibri" w:eastAsia="Times New Roman" w:hAnsi="Calibri" w:cs="Calibri"/>
                <w:sz w:val="20"/>
              </w:rPr>
            </w:pPr>
            <w:r>
              <w:rPr>
                <w:rFonts w:ascii="Calibri" w:hAnsi="Calibri" w:cs="Calibri"/>
                <w:sz w:val="20"/>
              </w:rPr>
              <w:t>ELECTRO NOROESTE</w:t>
            </w:r>
          </w:p>
        </w:tc>
        <w:tc>
          <w:tcPr>
            <w:tcW w:w="523" w:type="pct"/>
            <w:tcBorders>
              <w:top w:val="nil"/>
              <w:left w:val="nil"/>
              <w:bottom w:val="single" w:sz="4" w:space="0" w:color="auto"/>
              <w:right w:val="single" w:sz="4" w:space="0" w:color="auto"/>
            </w:tcBorders>
            <w:shd w:val="clear" w:color="auto" w:fill="auto"/>
            <w:noWrap/>
            <w:vAlign w:val="bottom"/>
            <w:hideMark/>
          </w:tcPr>
          <w:p w14:paraId="29AEF83E"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149</w:t>
            </w:r>
          </w:p>
        </w:tc>
        <w:tc>
          <w:tcPr>
            <w:tcW w:w="523" w:type="pct"/>
            <w:tcBorders>
              <w:top w:val="nil"/>
              <w:left w:val="nil"/>
              <w:bottom w:val="single" w:sz="4" w:space="0" w:color="auto"/>
              <w:right w:val="single" w:sz="4" w:space="0" w:color="auto"/>
            </w:tcBorders>
            <w:shd w:val="clear" w:color="auto" w:fill="auto"/>
            <w:noWrap/>
            <w:vAlign w:val="bottom"/>
            <w:hideMark/>
          </w:tcPr>
          <w:p w14:paraId="38761B2C"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523" w:type="pct"/>
            <w:tcBorders>
              <w:top w:val="nil"/>
              <w:left w:val="nil"/>
              <w:bottom w:val="single" w:sz="4" w:space="0" w:color="auto"/>
              <w:right w:val="single" w:sz="4" w:space="0" w:color="auto"/>
            </w:tcBorders>
            <w:shd w:val="clear" w:color="auto" w:fill="auto"/>
            <w:noWrap/>
            <w:vAlign w:val="bottom"/>
            <w:hideMark/>
          </w:tcPr>
          <w:p w14:paraId="25FD26C0"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7BC45D54"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373D4798"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44F0513C"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nil"/>
              <w:left w:val="single" w:sz="8" w:space="0" w:color="auto"/>
              <w:bottom w:val="single" w:sz="4" w:space="0" w:color="auto"/>
              <w:right w:val="single" w:sz="8" w:space="0" w:color="auto"/>
            </w:tcBorders>
            <w:shd w:val="clear" w:color="auto" w:fill="auto"/>
            <w:noWrap/>
            <w:vAlign w:val="bottom"/>
            <w:hideMark/>
          </w:tcPr>
          <w:p w14:paraId="52693B6B"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149</w:t>
            </w:r>
          </w:p>
        </w:tc>
      </w:tr>
      <w:tr w:rsidR="00465249" w:rsidRPr="004D6911" w14:paraId="3163B5C2"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2AEFE74E"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16</w:t>
            </w:r>
          </w:p>
        </w:tc>
        <w:tc>
          <w:tcPr>
            <w:tcW w:w="1486" w:type="pct"/>
            <w:tcBorders>
              <w:top w:val="nil"/>
              <w:left w:val="single" w:sz="8" w:space="0" w:color="auto"/>
              <w:bottom w:val="single" w:sz="4" w:space="0" w:color="auto"/>
              <w:right w:val="single" w:sz="4" w:space="0" w:color="auto"/>
            </w:tcBorders>
            <w:shd w:val="clear" w:color="000000" w:fill="FFFFFF"/>
            <w:noWrap/>
            <w:vAlign w:val="bottom"/>
            <w:hideMark/>
          </w:tcPr>
          <w:p w14:paraId="508961D8" w14:textId="77777777" w:rsidR="00465249" w:rsidRPr="004D6911" w:rsidRDefault="00465249" w:rsidP="00465249">
            <w:pPr>
              <w:rPr>
                <w:rFonts w:ascii="Calibri" w:eastAsia="Times New Roman" w:hAnsi="Calibri" w:cs="Calibri"/>
                <w:sz w:val="20"/>
              </w:rPr>
            </w:pPr>
            <w:r>
              <w:rPr>
                <w:rFonts w:ascii="Calibri" w:hAnsi="Calibri" w:cs="Calibri"/>
                <w:sz w:val="20"/>
              </w:rPr>
              <w:t>ELECTRO CENTRO</w:t>
            </w:r>
          </w:p>
        </w:tc>
        <w:tc>
          <w:tcPr>
            <w:tcW w:w="523" w:type="pct"/>
            <w:tcBorders>
              <w:top w:val="nil"/>
              <w:left w:val="nil"/>
              <w:bottom w:val="single" w:sz="4" w:space="0" w:color="auto"/>
              <w:right w:val="single" w:sz="4" w:space="0" w:color="auto"/>
            </w:tcBorders>
            <w:shd w:val="clear" w:color="auto" w:fill="auto"/>
            <w:noWrap/>
            <w:vAlign w:val="bottom"/>
            <w:hideMark/>
          </w:tcPr>
          <w:p w14:paraId="417B7263"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205</w:t>
            </w:r>
          </w:p>
        </w:tc>
        <w:tc>
          <w:tcPr>
            <w:tcW w:w="523" w:type="pct"/>
            <w:tcBorders>
              <w:top w:val="nil"/>
              <w:left w:val="nil"/>
              <w:bottom w:val="single" w:sz="4" w:space="0" w:color="auto"/>
              <w:right w:val="single" w:sz="4" w:space="0" w:color="auto"/>
            </w:tcBorders>
            <w:shd w:val="clear" w:color="auto" w:fill="auto"/>
            <w:noWrap/>
            <w:vAlign w:val="bottom"/>
            <w:hideMark/>
          </w:tcPr>
          <w:p w14:paraId="37E00E6A"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55</w:t>
            </w:r>
          </w:p>
        </w:tc>
        <w:tc>
          <w:tcPr>
            <w:tcW w:w="523" w:type="pct"/>
            <w:tcBorders>
              <w:top w:val="nil"/>
              <w:left w:val="nil"/>
              <w:bottom w:val="single" w:sz="4" w:space="0" w:color="auto"/>
              <w:right w:val="single" w:sz="4" w:space="0" w:color="auto"/>
            </w:tcBorders>
            <w:shd w:val="clear" w:color="auto" w:fill="auto"/>
            <w:noWrap/>
            <w:vAlign w:val="bottom"/>
            <w:hideMark/>
          </w:tcPr>
          <w:p w14:paraId="2995D92B"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74B9063B"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79310DCD"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69EB61CA"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nil"/>
              <w:left w:val="single" w:sz="8" w:space="0" w:color="auto"/>
              <w:bottom w:val="single" w:sz="4" w:space="0" w:color="auto"/>
              <w:right w:val="single" w:sz="8" w:space="0" w:color="auto"/>
            </w:tcBorders>
            <w:shd w:val="clear" w:color="auto" w:fill="auto"/>
            <w:noWrap/>
            <w:vAlign w:val="bottom"/>
            <w:hideMark/>
          </w:tcPr>
          <w:p w14:paraId="06136704"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260</w:t>
            </w:r>
          </w:p>
        </w:tc>
      </w:tr>
      <w:tr w:rsidR="00465249" w:rsidRPr="004D6911" w14:paraId="2C9F9047"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59409AE2"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17</w:t>
            </w:r>
          </w:p>
        </w:tc>
        <w:tc>
          <w:tcPr>
            <w:tcW w:w="1486" w:type="pct"/>
            <w:tcBorders>
              <w:top w:val="nil"/>
              <w:left w:val="single" w:sz="8" w:space="0" w:color="auto"/>
              <w:bottom w:val="single" w:sz="4" w:space="0" w:color="auto"/>
              <w:right w:val="single" w:sz="4" w:space="0" w:color="auto"/>
            </w:tcBorders>
            <w:shd w:val="clear" w:color="000000" w:fill="FFFFFF"/>
            <w:noWrap/>
            <w:vAlign w:val="bottom"/>
            <w:hideMark/>
          </w:tcPr>
          <w:p w14:paraId="1E82ADEA" w14:textId="77777777" w:rsidR="00465249" w:rsidRPr="004D6911" w:rsidRDefault="00465249" w:rsidP="00465249">
            <w:pPr>
              <w:rPr>
                <w:rFonts w:ascii="Calibri" w:eastAsia="Times New Roman" w:hAnsi="Calibri" w:cs="Calibri"/>
                <w:sz w:val="20"/>
              </w:rPr>
            </w:pPr>
            <w:r>
              <w:rPr>
                <w:rFonts w:ascii="Calibri" w:hAnsi="Calibri" w:cs="Calibri"/>
                <w:sz w:val="20"/>
              </w:rPr>
              <w:t>HIDRANDINA</w:t>
            </w:r>
          </w:p>
        </w:tc>
        <w:tc>
          <w:tcPr>
            <w:tcW w:w="523" w:type="pct"/>
            <w:tcBorders>
              <w:top w:val="nil"/>
              <w:left w:val="nil"/>
              <w:bottom w:val="single" w:sz="4" w:space="0" w:color="auto"/>
              <w:right w:val="single" w:sz="4" w:space="0" w:color="auto"/>
            </w:tcBorders>
            <w:shd w:val="clear" w:color="auto" w:fill="auto"/>
            <w:noWrap/>
            <w:vAlign w:val="bottom"/>
            <w:hideMark/>
          </w:tcPr>
          <w:p w14:paraId="1656AD5F"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300</w:t>
            </w:r>
          </w:p>
        </w:tc>
        <w:tc>
          <w:tcPr>
            <w:tcW w:w="523" w:type="pct"/>
            <w:tcBorders>
              <w:top w:val="nil"/>
              <w:left w:val="nil"/>
              <w:bottom w:val="single" w:sz="4" w:space="0" w:color="auto"/>
              <w:right w:val="single" w:sz="4" w:space="0" w:color="auto"/>
            </w:tcBorders>
            <w:shd w:val="clear" w:color="auto" w:fill="auto"/>
            <w:noWrap/>
            <w:vAlign w:val="bottom"/>
            <w:hideMark/>
          </w:tcPr>
          <w:p w14:paraId="1645D44E"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523" w:type="pct"/>
            <w:tcBorders>
              <w:top w:val="nil"/>
              <w:left w:val="nil"/>
              <w:bottom w:val="single" w:sz="4" w:space="0" w:color="auto"/>
              <w:right w:val="single" w:sz="4" w:space="0" w:color="auto"/>
            </w:tcBorders>
            <w:shd w:val="clear" w:color="auto" w:fill="auto"/>
            <w:noWrap/>
            <w:vAlign w:val="bottom"/>
            <w:hideMark/>
          </w:tcPr>
          <w:p w14:paraId="0FEE700F"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494D9A02"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411A1F29"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222A38F8"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nil"/>
              <w:left w:val="single" w:sz="8" w:space="0" w:color="auto"/>
              <w:bottom w:val="single" w:sz="4" w:space="0" w:color="auto"/>
              <w:right w:val="single" w:sz="8" w:space="0" w:color="auto"/>
            </w:tcBorders>
            <w:shd w:val="clear" w:color="auto" w:fill="auto"/>
            <w:noWrap/>
            <w:vAlign w:val="bottom"/>
            <w:hideMark/>
          </w:tcPr>
          <w:p w14:paraId="48D84A1A"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300</w:t>
            </w:r>
          </w:p>
        </w:tc>
      </w:tr>
      <w:tr w:rsidR="00465249" w:rsidRPr="004D6911" w14:paraId="08C2E6A5"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006EBC8D"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18</w:t>
            </w:r>
          </w:p>
        </w:tc>
        <w:tc>
          <w:tcPr>
            <w:tcW w:w="1486" w:type="pct"/>
            <w:tcBorders>
              <w:top w:val="nil"/>
              <w:left w:val="single" w:sz="8" w:space="0" w:color="auto"/>
              <w:bottom w:val="single" w:sz="4" w:space="0" w:color="auto"/>
              <w:right w:val="single" w:sz="4" w:space="0" w:color="auto"/>
            </w:tcBorders>
            <w:shd w:val="clear" w:color="000000" w:fill="FFFFFF"/>
            <w:noWrap/>
            <w:vAlign w:val="bottom"/>
            <w:hideMark/>
          </w:tcPr>
          <w:p w14:paraId="33442F03" w14:textId="77777777" w:rsidR="00465249" w:rsidRPr="004D6911" w:rsidRDefault="00465249" w:rsidP="00465249">
            <w:pPr>
              <w:rPr>
                <w:rFonts w:ascii="Calibri" w:eastAsia="Times New Roman" w:hAnsi="Calibri" w:cs="Calibri"/>
                <w:sz w:val="20"/>
              </w:rPr>
            </w:pPr>
            <w:r>
              <w:rPr>
                <w:rFonts w:ascii="Calibri" w:hAnsi="Calibri" w:cs="Calibri"/>
                <w:sz w:val="20"/>
              </w:rPr>
              <w:t>FAME</w:t>
            </w:r>
          </w:p>
        </w:tc>
        <w:tc>
          <w:tcPr>
            <w:tcW w:w="523" w:type="pct"/>
            <w:tcBorders>
              <w:top w:val="nil"/>
              <w:left w:val="nil"/>
              <w:bottom w:val="single" w:sz="4" w:space="0" w:color="auto"/>
              <w:right w:val="single" w:sz="4" w:space="0" w:color="auto"/>
            </w:tcBorders>
            <w:shd w:val="clear" w:color="auto" w:fill="auto"/>
            <w:noWrap/>
            <w:vAlign w:val="bottom"/>
            <w:hideMark/>
          </w:tcPr>
          <w:p w14:paraId="59CC4BFF"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20</w:t>
            </w:r>
          </w:p>
        </w:tc>
        <w:tc>
          <w:tcPr>
            <w:tcW w:w="523" w:type="pct"/>
            <w:tcBorders>
              <w:top w:val="nil"/>
              <w:left w:val="nil"/>
              <w:bottom w:val="single" w:sz="4" w:space="0" w:color="auto"/>
              <w:right w:val="single" w:sz="4" w:space="0" w:color="auto"/>
            </w:tcBorders>
            <w:shd w:val="clear" w:color="auto" w:fill="auto"/>
            <w:noWrap/>
            <w:vAlign w:val="bottom"/>
            <w:hideMark/>
          </w:tcPr>
          <w:p w14:paraId="0D8C6D0A"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523" w:type="pct"/>
            <w:tcBorders>
              <w:top w:val="nil"/>
              <w:left w:val="nil"/>
              <w:bottom w:val="single" w:sz="4" w:space="0" w:color="auto"/>
              <w:right w:val="single" w:sz="4" w:space="0" w:color="auto"/>
            </w:tcBorders>
            <w:shd w:val="clear" w:color="auto" w:fill="auto"/>
            <w:noWrap/>
            <w:vAlign w:val="bottom"/>
            <w:hideMark/>
          </w:tcPr>
          <w:p w14:paraId="5F3FC9EF"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2D32C398"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0F867C08"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nil"/>
            </w:tcBorders>
            <w:shd w:val="clear" w:color="auto" w:fill="auto"/>
            <w:noWrap/>
            <w:vAlign w:val="bottom"/>
            <w:hideMark/>
          </w:tcPr>
          <w:p w14:paraId="35510245"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nil"/>
              <w:left w:val="single" w:sz="8" w:space="0" w:color="auto"/>
              <w:bottom w:val="single" w:sz="4" w:space="0" w:color="auto"/>
              <w:right w:val="single" w:sz="8" w:space="0" w:color="auto"/>
            </w:tcBorders>
            <w:shd w:val="clear" w:color="auto" w:fill="auto"/>
            <w:noWrap/>
            <w:vAlign w:val="bottom"/>
            <w:hideMark/>
          </w:tcPr>
          <w:p w14:paraId="7FD0CFDA"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20</w:t>
            </w:r>
          </w:p>
        </w:tc>
      </w:tr>
      <w:tr w:rsidR="00465249" w:rsidRPr="004D6911" w14:paraId="602D1F90"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3816F294"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19</w:t>
            </w:r>
          </w:p>
        </w:tc>
        <w:tc>
          <w:tcPr>
            <w:tcW w:w="1486" w:type="pct"/>
            <w:tcBorders>
              <w:top w:val="nil"/>
              <w:left w:val="single" w:sz="8" w:space="0" w:color="auto"/>
              <w:bottom w:val="single" w:sz="4" w:space="0" w:color="auto"/>
              <w:right w:val="single" w:sz="4" w:space="0" w:color="auto"/>
            </w:tcBorders>
            <w:shd w:val="clear" w:color="000000" w:fill="FFFFFF"/>
            <w:noWrap/>
            <w:vAlign w:val="bottom"/>
            <w:hideMark/>
          </w:tcPr>
          <w:p w14:paraId="6364D8CD" w14:textId="77777777" w:rsidR="00465249" w:rsidRPr="004D6911" w:rsidRDefault="00465249" w:rsidP="00465249">
            <w:pPr>
              <w:rPr>
                <w:rFonts w:ascii="Calibri" w:eastAsia="Times New Roman" w:hAnsi="Calibri" w:cs="Calibri"/>
                <w:sz w:val="20"/>
              </w:rPr>
            </w:pPr>
            <w:r>
              <w:rPr>
                <w:rFonts w:ascii="Calibri" w:hAnsi="Calibri" w:cs="Calibri"/>
                <w:sz w:val="20"/>
              </w:rPr>
              <w:t>FONDO MIVIVIENDA</w:t>
            </w:r>
          </w:p>
        </w:tc>
        <w:tc>
          <w:tcPr>
            <w:tcW w:w="523" w:type="pct"/>
            <w:tcBorders>
              <w:top w:val="nil"/>
              <w:left w:val="nil"/>
              <w:bottom w:val="single" w:sz="4" w:space="0" w:color="auto"/>
              <w:right w:val="single" w:sz="4" w:space="0" w:color="auto"/>
            </w:tcBorders>
            <w:shd w:val="clear" w:color="auto" w:fill="auto"/>
            <w:noWrap/>
            <w:vAlign w:val="bottom"/>
            <w:hideMark/>
          </w:tcPr>
          <w:p w14:paraId="2EDE23CA"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57</w:t>
            </w:r>
          </w:p>
        </w:tc>
        <w:tc>
          <w:tcPr>
            <w:tcW w:w="523" w:type="pct"/>
            <w:tcBorders>
              <w:top w:val="nil"/>
              <w:left w:val="nil"/>
              <w:bottom w:val="single" w:sz="4" w:space="0" w:color="auto"/>
              <w:right w:val="single" w:sz="4" w:space="0" w:color="auto"/>
            </w:tcBorders>
            <w:shd w:val="clear" w:color="auto" w:fill="auto"/>
            <w:noWrap/>
            <w:vAlign w:val="bottom"/>
            <w:hideMark/>
          </w:tcPr>
          <w:p w14:paraId="1B0FC4C4"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57</w:t>
            </w:r>
          </w:p>
        </w:tc>
        <w:tc>
          <w:tcPr>
            <w:tcW w:w="523" w:type="pct"/>
            <w:tcBorders>
              <w:top w:val="nil"/>
              <w:left w:val="nil"/>
              <w:bottom w:val="single" w:sz="4" w:space="0" w:color="auto"/>
              <w:right w:val="single" w:sz="4" w:space="0" w:color="auto"/>
            </w:tcBorders>
            <w:shd w:val="clear" w:color="auto" w:fill="auto"/>
            <w:noWrap/>
            <w:vAlign w:val="bottom"/>
            <w:hideMark/>
          </w:tcPr>
          <w:p w14:paraId="46FC5883"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57</w:t>
            </w:r>
          </w:p>
        </w:tc>
        <w:tc>
          <w:tcPr>
            <w:tcW w:w="438" w:type="pct"/>
            <w:tcBorders>
              <w:top w:val="nil"/>
              <w:left w:val="nil"/>
              <w:bottom w:val="single" w:sz="4" w:space="0" w:color="auto"/>
              <w:right w:val="single" w:sz="4" w:space="0" w:color="auto"/>
            </w:tcBorders>
            <w:shd w:val="clear" w:color="auto" w:fill="auto"/>
            <w:noWrap/>
            <w:vAlign w:val="bottom"/>
            <w:hideMark/>
          </w:tcPr>
          <w:p w14:paraId="59DC741A"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57</w:t>
            </w:r>
          </w:p>
        </w:tc>
        <w:tc>
          <w:tcPr>
            <w:tcW w:w="438" w:type="pct"/>
            <w:tcBorders>
              <w:top w:val="nil"/>
              <w:left w:val="nil"/>
              <w:bottom w:val="single" w:sz="4" w:space="0" w:color="auto"/>
              <w:right w:val="single" w:sz="4" w:space="0" w:color="auto"/>
            </w:tcBorders>
            <w:shd w:val="clear" w:color="auto" w:fill="auto"/>
            <w:noWrap/>
            <w:vAlign w:val="bottom"/>
            <w:hideMark/>
          </w:tcPr>
          <w:p w14:paraId="795EF377"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4AAF1D42"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nil"/>
              <w:left w:val="single" w:sz="8" w:space="0" w:color="auto"/>
              <w:bottom w:val="single" w:sz="4" w:space="0" w:color="auto"/>
              <w:right w:val="single" w:sz="8" w:space="0" w:color="auto"/>
            </w:tcBorders>
            <w:shd w:val="clear" w:color="auto" w:fill="auto"/>
            <w:noWrap/>
            <w:vAlign w:val="bottom"/>
            <w:hideMark/>
          </w:tcPr>
          <w:p w14:paraId="3B023EB9"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228</w:t>
            </w:r>
          </w:p>
        </w:tc>
      </w:tr>
      <w:tr w:rsidR="00465249" w:rsidRPr="004D6911" w14:paraId="637C344A"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3E20C7C8"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20</w:t>
            </w:r>
          </w:p>
        </w:tc>
        <w:tc>
          <w:tcPr>
            <w:tcW w:w="1486" w:type="pct"/>
            <w:tcBorders>
              <w:top w:val="nil"/>
              <w:left w:val="single" w:sz="8" w:space="0" w:color="auto"/>
              <w:bottom w:val="single" w:sz="4" w:space="0" w:color="auto"/>
              <w:right w:val="single" w:sz="4" w:space="0" w:color="auto"/>
            </w:tcBorders>
            <w:shd w:val="clear" w:color="000000" w:fill="FFFFFF"/>
            <w:noWrap/>
            <w:vAlign w:val="bottom"/>
            <w:hideMark/>
          </w:tcPr>
          <w:p w14:paraId="0A9D0FC9" w14:textId="77777777" w:rsidR="00465249" w:rsidRPr="004D6911" w:rsidRDefault="00465249" w:rsidP="00465249">
            <w:pPr>
              <w:rPr>
                <w:rFonts w:ascii="Calibri" w:eastAsia="Times New Roman" w:hAnsi="Calibri" w:cs="Calibri"/>
                <w:sz w:val="20"/>
              </w:rPr>
            </w:pPr>
            <w:r>
              <w:rPr>
                <w:rFonts w:ascii="Calibri" w:hAnsi="Calibri" w:cs="Calibri"/>
                <w:sz w:val="20"/>
              </w:rPr>
              <w:t>FONAFE(*)</w:t>
            </w:r>
          </w:p>
        </w:tc>
        <w:tc>
          <w:tcPr>
            <w:tcW w:w="523" w:type="pct"/>
            <w:tcBorders>
              <w:top w:val="nil"/>
              <w:left w:val="nil"/>
              <w:bottom w:val="single" w:sz="4" w:space="0" w:color="auto"/>
              <w:right w:val="single" w:sz="4" w:space="0" w:color="auto"/>
            </w:tcBorders>
            <w:shd w:val="clear" w:color="auto" w:fill="auto"/>
            <w:noWrap/>
            <w:vAlign w:val="bottom"/>
            <w:hideMark/>
          </w:tcPr>
          <w:p w14:paraId="46735A7A"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53</w:t>
            </w:r>
          </w:p>
        </w:tc>
        <w:tc>
          <w:tcPr>
            <w:tcW w:w="523" w:type="pct"/>
            <w:tcBorders>
              <w:top w:val="nil"/>
              <w:left w:val="nil"/>
              <w:bottom w:val="single" w:sz="4" w:space="0" w:color="auto"/>
              <w:right w:val="single" w:sz="4" w:space="0" w:color="auto"/>
            </w:tcBorders>
            <w:shd w:val="clear" w:color="auto" w:fill="auto"/>
            <w:noWrap/>
            <w:vAlign w:val="bottom"/>
            <w:hideMark/>
          </w:tcPr>
          <w:p w14:paraId="5262C699"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523" w:type="pct"/>
            <w:tcBorders>
              <w:top w:val="nil"/>
              <w:left w:val="nil"/>
              <w:bottom w:val="single" w:sz="4" w:space="0" w:color="auto"/>
              <w:right w:val="single" w:sz="4" w:space="0" w:color="auto"/>
            </w:tcBorders>
            <w:shd w:val="clear" w:color="auto" w:fill="auto"/>
            <w:noWrap/>
            <w:vAlign w:val="bottom"/>
            <w:hideMark/>
          </w:tcPr>
          <w:p w14:paraId="3269B1FA"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1BDD87DC"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1CB1B3B4"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52</w:t>
            </w:r>
          </w:p>
        </w:tc>
        <w:tc>
          <w:tcPr>
            <w:tcW w:w="438" w:type="pct"/>
            <w:tcBorders>
              <w:top w:val="nil"/>
              <w:left w:val="nil"/>
              <w:bottom w:val="single" w:sz="4" w:space="0" w:color="auto"/>
              <w:right w:val="single" w:sz="4" w:space="0" w:color="auto"/>
            </w:tcBorders>
            <w:shd w:val="clear" w:color="auto" w:fill="auto"/>
            <w:noWrap/>
            <w:vAlign w:val="bottom"/>
            <w:hideMark/>
          </w:tcPr>
          <w:p w14:paraId="6847BD61"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nil"/>
              <w:left w:val="single" w:sz="8" w:space="0" w:color="auto"/>
              <w:bottom w:val="single" w:sz="4" w:space="0" w:color="auto"/>
              <w:right w:val="single" w:sz="8" w:space="0" w:color="auto"/>
            </w:tcBorders>
            <w:shd w:val="clear" w:color="auto" w:fill="auto"/>
            <w:noWrap/>
            <w:vAlign w:val="bottom"/>
            <w:hideMark/>
          </w:tcPr>
          <w:p w14:paraId="23392CE6"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105</w:t>
            </w:r>
          </w:p>
        </w:tc>
      </w:tr>
      <w:tr w:rsidR="00465249" w:rsidRPr="004D6911" w14:paraId="064E8B88"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2EEEF8B0"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21</w:t>
            </w:r>
          </w:p>
        </w:tc>
        <w:tc>
          <w:tcPr>
            <w:tcW w:w="1486" w:type="pct"/>
            <w:tcBorders>
              <w:top w:val="nil"/>
              <w:left w:val="single" w:sz="8" w:space="0" w:color="auto"/>
              <w:bottom w:val="single" w:sz="4" w:space="0" w:color="auto"/>
              <w:right w:val="single" w:sz="4" w:space="0" w:color="auto"/>
            </w:tcBorders>
            <w:shd w:val="clear" w:color="000000" w:fill="FFFFFF"/>
            <w:noWrap/>
            <w:vAlign w:val="bottom"/>
            <w:hideMark/>
          </w:tcPr>
          <w:p w14:paraId="20C750CE" w14:textId="77777777" w:rsidR="00465249" w:rsidRPr="004D6911" w:rsidRDefault="00465249" w:rsidP="00465249">
            <w:pPr>
              <w:rPr>
                <w:rFonts w:ascii="Calibri" w:eastAsia="Times New Roman" w:hAnsi="Calibri" w:cs="Calibri"/>
                <w:sz w:val="20"/>
              </w:rPr>
            </w:pPr>
            <w:r>
              <w:rPr>
                <w:rFonts w:ascii="Calibri" w:hAnsi="Calibri" w:cs="Calibri"/>
                <w:sz w:val="20"/>
              </w:rPr>
              <w:t>PERUPETRO</w:t>
            </w:r>
          </w:p>
        </w:tc>
        <w:tc>
          <w:tcPr>
            <w:tcW w:w="523" w:type="pct"/>
            <w:tcBorders>
              <w:top w:val="nil"/>
              <w:left w:val="nil"/>
              <w:bottom w:val="single" w:sz="4" w:space="0" w:color="auto"/>
              <w:right w:val="single" w:sz="4" w:space="0" w:color="auto"/>
            </w:tcBorders>
            <w:shd w:val="clear" w:color="auto" w:fill="auto"/>
            <w:noWrap/>
            <w:vAlign w:val="bottom"/>
            <w:hideMark/>
          </w:tcPr>
          <w:p w14:paraId="1973B2A6"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100</w:t>
            </w:r>
          </w:p>
        </w:tc>
        <w:tc>
          <w:tcPr>
            <w:tcW w:w="523" w:type="pct"/>
            <w:tcBorders>
              <w:top w:val="nil"/>
              <w:left w:val="nil"/>
              <w:bottom w:val="single" w:sz="4" w:space="0" w:color="auto"/>
              <w:right w:val="single" w:sz="4" w:space="0" w:color="auto"/>
            </w:tcBorders>
            <w:shd w:val="clear" w:color="auto" w:fill="auto"/>
            <w:noWrap/>
            <w:vAlign w:val="bottom"/>
            <w:hideMark/>
          </w:tcPr>
          <w:p w14:paraId="06994C8C"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523" w:type="pct"/>
            <w:tcBorders>
              <w:top w:val="nil"/>
              <w:left w:val="nil"/>
              <w:bottom w:val="single" w:sz="4" w:space="0" w:color="auto"/>
              <w:right w:val="single" w:sz="4" w:space="0" w:color="auto"/>
            </w:tcBorders>
            <w:shd w:val="clear" w:color="auto" w:fill="auto"/>
            <w:noWrap/>
            <w:vAlign w:val="bottom"/>
            <w:hideMark/>
          </w:tcPr>
          <w:p w14:paraId="421A39DA"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032A335F"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05016875"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nil"/>
            </w:tcBorders>
            <w:shd w:val="clear" w:color="auto" w:fill="auto"/>
            <w:noWrap/>
            <w:vAlign w:val="bottom"/>
            <w:hideMark/>
          </w:tcPr>
          <w:p w14:paraId="2210F2AD"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nil"/>
              <w:left w:val="single" w:sz="8" w:space="0" w:color="auto"/>
              <w:bottom w:val="single" w:sz="4" w:space="0" w:color="auto"/>
              <w:right w:val="single" w:sz="8" w:space="0" w:color="auto"/>
            </w:tcBorders>
            <w:shd w:val="clear" w:color="auto" w:fill="auto"/>
            <w:noWrap/>
            <w:vAlign w:val="bottom"/>
            <w:hideMark/>
          </w:tcPr>
          <w:p w14:paraId="7F3A9AB8"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100</w:t>
            </w:r>
          </w:p>
        </w:tc>
      </w:tr>
      <w:tr w:rsidR="00465249" w:rsidRPr="004D6911" w14:paraId="0D5023EC"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0E4B93E3"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22</w:t>
            </w:r>
          </w:p>
        </w:tc>
        <w:tc>
          <w:tcPr>
            <w:tcW w:w="1486" w:type="pct"/>
            <w:tcBorders>
              <w:top w:val="nil"/>
              <w:left w:val="single" w:sz="8" w:space="0" w:color="auto"/>
              <w:bottom w:val="single" w:sz="4" w:space="0" w:color="auto"/>
              <w:right w:val="single" w:sz="4" w:space="0" w:color="auto"/>
            </w:tcBorders>
            <w:shd w:val="clear" w:color="000000" w:fill="FFFFFF"/>
            <w:noWrap/>
            <w:vAlign w:val="bottom"/>
            <w:hideMark/>
          </w:tcPr>
          <w:p w14:paraId="047516C7" w14:textId="77777777" w:rsidR="00465249" w:rsidRPr="004D6911" w:rsidRDefault="00465249" w:rsidP="00465249">
            <w:pPr>
              <w:rPr>
                <w:rFonts w:ascii="Calibri" w:eastAsia="Times New Roman" w:hAnsi="Calibri" w:cs="Calibri"/>
                <w:sz w:val="20"/>
              </w:rPr>
            </w:pPr>
            <w:r>
              <w:rPr>
                <w:rFonts w:ascii="Calibri" w:hAnsi="Calibri" w:cs="Calibri"/>
                <w:sz w:val="20"/>
              </w:rPr>
              <w:t>SAN GABAN</w:t>
            </w:r>
          </w:p>
        </w:tc>
        <w:tc>
          <w:tcPr>
            <w:tcW w:w="523" w:type="pct"/>
            <w:tcBorders>
              <w:top w:val="nil"/>
              <w:left w:val="nil"/>
              <w:bottom w:val="single" w:sz="4" w:space="0" w:color="auto"/>
              <w:right w:val="single" w:sz="4" w:space="0" w:color="auto"/>
            </w:tcBorders>
            <w:shd w:val="clear" w:color="auto" w:fill="auto"/>
            <w:noWrap/>
            <w:vAlign w:val="bottom"/>
            <w:hideMark/>
          </w:tcPr>
          <w:p w14:paraId="1AF78352"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52</w:t>
            </w:r>
          </w:p>
        </w:tc>
        <w:tc>
          <w:tcPr>
            <w:tcW w:w="523" w:type="pct"/>
            <w:tcBorders>
              <w:top w:val="nil"/>
              <w:left w:val="nil"/>
              <w:bottom w:val="single" w:sz="4" w:space="0" w:color="auto"/>
              <w:right w:val="single" w:sz="4" w:space="0" w:color="auto"/>
            </w:tcBorders>
            <w:shd w:val="clear" w:color="auto" w:fill="auto"/>
            <w:noWrap/>
            <w:vAlign w:val="bottom"/>
            <w:hideMark/>
          </w:tcPr>
          <w:p w14:paraId="2475AF04"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523" w:type="pct"/>
            <w:tcBorders>
              <w:top w:val="nil"/>
              <w:left w:val="nil"/>
              <w:bottom w:val="single" w:sz="4" w:space="0" w:color="auto"/>
              <w:right w:val="single" w:sz="4" w:space="0" w:color="auto"/>
            </w:tcBorders>
            <w:shd w:val="clear" w:color="auto" w:fill="auto"/>
            <w:noWrap/>
            <w:vAlign w:val="bottom"/>
            <w:hideMark/>
          </w:tcPr>
          <w:p w14:paraId="51C7F834"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7F89D53A"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65C61950"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7BC60D04"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nil"/>
              <w:left w:val="single" w:sz="8" w:space="0" w:color="auto"/>
              <w:bottom w:val="single" w:sz="4" w:space="0" w:color="auto"/>
              <w:right w:val="single" w:sz="8" w:space="0" w:color="auto"/>
            </w:tcBorders>
            <w:shd w:val="clear" w:color="auto" w:fill="auto"/>
            <w:noWrap/>
            <w:vAlign w:val="bottom"/>
            <w:hideMark/>
          </w:tcPr>
          <w:p w14:paraId="77EE556D"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52</w:t>
            </w:r>
          </w:p>
        </w:tc>
      </w:tr>
      <w:tr w:rsidR="00465249" w:rsidRPr="004D6911" w14:paraId="18968AD9"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567EC8CF"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23</w:t>
            </w:r>
          </w:p>
        </w:tc>
        <w:tc>
          <w:tcPr>
            <w:tcW w:w="1486" w:type="pct"/>
            <w:tcBorders>
              <w:top w:val="nil"/>
              <w:left w:val="single" w:sz="8" w:space="0" w:color="auto"/>
              <w:bottom w:val="single" w:sz="4" w:space="0" w:color="auto"/>
              <w:right w:val="single" w:sz="4" w:space="0" w:color="auto"/>
            </w:tcBorders>
            <w:shd w:val="clear" w:color="000000" w:fill="FFFFFF"/>
            <w:noWrap/>
            <w:vAlign w:val="bottom"/>
            <w:hideMark/>
          </w:tcPr>
          <w:p w14:paraId="58EA9041" w14:textId="77777777" w:rsidR="00465249" w:rsidRPr="004D6911" w:rsidRDefault="00465249" w:rsidP="00465249">
            <w:pPr>
              <w:rPr>
                <w:rFonts w:ascii="Calibri" w:eastAsia="Times New Roman" w:hAnsi="Calibri" w:cs="Calibri"/>
                <w:sz w:val="20"/>
              </w:rPr>
            </w:pPr>
            <w:r>
              <w:rPr>
                <w:rFonts w:ascii="Calibri" w:hAnsi="Calibri" w:cs="Calibri"/>
                <w:sz w:val="20"/>
              </w:rPr>
              <w:t>SEAL(*)</w:t>
            </w:r>
          </w:p>
        </w:tc>
        <w:tc>
          <w:tcPr>
            <w:tcW w:w="523" w:type="pct"/>
            <w:tcBorders>
              <w:top w:val="nil"/>
              <w:left w:val="nil"/>
              <w:bottom w:val="single" w:sz="4" w:space="0" w:color="auto"/>
              <w:right w:val="single" w:sz="4" w:space="0" w:color="auto"/>
            </w:tcBorders>
            <w:shd w:val="clear" w:color="auto" w:fill="auto"/>
            <w:noWrap/>
            <w:vAlign w:val="bottom"/>
            <w:hideMark/>
          </w:tcPr>
          <w:p w14:paraId="39ACEC66"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36</w:t>
            </w:r>
          </w:p>
        </w:tc>
        <w:tc>
          <w:tcPr>
            <w:tcW w:w="523" w:type="pct"/>
            <w:tcBorders>
              <w:top w:val="nil"/>
              <w:left w:val="nil"/>
              <w:bottom w:val="single" w:sz="4" w:space="0" w:color="auto"/>
              <w:right w:val="single" w:sz="4" w:space="0" w:color="auto"/>
            </w:tcBorders>
            <w:shd w:val="clear" w:color="auto" w:fill="auto"/>
            <w:noWrap/>
            <w:vAlign w:val="bottom"/>
            <w:hideMark/>
          </w:tcPr>
          <w:p w14:paraId="39F5D647"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20</w:t>
            </w:r>
          </w:p>
        </w:tc>
        <w:tc>
          <w:tcPr>
            <w:tcW w:w="523" w:type="pct"/>
            <w:tcBorders>
              <w:top w:val="nil"/>
              <w:left w:val="nil"/>
              <w:bottom w:val="single" w:sz="4" w:space="0" w:color="auto"/>
              <w:right w:val="single" w:sz="4" w:space="0" w:color="auto"/>
            </w:tcBorders>
            <w:shd w:val="clear" w:color="auto" w:fill="auto"/>
            <w:noWrap/>
            <w:vAlign w:val="bottom"/>
            <w:hideMark/>
          </w:tcPr>
          <w:p w14:paraId="272A37BD"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19A90E40"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single" w:sz="4" w:space="0" w:color="auto"/>
              <w:right w:val="single" w:sz="4" w:space="0" w:color="auto"/>
            </w:tcBorders>
            <w:shd w:val="clear" w:color="auto" w:fill="auto"/>
            <w:noWrap/>
            <w:vAlign w:val="bottom"/>
            <w:hideMark/>
          </w:tcPr>
          <w:p w14:paraId="059476C2"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40</w:t>
            </w:r>
          </w:p>
        </w:tc>
        <w:tc>
          <w:tcPr>
            <w:tcW w:w="438" w:type="pct"/>
            <w:tcBorders>
              <w:top w:val="nil"/>
              <w:left w:val="nil"/>
              <w:bottom w:val="single" w:sz="4" w:space="0" w:color="auto"/>
              <w:right w:val="single" w:sz="4" w:space="0" w:color="auto"/>
            </w:tcBorders>
            <w:shd w:val="clear" w:color="auto" w:fill="auto"/>
            <w:noWrap/>
            <w:vAlign w:val="bottom"/>
            <w:hideMark/>
          </w:tcPr>
          <w:p w14:paraId="2B9CAB39"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18</w:t>
            </w:r>
          </w:p>
        </w:tc>
        <w:tc>
          <w:tcPr>
            <w:tcW w:w="384" w:type="pct"/>
            <w:tcBorders>
              <w:top w:val="nil"/>
              <w:left w:val="single" w:sz="8" w:space="0" w:color="auto"/>
              <w:bottom w:val="single" w:sz="4" w:space="0" w:color="auto"/>
              <w:right w:val="single" w:sz="8" w:space="0" w:color="auto"/>
            </w:tcBorders>
            <w:shd w:val="clear" w:color="auto" w:fill="auto"/>
            <w:noWrap/>
            <w:vAlign w:val="bottom"/>
            <w:hideMark/>
          </w:tcPr>
          <w:p w14:paraId="34616CC5"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114</w:t>
            </w:r>
          </w:p>
        </w:tc>
      </w:tr>
      <w:tr w:rsidR="00465249" w:rsidRPr="004D6911" w14:paraId="34F9C1A8" w14:textId="77777777" w:rsidTr="00465249">
        <w:trPr>
          <w:trHeight w:val="286"/>
        </w:trPr>
        <w:tc>
          <w:tcPr>
            <w:tcW w:w="246" w:type="pct"/>
            <w:tcBorders>
              <w:top w:val="nil"/>
              <w:left w:val="single" w:sz="8" w:space="0" w:color="auto"/>
              <w:bottom w:val="single" w:sz="4" w:space="0" w:color="auto"/>
              <w:right w:val="nil"/>
            </w:tcBorders>
            <w:shd w:val="clear" w:color="auto" w:fill="auto"/>
            <w:noWrap/>
            <w:vAlign w:val="bottom"/>
            <w:hideMark/>
          </w:tcPr>
          <w:p w14:paraId="62597308"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24</w:t>
            </w:r>
          </w:p>
        </w:tc>
        <w:tc>
          <w:tcPr>
            <w:tcW w:w="1486" w:type="pct"/>
            <w:tcBorders>
              <w:top w:val="nil"/>
              <w:left w:val="single" w:sz="8" w:space="0" w:color="auto"/>
              <w:bottom w:val="nil"/>
              <w:right w:val="single" w:sz="4" w:space="0" w:color="auto"/>
            </w:tcBorders>
            <w:shd w:val="clear" w:color="000000" w:fill="FFFFFF"/>
            <w:noWrap/>
            <w:vAlign w:val="bottom"/>
            <w:hideMark/>
          </w:tcPr>
          <w:p w14:paraId="1C9EEFB2" w14:textId="77777777" w:rsidR="00465249" w:rsidRPr="004D6911" w:rsidRDefault="00465249" w:rsidP="00465249">
            <w:pPr>
              <w:rPr>
                <w:rFonts w:ascii="Calibri" w:eastAsia="Times New Roman" w:hAnsi="Calibri" w:cs="Calibri"/>
                <w:sz w:val="20"/>
              </w:rPr>
            </w:pPr>
            <w:r>
              <w:rPr>
                <w:rFonts w:ascii="Calibri" w:hAnsi="Calibri" w:cs="Calibri"/>
                <w:sz w:val="20"/>
              </w:rPr>
              <w:t>SERPOST</w:t>
            </w:r>
          </w:p>
        </w:tc>
        <w:tc>
          <w:tcPr>
            <w:tcW w:w="523" w:type="pct"/>
            <w:tcBorders>
              <w:top w:val="nil"/>
              <w:left w:val="nil"/>
              <w:bottom w:val="nil"/>
              <w:right w:val="single" w:sz="4" w:space="0" w:color="auto"/>
            </w:tcBorders>
            <w:shd w:val="clear" w:color="auto" w:fill="auto"/>
            <w:noWrap/>
            <w:vAlign w:val="bottom"/>
            <w:hideMark/>
          </w:tcPr>
          <w:p w14:paraId="185E47D3"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143</w:t>
            </w:r>
          </w:p>
        </w:tc>
        <w:tc>
          <w:tcPr>
            <w:tcW w:w="523" w:type="pct"/>
            <w:tcBorders>
              <w:top w:val="nil"/>
              <w:left w:val="nil"/>
              <w:bottom w:val="nil"/>
              <w:right w:val="single" w:sz="4" w:space="0" w:color="auto"/>
            </w:tcBorders>
            <w:shd w:val="clear" w:color="auto" w:fill="auto"/>
            <w:noWrap/>
            <w:vAlign w:val="bottom"/>
            <w:hideMark/>
          </w:tcPr>
          <w:p w14:paraId="73F61A0E"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143</w:t>
            </w:r>
          </w:p>
        </w:tc>
        <w:tc>
          <w:tcPr>
            <w:tcW w:w="523" w:type="pct"/>
            <w:tcBorders>
              <w:top w:val="nil"/>
              <w:left w:val="nil"/>
              <w:bottom w:val="nil"/>
              <w:right w:val="single" w:sz="4" w:space="0" w:color="auto"/>
            </w:tcBorders>
            <w:shd w:val="clear" w:color="auto" w:fill="auto"/>
            <w:noWrap/>
            <w:vAlign w:val="bottom"/>
            <w:hideMark/>
          </w:tcPr>
          <w:p w14:paraId="435271F6"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144</w:t>
            </w:r>
          </w:p>
        </w:tc>
        <w:tc>
          <w:tcPr>
            <w:tcW w:w="438" w:type="pct"/>
            <w:tcBorders>
              <w:top w:val="nil"/>
              <w:left w:val="nil"/>
              <w:bottom w:val="nil"/>
              <w:right w:val="single" w:sz="4" w:space="0" w:color="auto"/>
            </w:tcBorders>
            <w:shd w:val="clear" w:color="auto" w:fill="auto"/>
            <w:noWrap/>
            <w:vAlign w:val="bottom"/>
            <w:hideMark/>
          </w:tcPr>
          <w:p w14:paraId="4CEAD357"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nil"/>
              <w:right w:val="single" w:sz="4" w:space="0" w:color="auto"/>
            </w:tcBorders>
            <w:shd w:val="clear" w:color="auto" w:fill="auto"/>
            <w:noWrap/>
            <w:vAlign w:val="bottom"/>
            <w:hideMark/>
          </w:tcPr>
          <w:p w14:paraId="67BA9CCD"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nil"/>
              <w:left w:val="nil"/>
              <w:bottom w:val="nil"/>
              <w:right w:val="single" w:sz="4" w:space="0" w:color="auto"/>
            </w:tcBorders>
            <w:shd w:val="clear" w:color="auto" w:fill="auto"/>
            <w:noWrap/>
            <w:vAlign w:val="bottom"/>
            <w:hideMark/>
          </w:tcPr>
          <w:p w14:paraId="7D1E4966"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nil"/>
              <w:left w:val="single" w:sz="8" w:space="0" w:color="auto"/>
              <w:bottom w:val="nil"/>
              <w:right w:val="single" w:sz="8" w:space="0" w:color="auto"/>
            </w:tcBorders>
            <w:shd w:val="clear" w:color="auto" w:fill="auto"/>
            <w:noWrap/>
            <w:vAlign w:val="bottom"/>
            <w:hideMark/>
          </w:tcPr>
          <w:p w14:paraId="0DF2C199"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430</w:t>
            </w:r>
          </w:p>
        </w:tc>
      </w:tr>
      <w:tr w:rsidR="00465249" w:rsidRPr="004D6911" w14:paraId="5D12D935" w14:textId="77777777" w:rsidTr="00465249">
        <w:trPr>
          <w:trHeight w:val="299"/>
        </w:trPr>
        <w:tc>
          <w:tcPr>
            <w:tcW w:w="246" w:type="pct"/>
            <w:tcBorders>
              <w:top w:val="nil"/>
              <w:left w:val="single" w:sz="8" w:space="0" w:color="auto"/>
              <w:bottom w:val="nil"/>
              <w:right w:val="nil"/>
            </w:tcBorders>
            <w:shd w:val="clear" w:color="auto" w:fill="auto"/>
            <w:noWrap/>
            <w:vAlign w:val="bottom"/>
            <w:hideMark/>
          </w:tcPr>
          <w:p w14:paraId="6C8710E9" w14:textId="77777777" w:rsidR="00465249" w:rsidRPr="004D6911" w:rsidRDefault="00465249" w:rsidP="00465249">
            <w:pPr>
              <w:jc w:val="center"/>
              <w:rPr>
                <w:rFonts w:ascii="Calibri" w:eastAsia="Times New Roman" w:hAnsi="Calibri" w:cs="Calibri"/>
                <w:sz w:val="18"/>
                <w:szCs w:val="18"/>
              </w:rPr>
            </w:pPr>
            <w:r>
              <w:rPr>
                <w:rFonts w:ascii="Calibri" w:hAnsi="Calibri" w:cs="Calibri"/>
                <w:sz w:val="18"/>
                <w:szCs w:val="18"/>
              </w:rPr>
              <w:t>25</w:t>
            </w:r>
          </w:p>
        </w:tc>
        <w:tc>
          <w:tcPr>
            <w:tcW w:w="1486" w:type="pct"/>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4A0B468" w14:textId="77777777" w:rsidR="00465249" w:rsidRPr="004D6911" w:rsidRDefault="00465249" w:rsidP="00465249">
            <w:pPr>
              <w:rPr>
                <w:rFonts w:ascii="Calibri" w:eastAsia="Times New Roman" w:hAnsi="Calibri" w:cs="Calibri"/>
                <w:sz w:val="20"/>
              </w:rPr>
            </w:pPr>
            <w:r>
              <w:rPr>
                <w:rFonts w:ascii="Calibri" w:hAnsi="Calibri" w:cs="Calibri"/>
                <w:sz w:val="20"/>
              </w:rPr>
              <w:t>SEDAPAL</w:t>
            </w:r>
          </w:p>
        </w:tc>
        <w:tc>
          <w:tcPr>
            <w:tcW w:w="523" w:type="pct"/>
            <w:tcBorders>
              <w:top w:val="single" w:sz="4" w:space="0" w:color="auto"/>
              <w:left w:val="nil"/>
              <w:bottom w:val="single" w:sz="8" w:space="0" w:color="auto"/>
              <w:right w:val="single" w:sz="4" w:space="0" w:color="auto"/>
            </w:tcBorders>
            <w:shd w:val="clear" w:color="auto" w:fill="auto"/>
            <w:noWrap/>
            <w:vAlign w:val="bottom"/>
            <w:hideMark/>
          </w:tcPr>
          <w:p w14:paraId="7435B3B3"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95</w:t>
            </w:r>
          </w:p>
        </w:tc>
        <w:tc>
          <w:tcPr>
            <w:tcW w:w="523" w:type="pct"/>
            <w:tcBorders>
              <w:top w:val="single" w:sz="4" w:space="0" w:color="auto"/>
              <w:left w:val="nil"/>
              <w:bottom w:val="single" w:sz="8" w:space="0" w:color="auto"/>
              <w:right w:val="single" w:sz="4" w:space="0" w:color="auto"/>
            </w:tcBorders>
            <w:shd w:val="clear" w:color="auto" w:fill="auto"/>
            <w:noWrap/>
            <w:vAlign w:val="bottom"/>
            <w:hideMark/>
          </w:tcPr>
          <w:p w14:paraId="4B3BC387"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523" w:type="pct"/>
            <w:tcBorders>
              <w:top w:val="single" w:sz="4" w:space="0" w:color="auto"/>
              <w:left w:val="nil"/>
              <w:bottom w:val="single" w:sz="8" w:space="0" w:color="auto"/>
              <w:right w:val="single" w:sz="4" w:space="0" w:color="auto"/>
            </w:tcBorders>
            <w:shd w:val="clear" w:color="auto" w:fill="auto"/>
            <w:noWrap/>
            <w:vAlign w:val="bottom"/>
            <w:hideMark/>
          </w:tcPr>
          <w:p w14:paraId="4EC8E24A"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single" w:sz="4" w:space="0" w:color="auto"/>
              <w:left w:val="nil"/>
              <w:bottom w:val="single" w:sz="8" w:space="0" w:color="auto"/>
              <w:right w:val="single" w:sz="4" w:space="0" w:color="auto"/>
            </w:tcBorders>
            <w:shd w:val="clear" w:color="auto" w:fill="auto"/>
            <w:noWrap/>
            <w:vAlign w:val="bottom"/>
            <w:hideMark/>
          </w:tcPr>
          <w:p w14:paraId="0B9E1F55"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single" w:sz="4" w:space="0" w:color="auto"/>
              <w:left w:val="nil"/>
              <w:bottom w:val="single" w:sz="8" w:space="0" w:color="auto"/>
              <w:right w:val="single" w:sz="4" w:space="0" w:color="auto"/>
            </w:tcBorders>
            <w:shd w:val="clear" w:color="auto" w:fill="auto"/>
            <w:noWrap/>
            <w:vAlign w:val="bottom"/>
            <w:hideMark/>
          </w:tcPr>
          <w:p w14:paraId="4C24A950"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438" w:type="pct"/>
            <w:tcBorders>
              <w:top w:val="single" w:sz="4" w:space="0" w:color="auto"/>
              <w:left w:val="nil"/>
              <w:bottom w:val="single" w:sz="8" w:space="0" w:color="auto"/>
              <w:right w:val="single" w:sz="4" w:space="0" w:color="auto"/>
            </w:tcBorders>
            <w:shd w:val="clear" w:color="auto" w:fill="auto"/>
            <w:noWrap/>
            <w:vAlign w:val="bottom"/>
            <w:hideMark/>
          </w:tcPr>
          <w:p w14:paraId="35804D10"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0</w:t>
            </w:r>
          </w:p>
        </w:tc>
        <w:tc>
          <w:tcPr>
            <w:tcW w:w="384"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61920FA"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95</w:t>
            </w:r>
          </w:p>
        </w:tc>
      </w:tr>
      <w:tr w:rsidR="00465249" w:rsidRPr="004D6911" w14:paraId="46EE7160" w14:textId="77777777" w:rsidTr="00465249">
        <w:trPr>
          <w:trHeight w:val="316"/>
        </w:trPr>
        <w:tc>
          <w:tcPr>
            <w:tcW w:w="1732" w:type="pct"/>
            <w:gridSpan w:val="2"/>
            <w:tcBorders>
              <w:top w:val="single" w:sz="8" w:space="0" w:color="auto"/>
              <w:left w:val="single" w:sz="8" w:space="0" w:color="auto"/>
              <w:bottom w:val="single" w:sz="8" w:space="0" w:color="auto"/>
              <w:right w:val="nil"/>
            </w:tcBorders>
            <w:shd w:val="clear" w:color="000000" w:fill="AEAAAA"/>
            <w:vAlign w:val="bottom"/>
            <w:hideMark/>
          </w:tcPr>
          <w:p w14:paraId="37239D8C" w14:textId="77777777" w:rsidR="00465249" w:rsidRPr="004D6911" w:rsidRDefault="00465249" w:rsidP="00465249">
            <w:pPr>
              <w:jc w:val="center"/>
              <w:rPr>
                <w:rFonts w:ascii="Calibri" w:eastAsia="Times New Roman" w:hAnsi="Calibri" w:cs="Calibri"/>
                <w:szCs w:val="22"/>
              </w:rPr>
            </w:pPr>
            <w:r w:rsidRPr="004D6911">
              <w:rPr>
                <w:rFonts w:ascii="Calibri" w:eastAsia="Times New Roman" w:hAnsi="Calibri" w:cs="Calibri"/>
                <w:szCs w:val="22"/>
              </w:rPr>
              <w:t>TOTAL</w:t>
            </w:r>
          </w:p>
        </w:tc>
        <w:tc>
          <w:tcPr>
            <w:tcW w:w="523" w:type="pct"/>
            <w:tcBorders>
              <w:top w:val="nil"/>
              <w:left w:val="single" w:sz="8" w:space="0" w:color="auto"/>
              <w:bottom w:val="single" w:sz="8" w:space="0" w:color="auto"/>
              <w:right w:val="single" w:sz="8" w:space="0" w:color="auto"/>
            </w:tcBorders>
            <w:shd w:val="clear" w:color="000000" w:fill="AEAAAA"/>
            <w:vAlign w:val="bottom"/>
            <w:hideMark/>
          </w:tcPr>
          <w:p w14:paraId="6C5FCEC9" w14:textId="77777777" w:rsidR="00465249" w:rsidRPr="004D6911" w:rsidRDefault="00465249" w:rsidP="00465249">
            <w:pPr>
              <w:jc w:val="right"/>
              <w:rPr>
                <w:rFonts w:ascii="Calibri" w:eastAsia="Times New Roman" w:hAnsi="Calibri" w:cs="Calibri"/>
                <w:szCs w:val="22"/>
              </w:rPr>
            </w:pPr>
            <w:r>
              <w:rPr>
                <w:rFonts w:ascii="Calibri" w:hAnsi="Calibri" w:cs="Calibri"/>
                <w:szCs w:val="22"/>
              </w:rPr>
              <w:t>3538</w:t>
            </w:r>
          </w:p>
        </w:tc>
        <w:tc>
          <w:tcPr>
            <w:tcW w:w="523" w:type="pct"/>
            <w:tcBorders>
              <w:top w:val="nil"/>
              <w:left w:val="nil"/>
              <w:bottom w:val="single" w:sz="8" w:space="0" w:color="auto"/>
              <w:right w:val="single" w:sz="8" w:space="0" w:color="auto"/>
            </w:tcBorders>
            <w:shd w:val="clear" w:color="000000" w:fill="AEAAAA"/>
            <w:vAlign w:val="bottom"/>
            <w:hideMark/>
          </w:tcPr>
          <w:p w14:paraId="328CE770" w14:textId="77777777" w:rsidR="00465249" w:rsidRPr="004D6911" w:rsidRDefault="00465249" w:rsidP="00465249">
            <w:pPr>
              <w:jc w:val="right"/>
              <w:rPr>
                <w:rFonts w:ascii="Calibri" w:eastAsia="Times New Roman" w:hAnsi="Calibri" w:cs="Calibri"/>
                <w:szCs w:val="22"/>
              </w:rPr>
            </w:pPr>
            <w:r>
              <w:rPr>
                <w:rFonts w:ascii="Calibri" w:hAnsi="Calibri" w:cs="Calibri"/>
                <w:szCs w:val="22"/>
              </w:rPr>
              <w:t>939</w:t>
            </w:r>
          </w:p>
        </w:tc>
        <w:tc>
          <w:tcPr>
            <w:tcW w:w="523" w:type="pct"/>
            <w:tcBorders>
              <w:top w:val="nil"/>
              <w:left w:val="nil"/>
              <w:bottom w:val="single" w:sz="8" w:space="0" w:color="auto"/>
              <w:right w:val="single" w:sz="8" w:space="0" w:color="auto"/>
            </w:tcBorders>
            <w:shd w:val="clear" w:color="000000" w:fill="AEAAAA"/>
            <w:vAlign w:val="bottom"/>
            <w:hideMark/>
          </w:tcPr>
          <w:p w14:paraId="6297753F" w14:textId="77777777" w:rsidR="00465249" w:rsidRPr="004D6911" w:rsidRDefault="00465249" w:rsidP="00465249">
            <w:pPr>
              <w:jc w:val="right"/>
              <w:rPr>
                <w:rFonts w:ascii="Calibri" w:eastAsia="Times New Roman" w:hAnsi="Calibri" w:cs="Calibri"/>
                <w:szCs w:val="22"/>
              </w:rPr>
            </w:pPr>
            <w:r>
              <w:rPr>
                <w:rFonts w:ascii="Calibri" w:hAnsi="Calibri" w:cs="Calibri"/>
                <w:szCs w:val="22"/>
              </w:rPr>
              <w:t>744</w:t>
            </w:r>
          </w:p>
        </w:tc>
        <w:tc>
          <w:tcPr>
            <w:tcW w:w="438" w:type="pct"/>
            <w:tcBorders>
              <w:top w:val="nil"/>
              <w:left w:val="nil"/>
              <w:bottom w:val="single" w:sz="8" w:space="0" w:color="auto"/>
              <w:right w:val="single" w:sz="8" w:space="0" w:color="auto"/>
            </w:tcBorders>
            <w:shd w:val="clear" w:color="000000" w:fill="AEAAAA"/>
            <w:vAlign w:val="bottom"/>
            <w:hideMark/>
          </w:tcPr>
          <w:p w14:paraId="6779EF9D" w14:textId="77777777" w:rsidR="00465249" w:rsidRPr="004D6911" w:rsidRDefault="00465249" w:rsidP="00465249">
            <w:pPr>
              <w:jc w:val="right"/>
              <w:rPr>
                <w:rFonts w:ascii="Calibri" w:eastAsia="Times New Roman" w:hAnsi="Calibri" w:cs="Calibri"/>
                <w:szCs w:val="22"/>
              </w:rPr>
            </w:pPr>
            <w:r>
              <w:rPr>
                <w:rFonts w:ascii="Calibri" w:hAnsi="Calibri" w:cs="Calibri"/>
                <w:szCs w:val="22"/>
              </w:rPr>
              <w:t>57</w:t>
            </w:r>
          </w:p>
        </w:tc>
        <w:tc>
          <w:tcPr>
            <w:tcW w:w="438" w:type="pct"/>
            <w:tcBorders>
              <w:top w:val="nil"/>
              <w:left w:val="nil"/>
              <w:bottom w:val="single" w:sz="8" w:space="0" w:color="auto"/>
              <w:right w:val="single" w:sz="8" w:space="0" w:color="auto"/>
            </w:tcBorders>
            <w:shd w:val="clear" w:color="000000" w:fill="AEAAAA"/>
            <w:vAlign w:val="bottom"/>
            <w:hideMark/>
          </w:tcPr>
          <w:p w14:paraId="4BEA524B" w14:textId="77777777" w:rsidR="00465249" w:rsidRPr="004D6911" w:rsidRDefault="00465249" w:rsidP="00465249">
            <w:pPr>
              <w:jc w:val="right"/>
              <w:rPr>
                <w:rFonts w:ascii="Calibri" w:eastAsia="Times New Roman" w:hAnsi="Calibri" w:cs="Calibri"/>
                <w:szCs w:val="22"/>
              </w:rPr>
            </w:pPr>
            <w:r>
              <w:rPr>
                <w:rFonts w:ascii="Calibri" w:hAnsi="Calibri" w:cs="Calibri"/>
                <w:szCs w:val="22"/>
              </w:rPr>
              <w:t>120</w:t>
            </w:r>
          </w:p>
        </w:tc>
        <w:tc>
          <w:tcPr>
            <w:tcW w:w="438" w:type="pct"/>
            <w:tcBorders>
              <w:top w:val="nil"/>
              <w:left w:val="nil"/>
              <w:bottom w:val="single" w:sz="8" w:space="0" w:color="auto"/>
              <w:right w:val="single" w:sz="8" w:space="0" w:color="auto"/>
            </w:tcBorders>
            <w:shd w:val="clear" w:color="000000" w:fill="AEAAAA"/>
            <w:vAlign w:val="bottom"/>
            <w:hideMark/>
          </w:tcPr>
          <w:p w14:paraId="7763F58A" w14:textId="77777777" w:rsidR="00465249" w:rsidRPr="004D6911" w:rsidRDefault="00465249" w:rsidP="00465249">
            <w:pPr>
              <w:jc w:val="right"/>
              <w:rPr>
                <w:rFonts w:ascii="Calibri" w:eastAsia="Times New Roman" w:hAnsi="Calibri" w:cs="Calibri"/>
                <w:szCs w:val="22"/>
              </w:rPr>
            </w:pPr>
            <w:r>
              <w:rPr>
                <w:rFonts w:ascii="Calibri" w:hAnsi="Calibri" w:cs="Calibri"/>
                <w:szCs w:val="22"/>
              </w:rPr>
              <w:t>18</w:t>
            </w:r>
          </w:p>
        </w:tc>
        <w:tc>
          <w:tcPr>
            <w:tcW w:w="384" w:type="pct"/>
            <w:tcBorders>
              <w:top w:val="nil"/>
              <w:left w:val="nil"/>
              <w:bottom w:val="single" w:sz="8" w:space="0" w:color="auto"/>
              <w:right w:val="single" w:sz="8" w:space="0" w:color="auto"/>
            </w:tcBorders>
            <w:shd w:val="clear" w:color="000000" w:fill="AEAAAA"/>
            <w:noWrap/>
            <w:vAlign w:val="bottom"/>
            <w:hideMark/>
          </w:tcPr>
          <w:p w14:paraId="50CF975B" w14:textId="77777777" w:rsidR="00465249" w:rsidRPr="004D6911" w:rsidRDefault="00465249" w:rsidP="00465249">
            <w:pPr>
              <w:jc w:val="right"/>
              <w:rPr>
                <w:rFonts w:ascii="Calibri" w:eastAsia="Times New Roman" w:hAnsi="Calibri" w:cs="Calibri"/>
                <w:sz w:val="18"/>
                <w:szCs w:val="18"/>
              </w:rPr>
            </w:pPr>
            <w:r>
              <w:rPr>
                <w:rFonts w:ascii="Calibri" w:hAnsi="Calibri" w:cs="Calibri"/>
                <w:sz w:val="18"/>
                <w:szCs w:val="18"/>
              </w:rPr>
              <w:t>5416</w:t>
            </w:r>
          </w:p>
        </w:tc>
      </w:tr>
      <w:tr w:rsidR="00465249" w:rsidRPr="004D6911" w14:paraId="5C96E042" w14:textId="77777777" w:rsidTr="00465249">
        <w:trPr>
          <w:trHeight w:val="286"/>
        </w:trPr>
        <w:tc>
          <w:tcPr>
            <w:tcW w:w="246" w:type="pct"/>
            <w:tcBorders>
              <w:top w:val="nil"/>
              <w:left w:val="nil"/>
              <w:bottom w:val="nil"/>
              <w:right w:val="nil"/>
            </w:tcBorders>
            <w:shd w:val="clear" w:color="auto" w:fill="auto"/>
            <w:noWrap/>
            <w:vAlign w:val="bottom"/>
            <w:hideMark/>
          </w:tcPr>
          <w:p w14:paraId="44803841" w14:textId="77777777" w:rsidR="00465249" w:rsidRPr="004D6911" w:rsidRDefault="00465249" w:rsidP="00465249">
            <w:pPr>
              <w:jc w:val="right"/>
              <w:rPr>
                <w:rFonts w:ascii="Calibri" w:eastAsia="Times New Roman" w:hAnsi="Calibri" w:cs="Calibri"/>
                <w:sz w:val="18"/>
                <w:szCs w:val="18"/>
              </w:rPr>
            </w:pPr>
          </w:p>
        </w:tc>
        <w:tc>
          <w:tcPr>
            <w:tcW w:w="1486" w:type="pct"/>
            <w:tcBorders>
              <w:top w:val="nil"/>
              <w:left w:val="nil"/>
              <w:bottom w:val="nil"/>
              <w:right w:val="nil"/>
            </w:tcBorders>
            <w:shd w:val="clear" w:color="auto" w:fill="auto"/>
            <w:noWrap/>
            <w:vAlign w:val="bottom"/>
            <w:hideMark/>
          </w:tcPr>
          <w:p w14:paraId="05FB014A" w14:textId="77777777" w:rsidR="00465249" w:rsidRPr="004D6911" w:rsidRDefault="00465249" w:rsidP="00465249">
            <w:pPr>
              <w:rPr>
                <w:rFonts w:ascii="Times New Roman" w:eastAsia="Times New Roman" w:hAnsi="Times New Roman"/>
                <w:color w:val="auto"/>
                <w:sz w:val="20"/>
              </w:rPr>
            </w:pPr>
          </w:p>
        </w:tc>
        <w:tc>
          <w:tcPr>
            <w:tcW w:w="523" w:type="pct"/>
            <w:tcBorders>
              <w:top w:val="nil"/>
              <w:left w:val="nil"/>
              <w:bottom w:val="nil"/>
              <w:right w:val="nil"/>
            </w:tcBorders>
            <w:shd w:val="clear" w:color="auto" w:fill="auto"/>
            <w:noWrap/>
            <w:vAlign w:val="bottom"/>
          </w:tcPr>
          <w:p w14:paraId="096D2809" w14:textId="77777777" w:rsidR="00465249" w:rsidRPr="004D6911" w:rsidRDefault="00465249" w:rsidP="00465249">
            <w:pPr>
              <w:jc w:val="right"/>
              <w:rPr>
                <w:rFonts w:ascii="Calibri" w:eastAsia="Times New Roman" w:hAnsi="Calibri" w:cs="Calibri"/>
                <w:szCs w:val="22"/>
              </w:rPr>
            </w:pPr>
          </w:p>
        </w:tc>
        <w:tc>
          <w:tcPr>
            <w:tcW w:w="523" w:type="pct"/>
            <w:tcBorders>
              <w:top w:val="nil"/>
              <w:left w:val="nil"/>
              <w:bottom w:val="nil"/>
              <w:right w:val="nil"/>
            </w:tcBorders>
            <w:shd w:val="clear" w:color="auto" w:fill="auto"/>
            <w:noWrap/>
            <w:vAlign w:val="bottom"/>
          </w:tcPr>
          <w:p w14:paraId="3BA5A4EE" w14:textId="77777777" w:rsidR="00465249" w:rsidRPr="004D6911" w:rsidRDefault="00465249" w:rsidP="00465249">
            <w:pPr>
              <w:jc w:val="right"/>
              <w:rPr>
                <w:rFonts w:ascii="Calibri" w:eastAsia="Times New Roman" w:hAnsi="Calibri" w:cs="Calibri"/>
                <w:szCs w:val="22"/>
              </w:rPr>
            </w:pPr>
          </w:p>
        </w:tc>
        <w:tc>
          <w:tcPr>
            <w:tcW w:w="523" w:type="pct"/>
            <w:tcBorders>
              <w:top w:val="nil"/>
              <w:left w:val="nil"/>
              <w:bottom w:val="nil"/>
              <w:right w:val="nil"/>
            </w:tcBorders>
            <w:shd w:val="clear" w:color="auto" w:fill="auto"/>
            <w:noWrap/>
            <w:vAlign w:val="bottom"/>
          </w:tcPr>
          <w:p w14:paraId="5CB5191F" w14:textId="77777777" w:rsidR="00465249" w:rsidRPr="004D6911" w:rsidRDefault="00465249" w:rsidP="00465249">
            <w:pPr>
              <w:jc w:val="right"/>
              <w:rPr>
                <w:rFonts w:ascii="Calibri" w:eastAsia="Times New Roman" w:hAnsi="Calibri" w:cs="Calibri"/>
                <w:szCs w:val="22"/>
              </w:rPr>
            </w:pPr>
          </w:p>
        </w:tc>
        <w:tc>
          <w:tcPr>
            <w:tcW w:w="438" w:type="pct"/>
            <w:tcBorders>
              <w:top w:val="nil"/>
              <w:left w:val="nil"/>
              <w:bottom w:val="nil"/>
              <w:right w:val="nil"/>
            </w:tcBorders>
            <w:shd w:val="clear" w:color="auto" w:fill="auto"/>
            <w:noWrap/>
            <w:vAlign w:val="bottom"/>
          </w:tcPr>
          <w:p w14:paraId="2A91B239" w14:textId="77777777" w:rsidR="00465249" w:rsidRPr="004D6911" w:rsidRDefault="00465249" w:rsidP="00465249">
            <w:pPr>
              <w:jc w:val="right"/>
              <w:rPr>
                <w:rFonts w:ascii="Calibri" w:eastAsia="Times New Roman" w:hAnsi="Calibri" w:cs="Calibri"/>
                <w:szCs w:val="22"/>
              </w:rPr>
            </w:pPr>
          </w:p>
        </w:tc>
        <w:tc>
          <w:tcPr>
            <w:tcW w:w="438" w:type="pct"/>
            <w:tcBorders>
              <w:top w:val="nil"/>
              <w:left w:val="nil"/>
              <w:bottom w:val="nil"/>
              <w:right w:val="nil"/>
            </w:tcBorders>
            <w:shd w:val="clear" w:color="auto" w:fill="auto"/>
            <w:noWrap/>
            <w:vAlign w:val="bottom"/>
          </w:tcPr>
          <w:p w14:paraId="326F0721" w14:textId="77777777" w:rsidR="00465249" w:rsidRPr="004D6911" w:rsidRDefault="00465249" w:rsidP="00465249">
            <w:pPr>
              <w:jc w:val="right"/>
              <w:rPr>
                <w:rFonts w:ascii="Calibri" w:eastAsia="Times New Roman" w:hAnsi="Calibri" w:cs="Calibri"/>
                <w:szCs w:val="22"/>
              </w:rPr>
            </w:pPr>
          </w:p>
        </w:tc>
        <w:tc>
          <w:tcPr>
            <w:tcW w:w="438" w:type="pct"/>
            <w:tcBorders>
              <w:top w:val="nil"/>
              <w:left w:val="nil"/>
              <w:bottom w:val="nil"/>
              <w:right w:val="nil"/>
            </w:tcBorders>
            <w:shd w:val="clear" w:color="auto" w:fill="auto"/>
            <w:noWrap/>
            <w:vAlign w:val="bottom"/>
          </w:tcPr>
          <w:p w14:paraId="68714F55" w14:textId="77777777" w:rsidR="00465249" w:rsidRPr="004D6911" w:rsidRDefault="00465249" w:rsidP="00465249">
            <w:pPr>
              <w:jc w:val="right"/>
              <w:rPr>
                <w:rFonts w:ascii="Calibri" w:eastAsia="Times New Roman" w:hAnsi="Calibri" w:cs="Calibri"/>
                <w:szCs w:val="22"/>
              </w:rPr>
            </w:pPr>
          </w:p>
        </w:tc>
        <w:tc>
          <w:tcPr>
            <w:tcW w:w="384" w:type="pct"/>
            <w:tcBorders>
              <w:top w:val="nil"/>
              <w:left w:val="nil"/>
              <w:bottom w:val="nil"/>
              <w:right w:val="nil"/>
            </w:tcBorders>
            <w:shd w:val="clear" w:color="auto" w:fill="auto"/>
            <w:noWrap/>
            <w:vAlign w:val="bottom"/>
            <w:hideMark/>
          </w:tcPr>
          <w:p w14:paraId="5DFD619E" w14:textId="77777777" w:rsidR="00465249" w:rsidRPr="004D6911" w:rsidRDefault="00465249" w:rsidP="00465249">
            <w:pPr>
              <w:jc w:val="right"/>
              <w:rPr>
                <w:rFonts w:ascii="Calibri" w:eastAsia="Times New Roman" w:hAnsi="Calibri" w:cs="Calibri"/>
                <w:szCs w:val="22"/>
              </w:rPr>
            </w:pPr>
          </w:p>
        </w:tc>
      </w:tr>
    </w:tbl>
    <w:p w14:paraId="23263977" w14:textId="77777777" w:rsidR="00465249" w:rsidRPr="000238DA" w:rsidRDefault="00465249" w:rsidP="00465249">
      <w:pPr>
        <w:widowControl w:val="0"/>
        <w:jc w:val="both"/>
        <w:rPr>
          <w:rFonts w:ascii="Calibri" w:hAnsi="Calibri" w:cs="Calibri"/>
          <w:sz w:val="18"/>
          <w:szCs w:val="18"/>
        </w:rPr>
      </w:pPr>
      <w:r w:rsidRPr="000238DA">
        <w:rPr>
          <w:rFonts w:ascii="Calibri" w:hAnsi="Calibri" w:cs="Calibri"/>
          <w:sz w:val="18"/>
          <w:szCs w:val="18"/>
        </w:rPr>
        <w:t>(*) Las empresas</w:t>
      </w:r>
      <w:r>
        <w:rPr>
          <w:rFonts w:ascii="Calibri" w:hAnsi="Calibri" w:cs="Calibri"/>
          <w:sz w:val="18"/>
          <w:szCs w:val="18"/>
        </w:rPr>
        <w:t xml:space="preserve"> EGEMSA,</w:t>
      </w:r>
      <w:r w:rsidRPr="000238DA">
        <w:rPr>
          <w:rFonts w:ascii="Calibri" w:hAnsi="Calibri" w:cs="Calibri"/>
          <w:sz w:val="18"/>
          <w:szCs w:val="18"/>
        </w:rPr>
        <w:t xml:space="preserve"> FONAFE Y SEAL tienen</w:t>
      </w:r>
      <w:r>
        <w:rPr>
          <w:rFonts w:ascii="Calibri" w:hAnsi="Calibri" w:cs="Calibri"/>
          <w:sz w:val="18"/>
          <w:szCs w:val="18"/>
        </w:rPr>
        <w:t xml:space="preserve"> un lote equipos a implementarse</w:t>
      </w:r>
      <w:r w:rsidRPr="000238DA">
        <w:rPr>
          <w:rFonts w:ascii="Calibri" w:hAnsi="Calibri" w:cs="Calibri"/>
          <w:sz w:val="18"/>
          <w:szCs w:val="18"/>
        </w:rPr>
        <w:t xml:space="preserve"> en el Mes “X” y Mes “X+1” según corresponda. El Mes “X” se detalla a continuación: </w:t>
      </w:r>
    </w:p>
    <w:p w14:paraId="0C775CE1" w14:textId="77777777" w:rsidR="00465249" w:rsidRDefault="00465249" w:rsidP="00465249">
      <w:pPr>
        <w:rPr>
          <w:rFonts w:ascii="Calibri" w:hAnsi="Calibri" w:cs="Calibri"/>
          <w:color w:val="000000" w:themeColor="text1"/>
          <w:sz w:val="18"/>
          <w:szCs w:val="18"/>
        </w:rPr>
      </w:pPr>
    </w:p>
    <w:p w14:paraId="5A32E4A0" w14:textId="77777777" w:rsidR="00465249" w:rsidRPr="004D6911" w:rsidRDefault="00465249" w:rsidP="00465249">
      <w:pPr>
        <w:ind w:firstLine="720"/>
        <w:rPr>
          <w:rFonts w:ascii="Calibri" w:hAnsi="Calibri" w:cs="Calibri"/>
          <w:color w:val="000000" w:themeColor="text1"/>
          <w:sz w:val="18"/>
          <w:szCs w:val="18"/>
        </w:rPr>
      </w:pPr>
      <w:r>
        <w:rPr>
          <w:rFonts w:ascii="Calibri" w:hAnsi="Calibri" w:cs="Calibri"/>
          <w:color w:val="000000" w:themeColor="text1"/>
          <w:sz w:val="18"/>
          <w:szCs w:val="18"/>
        </w:rPr>
        <w:t>-</w:t>
      </w:r>
      <w:r w:rsidRPr="004D6911">
        <w:rPr>
          <w:rFonts w:ascii="Calibri" w:hAnsi="Calibri" w:cs="Calibri"/>
          <w:color w:val="000000" w:themeColor="text1"/>
          <w:sz w:val="18"/>
          <w:szCs w:val="18"/>
        </w:rPr>
        <w:t>EGEMSA (ABRIL-2022)</w:t>
      </w:r>
    </w:p>
    <w:p w14:paraId="6D79B380" w14:textId="77777777" w:rsidR="00465249" w:rsidRPr="004D6911" w:rsidRDefault="00465249" w:rsidP="00465249">
      <w:pPr>
        <w:ind w:firstLine="720"/>
        <w:rPr>
          <w:rFonts w:ascii="Calibri" w:hAnsi="Calibri" w:cs="Calibri"/>
          <w:color w:val="000000" w:themeColor="text1"/>
          <w:sz w:val="18"/>
          <w:szCs w:val="18"/>
        </w:rPr>
      </w:pPr>
      <w:r>
        <w:rPr>
          <w:rFonts w:ascii="Calibri" w:hAnsi="Calibri" w:cs="Calibri"/>
          <w:color w:val="000000" w:themeColor="text1"/>
          <w:sz w:val="18"/>
          <w:szCs w:val="18"/>
        </w:rPr>
        <w:t>-</w:t>
      </w:r>
      <w:r w:rsidRPr="004D6911">
        <w:rPr>
          <w:rFonts w:ascii="Calibri" w:hAnsi="Calibri" w:cs="Calibri"/>
          <w:color w:val="000000" w:themeColor="text1"/>
          <w:sz w:val="18"/>
          <w:szCs w:val="18"/>
        </w:rPr>
        <w:t>FONAFE (ABRIL-2022)</w:t>
      </w:r>
    </w:p>
    <w:p w14:paraId="70E82C7C" w14:textId="77777777" w:rsidR="00465249" w:rsidRDefault="00465249" w:rsidP="00465249">
      <w:pPr>
        <w:ind w:firstLine="720"/>
        <w:rPr>
          <w:rFonts w:ascii="Calibri" w:hAnsi="Calibri" w:cs="Calibri"/>
          <w:color w:val="000000" w:themeColor="text1"/>
          <w:sz w:val="18"/>
          <w:szCs w:val="18"/>
        </w:rPr>
      </w:pPr>
      <w:r>
        <w:rPr>
          <w:rFonts w:ascii="Calibri" w:hAnsi="Calibri" w:cs="Calibri"/>
          <w:color w:val="000000" w:themeColor="text1"/>
          <w:sz w:val="18"/>
          <w:szCs w:val="18"/>
        </w:rPr>
        <w:t>-</w:t>
      </w:r>
      <w:r w:rsidRPr="004D6911">
        <w:rPr>
          <w:rFonts w:ascii="Calibri" w:hAnsi="Calibri" w:cs="Calibri"/>
          <w:color w:val="000000" w:themeColor="text1"/>
          <w:sz w:val="18"/>
          <w:szCs w:val="18"/>
        </w:rPr>
        <w:t>SEAL (JUNIO-2022)</w:t>
      </w:r>
    </w:p>
    <w:p w14:paraId="7DE8C326" w14:textId="5F7AAC28" w:rsidR="00465249" w:rsidRDefault="00465249" w:rsidP="0009284B">
      <w:pPr>
        <w:pStyle w:val="Prrafodelista"/>
        <w:rPr>
          <w:rFonts w:ascii="Arial" w:hAnsi="Arial" w:cs="Arial"/>
          <w:i/>
          <w:color w:val="000099"/>
          <w:sz w:val="20"/>
          <w:lang w:val="es-ES"/>
        </w:rPr>
      </w:pPr>
    </w:p>
    <w:p w14:paraId="002B54C0" w14:textId="716AA259" w:rsidR="00465249" w:rsidRDefault="00465249" w:rsidP="0009284B">
      <w:pPr>
        <w:pStyle w:val="Prrafodelista"/>
        <w:rPr>
          <w:rFonts w:ascii="Arial" w:hAnsi="Arial" w:cs="Arial"/>
          <w:i/>
          <w:color w:val="000099"/>
          <w:sz w:val="20"/>
          <w:lang w:val="es-ES"/>
        </w:rPr>
      </w:pPr>
    </w:p>
    <w:p w14:paraId="22E32872" w14:textId="147A6B3F" w:rsidR="00465249" w:rsidRDefault="00465249" w:rsidP="0009284B">
      <w:pPr>
        <w:pStyle w:val="Prrafodelista"/>
        <w:rPr>
          <w:rFonts w:ascii="Arial" w:hAnsi="Arial" w:cs="Arial"/>
          <w:i/>
          <w:color w:val="000099"/>
          <w:sz w:val="20"/>
          <w:lang w:val="es-ES"/>
        </w:rPr>
      </w:pPr>
    </w:p>
    <w:p w14:paraId="37711C04" w14:textId="4F87D95E" w:rsidR="00465249" w:rsidRDefault="00465249" w:rsidP="0009284B">
      <w:pPr>
        <w:pStyle w:val="Prrafodelista"/>
        <w:rPr>
          <w:rFonts w:ascii="Arial" w:hAnsi="Arial" w:cs="Arial"/>
          <w:i/>
          <w:color w:val="000099"/>
          <w:sz w:val="20"/>
          <w:lang w:val="es-ES"/>
        </w:rPr>
      </w:pPr>
    </w:p>
    <w:p w14:paraId="29AABFE5" w14:textId="754C0C49" w:rsidR="00465249" w:rsidRDefault="00465249" w:rsidP="0009284B">
      <w:pPr>
        <w:pStyle w:val="Prrafodelista"/>
        <w:rPr>
          <w:rFonts w:ascii="Arial" w:hAnsi="Arial" w:cs="Arial"/>
          <w:i/>
          <w:color w:val="000099"/>
          <w:sz w:val="20"/>
          <w:lang w:val="es-ES"/>
        </w:rPr>
      </w:pPr>
    </w:p>
    <w:p w14:paraId="018047EE" w14:textId="5C8C760B" w:rsidR="00465249" w:rsidRDefault="00465249" w:rsidP="0009284B">
      <w:pPr>
        <w:pStyle w:val="Prrafodelista"/>
        <w:rPr>
          <w:rFonts w:ascii="Arial" w:hAnsi="Arial" w:cs="Arial"/>
          <w:i/>
          <w:color w:val="000099"/>
          <w:sz w:val="20"/>
          <w:lang w:val="es-ES"/>
        </w:rPr>
      </w:pPr>
    </w:p>
    <w:p w14:paraId="139975F7" w14:textId="5A5EEEFD" w:rsidR="00465249" w:rsidRDefault="00465249" w:rsidP="0009284B">
      <w:pPr>
        <w:pStyle w:val="Prrafodelista"/>
        <w:rPr>
          <w:rFonts w:ascii="Arial" w:hAnsi="Arial" w:cs="Arial"/>
          <w:i/>
          <w:color w:val="000099"/>
          <w:sz w:val="20"/>
          <w:lang w:val="es-ES"/>
        </w:rPr>
      </w:pPr>
    </w:p>
    <w:p w14:paraId="0703473D" w14:textId="62AE32F2" w:rsidR="00465249" w:rsidRDefault="00465249" w:rsidP="0009284B">
      <w:pPr>
        <w:pStyle w:val="Prrafodelista"/>
        <w:rPr>
          <w:rFonts w:ascii="Arial" w:hAnsi="Arial" w:cs="Arial"/>
          <w:i/>
          <w:color w:val="000099"/>
          <w:sz w:val="20"/>
          <w:lang w:val="es-ES"/>
        </w:rPr>
      </w:pPr>
    </w:p>
    <w:p w14:paraId="4FE54BF3" w14:textId="031A8DBD" w:rsidR="00465249" w:rsidRDefault="00465249" w:rsidP="0009284B">
      <w:pPr>
        <w:pStyle w:val="Prrafodelista"/>
        <w:rPr>
          <w:rFonts w:ascii="Arial" w:hAnsi="Arial" w:cs="Arial"/>
          <w:i/>
          <w:color w:val="000099"/>
          <w:sz w:val="20"/>
          <w:lang w:val="es-ES"/>
        </w:rPr>
      </w:pPr>
    </w:p>
    <w:p w14:paraId="2CBC2D9B" w14:textId="199E78F5" w:rsidR="00465249" w:rsidRDefault="00465249" w:rsidP="0009284B">
      <w:pPr>
        <w:pStyle w:val="Prrafodelista"/>
        <w:rPr>
          <w:rFonts w:ascii="Arial" w:hAnsi="Arial" w:cs="Arial"/>
          <w:i/>
          <w:color w:val="000099"/>
          <w:sz w:val="20"/>
          <w:lang w:val="es-ES"/>
        </w:rPr>
      </w:pPr>
    </w:p>
    <w:p w14:paraId="315C55E6" w14:textId="77777777" w:rsidR="00465249" w:rsidRPr="00327212" w:rsidRDefault="00465249" w:rsidP="00465249">
      <w:pPr>
        <w:pStyle w:val="Ttulo1"/>
        <w:ind w:left="0" w:firstLine="0"/>
        <w:jc w:val="center"/>
        <w:rPr>
          <w:rFonts w:asciiTheme="minorHAnsi" w:hAnsiTheme="minorHAnsi" w:cstheme="minorHAnsi"/>
          <w:color w:val="000000" w:themeColor="text1"/>
          <w:sz w:val="22"/>
          <w:szCs w:val="22"/>
          <w:lang w:eastAsia="en-GB"/>
        </w:rPr>
      </w:pPr>
      <w:r w:rsidRPr="00327212">
        <w:rPr>
          <w:rFonts w:asciiTheme="minorHAnsi" w:hAnsiTheme="minorHAnsi" w:cstheme="minorHAnsi"/>
          <w:color w:val="000000" w:themeColor="text1"/>
          <w:sz w:val="22"/>
          <w:szCs w:val="22"/>
          <w:lang w:eastAsia="en-GB"/>
        </w:rPr>
        <w:t>ANEXO G</w:t>
      </w:r>
    </w:p>
    <w:p w14:paraId="3E582D39" w14:textId="2B29178B" w:rsidR="00465249" w:rsidRDefault="00465249" w:rsidP="00465249">
      <w:pPr>
        <w:jc w:val="center"/>
        <w:rPr>
          <w:rFonts w:asciiTheme="minorHAnsi" w:hAnsiTheme="minorHAnsi" w:cstheme="minorHAnsi"/>
          <w:b/>
          <w:color w:val="000000" w:themeColor="text1"/>
          <w:sz w:val="20"/>
          <w:szCs w:val="22"/>
        </w:rPr>
      </w:pPr>
      <w:r w:rsidRPr="00327212">
        <w:rPr>
          <w:rFonts w:asciiTheme="minorHAnsi" w:hAnsiTheme="minorHAnsi" w:cstheme="minorHAnsi"/>
          <w:b/>
          <w:color w:val="000000" w:themeColor="text1"/>
          <w:sz w:val="20"/>
          <w:szCs w:val="22"/>
        </w:rPr>
        <w:t>FLUJOGRAMA DESPLIEGUE Y ACTIVACIÓN DE EQUIPOS DE CÓMPUTO</w:t>
      </w:r>
    </w:p>
    <w:p w14:paraId="6278FCAC" w14:textId="77777777" w:rsidR="00465249" w:rsidRPr="00327212" w:rsidRDefault="00465249" w:rsidP="00465249">
      <w:pPr>
        <w:jc w:val="center"/>
        <w:rPr>
          <w:rFonts w:asciiTheme="minorHAnsi" w:hAnsiTheme="minorHAnsi" w:cstheme="minorHAnsi"/>
          <w:b/>
          <w:color w:val="000000" w:themeColor="text1"/>
          <w:sz w:val="20"/>
          <w:szCs w:val="22"/>
        </w:rPr>
      </w:pPr>
    </w:p>
    <w:p w14:paraId="57CBC749" w14:textId="77777777" w:rsidR="00465249" w:rsidRPr="00327212" w:rsidRDefault="00465249" w:rsidP="00465249">
      <w:pPr>
        <w:jc w:val="center"/>
        <w:rPr>
          <w:rFonts w:asciiTheme="minorHAnsi" w:hAnsiTheme="minorHAnsi" w:cstheme="minorHAnsi"/>
          <w:b/>
          <w:color w:val="000000" w:themeColor="text1"/>
          <w:spacing w:val="20"/>
          <w:szCs w:val="22"/>
          <w:lang w:eastAsia="en-GB"/>
        </w:rPr>
      </w:pPr>
      <w:r w:rsidRPr="00327212">
        <w:rPr>
          <w:rFonts w:asciiTheme="minorHAnsi" w:hAnsiTheme="minorHAnsi" w:cstheme="minorHAnsi"/>
          <w:noProof/>
          <w:color w:val="000000" w:themeColor="text1"/>
        </w:rPr>
        <w:drawing>
          <wp:inline distT="0" distB="0" distL="0" distR="0" wp14:anchorId="306209B2" wp14:editId="3C1ABFF7">
            <wp:extent cx="5124091" cy="4726678"/>
            <wp:effectExtent l="19050" t="19050" r="19685" b="17145"/>
            <wp:docPr id="28" name="Imagen 28" descr="C:\MVBS\2013\PROYECTOS\11. ARRENDAMIENTO CORPORATIVO EQUIPOS DE COMPUTO\MODELO FINAL_BN\FLUJOGRAMA_ACTIVACION COMP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MVBS\2013\PROYECTOS\11. ARRENDAMIENTO CORPORATIVO EQUIPOS DE COMPUTO\MODELO FINAL_BN\FLUJOGRAMA_ACTIVACION COMPUTO.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59336" cy="4759190"/>
                    </a:xfrm>
                    <a:prstGeom prst="rect">
                      <a:avLst/>
                    </a:prstGeom>
                    <a:noFill/>
                    <a:ln w="3175">
                      <a:solidFill>
                        <a:schemeClr val="tx1"/>
                      </a:solidFill>
                    </a:ln>
                  </pic:spPr>
                </pic:pic>
              </a:graphicData>
            </a:graphic>
          </wp:inline>
        </w:drawing>
      </w:r>
    </w:p>
    <w:p w14:paraId="3FA924B8" w14:textId="77777777" w:rsidR="00465249" w:rsidRDefault="00465249" w:rsidP="00465249">
      <w:pPr>
        <w:rPr>
          <w:rFonts w:asciiTheme="minorHAnsi" w:hAnsiTheme="minorHAnsi" w:cstheme="minorHAnsi"/>
          <w:color w:val="000000" w:themeColor="text1"/>
          <w:lang w:eastAsia="en-GB"/>
        </w:rPr>
      </w:pPr>
    </w:p>
    <w:p w14:paraId="56F28195" w14:textId="77777777" w:rsidR="00465249" w:rsidRDefault="00465249" w:rsidP="00465249">
      <w:pPr>
        <w:rPr>
          <w:rFonts w:asciiTheme="minorHAnsi" w:hAnsiTheme="minorHAnsi" w:cstheme="minorHAnsi"/>
          <w:color w:val="000000" w:themeColor="text1"/>
          <w:lang w:eastAsia="en-GB"/>
        </w:rPr>
      </w:pPr>
    </w:p>
    <w:p w14:paraId="6F930E17" w14:textId="77777777" w:rsidR="00465249" w:rsidRDefault="00465249" w:rsidP="0009284B">
      <w:pPr>
        <w:pStyle w:val="Prrafodelista"/>
        <w:rPr>
          <w:rFonts w:ascii="Arial" w:hAnsi="Arial" w:cs="Arial"/>
          <w:i/>
          <w:color w:val="000099"/>
          <w:sz w:val="20"/>
          <w:lang w:val="es-ES"/>
        </w:rPr>
      </w:pPr>
    </w:p>
    <w:p w14:paraId="4D05A0F7" w14:textId="05854F60" w:rsidR="00465249" w:rsidRDefault="00465249" w:rsidP="0009284B">
      <w:pPr>
        <w:pStyle w:val="Prrafodelista"/>
        <w:rPr>
          <w:rFonts w:ascii="Arial" w:hAnsi="Arial" w:cs="Arial"/>
          <w:i/>
          <w:color w:val="000099"/>
          <w:sz w:val="20"/>
          <w:lang w:val="es-ES"/>
        </w:rPr>
      </w:pPr>
    </w:p>
    <w:p w14:paraId="6642C9CC" w14:textId="65F27304" w:rsidR="00465249" w:rsidRDefault="00465249" w:rsidP="0009284B">
      <w:pPr>
        <w:pStyle w:val="Prrafodelista"/>
        <w:rPr>
          <w:rFonts w:ascii="Arial" w:hAnsi="Arial" w:cs="Arial"/>
          <w:i/>
          <w:color w:val="000099"/>
          <w:sz w:val="20"/>
          <w:lang w:val="es-ES"/>
        </w:rPr>
      </w:pPr>
    </w:p>
    <w:p w14:paraId="213343E3" w14:textId="6A2034CE" w:rsidR="00465249" w:rsidRDefault="00465249" w:rsidP="0009284B">
      <w:pPr>
        <w:pStyle w:val="Prrafodelista"/>
        <w:rPr>
          <w:rFonts w:ascii="Arial" w:hAnsi="Arial" w:cs="Arial"/>
          <w:i/>
          <w:color w:val="000099"/>
          <w:sz w:val="20"/>
          <w:lang w:val="es-ES"/>
        </w:rPr>
      </w:pPr>
    </w:p>
    <w:p w14:paraId="7096BBC4" w14:textId="1BBFB632" w:rsidR="00465249" w:rsidRDefault="00465249" w:rsidP="0009284B">
      <w:pPr>
        <w:pStyle w:val="Prrafodelista"/>
        <w:rPr>
          <w:rFonts w:ascii="Arial" w:hAnsi="Arial" w:cs="Arial"/>
          <w:i/>
          <w:color w:val="000099"/>
          <w:sz w:val="20"/>
          <w:lang w:val="es-ES"/>
        </w:rPr>
      </w:pPr>
    </w:p>
    <w:p w14:paraId="24BD5C14" w14:textId="0B5E0EC4" w:rsidR="00465249" w:rsidRDefault="00465249" w:rsidP="0009284B">
      <w:pPr>
        <w:pStyle w:val="Prrafodelista"/>
        <w:rPr>
          <w:rFonts w:ascii="Arial" w:hAnsi="Arial" w:cs="Arial"/>
          <w:i/>
          <w:color w:val="000099"/>
          <w:sz w:val="20"/>
          <w:lang w:val="es-ES"/>
        </w:rPr>
      </w:pPr>
    </w:p>
    <w:p w14:paraId="32693079" w14:textId="4B6D1FA9" w:rsidR="00465249" w:rsidRDefault="00465249" w:rsidP="0009284B">
      <w:pPr>
        <w:pStyle w:val="Prrafodelista"/>
        <w:rPr>
          <w:rFonts w:ascii="Arial" w:hAnsi="Arial" w:cs="Arial"/>
          <w:i/>
          <w:color w:val="000099"/>
          <w:sz w:val="20"/>
          <w:lang w:val="es-ES"/>
        </w:rPr>
      </w:pPr>
    </w:p>
    <w:p w14:paraId="34647554" w14:textId="1AEB9F0E" w:rsidR="00465249" w:rsidRDefault="00465249" w:rsidP="0009284B">
      <w:pPr>
        <w:pStyle w:val="Prrafodelista"/>
        <w:rPr>
          <w:rFonts w:ascii="Arial" w:hAnsi="Arial" w:cs="Arial"/>
          <w:i/>
          <w:color w:val="000099"/>
          <w:sz w:val="20"/>
          <w:lang w:val="es-ES"/>
        </w:rPr>
      </w:pPr>
    </w:p>
    <w:p w14:paraId="5C418E83" w14:textId="131DEAE4" w:rsidR="00465249" w:rsidRDefault="00465249" w:rsidP="0009284B">
      <w:pPr>
        <w:pStyle w:val="Prrafodelista"/>
        <w:rPr>
          <w:rFonts w:ascii="Arial" w:hAnsi="Arial" w:cs="Arial"/>
          <w:i/>
          <w:color w:val="000099"/>
          <w:sz w:val="20"/>
          <w:lang w:val="es-ES"/>
        </w:rPr>
      </w:pPr>
    </w:p>
    <w:p w14:paraId="7DC8D91B" w14:textId="3D3022FA" w:rsidR="00465249" w:rsidRDefault="00465249" w:rsidP="0009284B">
      <w:pPr>
        <w:pStyle w:val="Prrafodelista"/>
        <w:rPr>
          <w:rFonts w:ascii="Arial" w:hAnsi="Arial" w:cs="Arial"/>
          <w:i/>
          <w:color w:val="000099"/>
          <w:sz w:val="20"/>
          <w:lang w:val="es-ES"/>
        </w:rPr>
      </w:pPr>
    </w:p>
    <w:p w14:paraId="7ABAA363" w14:textId="1A623402" w:rsidR="00465249" w:rsidRDefault="00465249" w:rsidP="0009284B">
      <w:pPr>
        <w:pStyle w:val="Prrafodelista"/>
        <w:rPr>
          <w:rFonts w:ascii="Arial" w:hAnsi="Arial" w:cs="Arial"/>
          <w:i/>
          <w:color w:val="000099"/>
          <w:sz w:val="20"/>
          <w:lang w:val="es-ES"/>
        </w:rPr>
      </w:pPr>
    </w:p>
    <w:p w14:paraId="4471E15B" w14:textId="4DCE60DC" w:rsidR="00465249" w:rsidRDefault="00465249" w:rsidP="0009284B">
      <w:pPr>
        <w:pStyle w:val="Prrafodelista"/>
        <w:rPr>
          <w:rFonts w:ascii="Arial" w:hAnsi="Arial" w:cs="Arial"/>
          <w:i/>
          <w:color w:val="000099"/>
          <w:sz w:val="20"/>
          <w:lang w:val="es-ES"/>
        </w:rPr>
      </w:pPr>
    </w:p>
    <w:p w14:paraId="0166BBBB" w14:textId="585E7385" w:rsidR="00465249" w:rsidRDefault="00465249" w:rsidP="0009284B">
      <w:pPr>
        <w:pStyle w:val="Prrafodelista"/>
        <w:rPr>
          <w:rFonts w:ascii="Arial" w:hAnsi="Arial" w:cs="Arial"/>
          <w:i/>
          <w:color w:val="000099"/>
          <w:sz w:val="20"/>
          <w:lang w:val="es-ES"/>
        </w:rPr>
      </w:pPr>
    </w:p>
    <w:p w14:paraId="3A829586" w14:textId="23AE1695" w:rsidR="00465249" w:rsidRDefault="00465249" w:rsidP="0009284B">
      <w:pPr>
        <w:pStyle w:val="Prrafodelista"/>
        <w:rPr>
          <w:rFonts w:ascii="Arial" w:hAnsi="Arial" w:cs="Arial"/>
          <w:i/>
          <w:color w:val="000099"/>
          <w:sz w:val="20"/>
          <w:lang w:val="es-ES"/>
        </w:rPr>
      </w:pPr>
    </w:p>
    <w:p w14:paraId="68A52526" w14:textId="5E36E317" w:rsidR="00465249" w:rsidRDefault="00465249" w:rsidP="0009284B">
      <w:pPr>
        <w:pStyle w:val="Prrafodelista"/>
        <w:rPr>
          <w:rFonts w:ascii="Arial" w:hAnsi="Arial" w:cs="Arial"/>
          <w:i/>
          <w:color w:val="000099"/>
          <w:sz w:val="20"/>
          <w:lang w:val="es-ES"/>
        </w:rPr>
      </w:pPr>
    </w:p>
    <w:p w14:paraId="7AB2DACB" w14:textId="23EFE16D" w:rsidR="00465249" w:rsidRDefault="00465249" w:rsidP="0009284B">
      <w:pPr>
        <w:pStyle w:val="Prrafodelista"/>
        <w:rPr>
          <w:rFonts w:ascii="Arial" w:hAnsi="Arial" w:cs="Arial"/>
          <w:i/>
          <w:color w:val="000099"/>
          <w:sz w:val="20"/>
          <w:lang w:val="es-ES"/>
        </w:rPr>
      </w:pPr>
    </w:p>
    <w:p w14:paraId="44A7D822" w14:textId="2291F622" w:rsidR="00465249" w:rsidRDefault="00465249" w:rsidP="0009284B">
      <w:pPr>
        <w:pStyle w:val="Prrafodelista"/>
        <w:rPr>
          <w:rFonts w:ascii="Arial" w:hAnsi="Arial" w:cs="Arial"/>
          <w:i/>
          <w:color w:val="000099"/>
          <w:sz w:val="20"/>
          <w:lang w:val="es-ES"/>
        </w:rPr>
      </w:pPr>
    </w:p>
    <w:p w14:paraId="549C2841" w14:textId="63B9D7A4" w:rsidR="00465249" w:rsidRDefault="00465249" w:rsidP="0009284B">
      <w:pPr>
        <w:pStyle w:val="Prrafodelista"/>
        <w:rPr>
          <w:rFonts w:ascii="Arial" w:hAnsi="Arial" w:cs="Arial"/>
          <w:i/>
          <w:color w:val="000099"/>
          <w:sz w:val="20"/>
          <w:lang w:val="es-ES"/>
        </w:rPr>
      </w:pPr>
    </w:p>
    <w:p w14:paraId="6B928FE8" w14:textId="10F9B560" w:rsidR="00465249" w:rsidRDefault="00465249" w:rsidP="0009284B">
      <w:pPr>
        <w:pStyle w:val="Prrafodelista"/>
        <w:rPr>
          <w:rFonts w:ascii="Arial" w:hAnsi="Arial" w:cs="Arial"/>
          <w:i/>
          <w:color w:val="000099"/>
          <w:sz w:val="20"/>
          <w:lang w:val="es-ES"/>
        </w:rPr>
      </w:pPr>
    </w:p>
    <w:p w14:paraId="56AFCD02" w14:textId="73126497" w:rsidR="00465249" w:rsidRDefault="00465249" w:rsidP="0009284B">
      <w:pPr>
        <w:pStyle w:val="Prrafodelista"/>
        <w:rPr>
          <w:rFonts w:ascii="Arial" w:hAnsi="Arial" w:cs="Arial"/>
          <w:i/>
          <w:color w:val="000099"/>
          <w:sz w:val="20"/>
          <w:lang w:val="es-ES"/>
        </w:rPr>
      </w:pPr>
    </w:p>
    <w:p w14:paraId="23A9F2F6" w14:textId="01E443B8" w:rsidR="00465249" w:rsidRDefault="00465249" w:rsidP="0009284B">
      <w:pPr>
        <w:pStyle w:val="Prrafodelista"/>
        <w:rPr>
          <w:rFonts w:ascii="Arial" w:hAnsi="Arial" w:cs="Arial"/>
          <w:i/>
          <w:color w:val="000099"/>
          <w:sz w:val="20"/>
          <w:lang w:val="es-ES"/>
        </w:rPr>
      </w:pPr>
    </w:p>
    <w:p w14:paraId="2D068B30" w14:textId="6CBB00CB" w:rsidR="00465249" w:rsidRDefault="00465249" w:rsidP="0009284B">
      <w:pPr>
        <w:pStyle w:val="Prrafodelista"/>
        <w:rPr>
          <w:rFonts w:ascii="Arial" w:hAnsi="Arial" w:cs="Arial"/>
          <w:i/>
          <w:color w:val="000099"/>
          <w:sz w:val="20"/>
          <w:lang w:val="es-ES"/>
        </w:rPr>
      </w:pPr>
    </w:p>
    <w:p w14:paraId="5D1A5851" w14:textId="7F87DB71" w:rsidR="00465249" w:rsidRDefault="00465249" w:rsidP="0009284B">
      <w:pPr>
        <w:pStyle w:val="Prrafodelista"/>
        <w:rPr>
          <w:rFonts w:ascii="Arial" w:hAnsi="Arial" w:cs="Arial"/>
          <w:i/>
          <w:color w:val="000099"/>
          <w:sz w:val="20"/>
          <w:lang w:val="es-ES"/>
        </w:rPr>
      </w:pPr>
    </w:p>
    <w:p w14:paraId="5153C11B" w14:textId="77777777" w:rsidR="00465249" w:rsidRPr="00327212" w:rsidRDefault="00465249" w:rsidP="00465249">
      <w:pPr>
        <w:pStyle w:val="Ttulo1"/>
        <w:ind w:left="0" w:firstLine="0"/>
        <w:jc w:val="center"/>
        <w:rPr>
          <w:rFonts w:asciiTheme="minorHAnsi" w:hAnsiTheme="minorHAnsi" w:cstheme="minorHAnsi"/>
          <w:color w:val="000000" w:themeColor="text1"/>
          <w:sz w:val="22"/>
          <w:szCs w:val="22"/>
          <w:lang w:eastAsia="en-GB"/>
        </w:rPr>
      </w:pPr>
      <w:r w:rsidRPr="00327212">
        <w:rPr>
          <w:rFonts w:asciiTheme="minorHAnsi" w:hAnsiTheme="minorHAnsi" w:cstheme="minorHAnsi"/>
          <w:color w:val="000000" w:themeColor="text1"/>
          <w:sz w:val="22"/>
          <w:szCs w:val="22"/>
          <w:lang w:eastAsia="en-GB"/>
        </w:rPr>
        <w:t>ANEXO H</w:t>
      </w:r>
    </w:p>
    <w:p w14:paraId="1523F89C" w14:textId="77777777" w:rsidR="00465249" w:rsidRDefault="00465249" w:rsidP="00465249">
      <w:pPr>
        <w:jc w:val="center"/>
        <w:rPr>
          <w:rFonts w:asciiTheme="minorHAnsi" w:hAnsiTheme="minorHAnsi" w:cstheme="minorHAnsi"/>
          <w:b/>
          <w:color w:val="000000" w:themeColor="text1"/>
          <w:spacing w:val="20"/>
          <w:szCs w:val="22"/>
          <w:lang w:eastAsia="en-GB"/>
        </w:rPr>
      </w:pPr>
      <w:r w:rsidRPr="00327212">
        <w:rPr>
          <w:rFonts w:asciiTheme="minorHAnsi" w:hAnsiTheme="minorHAnsi" w:cstheme="minorHAnsi"/>
          <w:b/>
          <w:color w:val="000000" w:themeColor="text1"/>
          <w:spacing w:val="20"/>
          <w:szCs w:val="22"/>
          <w:lang w:eastAsia="en-GB"/>
        </w:rPr>
        <w:t xml:space="preserve">CANTIDAD DE EQUIPOS POR </w:t>
      </w:r>
      <w:r>
        <w:rPr>
          <w:rFonts w:asciiTheme="minorHAnsi" w:hAnsiTheme="minorHAnsi" w:cstheme="minorHAnsi"/>
          <w:b/>
          <w:color w:val="000000" w:themeColor="text1"/>
          <w:spacing w:val="20"/>
          <w:szCs w:val="22"/>
          <w:lang w:eastAsia="en-GB"/>
        </w:rPr>
        <w:t>IMÁGENES</w:t>
      </w:r>
    </w:p>
    <w:tbl>
      <w:tblPr>
        <w:tblW w:w="4380" w:type="pct"/>
        <w:tblInd w:w="640" w:type="dxa"/>
        <w:tblCellMar>
          <w:left w:w="70" w:type="dxa"/>
          <w:right w:w="70" w:type="dxa"/>
        </w:tblCellMar>
        <w:tblLook w:val="04A0" w:firstRow="1" w:lastRow="0" w:firstColumn="1" w:lastColumn="0" w:noHBand="0" w:noVBand="1"/>
      </w:tblPr>
      <w:tblGrid>
        <w:gridCol w:w="859"/>
        <w:gridCol w:w="2595"/>
        <w:gridCol w:w="1055"/>
        <w:gridCol w:w="1205"/>
        <w:gridCol w:w="1357"/>
        <w:gridCol w:w="1355"/>
      </w:tblGrid>
      <w:tr w:rsidR="00465249" w:rsidRPr="00327212" w14:paraId="51811B67" w14:textId="77777777" w:rsidTr="00465249">
        <w:trPr>
          <w:trHeight w:val="735"/>
        </w:trPr>
        <w:tc>
          <w:tcPr>
            <w:tcW w:w="510"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0053D4F" w14:textId="77777777" w:rsidR="00465249" w:rsidRPr="00327212" w:rsidRDefault="00465249" w:rsidP="00465249">
            <w:pPr>
              <w:jc w:val="center"/>
              <w:rPr>
                <w:rFonts w:asciiTheme="minorHAnsi" w:eastAsia="Times New Roman" w:hAnsiTheme="minorHAnsi" w:cstheme="minorHAnsi"/>
                <w:b/>
                <w:bCs/>
                <w:color w:val="000000" w:themeColor="text1"/>
                <w:sz w:val="20"/>
              </w:rPr>
            </w:pPr>
            <w:r w:rsidRPr="00327212">
              <w:rPr>
                <w:rFonts w:asciiTheme="minorHAnsi" w:eastAsia="Times New Roman" w:hAnsiTheme="minorHAnsi" w:cstheme="minorHAnsi"/>
                <w:b/>
                <w:bCs/>
                <w:color w:val="000000" w:themeColor="text1"/>
                <w:sz w:val="20"/>
              </w:rPr>
              <w:t>N°</w:t>
            </w:r>
          </w:p>
        </w:tc>
        <w:tc>
          <w:tcPr>
            <w:tcW w:w="1540" w:type="pct"/>
            <w:vMerge w:val="restart"/>
            <w:tcBorders>
              <w:top w:val="single" w:sz="8" w:space="0" w:color="auto"/>
              <w:left w:val="nil"/>
              <w:bottom w:val="single" w:sz="8" w:space="0" w:color="000000"/>
              <w:right w:val="nil"/>
            </w:tcBorders>
            <w:shd w:val="clear" w:color="000000" w:fill="D9D9D9"/>
            <w:noWrap/>
            <w:vAlign w:val="center"/>
            <w:hideMark/>
          </w:tcPr>
          <w:p w14:paraId="040DC1DD" w14:textId="77777777" w:rsidR="00465249" w:rsidRPr="00327212" w:rsidRDefault="00465249" w:rsidP="00465249">
            <w:pPr>
              <w:jc w:val="center"/>
              <w:rPr>
                <w:rFonts w:asciiTheme="minorHAnsi" w:eastAsia="Times New Roman" w:hAnsiTheme="minorHAnsi" w:cstheme="minorHAnsi"/>
                <w:b/>
                <w:bCs/>
                <w:color w:val="000000" w:themeColor="text1"/>
                <w:sz w:val="20"/>
              </w:rPr>
            </w:pPr>
            <w:r w:rsidRPr="00327212">
              <w:rPr>
                <w:rFonts w:asciiTheme="minorHAnsi" w:eastAsia="Times New Roman" w:hAnsiTheme="minorHAnsi" w:cstheme="minorHAnsi"/>
                <w:b/>
                <w:bCs/>
                <w:color w:val="000000" w:themeColor="text1"/>
                <w:sz w:val="20"/>
              </w:rPr>
              <w:t>ENTIDAD</w:t>
            </w:r>
          </w:p>
        </w:tc>
        <w:tc>
          <w:tcPr>
            <w:tcW w:w="626" w:type="pct"/>
            <w:vMerge w:val="restart"/>
            <w:tcBorders>
              <w:top w:val="single" w:sz="8" w:space="0" w:color="auto"/>
              <w:left w:val="single" w:sz="8" w:space="0" w:color="auto"/>
              <w:bottom w:val="single" w:sz="8" w:space="0" w:color="000000"/>
              <w:right w:val="single" w:sz="4" w:space="0" w:color="auto"/>
            </w:tcBorders>
            <w:shd w:val="clear" w:color="000000" w:fill="D9D9D9"/>
            <w:textDirection w:val="btLr"/>
            <w:vAlign w:val="center"/>
            <w:hideMark/>
          </w:tcPr>
          <w:p w14:paraId="1ED2FDAD" w14:textId="77777777" w:rsidR="00465249" w:rsidRPr="00327212" w:rsidRDefault="00465249" w:rsidP="00465249">
            <w:pPr>
              <w:jc w:val="center"/>
              <w:rPr>
                <w:rFonts w:asciiTheme="minorHAnsi" w:eastAsia="Times New Roman" w:hAnsiTheme="minorHAnsi" w:cstheme="minorHAnsi"/>
                <w:b/>
                <w:bCs/>
                <w:color w:val="000000" w:themeColor="text1"/>
                <w:sz w:val="20"/>
              </w:rPr>
            </w:pPr>
            <w:r w:rsidRPr="00327212">
              <w:rPr>
                <w:rFonts w:asciiTheme="minorHAnsi" w:eastAsia="Times New Roman" w:hAnsiTheme="minorHAnsi" w:cstheme="minorHAnsi"/>
                <w:b/>
                <w:bCs/>
                <w:color w:val="000000" w:themeColor="text1"/>
                <w:sz w:val="20"/>
              </w:rPr>
              <w:t>Cantidad PC por ENTIDAD</w:t>
            </w:r>
          </w:p>
        </w:tc>
        <w:tc>
          <w:tcPr>
            <w:tcW w:w="715" w:type="pct"/>
            <w:vMerge w:val="restart"/>
            <w:tcBorders>
              <w:top w:val="single" w:sz="8" w:space="0" w:color="auto"/>
              <w:left w:val="single" w:sz="4" w:space="0" w:color="auto"/>
              <w:bottom w:val="single" w:sz="8" w:space="0" w:color="000000"/>
              <w:right w:val="single" w:sz="4" w:space="0" w:color="auto"/>
            </w:tcBorders>
            <w:shd w:val="clear" w:color="000000" w:fill="D9D9D9"/>
            <w:textDirection w:val="btLr"/>
            <w:vAlign w:val="center"/>
            <w:hideMark/>
          </w:tcPr>
          <w:p w14:paraId="1F5A86C7" w14:textId="77777777" w:rsidR="00465249" w:rsidRPr="00327212" w:rsidRDefault="00465249" w:rsidP="00465249">
            <w:pPr>
              <w:jc w:val="center"/>
              <w:rPr>
                <w:rFonts w:asciiTheme="minorHAnsi" w:eastAsia="Times New Roman" w:hAnsiTheme="minorHAnsi" w:cstheme="minorHAnsi"/>
                <w:b/>
                <w:bCs/>
                <w:color w:val="000000" w:themeColor="text1"/>
                <w:sz w:val="20"/>
              </w:rPr>
            </w:pPr>
            <w:r w:rsidRPr="00327212">
              <w:rPr>
                <w:rFonts w:asciiTheme="minorHAnsi" w:eastAsia="Times New Roman" w:hAnsiTheme="minorHAnsi" w:cstheme="minorHAnsi"/>
                <w:b/>
                <w:bCs/>
                <w:color w:val="000000" w:themeColor="text1"/>
                <w:sz w:val="20"/>
              </w:rPr>
              <w:t>Cantidad de LAPTOP 1</w:t>
            </w:r>
          </w:p>
        </w:tc>
        <w:tc>
          <w:tcPr>
            <w:tcW w:w="805" w:type="pct"/>
            <w:vMerge w:val="restart"/>
            <w:tcBorders>
              <w:top w:val="single" w:sz="8" w:space="0" w:color="auto"/>
              <w:left w:val="single" w:sz="4" w:space="0" w:color="auto"/>
              <w:bottom w:val="single" w:sz="8" w:space="0" w:color="000000"/>
              <w:right w:val="single" w:sz="8" w:space="0" w:color="auto"/>
            </w:tcBorders>
            <w:shd w:val="clear" w:color="000000" w:fill="D9D9D9"/>
            <w:textDirection w:val="btLr"/>
            <w:vAlign w:val="center"/>
            <w:hideMark/>
          </w:tcPr>
          <w:p w14:paraId="6EF14B38" w14:textId="77777777" w:rsidR="00465249" w:rsidRPr="00327212" w:rsidRDefault="00465249" w:rsidP="00465249">
            <w:pPr>
              <w:jc w:val="center"/>
              <w:rPr>
                <w:rFonts w:asciiTheme="minorHAnsi" w:eastAsia="Times New Roman" w:hAnsiTheme="minorHAnsi" w:cstheme="minorHAnsi"/>
                <w:b/>
                <w:bCs/>
                <w:color w:val="000000" w:themeColor="text1"/>
                <w:sz w:val="20"/>
              </w:rPr>
            </w:pPr>
            <w:r w:rsidRPr="00327212">
              <w:rPr>
                <w:rFonts w:asciiTheme="minorHAnsi" w:eastAsia="Times New Roman" w:hAnsiTheme="minorHAnsi" w:cstheme="minorHAnsi"/>
                <w:b/>
                <w:bCs/>
                <w:color w:val="000000" w:themeColor="text1"/>
                <w:sz w:val="20"/>
              </w:rPr>
              <w:t>Cantidad de LAPTOP 2</w:t>
            </w:r>
          </w:p>
        </w:tc>
        <w:tc>
          <w:tcPr>
            <w:tcW w:w="804"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39DF95C3" w14:textId="77777777" w:rsidR="00465249" w:rsidRPr="00327212" w:rsidRDefault="00465249" w:rsidP="00465249">
            <w:pPr>
              <w:jc w:val="center"/>
              <w:rPr>
                <w:rFonts w:asciiTheme="minorHAnsi" w:eastAsia="Times New Roman" w:hAnsiTheme="minorHAnsi" w:cstheme="minorHAnsi"/>
                <w:b/>
                <w:bCs/>
                <w:color w:val="000000" w:themeColor="text1"/>
                <w:sz w:val="20"/>
              </w:rPr>
            </w:pPr>
            <w:r w:rsidRPr="00327212">
              <w:rPr>
                <w:rFonts w:asciiTheme="minorHAnsi" w:eastAsia="Times New Roman" w:hAnsiTheme="minorHAnsi" w:cstheme="minorHAnsi"/>
                <w:b/>
                <w:bCs/>
                <w:color w:val="000000" w:themeColor="text1"/>
                <w:sz w:val="20"/>
              </w:rPr>
              <w:t>Cantidad de LAPTOP</w:t>
            </w:r>
            <w:r w:rsidRPr="00327212">
              <w:rPr>
                <w:rFonts w:asciiTheme="minorHAnsi" w:eastAsia="Times New Roman" w:hAnsiTheme="minorHAnsi" w:cstheme="minorHAnsi"/>
                <w:b/>
                <w:bCs/>
                <w:color w:val="000000" w:themeColor="text1"/>
                <w:sz w:val="20"/>
              </w:rPr>
              <w:br/>
              <w:t>TRAB. ESPEC</w:t>
            </w:r>
          </w:p>
        </w:tc>
      </w:tr>
      <w:tr w:rsidR="00465249" w:rsidRPr="00327212" w14:paraId="0BEBAB7D" w14:textId="77777777" w:rsidTr="00465249">
        <w:trPr>
          <w:trHeight w:val="405"/>
        </w:trPr>
        <w:tc>
          <w:tcPr>
            <w:tcW w:w="510" w:type="pct"/>
            <w:vMerge/>
            <w:tcBorders>
              <w:top w:val="single" w:sz="8" w:space="0" w:color="auto"/>
              <w:left w:val="single" w:sz="8" w:space="0" w:color="auto"/>
              <w:bottom w:val="single" w:sz="8" w:space="0" w:color="000000"/>
              <w:right w:val="single" w:sz="8" w:space="0" w:color="auto"/>
            </w:tcBorders>
            <w:vAlign w:val="center"/>
            <w:hideMark/>
          </w:tcPr>
          <w:p w14:paraId="610515C8" w14:textId="77777777" w:rsidR="00465249" w:rsidRPr="00327212" w:rsidRDefault="00465249" w:rsidP="00465249">
            <w:pPr>
              <w:rPr>
                <w:rFonts w:asciiTheme="minorHAnsi" w:eastAsia="Times New Roman" w:hAnsiTheme="minorHAnsi" w:cstheme="minorHAnsi"/>
                <w:b/>
                <w:bCs/>
                <w:color w:val="000000" w:themeColor="text1"/>
                <w:sz w:val="16"/>
                <w:szCs w:val="16"/>
              </w:rPr>
            </w:pPr>
          </w:p>
        </w:tc>
        <w:tc>
          <w:tcPr>
            <w:tcW w:w="1540" w:type="pct"/>
            <w:vMerge/>
            <w:tcBorders>
              <w:top w:val="single" w:sz="8" w:space="0" w:color="auto"/>
              <w:left w:val="nil"/>
              <w:bottom w:val="single" w:sz="8" w:space="0" w:color="000000"/>
              <w:right w:val="nil"/>
            </w:tcBorders>
            <w:vAlign w:val="center"/>
            <w:hideMark/>
          </w:tcPr>
          <w:p w14:paraId="1B2191EB" w14:textId="77777777" w:rsidR="00465249" w:rsidRPr="00327212" w:rsidRDefault="00465249" w:rsidP="00465249">
            <w:pPr>
              <w:rPr>
                <w:rFonts w:asciiTheme="minorHAnsi" w:eastAsia="Times New Roman" w:hAnsiTheme="minorHAnsi" w:cstheme="minorHAnsi"/>
                <w:b/>
                <w:bCs/>
                <w:color w:val="000000" w:themeColor="text1"/>
                <w:sz w:val="16"/>
                <w:szCs w:val="16"/>
              </w:rPr>
            </w:pPr>
          </w:p>
        </w:tc>
        <w:tc>
          <w:tcPr>
            <w:tcW w:w="626" w:type="pct"/>
            <w:vMerge/>
            <w:tcBorders>
              <w:top w:val="single" w:sz="8" w:space="0" w:color="auto"/>
              <w:left w:val="single" w:sz="8" w:space="0" w:color="auto"/>
              <w:bottom w:val="single" w:sz="8" w:space="0" w:color="000000"/>
              <w:right w:val="single" w:sz="4" w:space="0" w:color="auto"/>
            </w:tcBorders>
            <w:vAlign w:val="center"/>
            <w:hideMark/>
          </w:tcPr>
          <w:p w14:paraId="71E7AC4D" w14:textId="77777777" w:rsidR="00465249" w:rsidRPr="00327212" w:rsidRDefault="00465249" w:rsidP="00465249">
            <w:pPr>
              <w:rPr>
                <w:rFonts w:asciiTheme="minorHAnsi" w:eastAsia="Times New Roman" w:hAnsiTheme="minorHAnsi" w:cstheme="minorHAnsi"/>
                <w:b/>
                <w:bCs/>
                <w:color w:val="000000" w:themeColor="text1"/>
                <w:sz w:val="16"/>
                <w:szCs w:val="16"/>
              </w:rPr>
            </w:pPr>
          </w:p>
        </w:tc>
        <w:tc>
          <w:tcPr>
            <w:tcW w:w="715" w:type="pct"/>
            <w:vMerge/>
            <w:tcBorders>
              <w:top w:val="single" w:sz="8" w:space="0" w:color="auto"/>
              <w:left w:val="single" w:sz="4" w:space="0" w:color="auto"/>
              <w:bottom w:val="single" w:sz="8" w:space="0" w:color="000000"/>
              <w:right w:val="single" w:sz="4" w:space="0" w:color="auto"/>
            </w:tcBorders>
            <w:vAlign w:val="center"/>
            <w:hideMark/>
          </w:tcPr>
          <w:p w14:paraId="5FC9EE32" w14:textId="77777777" w:rsidR="00465249" w:rsidRPr="00327212" w:rsidRDefault="00465249" w:rsidP="00465249">
            <w:pPr>
              <w:rPr>
                <w:rFonts w:asciiTheme="minorHAnsi" w:eastAsia="Times New Roman" w:hAnsiTheme="minorHAnsi" w:cstheme="minorHAnsi"/>
                <w:b/>
                <w:bCs/>
                <w:color w:val="000000" w:themeColor="text1"/>
                <w:sz w:val="16"/>
                <w:szCs w:val="16"/>
              </w:rPr>
            </w:pPr>
          </w:p>
        </w:tc>
        <w:tc>
          <w:tcPr>
            <w:tcW w:w="805" w:type="pct"/>
            <w:vMerge/>
            <w:tcBorders>
              <w:top w:val="single" w:sz="8" w:space="0" w:color="auto"/>
              <w:left w:val="single" w:sz="4" w:space="0" w:color="auto"/>
              <w:bottom w:val="single" w:sz="8" w:space="0" w:color="000000"/>
              <w:right w:val="single" w:sz="8" w:space="0" w:color="auto"/>
            </w:tcBorders>
            <w:vAlign w:val="center"/>
            <w:hideMark/>
          </w:tcPr>
          <w:p w14:paraId="60C3E77A" w14:textId="77777777" w:rsidR="00465249" w:rsidRPr="00327212" w:rsidRDefault="00465249" w:rsidP="00465249">
            <w:pPr>
              <w:rPr>
                <w:rFonts w:asciiTheme="minorHAnsi" w:eastAsia="Times New Roman" w:hAnsiTheme="minorHAnsi" w:cstheme="minorHAnsi"/>
                <w:b/>
                <w:bCs/>
                <w:color w:val="000000" w:themeColor="text1"/>
                <w:sz w:val="16"/>
                <w:szCs w:val="16"/>
              </w:rPr>
            </w:pPr>
          </w:p>
        </w:tc>
        <w:tc>
          <w:tcPr>
            <w:tcW w:w="804" w:type="pct"/>
            <w:vMerge/>
            <w:tcBorders>
              <w:top w:val="single" w:sz="8" w:space="0" w:color="auto"/>
              <w:left w:val="single" w:sz="8" w:space="0" w:color="auto"/>
              <w:bottom w:val="single" w:sz="8" w:space="0" w:color="000000"/>
              <w:right w:val="single" w:sz="8" w:space="0" w:color="auto"/>
            </w:tcBorders>
            <w:vAlign w:val="center"/>
            <w:hideMark/>
          </w:tcPr>
          <w:p w14:paraId="56942210" w14:textId="77777777" w:rsidR="00465249" w:rsidRPr="00327212" w:rsidRDefault="00465249" w:rsidP="00465249">
            <w:pPr>
              <w:rPr>
                <w:rFonts w:asciiTheme="minorHAnsi" w:eastAsia="Times New Roman" w:hAnsiTheme="minorHAnsi" w:cstheme="minorHAnsi"/>
                <w:b/>
                <w:bCs/>
                <w:color w:val="000000" w:themeColor="text1"/>
                <w:sz w:val="16"/>
                <w:szCs w:val="16"/>
              </w:rPr>
            </w:pPr>
          </w:p>
        </w:tc>
      </w:tr>
      <w:tr w:rsidR="00465249" w:rsidRPr="00327212" w14:paraId="6A61FA8E"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6B1E8E8F"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1</w:t>
            </w:r>
          </w:p>
        </w:tc>
        <w:tc>
          <w:tcPr>
            <w:tcW w:w="1540" w:type="pct"/>
            <w:tcBorders>
              <w:top w:val="nil"/>
              <w:left w:val="nil"/>
              <w:bottom w:val="single" w:sz="4" w:space="0" w:color="auto"/>
              <w:right w:val="single" w:sz="4" w:space="0" w:color="auto"/>
            </w:tcBorders>
            <w:shd w:val="clear" w:color="000000" w:fill="FFFFFF"/>
            <w:noWrap/>
            <w:vAlign w:val="bottom"/>
          </w:tcPr>
          <w:p w14:paraId="0E4FEDFA" w14:textId="77777777" w:rsidR="00465249" w:rsidRPr="003124BD" w:rsidRDefault="00465249" w:rsidP="00465249">
            <w:pPr>
              <w:rPr>
                <w:rFonts w:ascii="Calibri" w:hAnsi="Calibri" w:cs="Calibri"/>
                <w:color w:val="000000" w:themeColor="text1"/>
                <w:sz w:val="18"/>
                <w:szCs w:val="18"/>
              </w:rPr>
            </w:pPr>
            <w:r w:rsidRPr="003124BD">
              <w:rPr>
                <w:rFonts w:ascii="Calibri" w:hAnsi="Calibri" w:cs="Calibri"/>
                <w:sz w:val="20"/>
              </w:rPr>
              <w:t>ACTIVOS MINEROS</w:t>
            </w:r>
          </w:p>
        </w:tc>
        <w:tc>
          <w:tcPr>
            <w:tcW w:w="626" w:type="pct"/>
            <w:tcBorders>
              <w:top w:val="nil"/>
              <w:left w:val="nil"/>
              <w:bottom w:val="single" w:sz="4" w:space="0" w:color="auto"/>
              <w:right w:val="single" w:sz="4" w:space="0" w:color="auto"/>
            </w:tcBorders>
            <w:shd w:val="clear" w:color="000000" w:fill="FFFFFF"/>
            <w:noWrap/>
            <w:vAlign w:val="bottom"/>
          </w:tcPr>
          <w:p w14:paraId="2B694432"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715" w:type="pct"/>
            <w:tcBorders>
              <w:top w:val="nil"/>
              <w:left w:val="nil"/>
              <w:bottom w:val="single" w:sz="4" w:space="0" w:color="auto"/>
              <w:right w:val="single" w:sz="4" w:space="0" w:color="auto"/>
            </w:tcBorders>
            <w:shd w:val="clear" w:color="000000" w:fill="FFFFFF"/>
            <w:noWrap/>
            <w:vAlign w:val="bottom"/>
          </w:tcPr>
          <w:p w14:paraId="006A0ABC"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05" w:type="pct"/>
            <w:tcBorders>
              <w:top w:val="nil"/>
              <w:left w:val="nil"/>
              <w:bottom w:val="single" w:sz="4" w:space="0" w:color="auto"/>
              <w:right w:val="single" w:sz="4" w:space="0" w:color="auto"/>
            </w:tcBorders>
            <w:shd w:val="clear" w:color="000000" w:fill="FFFFFF"/>
            <w:noWrap/>
            <w:vAlign w:val="bottom"/>
          </w:tcPr>
          <w:p w14:paraId="7F2A763B"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color w:val="000000" w:themeColor="text1"/>
                <w:sz w:val="18"/>
                <w:szCs w:val="18"/>
              </w:rPr>
              <w:t>1</w:t>
            </w:r>
          </w:p>
        </w:tc>
        <w:tc>
          <w:tcPr>
            <w:tcW w:w="804" w:type="pct"/>
            <w:tcBorders>
              <w:top w:val="nil"/>
              <w:left w:val="nil"/>
              <w:bottom w:val="single" w:sz="4" w:space="0" w:color="auto"/>
              <w:right w:val="single" w:sz="8" w:space="0" w:color="auto"/>
            </w:tcBorders>
            <w:shd w:val="clear" w:color="000000" w:fill="FFFFFF"/>
            <w:noWrap/>
            <w:vAlign w:val="bottom"/>
          </w:tcPr>
          <w:p w14:paraId="1B06AE86"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color w:val="000000" w:themeColor="text1"/>
                <w:sz w:val="18"/>
                <w:szCs w:val="18"/>
              </w:rPr>
              <w:t>0</w:t>
            </w:r>
          </w:p>
        </w:tc>
      </w:tr>
      <w:tr w:rsidR="00465249" w:rsidRPr="00327212" w14:paraId="3A77F261"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4BD61C69"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2</w:t>
            </w:r>
          </w:p>
        </w:tc>
        <w:tc>
          <w:tcPr>
            <w:tcW w:w="1540" w:type="pct"/>
            <w:tcBorders>
              <w:top w:val="nil"/>
              <w:left w:val="nil"/>
              <w:bottom w:val="single" w:sz="4" w:space="0" w:color="auto"/>
              <w:right w:val="single" w:sz="4" w:space="0" w:color="auto"/>
            </w:tcBorders>
            <w:shd w:val="clear" w:color="000000" w:fill="FFFFFF"/>
            <w:noWrap/>
            <w:vAlign w:val="bottom"/>
          </w:tcPr>
          <w:p w14:paraId="700CC787" w14:textId="77777777" w:rsidR="00465249" w:rsidRPr="003124BD" w:rsidRDefault="00465249" w:rsidP="00465249">
            <w:pPr>
              <w:rPr>
                <w:rFonts w:ascii="Calibri" w:hAnsi="Calibri" w:cs="Calibri"/>
                <w:color w:val="000000" w:themeColor="text1"/>
                <w:sz w:val="18"/>
                <w:szCs w:val="18"/>
              </w:rPr>
            </w:pPr>
            <w:r w:rsidRPr="003124BD">
              <w:rPr>
                <w:rFonts w:ascii="Calibri" w:hAnsi="Calibri" w:cs="Calibri"/>
                <w:sz w:val="20"/>
              </w:rPr>
              <w:t>AGROBANCO</w:t>
            </w:r>
          </w:p>
        </w:tc>
        <w:tc>
          <w:tcPr>
            <w:tcW w:w="626" w:type="pct"/>
            <w:tcBorders>
              <w:top w:val="nil"/>
              <w:left w:val="nil"/>
              <w:bottom w:val="single" w:sz="4" w:space="0" w:color="auto"/>
              <w:right w:val="single" w:sz="4" w:space="0" w:color="auto"/>
            </w:tcBorders>
            <w:shd w:val="clear" w:color="000000" w:fill="FFFFFF"/>
            <w:noWrap/>
            <w:vAlign w:val="bottom"/>
          </w:tcPr>
          <w:p w14:paraId="354F68A6"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715" w:type="pct"/>
            <w:tcBorders>
              <w:top w:val="nil"/>
              <w:left w:val="nil"/>
              <w:bottom w:val="single" w:sz="4" w:space="0" w:color="auto"/>
              <w:right w:val="single" w:sz="4" w:space="0" w:color="auto"/>
            </w:tcBorders>
            <w:shd w:val="clear" w:color="000000" w:fill="FFFFFF"/>
            <w:noWrap/>
            <w:vAlign w:val="bottom"/>
          </w:tcPr>
          <w:p w14:paraId="426E83A4"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05" w:type="pct"/>
            <w:tcBorders>
              <w:top w:val="nil"/>
              <w:left w:val="nil"/>
              <w:bottom w:val="single" w:sz="4" w:space="0" w:color="auto"/>
              <w:right w:val="single" w:sz="4" w:space="0" w:color="auto"/>
            </w:tcBorders>
            <w:shd w:val="clear" w:color="000000" w:fill="FFFFFF"/>
            <w:noWrap/>
            <w:vAlign w:val="bottom"/>
          </w:tcPr>
          <w:p w14:paraId="24BD1487"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3</w:t>
            </w:r>
          </w:p>
        </w:tc>
        <w:tc>
          <w:tcPr>
            <w:tcW w:w="804" w:type="pct"/>
            <w:tcBorders>
              <w:top w:val="nil"/>
              <w:left w:val="nil"/>
              <w:bottom w:val="single" w:sz="4" w:space="0" w:color="auto"/>
              <w:right w:val="single" w:sz="8" w:space="0" w:color="auto"/>
            </w:tcBorders>
            <w:shd w:val="clear" w:color="000000" w:fill="FFFFFF"/>
            <w:noWrap/>
            <w:vAlign w:val="bottom"/>
          </w:tcPr>
          <w:p w14:paraId="04C952BE"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r>
      <w:tr w:rsidR="00465249" w:rsidRPr="00327212" w14:paraId="4A7ABF23"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269A4549"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3</w:t>
            </w:r>
          </w:p>
        </w:tc>
        <w:tc>
          <w:tcPr>
            <w:tcW w:w="1540" w:type="pct"/>
            <w:tcBorders>
              <w:top w:val="nil"/>
              <w:left w:val="nil"/>
              <w:bottom w:val="single" w:sz="4" w:space="0" w:color="auto"/>
              <w:right w:val="single" w:sz="4" w:space="0" w:color="auto"/>
            </w:tcBorders>
            <w:shd w:val="clear" w:color="000000" w:fill="FFFFFF"/>
            <w:noWrap/>
            <w:vAlign w:val="bottom"/>
          </w:tcPr>
          <w:p w14:paraId="0760D764" w14:textId="77777777" w:rsidR="00465249" w:rsidRPr="003124BD" w:rsidRDefault="00465249" w:rsidP="00465249">
            <w:pPr>
              <w:rPr>
                <w:rFonts w:ascii="Calibri" w:hAnsi="Calibri" w:cs="Calibri"/>
                <w:color w:val="000000" w:themeColor="text1"/>
                <w:sz w:val="18"/>
                <w:szCs w:val="18"/>
              </w:rPr>
            </w:pPr>
            <w:r w:rsidRPr="003124BD">
              <w:rPr>
                <w:rFonts w:ascii="Calibri" w:hAnsi="Calibri" w:cs="Calibri"/>
                <w:sz w:val="20"/>
              </w:rPr>
              <w:t>BANCO DE LA NACION</w:t>
            </w:r>
          </w:p>
        </w:tc>
        <w:tc>
          <w:tcPr>
            <w:tcW w:w="626" w:type="pct"/>
            <w:tcBorders>
              <w:top w:val="nil"/>
              <w:left w:val="nil"/>
              <w:bottom w:val="single" w:sz="4" w:space="0" w:color="auto"/>
              <w:right w:val="single" w:sz="4" w:space="0" w:color="auto"/>
            </w:tcBorders>
            <w:shd w:val="clear" w:color="000000" w:fill="FFFFFF"/>
            <w:noWrap/>
            <w:vAlign w:val="bottom"/>
          </w:tcPr>
          <w:p w14:paraId="2933D0F3"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715" w:type="pct"/>
            <w:tcBorders>
              <w:top w:val="nil"/>
              <w:left w:val="nil"/>
              <w:bottom w:val="single" w:sz="4" w:space="0" w:color="auto"/>
              <w:right w:val="single" w:sz="4" w:space="0" w:color="auto"/>
            </w:tcBorders>
            <w:shd w:val="clear" w:color="000000" w:fill="FFFFFF"/>
            <w:noWrap/>
            <w:vAlign w:val="bottom"/>
          </w:tcPr>
          <w:p w14:paraId="43E3C7E7"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05" w:type="pct"/>
            <w:tcBorders>
              <w:top w:val="nil"/>
              <w:left w:val="nil"/>
              <w:bottom w:val="single" w:sz="4" w:space="0" w:color="auto"/>
              <w:right w:val="single" w:sz="4" w:space="0" w:color="auto"/>
            </w:tcBorders>
            <w:shd w:val="clear" w:color="000000" w:fill="FFFFFF"/>
            <w:noWrap/>
            <w:vAlign w:val="bottom"/>
          </w:tcPr>
          <w:p w14:paraId="1478C9A7"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7</w:t>
            </w:r>
          </w:p>
        </w:tc>
        <w:tc>
          <w:tcPr>
            <w:tcW w:w="804" w:type="pct"/>
            <w:tcBorders>
              <w:top w:val="nil"/>
              <w:left w:val="nil"/>
              <w:bottom w:val="single" w:sz="4" w:space="0" w:color="auto"/>
              <w:right w:val="single" w:sz="8" w:space="0" w:color="auto"/>
            </w:tcBorders>
            <w:shd w:val="clear" w:color="000000" w:fill="FFFFFF"/>
            <w:noWrap/>
            <w:vAlign w:val="bottom"/>
          </w:tcPr>
          <w:p w14:paraId="78DCD23F"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r>
      <w:tr w:rsidR="00465249" w:rsidRPr="00327212" w14:paraId="60A0D94B"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62036C1E"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4</w:t>
            </w:r>
          </w:p>
        </w:tc>
        <w:tc>
          <w:tcPr>
            <w:tcW w:w="1540" w:type="pct"/>
            <w:tcBorders>
              <w:top w:val="nil"/>
              <w:left w:val="nil"/>
              <w:bottom w:val="single" w:sz="4" w:space="0" w:color="auto"/>
              <w:right w:val="single" w:sz="4" w:space="0" w:color="auto"/>
            </w:tcBorders>
            <w:shd w:val="clear" w:color="000000" w:fill="FFFFFF"/>
            <w:noWrap/>
            <w:vAlign w:val="bottom"/>
          </w:tcPr>
          <w:p w14:paraId="3857A2E6" w14:textId="77777777" w:rsidR="00465249" w:rsidRPr="003124BD" w:rsidRDefault="00465249" w:rsidP="00465249">
            <w:pPr>
              <w:rPr>
                <w:rFonts w:ascii="Calibri" w:hAnsi="Calibri" w:cs="Calibri"/>
                <w:color w:val="000000" w:themeColor="text1"/>
                <w:sz w:val="18"/>
                <w:szCs w:val="18"/>
              </w:rPr>
            </w:pPr>
            <w:r w:rsidRPr="003124BD">
              <w:rPr>
                <w:rFonts w:ascii="Calibri" w:hAnsi="Calibri" w:cs="Calibri"/>
                <w:sz w:val="20"/>
              </w:rPr>
              <w:t>COFIDE</w:t>
            </w:r>
          </w:p>
        </w:tc>
        <w:tc>
          <w:tcPr>
            <w:tcW w:w="626" w:type="pct"/>
            <w:tcBorders>
              <w:top w:val="nil"/>
              <w:left w:val="nil"/>
              <w:bottom w:val="single" w:sz="4" w:space="0" w:color="auto"/>
              <w:right w:val="single" w:sz="4" w:space="0" w:color="auto"/>
            </w:tcBorders>
            <w:shd w:val="clear" w:color="000000" w:fill="FFFFFF"/>
            <w:noWrap/>
            <w:vAlign w:val="bottom"/>
          </w:tcPr>
          <w:p w14:paraId="15112FE4"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715" w:type="pct"/>
            <w:tcBorders>
              <w:top w:val="nil"/>
              <w:left w:val="nil"/>
              <w:bottom w:val="single" w:sz="4" w:space="0" w:color="auto"/>
              <w:right w:val="single" w:sz="4" w:space="0" w:color="auto"/>
            </w:tcBorders>
            <w:shd w:val="clear" w:color="000000" w:fill="FFFFFF"/>
            <w:noWrap/>
            <w:vAlign w:val="bottom"/>
          </w:tcPr>
          <w:p w14:paraId="4F670B9A"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5" w:type="pct"/>
            <w:tcBorders>
              <w:top w:val="nil"/>
              <w:left w:val="nil"/>
              <w:bottom w:val="single" w:sz="4" w:space="0" w:color="auto"/>
              <w:right w:val="single" w:sz="4" w:space="0" w:color="auto"/>
            </w:tcBorders>
            <w:shd w:val="clear" w:color="000000" w:fill="FFFFFF"/>
            <w:noWrap/>
            <w:vAlign w:val="bottom"/>
          </w:tcPr>
          <w:p w14:paraId="3F35019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3</w:t>
            </w:r>
          </w:p>
        </w:tc>
        <w:tc>
          <w:tcPr>
            <w:tcW w:w="804" w:type="pct"/>
            <w:tcBorders>
              <w:top w:val="nil"/>
              <w:left w:val="nil"/>
              <w:bottom w:val="single" w:sz="4" w:space="0" w:color="auto"/>
              <w:right w:val="single" w:sz="8" w:space="0" w:color="auto"/>
            </w:tcBorders>
            <w:shd w:val="clear" w:color="000000" w:fill="FFFFFF"/>
            <w:noWrap/>
            <w:vAlign w:val="bottom"/>
          </w:tcPr>
          <w:p w14:paraId="6F8BC8BC"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r>
      <w:tr w:rsidR="00465249" w:rsidRPr="00327212" w14:paraId="67B51749"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15BCFBF9"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5</w:t>
            </w:r>
          </w:p>
        </w:tc>
        <w:tc>
          <w:tcPr>
            <w:tcW w:w="1540" w:type="pct"/>
            <w:tcBorders>
              <w:top w:val="nil"/>
              <w:left w:val="nil"/>
              <w:bottom w:val="single" w:sz="4" w:space="0" w:color="auto"/>
              <w:right w:val="single" w:sz="4" w:space="0" w:color="auto"/>
            </w:tcBorders>
            <w:shd w:val="clear" w:color="000000" w:fill="FFFFFF"/>
            <w:noWrap/>
            <w:vAlign w:val="bottom"/>
          </w:tcPr>
          <w:p w14:paraId="0E1B3E40" w14:textId="77777777" w:rsidR="00465249" w:rsidRPr="003124BD" w:rsidRDefault="00465249" w:rsidP="00465249">
            <w:pPr>
              <w:rPr>
                <w:rFonts w:ascii="Calibri" w:hAnsi="Calibri" w:cs="Calibri"/>
                <w:color w:val="000000" w:themeColor="text1"/>
                <w:sz w:val="18"/>
                <w:szCs w:val="18"/>
              </w:rPr>
            </w:pPr>
            <w:r w:rsidRPr="003124BD">
              <w:rPr>
                <w:rFonts w:ascii="Calibri" w:hAnsi="Calibri" w:cs="Calibri"/>
                <w:sz w:val="20"/>
              </w:rPr>
              <w:t>EDITORA</w:t>
            </w:r>
          </w:p>
        </w:tc>
        <w:tc>
          <w:tcPr>
            <w:tcW w:w="626" w:type="pct"/>
            <w:tcBorders>
              <w:top w:val="nil"/>
              <w:left w:val="nil"/>
              <w:bottom w:val="single" w:sz="4" w:space="0" w:color="auto"/>
              <w:right w:val="single" w:sz="4" w:space="0" w:color="auto"/>
            </w:tcBorders>
            <w:shd w:val="clear" w:color="000000" w:fill="FFFFFF"/>
            <w:noWrap/>
            <w:vAlign w:val="bottom"/>
          </w:tcPr>
          <w:p w14:paraId="462FD8F8"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715" w:type="pct"/>
            <w:tcBorders>
              <w:top w:val="nil"/>
              <w:left w:val="nil"/>
              <w:bottom w:val="single" w:sz="4" w:space="0" w:color="auto"/>
              <w:right w:val="single" w:sz="4" w:space="0" w:color="auto"/>
            </w:tcBorders>
            <w:shd w:val="clear" w:color="000000" w:fill="FFFFFF"/>
            <w:noWrap/>
            <w:vAlign w:val="bottom"/>
          </w:tcPr>
          <w:p w14:paraId="34A37304"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5" w:type="pct"/>
            <w:tcBorders>
              <w:top w:val="nil"/>
              <w:left w:val="nil"/>
              <w:bottom w:val="single" w:sz="4" w:space="0" w:color="auto"/>
              <w:right w:val="single" w:sz="4" w:space="0" w:color="auto"/>
            </w:tcBorders>
            <w:shd w:val="clear" w:color="000000" w:fill="FFFFFF"/>
            <w:noWrap/>
            <w:vAlign w:val="bottom"/>
          </w:tcPr>
          <w:p w14:paraId="7D8040E2"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4" w:type="pct"/>
            <w:tcBorders>
              <w:top w:val="nil"/>
              <w:left w:val="nil"/>
              <w:bottom w:val="single" w:sz="4" w:space="0" w:color="auto"/>
              <w:right w:val="single" w:sz="8" w:space="0" w:color="auto"/>
            </w:tcBorders>
            <w:shd w:val="clear" w:color="000000" w:fill="FFFFFF"/>
            <w:noWrap/>
            <w:vAlign w:val="bottom"/>
          </w:tcPr>
          <w:p w14:paraId="3C46158A"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r>
      <w:tr w:rsidR="00465249" w:rsidRPr="00327212" w14:paraId="6E7DF6FA"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294B48A7"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6</w:t>
            </w:r>
          </w:p>
        </w:tc>
        <w:tc>
          <w:tcPr>
            <w:tcW w:w="1540" w:type="pct"/>
            <w:tcBorders>
              <w:top w:val="nil"/>
              <w:left w:val="nil"/>
              <w:bottom w:val="single" w:sz="4" w:space="0" w:color="auto"/>
              <w:right w:val="single" w:sz="4" w:space="0" w:color="auto"/>
            </w:tcBorders>
            <w:shd w:val="clear" w:color="000000" w:fill="FFFFFF"/>
            <w:noWrap/>
            <w:vAlign w:val="bottom"/>
          </w:tcPr>
          <w:p w14:paraId="482EEF2E" w14:textId="77777777" w:rsidR="00465249" w:rsidRPr="003124BD" w:rsidRDefault="00465249" w:rsidP="00465249">
            <w:pPr>
              <w:rPr>
                <w:rFonts w:ascii="Calibri" w:hAnsi="Calibri" w:cs="Calibri"/>
                <w:color w:val="000000" w:themeColor="text1"/>
                <w:sz w:val="18"/>
                <w:szCs w:val="18"/>
              </w:rPr>
            </w:pPr>
            <w:r w:rsidRPr="003124BD">
              <w:rPr>
                <w:rFonts w:ascii="Calibri" w:hAnsi="Calibri" w:cs="Calibri"/>
                <w:sz w:val="20"/>
              </w:rPr>
              <w:t>EGASA</w:t>
            </w:r>
          </w:p>
        </w:tc>
        <w:tc>
          <w:tcPr>
            <w:tcW w:w="626" w:type="pct"/>
            <w:tcBorders>
              <w:top w:val="nil"/>
              <w:left w:val="nil"/>
              <w:bottom w:val="single" w:sz="4" w:space="0" w:color="auto"/>
              <w:right w:val="single" w:sz="4" w:space="0" w:color="auto"/>
            </w:tcBorders>
            <w:shd w:val="clear" w:color="000000" w:fill="FFFFFF"/>
            <w:noWrap/>
            <w:vAlign w:val="bottom"/>
          </w:tcPr>
          <w:p w14:paraId="4B9AA09C"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715" w:type="pct"/>
            <w:tcBorders>
              <w:top w:val="nil"/>
              <w:left w:val="nil"/>
              <w:bottom w:val="single" w:sz="4" w:space="0" w:color="auto"/>
              <w:right w:val="single" w:sz="4" w:space="0" w:color="auto"/>
            </w:tcBorders>
            <w:shd w:val="clear" w:color="000000" w:fill="FFFFFF"/>
            <w:noWrap/>
            <w:vAlign w:val="bottom"/>
          </w:tcPr>
          <w:p w14:paraId="061065E7"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5" w:type="pct"/>
            <w:tcBorders>
              <w:top w:val="nil"/>
              <w:left w:val="nil"/>
              <w:bottom w:val="single" w:sz="4" w:space="0" w:color="auto"/>
              <w:right w:val="single" w:sz="4" w:space="0" w:color="auto"/>
            </w:tcBorders>
            <w:shd w:val="clear" w:color="000000" w:fill="FFFFFF"/>
            <w:noWrap/>
            <w:vAlign w:val="bottom"/>
          </w:tcPr>
          <w:p w14:paraId="3E22119B"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4" w:type="pct"/>
            <w:tcBorders>
              <w:top w:val="nil"/>
              <w:left w:val="nil"/>
              <w:bottom w:val="single" w:sz="4" w:space="0" w:color="auto"/>
              <w:right w:val="single" w:sz="8" w:space="0" w:color="auto"/>
            </w:tcBorders>
            <w:shd w:val="clear" w:color="000000" w:fill="FFFFFF"/>
            <w:noWrap/>
            <w:vAlign w:val="bottom"/>
          </w:tcPr>
          <w:p w14:paraId="3C0A341C"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r>
      <w:tr w:rsidR="00465249" w:rsidRPr="00327212" w14:paraId="578EB6C6"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7178C8BB"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7</w:t>
            </w:r>
          </w:p>
        </w:tc>
        <w:tc>
          <w:tcPr>
            <w:tcW w:w="1540" w:type="pct"/>
            <w:tcBorders>
              <w:top w:val="nil"/>
              <w:left w:val="nil"/>
              <w:bottom w:val="single" w:sz="4" w:space="0" w:color="auto"/>
              <w:right w:val="single" w:sz="4" w:space="0" w:color="auto"/>
            </w:tcBorders>
            <w:shd w:val="clear" w:color="000000" w:fill="FFFFFF"/>
            <w:noWrap/>
            <w:vAlign w:val="bottom"/>
          </w:tcPr>
          <w:p w14:paraId="41B9AE23" w14:textId="77777777" w:rsidR="00465249" w:rsidRPr="00327212" w:rsidRDefault="00465249" w:rsidP="00465249">
            <w:pPr>
              <w:rPr>
                <w:rFonts w:ascii="Calibri" w:hAnsi="Calibri" w:cs="Calibri"/>
                <w:color w:val="000000" w:themeColor="text1"/>
                <w:sz w:val="18"/>
                <w:szCs w:val="18"/>
              </w:rPr>
            </w:pPr>
            <w:r>
              <w:rPr>
                <w:rFonts w:ascii="Calibri" w:hAnsi="Calibri" w:cs="Calibri"/>
                <w:sz w:val="20"/>
              </w:rPr>
              <w:t>EGEMSA</w:t>
            </w:r>
          </w:p>
        </w:tc>
        <w:tc>
          <w:tcPr>
            <w:tcW w:w="626" w:type="pct"/>
            <w:tcBorders>
              <w:top w:val="nil"/>
              <w:left w:val="nil"/>
              <w:bottom w:val="single" w:sz="4" w:space="0" w:color="auto"/>
              <w:right w:val="single" w:sz="4" w:space="0" w:color="auto"/>
            </w:tcBorders>
            <w:shd w:val="clear" w:color="000000" w:fill="FFFFFF"/>
            <w:noWrap/>
            <w:vAlign w:val="bottom"/>
          </w:tcPr>
          <w:p w14:paraId="0B5A4677"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715" w:type="pct"/>
            <w:tcBorders>
              <w:top w:val="nil"/>
              <w:left w:val="nil"/>
              <w:bottom w:val="single" w:sz="4" w:space="0" w:color="auto"/>
              <w:right w:val="single" w:sz="4" w:space="0" w:color="auto"/>
            </w:tcBorders>
            <w:shd w:val="clear" w:color="000000" w:fill="FFFFFF"/>
            <w:noWrap/>
            <w:vAlign w:val="bottom"/>
          </w:tcPr>
          <w:p w14:paraId="214DFD3A"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5" w:type="pct"/>
            <w:tcBorders>
              <w:top w:val="nil"/>
              <w:left w:val="nil"/>
              <w:bottom w:val="single" w:sz="4" w:space="0" w:color="auto"/>
              <w:right w:val="single" w:sz="4" w:space="0" w:color="auto"/>
            </w:tcBorders>
            <w:shd w:val="clear" w:color="000000" w:fill="FFFFFF"/>
            <w:noWrap/>
            <w:vAlign w:val="bottom"/>
          </w:tcPr>
          <w:p w14:paraId="47F8642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4" w:type="pct"/>
            <w:tcBorders>
              <w:top w:val="nil"/>
              <w:left w:val="nil"/>
              <w:bottom w:val="single" w:sz="4" w:space="0" w:color="auto"/>
              <w:right w:val="single" w:sz="8" w:space="0" w:color="auto"/>
            </w:tcBorders>
            <w:shd w:val="clear" w:color="000000" w:fill="FFFFFF"/>
            <w:noWrap/>
            <w:vAlign w:val="bottom"/>
          </w:tcPr>
          <w:p w14:paraId="1F27DE7A"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r>
      <w:tr w:rsidR="00465249" w:rsidRPr="00327212" w14:paraId="397135B2"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1906BC93"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8</w:t>
            </w:r>
          </w:p>
        </w:tc>
        <w:tc>
          <w:tcPr>
            <w:tcW w:w="1540" w:type="pct"/>
            <w:tcBorders>
              <w:top w:val="nil"/>
              <w:left w:val="nil"/>
              <w:bottom w:val="single" w:sz="4" w:space="0" w:color="auto"/>
              <w:right w:val="single" w:sz="4" w:space="0" w:color="auto"/>
            </w:tcBorders>
            <w:shd w:val="clear" w:color="000000" w:fill="FFFFFF"/>
            <w:noWrap/>
            <w:vAlign w:val="bottom"/>
          </w:tcPr>
          <w:p w14:paraId="327D036F" w14:textId="77777777" w:rsidR="00465249" w:rsidRPr="00327212" w:rsidRDefault="00465249" w:rsidP="00465249">
            <w:pPr>
              <w:rPr>
                <w:rFonts w:ascii="Calibri" w:hAnsi="Calibri" w:cs="Calibri"/>
                <w:color w:val="000000" w:themeColor="text1"/>
                <w:sz w:val="18"/>
                <w:szCs w:val="18"/>
              </w:rPr>
            </w:pPr>
            <w:r>
              <w:rPr>
                <w:rFonts w:ascii="Calibri" w:hAnsi="Calibri" w:cs="Calibri"/>
                <w:sz w:val="20"/>
              </w:rPr>
              <w:t>EGESUR</w:t>
            </w:r>
          </w:p>
        </w:tc>
        <w:tc>
          <w:tcPr>
            <w:tcW w:w="626" w:type="pct"/>
            <w:tcBorders>
              <w:top w:val="nil"/>
              <w:left w:val="nil"/>
              <w:bottom w:val="single" w:sz="4" w:space="0" w:color="auto"/>
              <w:right w:val="single" w:sz="4" w:space="0" w:color="auto"/>
            </w:tcBorders>
            <w:shd w:val="clear" w:color="000000" w:fill="FFFFFF"/>
            <w:noWrap/>
            <w:vAlign w:val="bottom"/>
          </w:tcPr>
          <w:p w14:paraId="00F97D5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715" w:type="pct"/>
            <w:tcBorders>
              <w:top w:val="nil"/>
              <w:left w:val="nil"/>
              <w:bottom w:val="single" w:sz="4" w:space="0" w:color="auto"/>
              <w:right w:val="single" w:sz="4" w:space="0" w:color="auto"/>
            </w:tcBorders>
            <w:shd w:val="clear" w:color="000000" w:fill="FFFFFF"/>
            <w:noWrap/>
            <w:vAlign w:val="bottom"/>
          </w:tcPr>
          <w:p w14:paraId="7E4B098F"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05" w:type="pct"/>
            <w:tcBorders>
              <w:top w:val="nil"/>
              <w:left w:val="nil"/>
              <w:bottom w:val="single" w:sz="4" w:space="0" w:color="auto"/>
              <w:right w:val="single" w:sz="4" w:space="0" w:color="auto"/>
            </w:tcBorders>
            <w:shd w:val="clear" w:color="000000" w:fill="FFFFFF"/>
            <w:noWrap/>
            <w:vAlign w:val="bottom"/>
          </w:tcPr>
          <w:p w14:paraId="1FBABCAC"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04" w:type="pct"/>
            <w:tcBorders>
              <w:top w:val="nil"/>
              <w:left w:val="nil"/>
              <w:bottom w:val="single" w:sz="4" w:space="0" w:color="auto"/>
              <w:right w:val="single" w:sz="8" w:space="0" w:color="auto"/>
            </w:tcBorders>
            <w:shd w:val="clear" w:color="000000" w:fill="FFFFFF"/>
            <w:noWrap/>
            <w:vAlign w:val="bottom"/>
          </w:tcPr>
          <w:p w14:paraId="59E4CBF4"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r>
      <w:tr w:rsidR="00465249" w:rsidRPr="00327212" w14:paraId="140D77BF"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4725B046"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9</w:t>
            </w:r>
          </w:p>
        </w:tc>
        <w:tc>
          <w:tcPr>
            <w:tcW w:w="1540" w:type="pct"/>
            <w:tcBorders>
              <w:top w:val="nil"/>
              <w:left w:val="nil"/>
              <w:bottom w:val="single" w:sz="4" w:space="0" w:color="auto"/>
              <w:right w:val="single" w:sz="4" w:space="0" w:color="auto"/>
            </w:tcBorders>
            <w:shd w:val="clear" w:color="000000" w:fill="FFFFFF"/>
            <w:noWrap/>
            <w:vAlign w:val="bottom"/>
          </w:tcPr>
          <w:p w14:paraId="0BE859A1" w14:textId="77777777" w:rsidR="00465249" w:rsidRPr="00327212" w:rsidRDefault="00465249" w:rsidP="00465249">
            <w:pPr>
              <w:rPr>
                <w:rFonts w:ascii="Calibri" w:hAnsi="Calibri" w:cs="Calibri"/>
                <w:color w:val="000000" w:themeColor="text1"/>
                <w:sz w:val="18"/>
                <w:szCs w:val="18"/>
              </w:rPr>
            </w:pPr>
            <w:r>
              <w:rPr>
                <w:rFonts w:ascii="Calibri" w:hAnsi="Calibri" w:cs="Calibri"/>
                <w:sz w:val="20"/>
              </w:rPr>
              <w:t>ELECTRO UCAYALI</w:t>
            </w:r>
          </w:p>
        </w:tc>
        <w:tc>
          <w:tcPr>
            <w:tcW w:w="626" w:type="pct"/>
            <w:tcBorders>
              <w:top w:val="nil"/>
              <w:left w:val="nil"/>
              <w:bottom w:val="single" w:sz="4" w:space="0" w:color="auto"/>
              <w:right w:val="single" w:sz="4" w:space="0" w:color="auto"/>
            </w:tcBorders>
            <w:shd w:val="clear" w:color="000000" w:fill="FFFFFF"/>
            <w:noWrap/>
            <w:vAlign w:val="bottom"/>
          </w:tcPr>
          <w:p w14:paraId="6BC3340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715" w:type="pct"/>
            <w:tcBorders>
              <w:top w:val="nil"/>
              <w:left w:val="nil"/>
              <w:bottom w:val="single" w:sz="4" w:space="0" w:color="auto"/>
              <w:right w:val="single" w:sz="4" w:space="0" w:color="auto"/>
            </w:tcBorders>
            <w:shd w:val="clear" w:color="000000" w:fill="FFFFFF"/>
            <w:noWrap/>
            <w:vAlign w:val="bottom"/>
          </w:tcPr>
          <w:p w14:paraId="3AB0CA43"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5" w:type="pct"/>
            <w:tcBorders>
              <w:top w:val="nil"/>
              <w:left w:val="nil"/>
              <w:bottom w:val="single" w:sz="4" w:space="0" w:color="auto"/>
              <w:right w:val="single" w:sz="4" w:space="0" w:color="auto"/>
            </w:tcBorders>
            <w:shd w:val="clear" w:color="000000" w:fill="FFFFFF"/>
            <w:noWrap/>
            <w:vAlign w:val="bottom"/>
          </w:tcPr>
          <w:p w14:paraId="2B4C49C7"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4" w:type="pct"/>
            <w:tcBorders>
              <w:top w:val="nil"/>
              <w:left w:val="nil"/>
              <w:bottom w:val="single" w:sz="4" w:space="0" w:color="auto"/>
              <w:right w:val="single" w:sz="8" w:space="0" w:color="auto"/>
            </w:tcBorders>
            <w:shd w:val="clear" w:color="000000" w:fill="FFFFFF"/>
            <w:noWrap/>
            <w:vAlign w:val="bottom"/>
          </w:tcPr>
          <w:p w14:paraId="28B71E2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r>
      <w:tr w:rsidR="00465249" w:rsidRPr="00327212" w14:paraId="27FEA9D9"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63B7943B"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10</w:t>
            </w:r>
          </w:p>
        </w:tc>
        <w:tc>
          <w:tcPr>
            <w:tcW w:w="1540" w:type="pct"/>
            <w:tcBorders>
              <w:top w:val="nil"/>
              <w:left w:val="nil"/>
              <w:bottom w:val="single" w:sz="4" w:space="0" w:color="auto"/>
              <w:right w:val="single" w:sz="4" w:space="0" w:color="auto"/>
            </w:tcBorders>
            <w:shd w:val="clear" w:color="000000" w:fill="FFFFFF"/>
            <w:noWrap/>
            <w:vAlign w:val="bottom"/>
          </w:tcPr>
          <w:p w14:paraId="14BE7DF8" w14:textId="77777777" w:rsidR="00465249" w:rsidRPr="00327212" w:rsidRDefault="00465249" w:rsidP="00465249">
            <w:pPr>
              <w:rPr>
                <w:rFonts w:ascii="Calibri" w:hAnsi="Calibri" w:cs="Calibri"/>
                <w:color w:val="000000" w:themeColor="text1"/>
                <w:sz w:val="18"/>
                <w:szCs w:val="18"/>
              </w:rPr>
            </w:pPr>
            <w:r>
              <w:rPr>
                <w:rFonts w:ascii="Calibri" w:hAnsi="Calibri" w:cs="Calibri"/>
                <w:sz w:val="20"/>
              </w:rPr>
              <w:t>ELECTRO ORIENTE</w:t>
            </w:r>
          </w:p>
        </w:tc>
        <w:tc>
          <w:tcPr>
            <w:tcW w:w="626" w:type="pct"/>
            <w:tcBorders>
              <w:top w:val="nil"/>
              <w:left w:val="nil"/>
              <w:bottom w:val="single" w:sz="4" w:space="0" w:color="auto"/>
              <w:right w:val="single" w:sz="4" w:space="0" w:color="auto"/>
            </w:tcBorders>
            <w:shd w:val="clear" w:color="000000" w:fill="FFFFFF"/>
            <w:noWrap/>
            <w:vAlign w:val="bottom"/>
          </w:tcPr>
          <w:p w14:paraId="6AF34119"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5</w:t>
            </w:r>
          </w:p>
        </w:tc>
        <w:tc>
          <w:tcPr>
            <w:tcW w:w="715" w:type="pct"/>
            <w:tcBorders>
              <w:top w:val="nil"/>
              <w:left w:val="nil"/>
              <w:bottom w:val="single" w:sz="4" w:space="0" w:color="auto"/>
              <w:right w:val="single" w:sz="4" w:space="0" w:color="auto"/>
            </w:tcBorders>
            <w:shd w:val="clear" w:color="000000" w:fill="FFFFFF"/>
            <w:noWrap/>
            <w:vAlign w:val="bottom"/>
          </w:tcPr>
          <w:p w14:paraId="11154A28"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5" w:type="pct"/>
            <w:tcBorders>
              <w:top w:val="nil"/>
              <w:left w:val="nil"/>
              <w:bottom w:val="single" w:sz="4" w:space="0" w:color="auto"/>
              <w:right w:val="single" w:sz="4" w:space="0" w:color="auto"/>
            </w:tcBorders>
            <w:shd w:val="clear" w:color="000000" w:fill="FFFFFF"/>
            <w:noWrap/>
            <w:vAlign w:val="bottom"/>
          </w:tcPr>
          <w:p w14:paraId="78CA8D8F"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4" w:type="pct"/>
            <w:tcBorders>
              <w:top w:val="nil"/>
              <w:left w:val="nil"/>
              <w:bottom w:val="single" w:sz="4" w:space="0" w:color="auto"/>
              <w:right w:val="single" w:sz="8" w:space="0" w:color="auto"/>
            </w:tcBorders>
            <w:shd w:val="clear" w:color="000000" w:fill="FFFFFF"/>
            <w:noWrap/>
            <w:vAlign w:val="bottom"/>
          </w:tcPr>
          <w:p w14:paraId="0DA5AD86"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r>
      <w:tr w:rsidR="00465249" w:rsidRPr="00327212" w14:paraId="3B49F023"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6FC6BE33"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11</w:t>
            </w:r>
          </w:p>
        </w:tc>
        <w:tc>
          <w:tcPr>
            <w:tcW w:w="1540" w:type="pct"/>
            <w:tcBorders>
              <w:top w:val="nil"/>
              <w:left w:val="nil"/>
              <w:bottom w:val="single" w:sz="4" w:space="0" w:color="auto"/>
              <w:right w:val="single" w:sz="4" w:space="0" w:color="auto"/>
            </w:tcBorders>
            <w:shd w:val="clear" w:color="000000" w:fill="FFFFFF"/>
            <w:noWrap/>
            <w:vAlign w:val="bottom"/>
          </w:tcPr>
          <w:p w14:paraId="367B9899" w14:textId="77777777" w:rsidR="00465249" w:rsidRPr="00327212" w:rsidRDefault="00465249" w:rsidP="00465249">
            <w:pPr>
              <w:rPr>
                <w:rFonts w:ascii="Calibri" w:hAnsi="Calibri" w:cs="Calibri"/>
                <w:color w:val="000000" w:themeColor="text1"/>
                <w:sz w:val="18"/>
                <w:szCs w:val="18"/>
              </w:rPr>
            </w:pPr>
            <w:r>
              <w:rPr>
                <w:rFonts w:ascii="Calibri" w:hAnsi="Calibri" w:cs="Calibri"/>
                <w:sz w:val="20"/>
              </w:rPr>
              <w:t>ELECTRO PUNO</w:t>
            </w:r>
          </w:p>
        </w:tc>
        <w:tc>
          <w:tcPr>
            <w:tcW w:w="626" w:type="pct"/>
            <w:tcBorders>
              <w:top w:val="nil"/>
              <w:left w:val="nil"/>
              <w:bottom w:val="single" w:sz="4" w:space="0" w:color="auto"/>
              <w:right w:val="single" w:sz="4" w:space="0" w:color="auto"/>
            </w:tcBorders>
            <w:shd w:val="clear" w:color="000000" w:fill="FFFFFF"/>
            <w:noWrap/>
            <w:vAlign w:val="bottom"/>
          </w:tcPr>
          <w:p w14:paraId="3E99F8FA"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715" w:type="pct"/>
            <w:tcBorders>
              <w:top w:val="nil"/>
              <w:left w:val="nil"/>
              <w:bottom w:val="single" w:sz="4" w:space="0" w:color="auto"/>
              <w:right w:val="single" w:sz="4" w:space="0" w:color="auto"/>
            </w:tcBorders>
            <w:shd w:val="clear" w:color="000000" w:fill="FFFFFF"/>
            <w:noWrap/>
            <w:vAlign w:val="bottom"/>
          </w:tcPr>
          <w:p w14:paraId="33F16F08"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5" w:type="pct"/>
            <w:tcBorders>
              <w:top w:val="nil"/>
              <w:left w:val="nil"/>
              <w:bottom w:val="single" w:sz="4" w:space="0" w:color="auto"/>
              <w:right w:val="single" w:sz="4" w:space="0" w:color="auto"/>
            </w:tcBorders>
            <w:shd w:val="clear" w:color="000000" w:fill="FFFFFF"/>
            <w:noWrap/>
            <w:vAlign w:val="bottom"/>
          </w:tcPr>
          <w:p w14:paraId="503D4213"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4" w:type="pct"/>
            <w:tcBorders>
              <w:top w:val="nil"/>
              <w:left w:val="nil"/>
              <w:bottom w:val="single" w:sz="4" w:space="0" w:color="auto"/>
              <w:right w:val="single" w:sz="8" w:space="0" w:color="auto"/>
            </w:tcBorders>
            <w:shd w:val="clear" w:color="000000" w:fill="FFFFFF"/>
            <w:noWrap/>
            <w:vAlign w:val="bottom"/>
          </w:tcPr>
          <w:p w14:paraId="591CA745"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r>
      <w:tr w:rsidR="00465249" w:rsidRPr="00327212" w14:paraId="486430AD"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1E8E420A"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12</w:t>
            </w:r>
          </w:p>
        </w:tc>
        <w:tc>
          <w:tcPr>
            <w:tcW w:w="1540" w:type="pct"/>
            <w:tcBorders>
              <w:top w:val="nil"/>
              <w:left w:val="nil"/>
              <w:bottom w:val="single" w:sz="4" w:space="0" w:color="auto"/>
              <w:right w:val="single" w:sz="4" w:space="0" w:color="auto"/>
            </w:tcBorders>
            <w:shd w:val="clear" w:color="000000" w:fill="FFFFFF"/>
            <w:noWrap/>
            <w:vAlign w:val="bottom"/>
          </w:tcPr>
          <w:p w14:paraId="52882C82" w14:textId="77777777" w:rsidR="00465249" w:rsidRPr="00327212" w:rsidRDefault="00465249" w:rsidP="00465249">
            <w:pPr>
              <w:rPr>
                <w:rFonts w:ascii="Calibri" w:hAnsi="Calibri" w:cs="Calibri"/>
                <w:color w:val="000000" w:themeColor="text1"/>
                <w:sz w:val="18"/>
                <w:szCs w:val="18"/>
              </w:rPr>
            </w:pPr>
            <w:r>
              <w:rPr>
                <w:rFonts w:ascii="Calibri" w:hAnsi="Calibri" w:cs="Calibri"/>
                <w:sz w:val="20"/>
              </w:rPr>
              <w:t>ELECTRO SUR</w:t>
            </w:r>
          </w:p>
        </w:tc>
        <w:tc>
          <w:tcPr>
            <w:tcW w:w="626" w:type="pct"/>
            <w:tcBorders>
              <w:top w:val="nil"/>
              <w:left w:val="nil"/>
              <w:bottom w:val="single" w:sz="4" w:space="0" w:color="auto"/>
              <w:right w:val="single" w:sz="4" w:space="0" w:color="auto"/>
            </w:tcBorders>
            <w:shd w:val="clear" w:color="000000" w:fill="FFFFFF"/>
            <w:noWrap/>
            <w:vAlign w:val="bottom"/>
          </w:tcPr>
          <w:p w14:paraId="4D205DE1"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3</w:t>
            </w:r>
          </w:p>
        </w:tc>
        <w:tc>
          <w:tcPr>
            <w:tcW w:w="715" w:type="pct"/>
            <w:tcBorders>
              <w:top w:val="nil"/>
              <w:left w:val="nil"/>
              <w:bottom w:val="single" w:sz="4" w:space="0" w:color="auto"/>
              <w:right w:val="single" w:sz="4" w:space="0" w:color="auto"/>
            </w:tcBorders>
            <w:shd w:val="clear" w:color="000000" w:fill="FFFFFF"/>
            <w:noWrap/>
            <w:vAlign w:val="bottom"/>
          </w:tcPr>
          <w:p w14:paraId="6DBE54BB"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5" w:type="pct"/>
            <w:tcBorders>
              <w:top w:val="nil"/>
              <w:left w:val="nil"/>
              <w:bottom w:val="single" w:sz="4" w:space="0" w:color="auto"/>
              <w:right w:val="single" w:sz="4" w:space="0" w:color="auto"/>
            </w:tcBorders>
            <w:shd w:val="clear" w:color="000000" w:fill="FFFFFF"/>
            <w:noWrap/>
            <w:vAlign w:val="bottom"/>
          </w:tcPr>
          <w:p w14:paraId="39C57B87"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4" w:type="pct"/>
            <w:tcBorders>
              <w:top w:val="nil"/>
              <w:left w:val="nil"/>
              <w:bottom w:val="single" w:sz="4" w:space="0" w:color="auto"/>
              <w:right w:val="single" w:sz="8" w:space="0" w:color="auto"/>
            </w:tcBorders>
            <w:shd w:val="clear" w:color="000000" w:fill="FFFFFF"/>
            <w:noWrap/>
            <w:vAlign w:val="bottom"/>
          </w:tcPr>
          <w:p w14:paraId="6820AB9A"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r>
      <w:tr w:rsidR="00465249" w:rsidRPr="00327212" w14:paraId="31EBCF10"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46AC2EBF"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13</w:t>
            </w:r>
          </w:p>
        </w:tc>
        <w:tc>
          <w:tcPr>
            <w:tcW w:w="1540" w:type="pct"/>
            <w:tcBorders>
              <w:top w:val="nil"/>
              <w:left w:val="nil"/>
              <w:bottom w:val="single" w:sz="4" w:space="0" w:color="auto"/>
              <w:right w:val="single" w:sz="4" w:space="0" w:color="auto"/>
            </w:tcBorders>
            <w:shd w:val="clear" w:color="000000" w:fill="FFFFFF"/>
            <w:noWrap/>
            <w:vAlign w:val="bottom"/>
          </w:tcPr>
          <w:p w14:paraId="568A1D51" w14:textId="77777777" w:rsidR="00465249" w:rsidRPr="00327212" w:rsidRDefault="00465249" w:rsidP="00465249">
            <w:pPr>
              <w:rPr>
                <w:rFonts w:ascii="Calibri" w:hAnsi="Calibri" w:cs="Calibri"/>
                <w:color w:val="000000" w:themeColor="text1"/>
                <w:sz w:val="18"/>
                <w:szCs w:val="18"/>
              </w:rPr>
            </w:pPr>
            <w:r>
              <w:rPr>
                <w:rFonts w:ascii="Calibri" w:hAnsi="Calibri" w:cs="Calibri"/>
                <w:sz w:val="20"/>
              </w:rPr>
              <w:t>ELECTRO SUR ESTE</w:t>
            </w:r>
          </w:p>
        </w:tc>
        <w:tc>
          <w:tcPr>
            <w:tcW w:w="626" w:type="pct"/>
            <w:tcBorders>
              <w:top w:val="nil"/>
              <w:left w:val="nil"/>
              <w:bottom w:val="single" w:sz="4" w:space="0" w:color="auto"/>
              <w:right w:val="single" w:sz="4" w:space="0" w:color="auto"/>
            </w:tcBorders>
            <w:shd w:val="clear" w:color="000000" w:fill="FFFFFF"/>
            <w:noWrap/>
            <w:vAlign w:val="bottom"/>
          </w:tcPr>
          <w:p w14:paraId="0B9394A8"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3</w:t>
            </w:r>
          </w:p>
        </w:tc>
        <w:tc>
          <w:tcPr>
            <w:tcW w:w="715" w:type="pct"/>
            <w:tcBorders>
              <w:top w:val="nil"/>
              <w:left w:val="nil"/>
              <w:bottom w:val="single" w:sz="4" w:space="0" w:color="auto"/>
              <w:right w:val="single" w:sz="4" w:space="0" w:color="auto"/>
            </w:tcBorders>
            <w:shd w:val="clear" w:color="000000" w:fill="FFFFFF"/>
            <w:noWrap/>
            <w:vAlign w:val="bottom"/>
          </w:tcPr>
          <w:p w14:paraId="37BA978C"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05" w:type="pct"/>
            <w:tcBorders>
              <w:top w:val="nil"/>
              <w:left w:val="nil"/>
              <w:bottom w:val="single" w:sz="4" w:space="0" w:color="auto"/>
              <w:right w:val="single" w:sz="4" w:space="0" w:color="auto"/>
            </w:tcBorders>
            <w:shd w:val="clear" w:color="000000" w:fill="FFFFFF"/>
            <w:noWrap/>
            <w:vAlign w:val="bottom"/>
          </w:tcPr>
          <w:p w14:paraId="0C549746"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4" w:type="pct"/>
            <w:tcBorders>
              <w:top w:val="nil"/>
              <w:left w:val="nil"/>
              <w:bottom w:val="single" w:sz="4" w:space="0" w:color="auto"/>
              <w:right w:val="single" w:sz="8" w:space="0" w:color="auto"/>
            </w:tcBorders>
            <w:shd w:val="clear" w:color="000000" w:fill="FFFFFF"/>
            <w:noWrap/>
            <w:vAlign w:val="bottom"/>
          </w:tcPr>
          <w:p w14:paraId="243C21D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r>
      <w:tr w:rsidR="00465249" w:rsidRPr="00327212" w14:paraId="7FD5042A"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3E735FFF"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14</w:t>
            </w:r>
          </w:p>
        </w:tc>
        <w:tc>
          <w:tcPr>
            <w:tcW w:w="1540" w:type="pct"/>
            <w:tcBorders>
              <w:top w:val="nil"/>
              <w:left w:val="nil"/>
              <w:bottom w:val="single" w:sz="4" w:space="0" w:color="auto"/>
              <w:right w:val="single" w:sz="4" w:space="0" w:color="auto"/>
            </w:tcBorders>
            <w:shd w:val="clear" w:color="000000" w:fill="FFFFFF"/>
            <w:noWrap/>
            <w:vAlign w:val="bottom"/>
          </w:tcPr>
          <w:p w14:paraId="6B36828A" w14:textId="77777777" w:rsidR="00465249" w:rsidRPr="00327212" w:rsidRDefault="00465249" w:rsidP="00465249">
            <w:pPr>
              <w:rPr>
                <w:rFonts w:ascii="Calibri" w:hAnsi="Calibri" w:cs="Calibri"/>
                <w:color w:val="000000" w:themeColor="text1"/>
                <w:sz w:val="18"/>
                <w:szCs w:val="18"/>
              </w:rPr>
            </w:pPr>
            <w:r>
              <w:rPr>
                <w:rFonts w:ascii="Calibri" w:hAnsi="Calibri" w:cs="Calibri"/>
                <w:sz w:val="20"/>
              </w:rPr>
              <w:t>ELECTRO NORTE</w:t>
            </w:r>
          </w:p>
        </w:tc>
        <w:tc>
          <w:tcPr>
            <w:tcW w:w="626" w:type="pct"/>
            <w:tcBorders>
              <w:top w:val="nil"/>
              <w:left w:val="nil"/>
              <w:bottom w:val="single" w:sz="4" w:space="0" w:color="auto"/>
              <w:right w:val="single" w:sz="4" w:space="0" w:color="auto"/>
            </w:tcBorders>
            <w:shd w:val="clear" w:color="000000" w:fill="FFFFFF"/>
            <w:noWrap/>
            <w:vAlign w:val="bottom"/>
          </w:tcPr>
          <w:p w14:paraId="253ADE39"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715" w:type="pct"/>
            <w:tcBorders>
              <w:top w:val="nil"/>
              <w:left w:val="nil"/>
              <w:bottom w:val="single" w:sz="4" w:space="0" w:color="auto"/>
              <w:right w:val="single" w:sz="4" w:space="0" w:color="auto"/>
            </w:tcBorders>
            <w:shd w:val="clear" w:color="000000" w:fill="FFFFFF"/>
            <w:noWrap/>
            <w:vAlign w:val="bottom"/>
          </w:tcPr>
          <w:p w14:paraId="5E6BEE5F"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5" w:type="pct"/>
            <w:tcBorders>
              <w:top w:val="nil"/>
              <w:left w:val="nil"/>
              <w:bottom w:val="single" w:sz="4" w:space="0" w:color="auto"/>
              <w:right w:val="single" w:sz="4" w:space="0" w:color="auto"/>
            </w:tcBorders>
            <w:shd w:val="clear" w:color="000000" w:fill="FFFFFF"/>
            <w:noWrap/>
            <w:vAlign w:val="bottom"/>
          </w:tcPr>
          <w:p w14:paraId="6DA49F28"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4" w:type="pct"/>
            <w:tcBorders>
              <w:top w:val="nil"/>
              <w:left w:val="nil"/>
              <w:bottom w:val="single" w:sz="4" w:space="0" w:color="auto"/>
              <w:right w:val="single" w:sz="8" w:space="0" w:color="auto"/>
            </w:tcBorders>
            <w:shd w:val="clear" w:color="000000" w:fill="FFFFFF"/>
            <w:noWrap/>
            <w:vAlign w:val="bottom"/>
          </w:tcPr>
          <w:p w14:paraId="5F7AA9E8"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r>
      <w:tr w:rsidR="00465249" w:rsidRPr="00327212" w14:paraId="289A7F2C"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2A0DCC20"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15</w:t>
            </w:r>
          </w:p>
        </w:tc>
        <w:tc>
          <w:tcPr>
            <w:tcW w:w="1540" w:type="pct"/>
            <w:tcBorders>
              <w:top w:val="nil"/>
              <w:left w:val="nil"/>
              <w:bottom w:val="single" w:sz="4" w:space="0" w:color="auto"/>
              <w:right w:val="single" w:sz="4" w:space="0" w:color="auto"/>
            </w:tcBorders>
            <w:shd w:val="clear" w:color="000000" w:fill="FFFFFF"/>
            <w:noWrap/>
            <w:vAlign w:val="bottom"/>
          </w:tcPr>
          <w:p w14:paraId="6E5CADAE" w14:textId="77777777" w:rsidR="00465249" w:rsidRPr="00327212" w:rsidRDefault="00465249" w:rsidP="00465249">
            <w:pPr>
              <w:rPr>
                <w:rFonts w:ascii="Calibri" w:hAnsi="Calibri" w:cs="Calibri"/>
                <w:color w:val="000000" w:themeColor="text1"/>
                <w:sz w:val="18"/>
                <w:szCs w:val="18"/>
              </w:rPr>
            </w:pPr>
            <w:r>
              <w:rPr>
                <w:rFonts w:ascii="Calibri" w:hAnsi="Calibri" w:cs="Calibri"/>
                <w:sz w:val="20"/>
              </w:rPr>
              <w:t>ELECTRO NOROESTE</w:t>
            </w:r>
          </w:p>
        </w:tc>
        <w:tc>
          <w:tcPr>
            <w:tcW w:w="626" w:type="pct"/>
            <w:tcBorders>
              <w:top w:val="nil"/>
              <w:left w:val="nil"/>
              <w:bottom w:val="single" w:sz="4" w:space="0" w:color="auto"/>
              <w:right w:val="single" w:sz="4" w:space="0" w:color="auto"/>
            </w:tcBorders>
            <w:shd w:val="clear" w:color="000000" w:fill="FFFFFF"/>
            <w:noWrap/>
            <w:vAlign w:val="bottom"/>
          </w:tcPr>
          <w:p w14:paraId="747FE60B"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3</w:t>
            </w:r>
          </w:p>
        </w:tc>
        <w:tc>
          <w:tcPr>
            <w:tcW w:w="715" w:type="pct"/>
            <w:tcBorders>
              <w:top w:val="nil"/>
              <w:left w:val="nil"/>
              <w:bottom w:val="single" w:sz="4" w:space="0" w:color="auto"/>
              <w:right w:val="single" w:sz="4" w:space="0" w:color="auto"/>
            </w:tcBorders>
            <w:shd w:val="clear" w:color="000000" w:fill="FFFFFF"/>
            <w:noWrap/>
            <w:vAlign w:val="bottom"/>
          </w:tcPr>
          <w:p w14:paraId="69A91B52"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05" w:type="pct"/>
            <w:tcBorders>
              <w:top w:val="nil"/>
              <w:left w:val="nil"/>
              <w:bottom w:val="single" w:sz="4" w:space="0" w:color="auto"/>
              <w:right w:val="single" w:sz="4" w:space="0" w:color="auto"/>
            </w:tcBorders>
            <w:shd w:val="clear" w:color="000000" w:fill="FFFFFF"/>
            <w:noWrap/>
            <w:vAlign w:val="bottom"/>
          </w:tcPr>
          <w:p w14:paraId="178A0537"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4" w:type="pct"/>
            <w:tcBorders>
              <w:top w:val="nil"/>
              <w:left w:val="nil"/>
              <w:bottom w:val="single" w:sz="4" w:space="0" w:color="auto"/>
              <w:right w:val="single" w:sz="8" w:space="0" w:color="auto"/>
            </w:tcBorders>
            <w:shd w:val="clear" w:color="000000" w:fill="FFFFFF"/>
            <w:noWrap/>
            <w:vAlign w:val="bottom"/>
          </w:tcPr>
          <w:p w14:paraId="24F6BC17"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r>
      <w:tr w:rsidR="00465249" w:rsidRPr="00327212" w14:paraId="7837C476"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4A0D7308"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16</w:t>
            </w:r>
          </w:p>
        </w:tc>
        <w:tc>
          <w:tcPr>
            <w:tcW w:w="1540" w:type="pct"/>
            <w:tcBorders>
              <w:top w:val="nil"/>
              <w:left w:val="nil"/>
              <w:bottom w:val="single" w:sz="4" w:space="0" w:color="auto"/>
              <w:right w:val="single" w:sz="4" w:space="0" w:color="auto"/>
            </w:tcBorders>
            <w:shd w:val="clear" w:color="000000" w:fill="FFFFFF"/>
            <w:noWrap/>
            <w:vAlign w:val="bottom"/>
          </w:tcPr>
          <w:p w14:paraId="0102CEA8" w14:textId="77777777" w:rsidR="00465249" w:rsidRPr="00327212" w:rsidRDefault="00465249" w:rsidP="00465249">
            <w:pPr>
              <w:rPr>
                <w:rFonts w:ascii="Calibri" w:hAnsi="Calibri" w:cs="Calibri"/>
                <w:color w:val="000000" w:themeColor="text1"/>
                <w:sz w:val="18"/>
                <w:szCs w:val="18"/>
              </w:rPr>
            </w:pPr>
            <w:r>
              <w:rPr>
                <w:rFonts w:ascii="Calibri" w:hAnsi="Calibri" w:cs="Calibri"/>
                <w:sz w:val="20"/>
              </w:rPr>
              <w:t>ELECTRO CENTRO</w:t>
            </w:r>
          </w:p>
        </w:tc>
        <w:tc>
          <w:tcPr>
            <w:tcW w:w="626" w:type="pct"/>
            <w:tcBorders>
              <w:top w:val="nil"/>
              <w:left w:val="nil"/>
              <w:bottom w:val="single" w:sz="4" w:space="0" w:color="auto"/>
              <w:right w:val="single" w:sz="4" w:space="0" w:color="auto"/>
            </w:tcBorders>
            <w:shd w:val="clear" w:color="000000" w:fill="FFFFFF"/>
            <w:noWrap/>
            <w:vAlign w:val="bottom"/>
          </w:tcPr>
          <w:p w14:paraId="63BEA0DA"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3</w:t>
            </w:r>
          </w:p>
        </w:tc>
        <w:tc>
          <w:tcPr>
            <w:tcW w:w="715" w:type="pct"/>
            <w:tcBorders>
              <w:top w:val="nil"/>
              <w:left w:val="nil"/>
              <w:bottom w:val="single" w:sz="4" w:space="0" w:color="auto"/>
              <w:right w:val="single" w:sz="4" w:space="0" w:color="auto"/>
            </w:tcBorders>
            <w:shd w:val="clear" w:color="000000" w:fill="FFFFFF"/>
            <w:noWrap/>
            <w:vAlign w:val="bottom"/>
          </w:tcPr>
          <w:p w14:paraId="232DB047"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5" w:type="pct"/>
            <w:tcBorders>
              <w:top w:val="nil"/>
              <w:left w:val="nil"/>
              <w:bottom w:val="single" w:sz="4" w:space="0" w:color="auto"/>
              <w:right w:val="single" w:sz="4" w:space="0" w:color="auto"/>
            </w:tcBorders>
            <w:shd w:val="clear" w:color="000000" w:fill="FFFFFF"/>
            <w:noWrap/>
            <w:vAlign w:val="bottom"/>
          </w:tcPr>
          <w:p w14:paraId="2AD05402"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4" w:type="pct"/>
            <w:tcBorders>
              <w:top w:val="nil"/>
              <w:left w:val="nil"/>
              <w:bottom w:val="single" w:sz="4" w:space="0" w:color="auto"/>
              <w:right w:val="single" w:sz="8" w:space="0" w:color="auto"/>
            </w:tcBorders>
            <w:shd w:val="clear" w:color="000000" w:fill="FFFFFF"/>
            <w:noWrap/>
            <w:vAlign w:val="bottom"/>
          </w:tcPr>
          <w:p w14:paraId="15339DC1"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r>
      <w:tr w:rsidR="00465249" w:rsidRPr="00327212" w14:paraId="6FE1D1E3"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0E78CA6C"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17</w:t>
            </w:r>
          </w:p>
        </w:tc>
        <w:tc>
          <w:tcPr>
            <w:tcW w:w="1540" w:type="pct"/>
            <w:tcBorders>
              <w:top w:val="nil"/>
              <w:left w:val="nil"/>
              <w:bottom w:val="single" w:sz="4" w:space="0" w:color="auto"/>
              <w:right w:val="single" w:sz="4" w:space="0" w:color="auto"/>
            </w:tcBorders>
            <w:shd w:val="clear" w:color="000000" w:fill="FFFFFF"/>
            <w:noWrap/>
            <w:vAlign w:val="bottom"/>
          </w:tcPr>
          <w:p w14:paraId="4AFA45E9" w14:textId="77777777" w:rsidR="00465249" w:rsidRPr="00327212" w:rsidRDefault="00465249" w:rsidP="00465249">
            <w:pPr>
              <w:rPr>
                <w:rFonts w:ascii="Calibri" w:hAnsi="Calibri" w:cs="Calibri"/>
                <w:color w:val="000000" w:themeColor="text1"/>
                <w:sz w:val="18"/>
                <w:szCs w:val="18"/>
              </w:rPr>
            </w:pPr>
            <w:r>
              <w:rPr>
                <w:rFonts w:ascii="Calibri" w:hAnsi="Calibri" w:cs="Calibri"/>
                <w:sz w:val="20"/>
              </w:rPr>
              <w:t>HIDRANDINA</w:t>
            </w:r>
          </w:p>
        </w:tc>
        <w:tc>
          <w:tcPr>
            <w:tcW w:w="626" w:type="pct"/>
            <w:tcBorders>
              <w:top w:val="nil"/>
              <w:left w:val="nil"/>
              <w:bottom w:val="single" w:sz="4" w:space="0" w:color="auto"/>
              <w:right w:val="single" w:sz="4" w:space="0" w:color="auto"/>
            </w:tcBorders>
            <w:shd w:val="clear" w:color="000000" w:fill="FFFFFF"/>
            <w:noWrap/>
            <w:vAlign w:val="bottom"/>
          </w:tcPr>
          <w:p w14:paraId="7E58C9B7"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3</w:t>
            </w:r>
          </w:p>
        </w:tc>
        <w:tc>
          <w:tcPr>
            <w:tcW w:w="715" w:type="pct"/>
            <w:tcBorders>
              <w:top w:val="nil"/>
              <w:left w:val="nil"/>
              <w:bottom w:val="single" w:sz="4" w:space="0" w:color="auto"/>
              <w:right w:val="single" w:sz="4" w:space="0" w:color="auto"/>
            </w:tcBorders>
            <w:shd w:val="clear" w:color="000000" w:fill="FFFFFF"/>
            <w:noWrap/>
            <w:vAlign w:val="bottom"/>
          </w:tcPr>
          <w:p w14:paraId="2F3F7C06"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05" w:type="pct"/>
            <w:tcBorders>
              <w:top w:val="nil"/>
              <w:left w:val="nil"/>
              <w:bottom w:val="single" w:sz="4" w:space="0" w:color="auto"/>
              <w:right w:val="single" w:sz="4" w:space="0" w:color="auto"/>
            </w:tcBorders>
            <w:shd w:val="clear" w:color="000000" w:fill="FFFFFF"/>
            <w:noWrap/>
            <w:vAlign w:val="bottom"/>
          </w:tcPr>
          <w:p w14:paraId="3185C67A"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3</w:t>
            </w:r>
          </w:p>
        </w:tc>
        <w:tc>
          <w:tcPr>
            <w:tcW w:w="804" w:type="pct"/>
            <w:tcBorders>
              <w:top w:val="nil"/>
              <w:left w:val="nil"/>
              <w:bottom w:val="single" w:sz="4" w:space="0" w:color="auto"/>
              <w:right w:val="single" w:sz="8" w:space="0" w:color="auto"/>
            </w:tcBorders>
            <w:shd w:val="clear" w:color="000000" w:fill="FFFFFF"/>
            <w:noWrap/>
            <w:vAlign w:val="bottom"/>
          </w:tcPr>
          <w:p w14:paraId="741BF70E"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r>
      <w:tr w:rsidR="00465249" w:rsidRPr="00327212" w14:paraId="1F177368"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453DF0C5"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18</w:t>
            </w:r>
          </w:p>
        </w:tc>
        <w:tc>
          <w:tcPr>
            <w:tcW w:w="1540" w:type="pct"/>
            <w:tcBorders>
              <w:top w:val="nil"/>
              <w:left w:val="nil"/>
              <w:bottom w:val="single" w:sz="4" w:space="0" w:color="auto"/>
              <w:right w:val="single" w:sz="4" w:space="0" w:color="auto"/>
            </w:tcBorders>
            <w:shd w:val="clear" w:color="000000" w:fill="FFFFFF"/>
            <w:noWrap/>
            <w:vAlign w:val="bottom"/>
          </w:tcPr>
          <w:p w14:paraId="744A806B" w14:textId="77777777" w:rsidR="00465249" w:rsidRPr="00327212" w:rsidRDefault="00465249" w:rsidP="00465249">
            <w:pPr>
              <w:rPr>
                <w:rFonts w:ascii="Calibri" w:hAnsi="Calibri" w:cs="Calibri"/>
                <w:color w:val="000000" w:themeColor="text1"/>
                <w:sz w:val="18"/>
                <w:szCs w:val="18"/>
              </w:rPr>
            </w:pPr>
            <w:r>
              <w:rPr>
                <w:rFonts w:ascii="Calibri" w:hAnsi="Calibri" w:cs="Calibri"/>
                <w:sz w:val="20"/>
              </w:rPr>
              <w:t>FAME</w:t>
            </w:r>
          </w:p>
        </w:tc>
        <w:tc>
          <w:tcPr>
            <w:tcW w:w="626" w:type="pct"/>
            <w:tcBorders>
              <w:top w:val="nil"/>
              <w:left w:val="nil"/>
              <w:bottom w:val="single" w:sz="4" w:space="0" w:color="auto"/>
              <w:right w:val="single" w:sz="4" w:space="0" w:color="auto"/>
            </w:tcBorders>
            <w:shd w:val="clear" w:color="000000" w:fill="FFFFFF"/>
            <w:noWrap/>
            <w:vAlign w:val="bottom"/>
          </w:tcPr>
          <w:p w14:paraId="692D7451"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715" w:type="pct"/>
            <w:tcBorders>
              <w:top w:val="nil"/>
              <w:left w:val="nil"/>
              <w:bottom w:val="single" w:sz="4" w:space="0" w:color="auto"/>
              <w:right w:val="single" w:sz="4" w:space="0" w:color="auto"/>
            </w:tcBorders>
            <w:shd w:val="clear" w:color="000000" w:fill="FFFFFF"/>
            <w:noWrap/>
            <w:vAlign w:val="bottom"/>
          </w:tcPr>
          <w:p w14:paraId="0FD4338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05" w:type="pct"/>
            <w:tcBorders>
              <w:top w:val="nil"/>
              <w:left w:val="nil"/>
              <w:bottom w:val="single" w:sz="4" w:space="0" w:color="auto"/>
              <w:right w:val="single" w:sz="4" w:space="0" w:color="auto"/>
            </w:tcBorders>
            <w:shd w:val="clear" w:color="000000" w:fill="FFFFFF"/>
            <w:noWrap/>
            <w:vAlign w:val="bottom"/>
          </w:tcPr>
          <w:p w14:paraId="5ACA5FD1"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4" w:type="pct"/>
            <w:tcBorders>
              <w:top w:val="nil"/>
              <w:left w:val="nil"/>
              <w:bottom w:val="single" w:sz="4" w:space="0" w:color="auto"/>
              <w:right w:val="single" w:sz="8" w:space="0" w:color="auto"/>
            </w:tcBorders>
            <w:shd w:val="clear" w:color="000000" w:fill="FFFFFF"/>
            <w:noWrap/>
            <w:vAlign w:val="bottom"/>
          </w:tcPr>
          <w:p w14:paraId="20CACC97"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r>
      <w:tr w:rsidR="00465249" w:rsidRPr="00327212" w14:paraId="6F895139"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61B3193F"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19</w:t>
            </w:r>
          </w:p>
        </w:tc>
        <w:tc>
          <w:tcPr>
            <w:tcW w:w="1540" w:type="pct"/>
            <w:tcBorders>
              <w:top w:val="nil"/>
              <w:left w:val="nil"/>
              <w:bottom w:val="single" w:sz="4" w:space="0" w:color="auto"/>
              <w:right w:val="single" w:sz="4" w:space="0" w:color="auto"/>
            </w:tcBorders>
            <w:shd w:val="clear" w:color="000000" w:fill="FFFFFF"/>
            <w:noWrap/>
            <w:vAlign w:val="bottom"/>
          </w:tcPr>
          <w:p w14:paraId="2EDC7621" w14:textId="77777777" w:rsidR="00465249" w:rsidRPr="00327212" w:rsidRDefault="00465249" w:rsidP="00465249">
            <w:pPr>
              <w:rPr>
                <w:rFonts w:ascii="Calibri" w:hAnsi="Calibri" w:cs="Calibri"/>
                <w:color w:val="000000" w:themeColor="text1"/>
                <w:sz w:val="18"/>
                <w:szCs w:val="18"/>
              </w:rPr>
            </w:pPr>
            <w:r>
              <w:rPr>
                <w:rFonts w:ascii="Calibri" w:hAnsi="Calibri" w:cs="Calibri"/>
                <w:sz w:val="20"/>
              </w:rPr>
              <w:t>FONDO MIVIVIENDA</w:t>
            </w:r>
          </w:p>
        </w:tc>
        <w:tc>
          <w:tcPr>
            <w:tcW w:w="626" w:type="pct"/>
            <w:tcBorders>
              <w:top w:val="nil"/>
              <w:left w:val="nil"/>
              <w:bottom w:val="single" w:sz="4" w:space="0" w:color="auto"/>
              <w:right w:val="single" w:sz="4" w:space="0" w:color="auto"/>
            </w:tcBorders>
            <w:shd w:val="clear" w:color="000000" w:fill="FFFFFF"/>
            <w:noWrap/>
            <w:vAlign w:val="bottom"/>
          </w:tcPr>
          <w:p w14:paraId="5AACAD93"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715" w:type="pct"/>
            <w:tcBorders>
              <w:top w:val="nil"/>
              <w:left w:val="nil"/>
              <w:bottom w:val="single" w:sz="4" w:space="0" w:color="auto"/>
              <w:right w:val="single" w:sz="4" w:space="0" w:color="auto"/>
            </w:tcBorders>
            <w:shd w:val="clear" w:color="000000" w:fill="FFFFFF"/>
            <w:noWrap/>
            <w:vAlign w:val="bottom"/>
          </w:tcPr>
          <w:p w14:paraId="2D8BB539"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05" w:type="pct"/>
            <w:tcBorders>
              <w:top w:val="nil"/>
              <w:left w:val="nil"/>
              <w:bottom w:val="single" w:sz="4" w:space="0" w:color="auto"/>
              <w:right w:val="single" w:sz="4" w:space="0" w:color="auto"/>
            </w:tcBorders>
            <w:shd w:val="clear" w:color="000000" w:fill="FFFFFF"/>
            <w:noWrap/>
            <w:vAlign w:val="bottom"/>
          </w:tcPr>
          <w:p w14:paraId="63B416DC"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3</w:t>
            </w:r>
          </w:p>
        </w:tc>
        <w:tc>
          <w:tcPr>
            <w:tcW w:w="804" w:type="pct"/>
            <w:tcBorders>
              <w:top w:val="nil"/>
              <w:left w:val="nil"/>
              <w:bottom w:val="single" w:sz="4" w:space="0" w:color="auto"/>
              <w:right w:val="single" w:sz="8" w:space="0" w:color="auto"/>
            </w:tcBorders>
            <w:shd w:val="clear" w:color="000000" w:fill="FFFFFF"/>
            <w:noWrap/>
            <w:vAlign w:val="bottom"/>
          </w:tcPr>
          <w:p w14:paraId="0EDDD6E2"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r>
      <w:tr w:rsidR="00465249" w:rsidRPr="00327212" w14:paraId="02FEAE5B"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01FDEF99"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20</w:t>
            </w:r>
          </w:p>
        </w:tc>
        <w:tc>
          <w:tcPr>
            <w:tcW w:w="1540" w:type="pct"/>
            <w:tcBorders>
              <w:top w:val="nil"/>
              <w:left w:val="nil"/>
              <w:bottom w:val="single" w:sz="4" w:space="0" w:color="auto"/>
              <w:right w:val="single" w:sz="4" w:space="0" w:color="auto"/>
            </w:tcBorders>
            <w:shd w:val="clear" w:color="000000" w:fill="FFFFFF"/>
            <w:noWrap/>
            <w:vAlign w:val="bottom"/>
          </w:tcPr>
          <w:p w14:paraId="05DD65AD" w14:textId="77777777" w:rsidR="00465249" w:rsidRPr="00327212" w:rsidRDefault="00465249" w:rsidP="00465249">
            <w:pPr>
              <w:rPr>
                <w:rFonts w:ascii="Calibri" w:hAnsi="Calibri" w:cs="Calibri"/>
                <w:color w:val="000000" w:themeColor="text1"/>
                <w:sz w:val="18"/>
                <w:szCs w:val="18"/>
              </w:rPr>
            </w:pPr>
            <w:r>
              <w:rPr>
                <w:rFonts w:ascii="Calibri" w:hAnsi="Calibri" w:cs="Calibri"/>
                <w:sz w:val="20"/>
              </w:rPr>
              <w:t>FONAFE</w:t>
            </w:r>
          </w:p>
        </w:tc>
        <w:tc>
          <w:tcPr>
            <w:tcW w:w="626" w:type="pct"/>
            <w:tcBorders>
              <w:top w:val="nil"/>
              <w:left w:val="nil"/>
              <w:bottom w:val="single" w:sz="4" w:space="0" w:color="auto"/>
              <w:right w:val="single" w:sz="4" w:space="0" w:color="auto"/>
            </w:tcBorders>
            <w:shd w:val="clear" w:color="000000" w:fill="FFFFFF"/>
            <w:noWrap/>
            <w:vAlign w:val="bottom"/>
          </w:tcPr>
          <w:p w14:paraId="19924DF5"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715" w:type="pct"/>
            <w:tcBorders>
              <w:top w:val="nil"/>
              <w:left w:val="nil"/>
              <w:bottom w:val="single" w:sz="4" w:space="0" w:color="auto"/>
              <w:right w:val="single" w:sz="4" w:space="0" w:color="auto"/>
            </w:tcBorders>
            <w:shd w:val="clear" w:color="000000" w:fill="FFFFFF"/>
            <w:noWrap/>
            <w:vAlign w:val="bottom"/>
          </w:tcPr>
          <w:p w14:paraId="1CC56BA4"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5" w:type="pct"/>
            <w:tcBorders>
              <w:top w:val="nil"/>
              <w:left w:val="nil"/>
              <w:bottom w:val="single" w:sz="4" w:space="0" w:color="auto"/>
              <w:right w:val="single" w:sz="4" w:space="0" w:color="auto"/>
            </w:tcBorders>
            <w:shd w:val="clear" w:color="000000" w:fill="FFFFFF"/>
            <w:noWrap/>
            <w:vAlign w:val="bottom"/>
          </w:tcPr>
          <w:p w14:paraId="5CBF2D48"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4" w:type="pct"/>
            <w:tcBorders>
              <w:top w:val="nil"/>
              <w:left w:val="nil"/>
              <w:bottom w:val="single" w:sz="4" w:space="0" w:color="auto"/>
              <w:right w:val="single" w:sz="8" w:space="0" w:color="auto"/>
            </w:tcBorders>
            <w:shd w:val="clear" w:color="000000" w:fill="FFFFFF"/>
            <w:noWrap/>
            <w:vAlign w:val="bottom"/>
          </w:tcPr>
          <w:p w14:paraId="2D391C48"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r>
      <w:tr w:rsidR="00465249" w:rsidRPr="00327212" w14:paraId="648BC180"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7F73955F"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21</w:t>
            </w:r>
          </w:p>
        </w:tc>
        <w:tc>
          <w:tcPr>
            <w:tcW w:w="1540" w:type="pct"/>
            <w:tcBorders>
              <w:top w:val="nil"/>
              <w:left w:val="nil"/>
              <w:bottom w:val="single" w:sz="4" w:space="0" w:color="auto"/>
              <w:right w:val="single" w:sz="4" w:space="0" w:color="auto"/>
            </w:tcBorders>
            <w:shd w:val="clear" w:color="000000" w:fill="FFFFFF"/>
            <w:noWrap/>
            <w:vAlign w:val="bottom"/>
          </w:tcPr>
          <w:p w14:paraId="10366630" w14:textId="77777777" w:rsidR="00465249" w:rsidRPr="00327212" w:rsidRDefault="00465249" w:rsidP="00465249">
            <w:pPr>
              <w:rPr>
                <w:rFonts w:ascii="Calibri" w:hAnsi="Calibri" w:cs="Calibri"/>
                <w:color w:val="000000" w:themeColor="text1"/>
                <w:sz w:val="18"/>
                <w:szCs w:val="18"/>
              </w:rPr>
            </w:pPr>
            <w:r>
              <w:rPr>
                <w:rFonts w:ascii="Calibri" w:hAnsi="Calibri" w:cs="Calibri"/>
                <w:sz w:val="20"/>
              </w:rPr>
              <w:t>PERUPETRO</w:t>
            </w:r>
          </w:p>
        </w:tc>
        <w:tc>
          <w:tcPr>
            <w:tcW w:w="626" w:type="pct"/>
            <w:tcBorders>
              <w:top w:val="nil"/>
              <w:left w:val="nil"/>
              <w:bottom w:val="single" w:sz="4" w:space="0" w:color="auto"/>
              <w:right w:val="single" w:sz="4" w:space="0" w:color="auto"/>
            </w:tcBorders>
            <w:shd w:val="clear" w:color="000000" w:fill="FFFFFF"/>
            <w:noWrap/>
            <w:vAlign w:val="bottom"/>
          </w:tcPr>
          <w:p w14:paraId="11FAEF9F"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715" w:type="pct"/>
            <w:tcBorders>
              <w:top w:val="nil"/>
              <w:left w:val="nil"/>
              <w:bottom w:val="single" w:sz="4" w:space="0" w:color="auto"/>
              <w:right w:val="single" w:sz="4" w:space="0" w:color="auto"/>
            </w:tcBorders>
            <w:shd w:val="clear" w:color="000000" w:fill="FFFFFF"/>
            <w:noWrap/>
            <w:vAlign w:val="bottom"/>
          </w:tcPr>
          <w:p w14:paraId="62C7525E"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5" w:type="pct"/>
            <w:tcBorders>
              <w:top w:val="nil"/>
              <w:left w:val="nil"/>
              <w:bottom w:val="single" w:sz="4" w:space="0" w:color="auto"/>
              <w:right w:val="single" w:sz="4" w:space="0" w:color="auto"/>
            </w:tcBorders>
            <w:shd w:val="clear" w:color="000000" w:fill="FFFFFF"/>
            <w:noWrap/>
            <w:vAlign w:val="bottom"/>
          </w:tcPr>
          <w:p w14:paraId="13AFD56A"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4" w:type="pct"/>
            <w:tcBorders>
              <w:top w:val="nil"/>
              <w:left w:val="nil"/>
              <w:bottom w:val="single" w:sz="4" w:space="0" w:color="auto"/>
              <w:right w:val="single" w:sz="8" w:space="0" w:color="auto"/>
            </w:tcBorders>
            <w:shd w:val="clear" w:color="000000" w:fill="FFFFFF"/>
            <w:noWrap/>
            <w:vAlign w:val="bottom"/>
          </w:tcPr>
          <w:p w14:paraId="5B9B013F"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r>
      <w:tr w:rsidR="00465249" w:rsidRPr="00327212" w14:paraId="3637B336"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608B2FC1"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22</w:t>
            </w:r>
          </w:p>
        </w:tc>
        <w:tc>
          <w:tcPr>
            <w:tcW w:w="1540" w:type="pct"/>
            <w:tcBorders>
              <w:top w:val="nil"/>
              <w:left w:val="nil"/>
              <w:bottom w:val="single" w:sz="4" w:space="0" w:color="auto"/>
              <w:right w:val="single" w:sz="4" w:space="0" w:color="auto"/>
            </w:tcBorders>
            <w:shd w:val="clear" w:color="000000" w:fill="FFFFFF"/>
            <w:noWrap/>
            <w:vAlign w:val="bottom"/>
          </w:tcPr>
          <w:p w14:paraId="56B3DA4D" w14:textId="77777777" w:rsidR="00465249" w:rsidRPr="00327212" w:rsidRDefault="00465249" w:rsidP="00465249">
            <w:pPr>
              <w:rPr>
                <w:rFonts w:ascii="Calibri" w:hAnsi="Calibri" w:cs="Calibri"/>
                <w:color w:val="000000" w:themeColor="text1"/>
                <w:sz w:val="18"/>
                <w:szCs w:val="18"/>
              </w:rPr>
            </w:pPr>
            <w:r>
              <w:rPr>
                <w:rFonts w:ascii="Calibri" w:hAnsi="Calibri" w:cs="Calibri"/>
                <w:sz w:val="20"/>
              </w:rPr>
              <w:t>SAN GABAN</w:t>
            </w:r>
          </w:p>
        </w:tc>
        <w:tc>
          <w:tcPr>
            <w:tcW w:w="626" w:type="pct"/>
            <w:tcBorders>
              <w:top w:val="nil"/>
              <w:left w:val="nil"/>
              <w:bottom w:val="single" w:sz="4" w:space="0" w:color="auto"/>
              <w:right w:val="single" w:sz="4" w:space="0" w:color="auto"/>
            </w:tcBorders>
            <w:shd w:val="clear" w:color="000000" w:fill="FFFFFF"/>
            <w:noWrap/>
            <w:vAlign w:val="bottom"/>
          </w:tcPr>
          <w:p w14:paraId="4CCA97FC"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715" w:type="pct"/>
            <w:tcBorders>
              <w:top w:val="nil"/>
              <w:left w:val="nil"/>
              <w:bottom w:val="single" w:sz="4" w:space="0" w:color="auto"/>
              <w:right w:val="single" w:sz="4" w:space="0" w:color="auto"/>
            </w:tcBorders>
            <w:shd w:val="clear" w:color="000000" w:fill="FFFFFF"/>
            <w:noWrap/>
            <w:vAlign w:val="bottom"/>
          </w:tcPr>
          <w:p w14:paraId="13357A7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5" w:type="pct"/>
            <w:tcBorders>
              <w:top w:val="nil"/>
              <w:left w:val="nil"/>
              <w:bottom w:val="single" w:sz="4" w:space="0" w:color="auto"/>
              <w:right w:val="single" w:sz="4" w:space="0" w:color="auto"/>
            </w:tcBorders>
            <w:shd w:val="clear" w:color="000000" w:fill="FFFFFF"/>
            <w:noWrap/>
            <w:vAlign w:val="bottom"/>
          </w:tcPr>
          <w:p w14:paraId="05A8BC05"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4" w:type="pct"/>
            <w:tcBorders>
              <w:top w:val="nil"/>
              <w:left w:val="nil"/>
              <w:bottom w:val="single" w:sz="4" w:space="0" w:color="auto"/>
              <w:right w:val="single" w:sz="8" w:space="0" w:color="auto"/>
            </w:tcBorders>
            <w:shd w:val="clear" w:color="000000" w:fill="FFFFFF"/>
            <w:noWrap/>
            <w:vAlign w:val="bottom"/>
          </w:tcPr>
          <w:p w14:paraId="3541BE8B"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r>
      <w:tr w:rsidR="00465249" w:rsidRPr="00327212" w14:paraId="083D609E"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11E2FADB"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23</w:t>
            </w:r>
          </w:p>
        </w:tc>
        <w:tc>
          <w:tcPr>
            <w:tcW w:w="1540" w:type="pct"/>
            <w:tcBorders>
              <w:top w:val="nil"/>
              <w:left w:val="nil"/>
              <w:bottom w:val="single" w:sz="4" w:space="0" w:color="auto"/>
              <w:right w:val="single" w:sz="4" w:space="0" w:color="auto"/>
            </w:tcBorders>
            <w:shd w:val="clear" w:color="000000" w:fill="FFFFFF"/>
            <w:noWrap/>
            <w:vAlign w:val="bottom"/>
          </w:tcPr>
          <w:p w14:paraId="4BBE6E09" w14:textId="77777777" w:rsidR="00465249" w:rsidRPr="00327212" w:rsidRDefault="00465249" w:rsidP="00465249">
            <w:pPr>
              <w:rPr>
                <w:rFonts w:ascii="Calibri" w:hAnsi="Calibri" w:cs="Calibri"/>
                <w:color w:val="000000" w:themeColor="text1"/>
                <w:sz w:val="18"/>
                <w:szCs w:val="18"/>
              </w:rPr>
            </w:pPr>
            <w:r>
              <w:rPr>
                <w:rFonts w:ascii="Calibri" w:hAnsi="Calibri" w:cs="Calibri"/>
                <w:sz w:val="20"/>
              </w:rPr>
              <w:t>SEAL</w:t>
            </w:r>
          </w:p>
        </w:tc>
        <w:tc>
          <w:tcPr>
            <w:tcW w:w="626" w:type="pct"/>
            <w:tcBorders>
              <w:top w:val="nil"/>
              <w:left w:val="nil"/>
              <w:bottom w:val="single" w:sz="4" w:space="0" w:color="auto"/>
              <w:right w:val="single" w:sz="4" w:space="0" w:color="auto"/>
            </w:tcBorders>
            <w:shd w:val="clear" w:color="000000" w:fill="FFFFFF"/>
            <w:noWrap/>
            <w:vAlign w:val="bottom"/>
          </w:tcPr>
          <w:p w14:paraId="63903E3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715" w:type="pct"/>
            <w:tcBorders>
              <w:top w:val="nil"/>
              <w:left w:val="nil"/>
              <w:bottom w:val="single" w:sz="4" w:space="0" w:color="auto"/>
              <w:right w:val="single" w:sz="4" w:space="0" w:color="auto"/>
            </w:tcBorders>
            <w:shd w:val="clear" w:color="000000" w:fill="FFFFFF"/>
            <w:noWrap/>
            <w:vAlign w:val="bottom"/>
          </w:tcPr>
          <w:p w14:paraId="2FB08460"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5" w:type="pct"/>
            <w:tcBorders>
              <w:top w:val="nil"/>
              <w:left w:val="nil"/>
              <w:bottom w:val="single" w:sz="4" w:space="0" w:color="auto"/>
              <w:right w:val="single" w:sz="4" w:space="0" w:color="auto"/>
            </w:tcBorders>
            <w:shd w:val="clear" w:color="000000" w:fill="FFFFFF"/>
            <w:noWrap/>
            <w:vAlign w:val="bottom"/>
          </w:tcPr>
          <w:p w14:paraId="21D32507"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4" w:type="pct"/>
            <w:tcBorders>
              <w:top w:val="nil"/>
              <w:left w:val="nil"/>
              <w:bottom w:val="single" w:sz="4" w:space="0" w:color="auto"/>
              <w:right w:val="single" w:sz="8" w:space="0" w:color="auto"/>
            </w:tcBorders>
            <w:shd w:val="clear" w:color="000000" w:fill="FFFFFF"/>
            <w:noWrap/>
            <w:vAlign w:val="bottom"/>
          </w:tcPr>
          <w:p w14:paraId="3C404254"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r>
      <w:tr w:rsidR="00465249" w:rsidRPr="00327212" w14:paraId="1D562BDF"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35B0478B"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24</w:t>
            </w:r>
          </w:p>
        </w:tc>
        <w:tc>
          <w:tcPr>
            <w:tcW w:w="1540" w:type="pct"/>
            <w:tcBorders>
              <w:top w:val="nil"/>
              <w:left w:val="nil"/>
              <w:bottom w:val="single" w:sz="4" w:space="0" w:color="auto"/>
              <w:right w:val="single" w:sz="4" w:space="0" w:color="auto"/>
            </w:tcBorders>
            <w:shd w:val="clear" w:color="000000" w:fill="FFFFFF"/>
            <w:noWrap/>
            <w:vAlign w:val="bottom"/>
          </w:tcPr>
          <w:p w14:paraId="46B57789" w14:textId="77777777" w:rsidR="00465249" w:rsidRPr="00327212" w:rsidRDefault="00465249" w:rsidP="00465249">
            <w:pPr>
              <w:rPr>
                <w:rFonts w:ascii="Calibri" w:hAnsi="Calibri" w:cs="Calibri"/>
                <w:color w:val="000000" w:themeColor="text1"/>
                <w:sz w:val="18"/>
                <w:szCs w:val="18"/>
              </w:rPr>
            </w:pPr>
            <w:r>
              <w:rPr>
                <w:rFonts w:ascii="Calibri" w:hAnsi="Calibri" w:cs="Calibri"/>
                <w:sz w:val="20"/>
              </w:rPr>
              <w:t>SERPOST</w:t>
            </w:r>
          </w:p>
        </w:tc>
        <w:tc>
          <w:tcPr>
            <w:tcW w:w="626" w:type="pct"/>
            <w:tcBorders>
              <w:top w:val="nil"/>
              <w:left w:val="nil"/>
              <w:bottom w:val="single" w:sz="4" w:space="0" w:color="auto"/>
              <w:right w:val="single" w:sz="4" w:space="0" w:color="auto"/>
            </w:tcBorders>
            <w:shd w:val="clear" w:color="000000" w:fill="FFFFFF"/>
            <w:noWrap/>
            <w:vAlign w:val="bottom"/>
          </w:tcPr>
          <w:p w14:paraId="3AB7AD05"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5</w:t>
            </w:r>
          </w:p>
        </w:tc>
        <w:tc>
          <w:tcPr>
            <w:tcW w:w="715" w:type="pct"/>
            <w:tcBorders>
              <w:top w:val="nil"/>
              <w:left w:val="nil"/>
              <w:bottom w:val="single" w:sz="4" w:space="0" w:color="auto"/>
              <w:right w:val="single" w:sz="4" w:space="0" w:color="auto"/>
            </w:tcBorders>
            <w:shd w:val="clear" w:color="000000" w:fill="FFFFFF"/>
            <w:noWrap/>
            <w:vAlign w:val="bottom"/>
          </w:tcPr>
          <w:p w14:paraId="33756206"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05" w:type="pct"/>
            <w:tcBorders>
              <w:top w:val="nil"/>
              <w:left w:val="nil"/>
              <w:bottom w:val="single" w:sz="4" w:space="0" w:color="auto"/>
              <w:right w:val="single" w:sz="4" w:space="0" w:color="auto"/>
            </w:tcBorders>
            <w:shd w:val="clear" w:color="000000" w:fill="FFFFFF"/>
            <w:noWrap/>
            <w:vAlign w:val="bottom"/>
          </w:tcPr>
          <w:p w14:paraId="393E456A"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4" w:type="pct"/>
            <w:tcBorders>
              <w:top w:val="nil"/>
              <w:left w:val="nil"/>
              <w:bottom w:val="single" w:sz="4" w:space="0" w:color="auto"/>
              <w:right w:val="single" w:sz="8" w:space="0" w:color="auto"/>
            </w:tcBorders>
            <w:shd w:val="clear" w:color="000000" w:fill="FFFFFF"/>
            <w:noWrap/>
            <w:vAlign w:val="bottom"/>
          </w:tcPr>
          <w:p w14:paraId="24F9C70E"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r>
      <w:tr w:rsidR="00465249" w:rsidRPr="00327212" w14:paraId="20E07A54" w14:textId="77777777" w:rsidTr="00465249">
        <w:trPr>
          <w:trHeight w:val="315"/>
        </w:trPr>
        <w:tc>
          <w:tcPr>
            <w:tcW w:w="510" w:type="pct"/>
            <w:tcBorders>
              <w:top w:val="nil"/>
              <w:left w:val="single" w:sz="8" w:space="0" w:color="auto"/>
              <w:bottom w:val="single" w:sz="4" w:space="0" w:color="auto"/>
              <w:right w:val="single" w:sz="4" w:space="0" w:color="auto"/>
            </w:tcBorders>
            <w:shd w:val="clear" w:color="auto" w:fill="auto"/>
            <w:noWrap/>
            <w:vAlign w:val="bottom"/>
          </w:tcPr>
          <w:p w14:paraId="0DDDBDF1"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25</w:t>
            </w:r>
          </w:p>
        </w:tc>
        <w:tc>
          <w:tcPr>
            <w:tcW w:w="1540" w:type="pct"/>
            <w:tcBorders>
              <w:top w:val="nil"/>
              <w:left w:val="nil"/>
              <w:bottom w:val="single" w:sz="4" w:space="0" w:color="auto"/>
              <w:right w:val="single" w:sz="4" w:space="0" w:color="auto"/>
            </w:tcBorders>
            <w:shd w:val="clear" w:color="000000" w:fill="FFFFFF"/>
            <w:noWrap/>
            <w:vAlign w:val="bottom"/>
          </w:tcPr>
          <w:p w14:paraId="0ECC754F" w14:textId="77777777" w:rsidR="00465249" w:rsidRPr="00327212" w:rsidRDefault="00465249" w:rsidP="00465249">
            <w:pPr>
              <w:rPr>
                <w:rFonts w:ascii="Calibri" w:hAnsi="Calibri" w:cs="Calibri"/>
                <w:color w:val="000000" w:themeColor="text1"/>
                <w:sz w:val="18"/>
                <w:szCs w:val="18"/>
              </w:rPr>
            </w:pPr>
            <w:r>
              <w:rPr>
                <w:rFonts w:ascii="Calibri" w:hAnsi="Calibri" w:cs="Calibri"/>
                <w:sz w:val="20"/>
              </w:rPr>
              <w:t>SEDAPAL</w:t>
            </w:r>
          </w:p>
        </w:tc>
        <w:tc>
          <w:tcPr>
            <w:tcW w:w="626" w:type="pct"/>
            <w:tcBorders>
              <w:top w:val="nil"/>
              <w:left w:val="nil"/>
              <w:bottom w:val="single" w:sz="4" w:space="0" w:color="auto"/>
              <w:right w:val="single" w:sz="4" w:space="0" w:color="auto"/>
            </w:tcBorders>
            <w:shd w:val="clear" w:color="000000" w:fill="FFFFFF"/>
            <w:noWrap/>
            <w:vAlign w:val="bottom"/>
          </w:tcPr>
          <w:p w14:paraId="54BD185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715" w:type="pct"/>
            <w:tcBorders>
              <w:top w:val="nil"/>
              <w:left w:val="nil"/>
              <w:bottom w:val="single" w:sz="4" w:space="0" w:color="auto"/>
              <w:right w:val="single" w:sz="4" w:space="0" w:color="auto"/>
            </w:tcBorders>
            <w:shd w:val="clear" w:color="000000" w:fill="FFFFFF"/>
            <w:noWrap/>
            <w:vAlign w:val="bottom"/>
          </w:tcPr>
          <w:p w14:paraId="755C7841"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05" w:type="pct"/>
            <w:tcBorders>
              <w:top w:val="nil"/>
              <w:left w:val="nil"/>
              <w:bottom w:val="single" w:sz="4" w:space="0" w:color="auto"/>
              <w:right w:val="single" w:sz="4" w:space="0" w:color="auto"/>
            </w:tcBorders>
            <w:shd w:val="clear" w:color="000000" w:fill="FFFFFF"/>
            <w:noWrap/>
            <w:vAlign w:val="bottom"/>
          </w:tcPr>
          <w:p w14:paraId="777E58F6"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w:t>
            </w:r>
          </w:p>
        </w:tc>
        <w:tc>
          <w:tcPr>
            <w:tcW w:w="804" w:type="pct"/>
            <w:tcBorders>
              <w:top w:val="nil"/>
              <w:left w:val="nil"/>
              <w:bottom w:val="single" w:sz="4" w:space="0" w:color="auto"/>
              <w:right w:val="single" w:sz="8" w:space="0" w:color="auto"/>
            </w:tcBorders>
            <w:shd w:val="clear" w:color="000000" w:fill="FFFFFF"/>
            <w:noWrap/>
            <w:vAlign w:val="bottom"/>
          </w:tcPr>
          <w:p w14:paraId="4527BF3E"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r>
      <w:tr w:rsidR="00465249" w:rsidRPr="00327212" w14:paraId="16F23574" w14:textId="77777777" w:rsidTr="00465249">
        <w:trPr>
          <w:trHeight w:val="315"/>
        </w:trPr>
        <w:tc>
          <w:tcPr>
            <w:tcW w:w="2049" w:type="pct"/>
            <w:gridSpan w:val="2"/>
            <w:tcBorders>
              <w:top w:val="single" w:sz="8" w:space="0" w:color="auto"/>
              <w:left w:val="single" w:sz="8" w:space="0" w:color="auto"/>
              <w:bottom w:val="single" w:sz="8" w:space="0" w:color="auto"/>
              <w:right w:val="single" w:sz="8" w:space="0" w:color="000000"/>
            </w:tcBorders>
            <w:shd w:val="clear" w:color="000000" w:fill="A5A5A5"/>
            <w:noWrap/>
            <w:vAlign w:val="center"/>
            <w:hideMark/>
          </w:tcPr>
          <w:p w14:paraId="5EC1A2F5" w14:textId="77777777" w:rsidR="00465249" w:rsidRPr="00327212" w:rsidRDefault="00465249" w:rsidP="00465249">
            <w:pPr>
              <w:jc w:val="center"/>
              <w:rPr>
                <w:rFonts w:asciiTheme="minorHAnsi" w:eastAsia="Times New Roman" w:hAnsiTheme="minorHAnsi" w:cstheme="minorHAnsi"/>
                <w:b/>
                <w:bCs/>
                <w:color w:val="000000" w:themeColor="text1"/>
                <w:sz w:val="20"/>
              </w:rPr>
            </w:pPr>
            <w:r w:rsidRPr="00327212">
              <w:rPr>
                <w:rFonts w:asciiTheme="minorHAnsi" w:eastAsia="Times New Roman" w:hAnsiTheme="minorHAnsi" w:cstheme="minorHAnsi"/>
                <w:b/>
                <w:bCs/>
                <w:color w:val="000000" w:themeColor="text1"/>
                <w:sz w:val="20"/>
              </w:rPr>
              <w:t>TOTAL</w:t>
            </w:r>
          </w:p>
        </w:tc>
        <w:tc>
          <w:tcPr>
            <w:tcW w:w="626" w:type="pct"/>
            <w:tcBorders>
              <w:top w:val="single" w:sz="8" w:space="0" w:color="auto"/>
              <w:left w:val="nil"/>
              <w:bottom w:val="single" w:sz="8" w:space="0" w:color="auto"/>
              <w:right w:val="single" w:sz="8" w:space="0" w:color="auto"/>
            </w:tcBorders>
            <w:shd w:val="clear" w:color="000000" w:fill="AEAAAA"/>
            <w:noWrap/>
            <w:vAlign w:val="bottom"/>
          </w:tcPr>
          <w:p w14:paraId="459584EB" w14:textId="77777777" w:rsidR="00465249" w:rsidRPr="00327212" w:rsidRDefault="00465249" w:rsidP="00465249">
            <w:pPr>
              <w:jc w:val="right"/>
              <w:rPr>
                <w:rFonts w:asciiTheme="minorHAnsi" w:hAnsiTheme="minorHAnsi" w:cstheme="minorHAnsi"/>
                <w:b/>
                <w:color w:val="000000" w:themeColor="text1"/>
                <w:sz w:val="20"/>
              </w:rPr>
            </w:pPr>
            <w:r>
              <w:rPr>
                <w:rFonts w:ascii="Calibri" w:hAnsi="Calibri" w:cs="Calibri"/>
                <w:sz w:val="18"/>
                <w:szCs w:val="18"/>
              </w:rPr>
              <w:t>36</w:t>
            </w:r>
          </w:p>
        </w:tc>
        <w:tc>
          <w:tcPr>
            <w:tcW w:w="715" w:type="pct"/>
            <w:tcBorders>
              <w:top w:val="single" w:sz="8" w:space="0" w:color="auto"/>
              <w:left w:val="nil"/>
              <w:bottom w:val="single" w:sz="8" w:space="0" w:color="auto"/>
              <w:right w:val="single" w:sz="8" w:space="0" w:color="auto"/>
            </w:tcBorders>
            <w:shd w:val="clear" w:color="000000" w:fill="AEAAAA"/>
            <w:noWrap/>
            <w:vAlign w:val="bottom"/>
          </w:tcPr>
          <w:p w14:paraId="14190523" w14:textId="77777777" w:rsidR="00465249" w:rsidRPr="00327212" w:rsidRDefault="00465249" w:rsidP="00465249">
            <w:pPr>
              <w:jc w:val="right"/>
              <w:rPr>
                <w:rFonts w:asciiTheme="minorHAnsi" w:hAnsiTheme="minorHAnsi" w:cstheme="minorHAnsi"/>
                <w:b/>
                <w:color w:val="000000" w:themeColor="text1"/>
                <w:sz w:val="20"/>
              </w:rPr>
            </w:pPr>
            <w:r>
              <w:rPr>
                <w:rFonts w:ascii="Calibri" w:hAnsi="Calibri" w:cs="Calibri"/>
                <w:sz w:val="18"/>
                <w:szCs w:val="18"/>
              </w:rPr>
              <w:t>14</w:t>
            </w:r>
          </w:p>
        </w:tc>
        <w:tc>
          <w:tcPr>
            <w:tcW w:w="805" w:type="pct"/>
            <w:tcBorders>
              <w:top w:val="single" w:sz="8" w:space="0" w:color="auto"/>
              <w:left w:val="nil"/>
              <w:bottom w:val="single" w:sz="8" w:space="0" w:color="auto"/>
              <w:right w:val="single" w:sz="8" w:space="0" w:color="auto"/>
            </w:tcBorders>
            <w:shd w:val="clear" w:color="000000" w:fill="AEAAAA"/>
            <w:noWrap/>
            <w:vAlign w:val="bottom"/>
          </w:tcPr>
          <w:p w14:paraId="1EE6DA6C" w14:textId="77777777" w:rsidR="00465249" w:rsidRPr="00327212" w:rsidRDefault="00465249" w:rsidP="00465249">
            <w:pPr>
              <w:jc w:val="right"/>
              <w:rPr>
                <w:rFonts w:asciiTheme="minorHAnsi" w:hAnsiTheme="minorHAnsi" w:cstheme="minorHAnsi"/>
                <w:b/>
                <w:color w:val="000000" w:themeColor="text1"/>
                <w:sz w:val="20"/>
              </w:rPr>
            </w:pPr>
            <w:r>
              <w:rPr>
                <w:rFonts w:ascii="Calibri" w:hAnsi="Calibri" w:cs="Calibri"/>
                <w:sz w:val="18"/>
                <w:szCs w:val="18"/>
              </w:rPr>
              <w:t>38</w:t>
            </w:r>
          </w:p>
        </w:tc>
        <w:tc>
          <w:tcPr>
            <w:tcW w:w="804" w:type="pct"/>
            <w:tcBorders>
              <w:top w:val="single" w:sz="8" w:space="0" w:color="auto"/>
              <w:left w:val="nil"/>
              <w:bottom w:val="single" w:sz="8" w:space="0" w:color="auto"/>
              <w:right w:val="single" w:sz="8" w:space="0" w:color="auto"/>
            </w:tcBorders>
            <w:shd w:val="clear" w:color="000000" w:fill="AEAAAA"/>
            <w:noWrap/>
            <w:vAlign w:val="bottom"/>
          </w:tcPr>
          <w:p w14:paraId="19561862" w14:textId="77777777" w:rsidR="00465249" w:rsidRPr="00327212" w:rsidRDefault="00465249" w:rsidP="00465249">
            <w:pPr>
              <w:jc w:val="right"/>
              <w:rPr>
                <w:rFonts w:asciiTheme="minorHAnsi" w:hAnsiTheme="minorHAnsi" w:cstheme="minorHAnsi"/>
                <w:b/>
                <w:color w:val="000000" w:themeColor="text1"/>
                <w:sz w:val="20"/>
              </w:rPr>
            </w:pPr>
            <w:r>
              <w:rPr>
                <w:rFonts w:ascii="Calibri" w:hAnsi="Calibri" w:cs="Calibri"/>
                <w:sz w:val="18"/>
                <w:szCs w:val="18"/>
              </w:rPr>
              <w:t>15</w:t>
            </w:r>
          </w:p>
        </w:tc>
      </w:tr>
    </w:tbl>
    <w:p w14:paraId="19FA824D" w14:textId="3E33B0E5" w:rsidR="00465249" w:rsidRDefault="00465249" w:rsidP="0009284B">
      <w:pPr>
        <w:pStyle w:val="Prrafodelista"/>
        <w:rPr>
          <w:rFonts w:ascii="Arial" w:hAnsi="Arial" w:cs="Arial"/>
          <w:i/>
          <w:color w:val="000099"/>
          <w:sz w:val="20"/>
          <w:lang w:val="es-ES"/>
        </w:rPr>
      </w:pPr>
    </w:p>
    <w:p w14:paraId="6016084C" w14:textId="2BCCD868" w:rsidR="00465249" w:rsidRDefault="00465249" w:rsidP="0009284B">
      <w:pPr>
        <w:pStyle w:val="Prrafodelista"/>
        <w:rPr>
          <w:rFonts w:ascii="Arial" w:hAnsi="Arial" w:cs="Arial"/>
          <w:i/>
          <w:color w:val="000099"/>
          <w:sz w:val="20"/>
          <w:lang w:val="es-ES"/>
        </w:rPr>
      </w:pPr>
    </w:p>
    <w:p w14:paraId="6C96C719" w14:textId="68D6B3DC" w:rsidR="00465249" w:rsidRDefault="00465249" w:rsidP="0009284B">
      <w:pPr>
        <w:pStyle w:val="Prrafodelista"/>
        <w:rPr>
          <w:rFonts w:ascii="Arial" w:hAnsi="Arial" w:cs="Arial"/>
          <w:i/>
          <w:color w:val="000099"/>
          <w:sz w:val="20"/>
          <w:lang w:val="es-ES"/>
        </w:rPr>
      </w:pPr>
    </w:p>
    <w:p w14:paraId="0FBEED72" w14:textId="4EACCB25" w:rsidR="00465249" w:rsidRDefault="00465249" w:rsidP="0009284B">
      <w:pPr>
        <w:pStyle w:val="Prrafodelista"/>
        <w:rPr>
          <w:rFonts w:ascii="Arial" w:hAnsi="Arial" w:cs="Arial"/>
          <w:i/>
          <w:color w:val="000099"/>
          <w:sz w:val="20"/>
          <w:lang w:val="es-ES"/>
        </w:rPr>
      </w:pPr>
    </w:p>
    <w:p w14:paraId="55FA3AC2" w14:textId="7C8D2A9B" w:rsidR="00465249" w:rsidRDefault="00465249" w:rsidP="0009284B">
      <w:pPr>
        <w:pStyle w:val="Prrafodelista"/>
        <w:rPr>
          <w:rFonts w:ascii="Arial" w:hAnsi="Arial" w:cs="Arial"/>
          <w:i/>
          <w:color w:val="000099"/>
          <w:sz w:val="20"/>
          <w:lang w:val="es-ES"/>
        </w:rPr>
      </w:pPr>
    </w:p>
    <w:p w14:paraId="4EA87F22" w14:textId="351ACE94" w:rsidR="00465249" w:rsidRDefault="00465249" w:rsidP="0009284B">
      <w:pPr>
        <w:pStyle w:val="Prrafodelista"/>
        <w:rPr>
          <w:rFonts w:ascii="Arial" w:hAnsi="Arial" w:cs="Arial"/>
          <w:i/>
          <w:color w:val="000099"/>
          <w:sz w:val="20"/>
          <w:lang w:val="es-ES"/>
        </w:rPr>
      </w:pPr>
    </w:p>
    <w:p w14:paraId="6073C9D2" w14:textId="6CA06DA2" w:rsidR="00465249" w:rsidRDefault="00465249" w:rsidP="0009284B">
      <w:pPr>
        <w:pStyle w:val="Prrafodelista"/>
        <w:rPr>
          <w:rFonts w:ascii="Arial" w:hAnsi="Arial" w:cs="Arial"/>
          <w:i/>
          <w:color w:val="000099"/>
          <w:sz w:val="20"/>
          <w:lang w:val="es-ES"/>
        </w:rPr>
      </w:pPr>
    </w:p>
    <w:p w14:paraId="619AD0D7" w14:textId="43D6A58D" w:rsidR="00465249" w:rsidRDefault="00465249" w:rsidP="0009284B">
      <w:pPr>
        <w:pStyle w:val="Prrafodelista"/>
        <w:rPr>
          <w:rFonts w:ascii="Arial" w:hAnsi="Arial" w:cs="Arial"/>
          <w:i/>
          <w:color w:val="000099"/>
          <w:sz w:val="20"/>
          <w:lang w:val="es-ES"/>
        </w:rPr>
      </w:pPr>
    </w:p>
    <w:p w14:paraId="1C99E41F" w14:textId="195BAB7C" w:rsidR="00465249" w:rsidRDefault="00465249" w:rsidP="0009284B">
      <w:pPr>
        <w:pStyle w:val="Prrafodelista"/>
        <w:rPr>
          <w:rFonts w:ascii="Arial" w:hAnsi="Arial" w:cs="Arial"/>
          <w:i/>
          <w:color w:val="000099"/>
          <w:sz w:val="20"/>
          <w:lang w:val="es-ES"/>
        </w:rPr>
      </w:pPr>
    </w:p>
    <w:p w14:paraId="6CCE70F6" w14:textId="6BF309D9" w:rsidR="00465249" w:rsidRDefault="00465249" w:rsidP="0009284B">
      <w:pPr>
        <w:pStyle w:val="Prrafodelista"/>
        <w:rPr>
          <w:rFonts w:ascii="Arial" w:hAnsi="Arial" w:cs="Arial"/>
          <w:i/>
          <w:color w:val="000099"/>
          <w:sz w:val="20"/>
          <w:lang w:val="es-ES"/>
        </w:rPr>
      </w:pPr>
    </w:p>
    <w:p w14:paraId="65CDB6A0" w14:textId="40339C96" w:rsidR="00465249" w:rsidRDefault="00465249" w:rsidP="0009284B">
      <w:pPr>
        <w:pStyle w:val="Prrafodelista"/>
        <w:rPr>
          <w:rFonts w:ascii="Arial" w:hAnsi="Arial" w:cs="Arial"/>
          <w:i/>
          <w:color w:val="000099"/>
          <w:sz w:val="20"/>
          <w:lang w:val="es-ES"/>
        </w:rPr>
      </w:pPr>
    </w:p>
    <w:p w14:paraId="170AEEF3" w14:textId="0843276E" w:rsidR="00465249" w:rsidRDefault="00465249" w:rsidP="0009284B">
      <w:pPr>
        <w:pStyle w:val="Prrafodelista"/>
        <w:rPr>
          <w:rFonts w:ascii="Arial" w:hAnsi="Arial" w:cs="Arial"/>
          <w:i/>
          <w:color w:val="000099"/>
          <w:sz w:val="20"/>
          <w:lang w:val="es-ES"/>
        </w:rPr>
      </w:pPr>
    </w:p>
    <w:p w14:paraId="134C5C9D" w14:textId="3DCA34BE" w:rsidR="00465249" w:rsidRDefault="00465249" w:rsidP="0009284B">
      <w:pPr>
        <w:pStyle w:val="Prrafodelista"/>
        <w:rPr>
          <w:rFonts w:ascii="Arial" w:hAnsi="Arial" w:cs="Arial"/>
          <w:i/>
          <w:color w:val="000099"/>
          <w:sz w:val="20"/>
          <w:lang w:val="es-ES"/>
        </w:rPr>
      </w:pPr>
    </w:p>
    <w:p w14:paraId="115644F4" w14:textId="572CFC01" w:rsidR="00465249" w:rsidRDefault="00465249" w:rsidP="0009284B">
      <w:pPr>
        <w:pStyle w:val="Prrafodelista"/>
        <w:rPr>
          <w:rFonts w:ascii="Arial" w:hAnsi="Arial" w:cs="Arial"/>
          <w:i/>
          <w:color w:val="000099"/>
          <w:sz w:val="20"/>
          <w:lang w:val="es-ES"/>
        </w:rPr>
      </w:pPr>
    </w:p>
    <w:p w14:paraId="73CC8F1F" w14:textId="2F057D88" w:rsidR="00465249" w:rsidRDefault="00465249" w:rsidP="0009284B">
      <w:pPr>
        <w:pStyle w:val="Prrafodelista"/>
        <w:rPr>
          <w:rFonts w:ascii="Arial" w:hAnsi="Arial" w:cs="Arial"/>
          <w:i/>
          <w:color w:val="000099"/>
          <w:sz w:val="20"/>
          <w:lang w:val="es-ES"/>
        </w:rPr>
      </w:pPr>
    </w:p>
    <w:p w14:paraId="00AD9D35" w14:textId="74F99EBF" w:rsidR="00465249" w:rsidRDefault="00465249" w:rsidP="0009284B">
      <w:pPr>
        <w:pStyle w:val="Prrafodelista"/>
        <w:rPr>
          <w:rFonts w:ascii="Arial" w:hAnsi="Arial" w:cs="Arial"/>
          <w:i/>
          <w:color w:val="000099"/>
          <w:sz w:val="20"/>
          <w:lang w:val="es-ES"/>
        </w:rPr>
      </w:pPr>
    </w:p>
    <w:p w14:paraId="274BF542" w14:textId="5FE9F4D4" w:rsidR="00465249" w:rsidRDefault="00465249" w:rsidP="0009284B">
      <w:pPr>
        <w:pStyle w:val="Prrafodelista"/>
        <w:rPr>
          <w:rFonts w:ascii="Arial" w:hAnsi="Arial" w:cs="Arial"/>
          <w:i/>
          <w:color w:val="000099"/>
          <w:sz w:val="20"/>
          <w:lang w:val="es-ES"/>
        </w:rPr>
      </w:pPr>
    </w:p>
    <w:p w14:paraId="442AB9C4" w14:textId="77777777" w:rsidR="00465249" w:rsidRPr="00327212" w:rsidRDefault="00465249" w:rsidP="00465249">
      <w:pPr>
        <w:pStyle w:val="Ttulo1"/>
        <w:ind w:left="0" w:firstLine="0"/>
        <w:jc w:val="center"/>
        <w:rPr>
          <w:rFonts w:asciiTheme="minorHAnsi" w:hAnsiTheme="minorHAnsi" w:cstheme="minorHAnsi"/>
          <w:color w:val="000000" w:themeColor="text1"/>
          <w:sz w:val="22"/>
          <w:szCs w:val="22"/>
          <w:lang w:eastAsia="en-GB"/>
        </w:rPr>
      </w:pPr>
      <w:r w:rsidRPr="00327212">
        <w:rPr>
          <w:rFonts w:asciiTheme="minorHAnsi" w:hAnsiTheme="minorHAnsi" w:cstheme="minorHAnsi"/>
          <w:color w:val="000000" w:themeColor="text1"/>
          <w:sz w:val="22"/>
          <w:szCs w:val="22"/>
          <w:lang w:eastAsia="en-GB"/>
        </w:rPr>
        <w:t>ANEXO I</w:t>
      </w:r>
    </w:p>
    <w:p w14:paraId="36255D2F" w14:textId="77777777" w:rsidR="00465249" w:rsidRPr="00327212" w:rsidRDefault="00465249" w:rsidP="00465249">
      <w:pPr>
        <w:jc w:val="center"/>
        <w:rPr>
          <w:rFonts w:asciiTheme="minorHAnsi" w:hAnsiTheme="minorHAnsi" w:cstheme="minorHAnsi"/>
          <w:b/>
          <w:color w:val="000000" w:themeColor="text1"/>
          <w:spacing w:val="20"/>
          <w:szCs w:val="22"/>
          <w:lang w:eastAsia="en-GB"/>
        </w:rPr>
      </w:pPr>
      <w:r w:rsidRPr="00327212">
        <w:rPr>
          <w:rFonts w:asciiTheme="minorHAnsi" w:hAnsiTheme="minorHAnsi" w:cstheme="minorHAnsi"/>
          <w:b/>
          <w:color w:val="000000" w:themeColor="text1"/>
          <w:spacing w:val="20"/>
          <w:szCs w:val="22"/>
          <w:lang w:eastAsia="en-GB"/>
        </w:rPr>
        <w:t>SEDES DE DESPLIEGUES POR ENTIDAD</w:t>
      </w:r>
    </w:p>
    <w:p w14:paraId="5274AAC4" w14:textId="77777777" w:rsidR="00465249" w:rsidRPr="00327212" w:rsidRDefault="00465249" w:rsidP="00465249">
      <w:pPr>
        <w:jc w:val="center"/>
        <w:rPr>
          <w:rFonts w:asciiTheme="minorHAnsi" w:hAnsiTheme="minorHAnsi" w:cstheme="minorHAnsi"/>
          <w:b/>
          <w:color w:val="000000" w:themeColor="text1"/>
          <w:spacing w:val="20"/>
          <w:szCs w:val="22"/>
          <w:lang w:eastAsia="en-GB"/>
        </w:rPr>
      </w:pPr>
    </w:p>
    <w:tbl>
      <w:tblPr>
        <w:tblW w:w="5207" w:type="pct"/>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78"/>
        <w:gridCol w:w="1807"/>
        <w:gridCol w:w="3161"/>
        <w:gridCol w:w="1511"/>
        <w:gridCol w:w="1050"/>
        <w:gridCol w:w="1056"/>
        <w:gridCol w:w="1054"/>
      </w:tblGrid>
      <w:tr w:rsidR="00465249" w:rsidRPr="00327212" w14:paraId="73146399" w14:textId="77777777" w:rsidTr="00465249">
        <w:trPr>
          <w:trHeight w:val="311"/>
        </w:trPr>
        <w:tc>
          <w:tcPr>
            <w:tcW w:w="189" w:type="pct"/>
            <w:shd w:val="clear" w:color="000000" w:fill="D9D9D9"/>
            <w:noWrap/>
            <w:hideMark/>
          </w:tcPr>
          <w:p w14:paraId="60C8011C" w14:textId="77777777" w:rsidR="00465249" w:rsidRPr="00327212" w:rsidRDefault="00465249" w:rsidP="00465249">
            <w:pPr>
              <w:rPr>
                <w:rFonts w:asciiTheme="minorHAnsi" w:eastAsia="Times New Roman" w:hAnsiTheme="minorHAnsi" w:cstheme="minorHAnsi"/>
                <w:b/>
                <w:bCs/>
                <w:color w:val="000000" w:themeColor="text1"/>
                <w:sz w:val="18"/>
                <w:szCs w:val="18"/>
              </w:rPr>
            </w:pPr>
            <w:r w:rsidRPr="00327212">
              <w:rPr>
                <w:rFonts w:asciiTheme="minorHAnsi" w:eastAsia="Times New Roman" w:hAnsiTheme="minorHAnsi" w:cstheme="minorHAnsi"/>
                <w:b/>
                <w:bCs/>
                <w:color w:val="000000" w:themeColor="text1"/>
                <w:sz w:val="18"/>
                <w:szCs w:val="18"/>
              </w:rPr>
              <w:t>N°</w:t>
            </w:r>
          </w:p>
        </w:tc>
        <w:tc>
          <w:tcPr>
            <w:tcW w:w="902" w:type="pct"/>
            <w:shd w:val="clear" w:color="000000" w:fill="D9D9D9"/>
            <w:noWrap/>
            <w:hideMark/>
          </w:tcPr>
          <w:p w14:paraId="73DF7C31" w14:textId="77777777" w:rsidR="00465249" w:rsidRPr="00327212" w:rsidRDefault="00465249" w:rsidP="00465249">
            <w:pPr>
              <w:rPr>
                <w:rFonts w:asciiTheme="minorHAnsi" w:eastAsia="Times New Roman" w:hAnsiTheme="minorHAnsi" w:cstheme="minorHAnsi"/>
                <w:b/>
                <w:bCs/>
                <w:color w:val="000000" w:themeColor="text1"/>
                <w:sz w:val="18"/>
                <w:szCs w:val="18"/>
              </w:rPr>
            </w:pPr>
            <w:r w:rsidRPr="00327212">
              <w:rPr>
                <w:rFonts w:asciiTheme="minorHAnsi" w:eastAsia="Times New Roman" w:hAnsiTheme="minorHAnsi" w:cstheme="minorHAnsi"/>
                <w:b/>
                <w:bCs/>
                <w:color w:val="000000" w:themeColor="text1"/>
                <w:sz w:val="18"/>
                <w:szCs w:val="18"/>
              </w:rPr>
              <w:t>ENTIDAD</w:t>
            </w:r>
          </w:p>
        </w:tc>
        <w:tc>
          <w:tcPr>
            <w:tcW w:w="1578" w:type="pct"/>
            <w:shd w:val="clear" w:color="000000" w:fill="D9D9D9"/>
            <w:hideMark/>
          </w:tcPr>
          <w:p w14:paraId="5FAC48A7" w14:textId="77777777" w:rsidR="00465249" w:rsidRPr="00327212" w:rsidRDefault="00465249" w:rsidP="00465249">
            <w:pPr>
              <w:rPr>
                <w:rFonts w:asciiTheme="minorHAnsi" w:eastAsia="Times New Roman" w:hAnsiTheme="minorHAnsi" w:cstheme="minorHAnsi"/>
                <w:b/>
                <w:bCs/>
                <w:color w:val="000000" w:themeColor="text1"/>
                <w:sz w:val="18"/>
                <w:szCs w:val="18"/>
              </w:rPr>
            </w:pPr>
            <w:r w:rsidRPr="00327212">
              <w:rPr>
                <w:rFonts w:asciiTheme="minorHAnsi" w:eastAsia="Times New Roman" w:hAnsiTheme="minorHAnsi" w:cstheme="minorHAnsi"/>
                <w:b/>
                <w:bCs/>
                <w:color w:val="000000" w:themeColor="text1"/>
                <w:sz w:val="18"/>
                <w:szCs w:val="18"/>
              </w:rPr>
              <w:t>Dirección</w:t>
            </w:r>
          </w:p>
        </w:tc>
        <w:tc>
          <w:tcPr>
            <w:tcW w:w="754" w:type="pct"/>
            <w:shd w:val="clear" w:color="000000" w:fill="D9D9D9"/>
            <w:hideMark/>
          </w:tcPr>
          <w:p w14:paraId="6F6C1B63" w14:textId="77777777" w:rsidR="00465249" w:rsidRPr="00327212" w:rsidRDefault="00465249" w:rsidP="00465249">
            <w:pPr>
              <w:rPr>
                <w:rFonts w:asciiTheme="minorHAnsi" w:eastAsia="Times New Roman" w:hAnsiTheme="minorHAnsi" w:cstheme="minorHAnsi"/>
                <w:b/>
                <w:bCs/>
                <w:color w:val="000000" w:themeColor="text1"/>
                <w:sz w:val="18"/>
                <w:szCs w:val="18"/>
              </w:rPr>
            </w:pPr>
            <w:r w:rsidRPr="00327212">
              <w:rPr>
                <w:rFonts w:asciiTheme="minorHAnsi" w:eastAsia="Times New Roman" w:hAnsiTheme="minorHAnsi" w:cstheme="minorHAnsi"/>
                <w:b/>
                <w:bCs/>
                <w:color w:val="000000" w:themeColor="text1"/>
                <w:sz w:val="18"/>
                <w:szCs w:val="18"/>
              </w:rPr>
              <w:t>Distrito</w:t>
            </w:r>
          </w:p>
        </w:tc>
        <w:tc>
          <w:tcPr>
            <w:tcW w:w="524" w:type="pct"/>
            <w:shd w:val="clear" w:color="000000" w:fill="D9D9D9"/>
            <w:hideMark/>
          </w:tcPr>
          <w:p w14:paraId="2163944F" w14:textId="77777777" w:rsidR="00465249" w:rsidRPr="00327212" w:rsidRDefault="00465249" w:rsidP="00465249">
            <w:pPr>
              <w:rPr>
                <w:rFonts w:asciiTheme="minorHAnsi" w:eastAsia="Times New Roman" w:hAnsiTheme="minorHAnsi" w:cstheme="minorHAnsi"/>
                <w:b/>
                <w:bCs/>
                <w:color w:val="000000" w:themeColor="text1"/>
                <w:sz w:val="18"/>
                <w:szCs w:val="18"/>
              </w:rPr>
            </w:pPr>
            <w:r w:rsidRPr="00327212">
              <w:rPr>
                <w:rFonts w:asciiTheme="minorHAnsi" w:eastAsia="Times New Roman" w:hAnsiTheme="minorHAnsi" w:cstheme="minorHAnsi"/>
                <w:b/>
                <w:bCs/>
                <w:color w:val="000000" w:themeColor="text1"/>
                <w:sz w:val="18"/>
                <w:szCs w:val="18"/>
              </w:rPr>
              <w:t>Provincia</w:t>
            </w:r>
          </w:p>
        </w:tc>
        <w:tc>
          <w:tcPr>
            <w:tcW w:w="527" w:type="pct"/>
            <w:shd w:val="clear" w:color="000000" w:fill="D9D9D9"/>
            <w:hideMark/>
          </w:tcPr>
          <w:p w14:paraId="043D718C" w14:textId="77777777" w:rsidR="00465249" w:rsidRPr="00327212" w:rsidRDefault="00465249" w:rsidP="00465249">
            <w:pPr>
              <w:rPr>
                <w:rFonts w:asciiTheme="minorHAnsi" w:eastAsia="Times New Roman" w:hAnsiTheme="minorHAnsi" w:cstheme="minorHAnsi"/>
                <w:b/>
                <w:bCs/>
                <w:color w:val="000000" w:themeColor="text1"/>
                <w:sz w:val="18"/>
                <w:szCs w:val="18"/>
              </w:rPr>
            </w:pPr>
            <w:r w:rsidRPr="00327212">
              <w:rPr>
                <w:rFonts w:asciiTheme="minorHAnsi" w:eastAsia="Times New Roman" w:hAnsiTheme="minorHAnsi" w:cstheme="minorHAnsi"/>
                <w:b/>
                <w:bCs/>
                <w:color w:val="000000" w:themeColor="text1"/>
                <w:sz w:val="18"/>
                <w:szCs w:val="18"/>
              </w:rPr>
              <w:t>Región</w:t>
            </w:r>
          </w:p>
        </w:tc>
        <w:tc>
          <w:tcPr>
            <w:tcW w:w="526" w:type="pct"/>
            <w:shd w:val="clear" w:color="000000" w:fill="D9D9D9"/>
            <w:hideMark/>
          </w:tcPr>
          <w:p w14:paraId="4439A8FA" w14:textId="77777777" w:rsidR="00465249" w:rsidRPr="00327212" w:rsidRDefault="00465249" w:rsidP="00465249">
            <w:pPr>
              <w:rPr>
                <w:rFonts w:asciiTheme="minorHAnsi" w:eastAsia="Times New Roman" w:hAnsiTheme="minorHAnsi" w:cstheme="minorHAnsi"/>
                <w:b/>
                <w:bCs/>
                <w:color w:val="000000" w:themeColor="text1"/>
                <w:sz w:val="16"/>
                <w:szCs w:val="16"/>
              </w:rPr>
            </w:pPr>
            <w:r w:rsidRPr="00327212">
              <w:rPr>
                <w:rFonts w:asciiTheme="minorHAnsi" w:eastAsia="Times New Roman" w:hAnsiTheme="minorHAnsi" w:cstheme="minorHAnsi"/>
                <w:b/>
                <w:bCs/>
                <w:color w:val="000000" w:themeColor="text1"/>
                <w:sz w:val="16"/>
                <w:szCs w:val="16"/>
              </w:rPr>
              <w:t>Activaciones</w:t>
            </w:r>
          </w:p>
        </w:tc>
      </w:tr>
      <w:tr w:rsidR="00465249" w:rsidRPr="00327212" w14:paraId="6FC77019" w14:textId="77777777" w:rsidTr="00465249">
        <w:trPr>
          <w:trHeight w:val="297"/>
        </w:trPr>
        <w:tc>
          <w:tcPr>
            <w:tcW w:w="189" w:type="pct"/>
            <w:shd w:val="clear" w:color="auto" w:fill="auto"/>
            <w:noWrap/>
          </w:tcPr>
          <w:p w14:paraId="703DCA2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w:t>
            </w:r>
          </w:p>
        </w:tc>
        <w:tc>
          <w:tcPr>
            <w:tcW w:w="902" w:type="pct"/>
            <w:shd w:val="clear" w:color="000000" w:fill="FFFFFF"/>
            <w:noWrap/>
          </w:tcPr>
          <w:p w14:paraId="0D82529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ACTIVOS MINEROS</w:t>
            </w:r>
          </w:p>
        </w:tc>
        <w:tc>
          <w:tcPr>
            <w:tcW w:w="1578" w:type="pct"/>
            <w:shd w:val="clear" w:color="auto" w:fill="auto"/>
            <w:noWrap/>
          </w:tcPr>
          <w:p w14:paraId="5BA7BC9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PROLONGACION PEDRO MIOTTA 421</w:t>
            </w:r>
          </w:p>
        </w:tc>
        <w:tc>
          <w:tcPr>
            <w:tcW w:w="754" w:type="pct"/>
            <w:shd w:val="clear" w:color="auto" w:fill="auto"/>
            <w:noWrap/>
          </w:tcPr>
          <w:p w14:paraId="4CFA636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JUAN DE MIRAFLORES</w:t>
            </w:r>
          </w:p>
        </w:tc>
        <w:tc>
          <w:tcPr>
            <w:tcW w:w="524" w:type="pct"/>
            <w:shd w:val="clear" w:color="auto" w:fill="auto"/>
            <w:noWrap/>
          </w:tcPr>
          <w:p w14:paraId="3CC4B7B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527" w:type="pct"/>
            <w:shd w:val="clear" w:color="auto" w:fill="auto"/>
            <w:noWrap/>
          </w:tcPr>
          <w:p w14:paraId="61C7E78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526" w:type="pct"/>
            <w:shd w:val="clear" w:color="auto" w:fill="auto"/>
            <w:noWrap/>
          </w:tcPr>
          <w:p w14:paraId="4D09106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49</w:t>
            </w:r>
          </w:p>
        </w:tc>
      </w:tr>
      <w:tr w:rsidR="00465249" w:rsidRPr="00327212" w14:paraId="452C76C5" w14:textId="77777777" w:rsidTr="00465249">
        <w:trPr>
          <w:trHeight w:val="297"/>
        </w:trPr>
        <w:tc>
          <w:tcPr>
            <w:tcW w:w="189" w:type="pct"/>
            <w:shd w:val="clear" w:color="auto" w:fill="auto"/>
            <w:noWrap/>
          </w:tcPr>
          <w:p w14:paraId="512454C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w:t>
            </w:r>
          </w:p>
        </w:tc>
        <w:tc>
          <w:tcPr>
            <w:tcW w:w="902" w:type="pct"/>
            <w:shd w:val="clear" w:color="000000" w:fill="FFFFFF"/>
            <w:noWrap/>
          </w:tcPr>
          <w:p w14:paraId="79D4830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ACTIVOS MINEROS</w:t>
            </w:r>
          </w:p>
        </w:tc>
        <w:tc>
          <w:tcPr>
            <w:tcW w:w="1578" w:type="pct"/>
            <w:shd w:val="clear" w:color="auto" w:fill="auto"/>
            <w:noWrap/>
          </w:tcPr>
          <w:p w14:paraId="68B444C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 xml:space="preserve">Jr. 16 de Julio N° 350, </w:t>
            </w:r>
            <w:r>
              <w:rPr>
                <w:rFonts w:ascii="Calibri" w:hAnsi="Calibri" w:cs="Calibri"/>
                <w:sz w:val="18"/>
                <w:szCs w:val="18"/>
              </w:rPr>
              <w:br/>
              <w:t xml:space="preserve">  - Lima </w:t>
            </w:r>
          </w:p>
        </w:tc>
        <w:tc>
          <w:tcPr>
            <w:tcW w:w="754" w:type="pct"/>
            <w:shd w:val="clear" w:color="auto" w:fill="auto"/>
            <w:noWrap/>
          </w:tcPr>
          <w:p w14:paraId="66BEF22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Distrito de Carampoma</w:t>
            </w:r>
          </w:p>
        </w:tc>
        <w:tc>
          <w:tcPr>
            <w:tcW w:w="524" w:type="pct"/>
            <w:shd w:val="clear" w:color="auto" w:fill="auto"/>
            <w:noWrap/>
          </w:tcPr>
          <w:p w14:paraId="465C07E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Huarochiri</w:t>
            </w:r>
          </w:p>
        </w:tc>
        <w:tc>
          <w:tcPr>
            <w:tcW w:w="527" w:type="pct"/>
            <w:shd w:val="clear" w:color="auto" w:fill="auto"/>
            <w:noWrap/>
          </w:tcPr>
          <w:p w14:paraId="53A6EA1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526" w:type="pct"/>
            <w:shd w:val="clear" w:color="auto" w:fill="auto"/>
            <w:noWrap/>
          </w:tcPr>
          <w:p w14:paraId="456EC29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w:t>
            </w:r>
          </w:p>
        </w:tc>
      </w:tr>
      <w:tr w:rsidR="00465249" w:rsidRPr="00327212" w14:paraId="5E4A799A" w14:textId="77777777" w:rsidTr="00465249">
        <w:trPr>
          <w:trHeight w:val="297"/>
        </w:trPr>
        <w:tc>
          <w:tcPr>
            <w:tcW w:w="189" w:type="pct"/>
            <w:shd w:val="clear" w:color="auto" w:fill="auto"/>
            <w:noWrap/>
          </w:tcPr>
          <w:p w14:paraId="55D541D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3</w:t>
            </w:r>
          </w:p>
        </w:tc>
        <w:tc>
          <w:tcPr>
            <w:tcW w:w="902" w:type="pct"/>
            <w:shd w:val="clear" w:color="000000" w:fill="FFFFFF"/>
            <w:noWrap/>
          </w:tcPr>
          <w:p w14:paraId="714B28D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ACTIVOS MINEROS</w:t>
            </w:r>
          </w:p>
        </w:tc>
        <w:tc>
          <w:tcPr>
            <w:tcW w:w="1578" w:type="pct"/>
            <w:shd w:val="clear" w:color="auto" w:fill="auto"/>
            <w:noWrap/>
          </w:tcPr>
          <w:p w14:paraId="6B69F31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Arévalo 834, Barrio Muruhuay</w:t>
            </w:r>
          </w:p>
        </w:tc>
        <w:tc>
          <w:tcPr>
            <w:tcW w:w="754" w:type="pct"/>
            <w:shd w:val="clear" w:color="auto" w:fill="auto"/>
            <w:noWrap/>
          </w:tcPr>
          <w:p w14:paraId="5A9F2A9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Sta. Rosa de Sacco</w:t>
            </w:r>
          </w:p>
        </w:tc>
        <w:tc>
          <w:tcPr>
            <w:tcW w:w="524" w:type="pct"/>
            <w:shd w:val="clear" w:color="auto" w:fill="auto"/>
            <w:noWrap/>
          </w:tcPr>
          <w:p w14:paraId="2731EB7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LA OROYA</w:t>
            </w:r>
          </w:p>
        </w:tc>
        <w:tc>
          <w:tcPr>
            <w:tcW w:w="527" w:type="pct"/>
            <w:shd w:val="clear" w:color="auto" w:fill="auto"/>
            <w:noWrap/>
          </w:tcPr>
          <w:p w14:paraId="412279A3" w14:textId="77777777" w:rsidR="00465249" w:rsidRPr="00327212" w:rsidRDefault="00465249" w:rsidP="00465249">
            <w:pPr>
              <w:rPr>
                <w:color w:val="000000" w:themeColor="text1"/>
              </w:rPr>
            </w:pPr>
            <w:r>
              <w:rPr>
                <w:rFonts w:ascii="Calibri" w:hAnsi="Calibri" w:cs="Calibri"/>
                <w:sz w:val="18"/>
                <w:szCs w:val="18"/>
              </w:rPr>
              <w:t>JUNIN</w:t>
            </w:r>
          </w:p>
        </w:tc>
        <w:tc>
          <w:tcPr>
            <w:tcW w:w="526" w:type="pct"/>
            <w:shd w:val="clear" w:color="auto" w:fill="auto"/>
            <w:noWrap/>
          </w:tcPr>
          <w:p w14:paraId="62A13A6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4</w:t>
            </w:r>
          </w:p>
        </w:tc>
      </w:tr>
      <w:tr w:rsidR="00465249" w:rsidRPr="00327212" w14:paraId="3AB7650E" w14:textId="77777777" w:rsidTr="00465249">
        <w:trPr>
          <w:trHeight w:val="297"/>
        </w:trPr>
        <w:tc>
          <w:tcPr>
            <w:tcW w:w="189" w:type="pct"/>
            <w:shd w:val="clear" w:color="auto" w:fill="auto"/>
            <w:noWrap/>
          </w:tcPr>
          <w:p w14:paraId="6A27F045"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4</w:t>
            </w:r>
          </w:p>
        </w:tc>
        <w:tc>
          <w:tcPr>
            <w:tcW w:w="902" w:type="pct"/>
            <w:shd w:val="clear" w:color="000000" w:fill="FFFFFF"/>
            <w:noWrap/>
          </w:tcPr>
          <w:p w14:paraId="1939736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ACTIVOS MINEROS</w:t>
            </w:r>
          </w:p>
        </w:tc>
        <w:tc>
          <w:tcPr>
            <w:tcW w:w="1578" w:type="pct"/>
            <w:shd w:val="clear" w:color="auto" w:fill="auto"/>
            <w:noWrap/>
          </w:tcPr>
          <w:p w14:paraId="4C0D760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San Fernando 189</w:t>
            </w:r>
          </w:p>
        </w:tc>
        <w:tc>
          <w:tcPr>
            <w:tcW w:w="754" w:type="pct"/>
            <w:shd w:val="clear" w:color="auto" w:fill="auto"/>
            <w:noWrap/>
          </w:tcPr>
          <w:p w14:paraId="3B75160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Hualgayoc</w:t>
            </w:r>
          </w:p>
        </w:tc>
        <w:tc>
          <w:tcPr>
            <w:tcW w:w="524" w:type="pct"/>
            <w:shd w:val="clear" w:color="auto" w:fill="auto"/>
            <w:noWrap/>
          </w:tcPr>
          <w:p w14:paraId="15DAC23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Hualgayoc</w:t>
            </w:r>
          </w:p>
        </w:tc>
        <w:tc>
          <w:tcPr>
            <w:tcW w:w="527" w:type="pct"/>
            <w:shd w:val="clear" w:color="auto" w:fill="auto"/>
            <w:noWrap/>
          </w:tcPr>
          <w:p w14:paraId="0459904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CAJAMARCA</w:t>
            </w:r>
          </w:p>
        </w:tc>
        <w:tc>
          <w:tcPr>
            <w:tcW w:w="526" w:type="pct"/>
            <w:shd w:val="clear" w:color="auto" w:fill="auto"/>
            <w:noWrap/>
          </w:tcPr>
          <w:p w14:paraId="7AFF99A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6</w:t>
            </w:r>
          </w:p>
        </w:tc>
      </w:tr>
      <w:tr w:rsidR="00465249" w:rsidRPr="00327212" w14:paraId="2CE4FA36" w14:textId="77777777" w:rsidTr="00465249">
        <w:trPr>
          <w:trHeight w:val="297"/>
        </w:trPr>
        <w:tc>
          <w:tcPr>
            <w:tcW w:w="189" w:type="pct"/>
            <w:shd w:val="clear" w:color="auto" w:fill="auto"/>
            <w:noWrap/>
          </w:tcPr>
          <w:p w14:paraId="28AC9072"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5</w:t>
            </w:r>
          </w:p>
        </w:tc>
        <w:tc>
          <w:tcPr>
            <w:tcW w:w="902" w:type="pct"/>
            <w:shd w:val="clear" w:color="000000" w:fill="FFFFFF"/>
            <w:noWrap/>
          </w:tcPr>
          <w:p w14:paraId="7F2E2E6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ACTIVOS MINEROS</w:t>
            </w:r>
          </w:p>
        </w:tc>
        <w:tc>
          <w:tcPr>
            <w:tcW w:w="1578" w:type="pct"/>
            <w:shd w:val="clear" w:color="auto" w:fill="auto"/>
            <w:noWrap/>
          </w:tcPr>
          <w:p w14:paraId="29B6AF6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6 de Diciembre N° 303</w:t>
            </w:r>
          </w:p>
        </w:tc>
        <w:tc>
          <w:tcPr>
            <w:tcW w:w="754" w:type="pct"/>
            <w:shd w:val="clear" w:color="auto" w:fill="auto"/>
            <w:noWrap/>
          </w:tcPr>
          <w:p w14:paraId="6073229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Juan Yanacancha</w:t>
            </w:r>
          </w:p>
        </w:tc>
        <w:tc>
          <w:tcPr>
            <w:tcW w:w="524" w:type="pct"/>
            <w:shd w:val="clear" w:color="auto" w:fill="auto"/>
            <w:noWrap/>
          </w:tcPr>
          <w:p w14:paraId="3C02A21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PASCO</w:t>
            </w:r>
          </w:p>
        </w:tc>
        <w:tc>
          <w:tcPr>
            <w:tcW w:w="527" w:type="pct"/>
            <w:shd w:val="clear" w:color="auto" w:fill="auto"/>
            <w:noWrap/>
          </w:tcPr>
          <w:p w14:paraId="4C1239A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PASCO</w:t>
            </w:r>
          </w:p>
        </w:tc>
        <w:tc>
          <w:tcPr>
            <w:tcW w:w="526" w:type="pct"/>
            <w:shd w:val="clear" w:color="auto" w:fill="auto"/>
            <w:noWrap/>
          </w:tcPr>
          <w:p w14:paraId="7239C26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9</w:t>
            </w:r>
          </w:p>
        </w:tc>
      </w:tr>
      <w:tr w:rsidR="00465249" w:rsidRPr="00327212" w14:paraId="72FF2AD7" w14:textId="77777777" w:rsidTr="00465249">
        <w:trPr>
          <w:trHeight w:val="297"/>
        </w:trPr>
        <w:tc>
          <w:tcPr>
            <w:tcW w:w="189" w:type="pct"/>
            <w:shd w:val="clear" w:color="auto" w:fill="auto"/>
            <w:noWrap/>
          </w:tcPr>
          <w:p w14:paraId="675FB405"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6</w:t>
            </w:r>
          </w:p>
        </w:tc>
        <w:tc>
          <w:tcPr>
            <w:tcW w:w="902" w:type="pct"/>
            <w:shd w:val="clear" w:color="000000" w:fill="FFFFFF"/>
            <w:noWrap/>
          </w:tcPr>
          <w:p w14:paraId="5D8A0BD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AGROBANCO</w:t>
            </w:r>
          </w:p>
        </w:tc>
        <w:tc>
          <w:tcPr>
            <w:tcW w:w="1578" w:type="pct"/>
            <w:shd w:val="clear" w:color="auto" w:fill="auto"/>
            <w:noWrap/>
          </w:tcPr>
          <w:p w14:paraId="13F42F4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República de Panamá 3531 - Piso 9</w:t>
            </w:r>
          </w:p>
        </w:tc>
        <w:tc>
          <w:tcPr>
            <w:tcW w:w="754" w:type="pct"/>
            <w:shd w:val="clear" w:color="auto" w:fill="auto"/>
            <w:noWrap/>
          </w:tcPr>
          <w:p w14:paraId="19C5EB1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Isidro</w:t>
            </w:r>
          </w:p>
        </w:tc>
        <w:tc>
          <w:tcPr>
            <w:tcW w:w="524" w:type="pct"/>
            <w:shd w:val="clear" w:color="auto" w:fill="auto"/>
            <w:noWrap/>
          </w:tcPr>
          <w:p w14:paraId="58D9A63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527" w:type="pct"/>
            <w:shd w:val="clear" w:color="auto" w:fill="auto"/>
            <w:noWrap/>
          </w:tcPr>
          <w:p w14:paraId="30C9FD9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526" w:type="pct"/>
            <w:shd w:val="clear" w:color="auto" w:fill="auto"/>
            <w:noWrap/>
          </w:tcPr>
          <w:p w14:paraId="50128ED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282</w:t>
            </w:r>
          </w:p>
        </w:tc>
      </w:tr>
      <w:tr w:rsidR="00465249" w:rsidRPr="00327212" w14:paraId="0C118496" w14:textId="77777777" w:rsidTr="00465249">
        <w:trPr>
          <w:trHeight w:val="297"/>
        </w:trPr>
        <w:tc>
          <w:tcPr>
            <w:tcW w:w="189" w:type="pct"/>
            <w:shd w:val="clear" w:color="auto" w:fill="auto"/>
            <w:noWrap/>
          </w:tcPr>
          <w:p w14:paraId="421B7EA7"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7</w:t>
            </w:r>
          </w:p>
        </w:tc>
        <w:tc>
          <w:tcPr>
            <w:tcW w:w="902" w:type="pct"/>
            <w:shd w:val="clear" w:color="000000" w:fill="FFFFFF"/>
            <w:noWrap/>
          </w:tcPr>
          <w:p w14:paraId="33D6B2F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BANCO DE LA NACION</w:t>
            </w:r>
          </w:p>
        </w:tc>
        <w:tc>
          <w:tcPr>
            <w:tcW w:w="1578" w:type="pct"/>
            <w:shd w:val="clear" w:color="auto" w:fill="auto"/>
            <w:noWrap/>
          </w:tcPr>
          <w:p w14:paraId="4E9BC56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Avenida Javier Prado Este N° 2499</w:t>
            </w:r>
          </w:p>
        </w:tc>
        <w:tc>
          <w:tcPr>
            <w:tcW w:w="754" w:type="pct"/>
            <w:shd w:val="clear" w:color="auto" w:fill="auto"/>
            <w:noWrap/>
          </w:tcPr>
          <w:p w14:paraId="48F1ECC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Borja</w:t>
            </w:r>
          </w:p>
        </w:tc>
        <w:tc>
          <w:tcPr>
            <w:tcW w:w="524" w:type="pct"/>
            <w:shd w:val="clear" w:color="auto" w:fill="auto"/>
            <w:noWrap/>
          </w:tcPr>
          <w:p w14:paraId="04160DC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527" w:type="pct"/>
            <w:shd w:val="clear" w:color="auto" w:fill="auto"/>
            <w:noWrap/>
          </w:tcPr>
          <w:p w14:paraId="5D1C341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526" w:type="pct"/>
            <w:shd w:val="clear" w:color="auto" w:fill="auto"/>
            <w:noWrap/>
          </w:tcPr>
          <w:p w14:paraId="1E06F5D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1376</w:t>
            </w:r>
          </w:p>
        </w:tc>
      </w:tr>
      <w:tr w:rsidR="00465249" w:rsidRPr="00327212" w14:paraId="580D56BE" w14:textId="77777777" w:rsidTr="00465249">
        <w:trPr>
          <w:trHeight w:val="297"/>
        </w:trPr>
        <w:tc>
          <w:tcPr>
            <w:tcW w:w="189" w:type="pct"/>
            <w:shd w:val="clear" w:color="auto" w:fill="auto"/>
            <w:noWrap/>
          </w:tcPr>
          <w:p w14:paraId="1718154F"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8</w:t>
            </w:r>
          </w:p>
        </w:tc>
        <w:tc>
          <w:tcPr>
            <w:tcW w:w="902" w:type="pct"/>
            <w:shd w:val="clear" w:color="000000" w:fill="FFFFFF"/>
            <w:noWrap/>
          </w:tcPr>
          <w:p w14:paraId="11F62EA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BANCO DE LA NACION</w:t>
            </w:r>
          </w:p>
        </w:tc>
        <w:tc>
          <w:tcPr>
            <w:tcW w:w="1578" w:type="pct"/>
            <w:shd w:val="clear" w:color="auto" w:fill="auto"/>
            <w:noWrap/>
          </w:tcPr>
          <w:p w14:paraId="2C67691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Antonio Elizalde N°  453 – 459</w:t>
            </w:r>
          </w:p>
        </w:tc>
        <w:tc>
          <w:tcPr>
            <w:tcW w:w="754" w:type="pct"/>
            <w:shd w:val="clear" w:color="auto" w:fill="auto"/>
            <w:noWrap/>
          </w:tcPr>
          <w:p w14:paraId="1636B32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Cercado de Lima</w:t>
            </w:r>
          </w:p>
        </w:tc>
        <w:tc>
          <w:tcPr>
            <w:tcW w:w="524" w:type="pct"/>
            <w:shd w:val="clear" w:color="auto" w:fill="auto"/>
            <w:noWrap/>
          </w:tcPr>
          <w:p w14:paraId="4B84A4C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527" w:type="pct"/>
            <w:shd w:val="clear" w:color="auto" w:fill="auto"/>
            <w:noWrap/>
          </w:tcPr>
          <w:p w14:paraId="3AB35C6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526" w:type="pct"/>
            <w:shd w:val="clear" w:color="auto" w:fill="auto"/>
            <w:noWrap/>
          </w:tcPr>
          <w:p w14:paraId="0DECFF5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57</w:t>
            </w:r>
          </w:p>
        </w:tc>
      </w:tr>
      <w:tr w:rsidR="00465249" w:rsidRPr="00327212" w14:paraId="7BCCF814" w14:textId="77777777" w:rsidTr="00465249">
        <w:trPr>
          <w:trHeight w:val="297"/>
        </w:trPr>
        <w:tc>
          <w:tcPr>
            <w:tcW w:w="189" w:type="pct"/>
            <w:shd w:val="clear" w:color="auto" w:fill="auto"/>
            <w:noWrap/>
          </w:tcPr>
          <w:p w14:paraId="12C5AD90"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9</w:t>
            </w:r>
          </w:p>
        </w:tc>
        <w:tc>
          <w:tcPr>
            <w:tcW w:w="902" w:type="pct"/>
            <w:shd w:val="clear" w:color="000000" w:fill="FFFFFF"/>
            <w:noWrap/>
          </w:tcPr>
          <w:p w14:paraId="44A02E6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BANCO DE LA NACION</w:t>
            </w:r>
          </w:p>
        </w:tc>
        <w:tc>
          <w:tcPr>
            <w:tcW w:w="1578" w:type="pct"/>
            <w:shd w:val="clear" w:color="auto" w:fill="auto"/>
            <w:noWrap/>
          </w:tcPr>
          <w:p w14:paraId="5021DF8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Arequipa N° 2720</w:t>
            </w:r>
          </w:p>
        </w:tc>
        <w:tc>
          <w:tcPr>
            <w:tcW w:w="754" w:type="pct"/>
            <w:shd w:val="clear" w:color="auto" w:fill="auto"/>
            <w:noWrap/>
          </w:tcPr>
          <w:p w14:paraId="3E88B59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Isidro</w:t>
            </w:r>
          </w:p>
        </w:tc>
        <w:tc>
          <w:tcPr>
            <w:tcW w:w="524" w:type="pct"/>
            <w:shd w:val="clear" w:color="auto" w:fill="auto"/>
            <w:noWrap/>
          </w:tcPr>
          <w:p w14:paraId="1DAAB47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527" w:type="pct"/>
            <w:shd w:val="clear" w:color="auto" w:fill="auto"/>
            <w:noWrap/>
          </w:tcPr>
          <w:p w14:paraId="38D976C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526" w:type="pct"/>
            <w:shd w:val="clear" w:color="auto" w:fill="auto"/>
            <w:noWrap/>
          </w:tcPr>
          <w:p w14:paraId="09AE38F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29</w:t>
            </w:r>
          </w:p>
        </w:tc>
      </w:tr>
      <w:tr w:rsidR="00465249" w:rsidRPr="00327212" w14:paraId="5EC2283F" w14:textId="77777777" w:rsidTr="00465249">
        <w:trPr>
          <w:trHeight w:val="297"/>
        </w:trPr>
        <w:tc>
          <w:tcPr>
            <w:tcW w:w="189" w:type="pct"/>
            <w:shd w:val="clear" w:color="auto" w:fill="auto"/>
            <w:noWrap/>
          </w:tcPr>
          <w:p w14:paraId="015623FC"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10</w:t>
            </w:r>
          </w:p>
        </w:tc>
        <w:tc>
          <w:tcPr>
            <w:tcW w:w="902" w:type="pct"/>
            <w:shd w:val="clear" w:color="000000" w:fill="FFFFFF"/>
            <w:noWrap/>
          </w:tcPr>
          <w:p w14:paraId="60AF32D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BANCO DE LA NACION</w:t>
            </w:r>
          </w:p>
        </w:tc>
        <w:tc>
          <w:tcPr>
            <w:tcW w:w="1578" w:type="pct"/>
            <w:shd w:val="clear" w:color="auto" w:fill="auto"/>
            <w:noWrap/>
          </w:tcPr>
          <w:p w14:paraId="3C3D659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Lampa N° 801</w:t>
            </w:r>
          </w:p>
        </w:tc>
        <w:tc>
          <w:tcPr>
            <w:tcW w:w="754" w:type="pct"/>
            <w:shd w:val="clear" w:color="auto" w:fill="auto"/>
            <w:noWrap/>
          </w:tcPr>
          <w:p w14:paraId="1A6EA20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Cercado de Lima</w:t>
            </w:r>
          </w:p>
        </w:tc>
        <w:tc>
          <w:tcPr>
            <w:tcW w:w="524" w:type="pct"/>
            <w:shd w:val="clear" w:color="auto" w:fill="auto"/>
            <w:noWrap/>
          </w:tcPr>
          <w:p w14:paraId="214BAAE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527" w:type="pct"/>
            <w:shd w:val="clear" w:color="auto" w:fill="auto"/>
            <w:noWrap/>
          </w:tcPr>
          <w:p w14:paraId="6EE86C7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526" w:type="pct"/>
            <w:shd w:val="clear" w:color="auto" w:fill="auto"/>
            <w:noWrap/>
          </w:tcPr>
          <w:p w14:paraId="6596A19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13</w:t>
            </w:r>
          </w:p>
        </w:tc>
      </w:tr>
      <w:tr w:rsidR="00465249" w:rsidRPr="00327212" w14:paraId="050D685E" w14:textId="77777777" w:rsidTr="00465249">
        <w:trPr>
          <w:trHeight w:val="297"/>
        </w:trPr>
        <w:tc>
          <w:tcPr>
            <w:tcW w:w="189" w:type="pct"/>
            <w:shd w:val="clear" w:color="auto" w:fill="auto"/>
            <w:noWrap/>
          </w:tcPr>
          <w:p w14:paraId="598EE588"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11</w:t>
            </w:r>
          </w:p>
        </w:tc>
        <w:tc>
          <w:tcPr>
            <w:tcW w:w="902" w:type="pct"/>
            <w:shd w:val="clear" w:color="000000" w:fill="FFFFFF"/>
            <w:noWrap/>
          </w:tcPr>
          <w:p w14:paraId="5A087AC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BANCO DE LA NACION</w:t>
            </w:r>
          </w:p>
        </w:tc>
        <w:tc>
          <w:tcPr>
            <w:tcW w:w="1578" w:type="pct"/>
            <w:shd w:val="clear" w:color="auto" w:fill="auto"/>
            <w:noWrap/>
          </w:tcPr>
          <w:p w14:paraId="125B257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Calle Libertad N°  959</w:t>
            </w:r>
          </w:p>
        </w:tc>
        <w:tc>
          <w:tcPr>
            <w:tcW w:w="754" w:type="pct"/>
            <w:shd w:val="clear" w:color="auto" w:fill="auto"/>
            <w:noWrap/>
          </w:tcPr>
          <w:p w14:paraId="4DB94C2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Piura</w:t>
            </w:r>
          </w:p>
        </w:tc>
        <w:tc>
          <w:tcPr>
            <w:tcW w:w="524" w:type="pct"/>
            <w:shd w:val="clear" w:color="auto" w:fill="auto"/>
            <w:noWrap/>
          </w:tcPr>
          <w:p w14:paraId="58AA582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Piura</w:t>
            </w:r>
          </w:p>
        </w:tc>
        <w:tc>
          <w:tcPr>
            <w:tcW w:w="527" w:type="pct"/>
            <w:shd w:val="clear" w:color="auto" w:fill="auto"/>
            <w:noWrap/>
          </w:tcPr>
          <w:p w14:paraId="1A053CB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PIURA</w:t>
            </w:r>
          </w:p>
        </w:tc>
        <w:tc>
          <w:tcPr>
            <w:tcW w:w="526" w:type="pct"/>
            <w:shd w:val="clear" w:color="auto" w:fill="auto"/>
            <w:noWrap/>
          </w:tcPr>
          <w:p w14:paraId="55F7232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10</w:t>
            </w:r>
          </w:p>
        </w:tc>
      </w:tr>
      <w:tr w:rsidR="00465249" w:rsidRPr="00327212" w14:paraId="703DF0A9" w14:textId="77777777" w:rsidTr="00465249">
        <w:trPr>
          <w:trHeight w:val="297"/>
        </w:trPr>
        <w:tc>
          <w:tcPr>
            <w:tcW w:w="189" w:type="pct"/>
            <w:shd w:val="clear" w:color="auto" w:fill="auto"/>
            <w:noWrap/>
          </w:tcPr>
          <w:p w14:paraId="6E698AA7"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12</w:t>
            </w:r>
          </w:p>
        </w:tc>
        <w:tc>
          <w:tcPr>
            <w:tcW w:w="902" w:type="pct"/>
            <w:shd w:val="clear" w:color="000000" w:fill="FFFFFF"/>
            <w:noWrap/>
          </w:tcPr>
          <w:p w14:paraId="61F924D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BANCO DE LA NACION</w:t>
            </w:r>
          </w:p>
        </w:tc>
        <w:tc>
          <w:tcPr>
            <w:tcW w:w="1578" w:type="pct"/>
            <w:shd w:val="clear" w:color="auto" w:fill="auto"/>
            <w:noWrap/>
          </w:tcPr>
          <w:p w14:paraId="2E068BB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San Martín N° 405</w:t>
            </w:r>
          </w:p>
        </w:tc>
        <w:tc>
          <w:tcPr>
            <w:tcW w:w="754" w:type="pct"/>
            <w:shd w:val="clear" w:color="auto" w:fill="auto"/>
            <w:noWrap/>
          </w:tcPr>
          <w:p w14:paraId="4C2BD0B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Trujillo</w:t>
            </w:r>
          </w:p>
        </w:tc>
        <w:tc>
          <w:tcPr>
            <w:tcW w:w="524" w:type="pct"/>
            <w:shd w:val="clear" w:color="auto" w:fill="auto"/>
            <w:noWrap/>
          </w:tcPr>
          <w:p w14:paraId="47F3BEE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Trujillo</w:t>
            </w:r>
          </w:p>
        </w:tc>
        <w:tc>
          <w:tcPr>
            <w:tcW w:w="527" w:type="pct"/>
            <w:shd w:val="clear" w:color="auto" w:fill="auto"/>
            <w:noWrap/>
          </w:tcPr>
          <w:p w14:paraId="6CEF480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TRUJILLO</w:t>
            </w:r>
          </w:p>
        </w:tc>
        <w:tc>
          <w:tcPr>
            <w:tcW w:w="526" w:type="pct"/>
            <w:shd w:val="clear" w:color="auto" w:fill="auto"/>
            <w:noWrap/>
          </w:tcPr>
          <w:p w14:paraId="32AB49E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9</w:t>
            </w:r>
          </w:p>
        </w:tc>
      </w:tr>
      <w:tr w:rsidR="00465249" w:rsidRPr="00327212" w14:paraId="05F9A1F4" w14:textId="77777777" w:rsidTr="00465249">
        <w:trPr>
          <w:trHeight w:val="297"/>
        </w:trPr>
        <w:tc>
          <w:tcPr>
            <w:tcW w:w="189" w:type="pct"/>
            <w:shd w:val="clear" w:color="auto" w:fill="auto"/>
            <w:noWrap/>
          </w:tcPr>
          <w:p w14:paraId="13467EE1"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13</w:t>
            </w:r>
          </w:p>
        </w:tc>
        <w:tc>
          <w:tcPr>
            <w:tcW w:w="902" w:type="pct"/>
            <w:shd w:val="clear" w:color="000000" w:fill="FFFFFF"/>
            <w:noWrap/>
          </w:tcPr>
          <w:p w14:paraId="127E3E6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BANCO DE LA NACION</w:t>
            </w:r>
          </w:p>
        </w:tc>
        <w:tc>
          <w:tcPr>
            <w:tcW w:w="1578" w:type="pct"/>
            <w:shd w:val="clear" w:color="auto" w:fill="auto"/>
            <w:noWrap/>
          </w:tcPr>
          <w:p w14:paraId="102CC5E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Santiago Moreno N°. 468</w:t>
            </w:r>
          </w:p>
        </w:tc>
        <w:tc>
          <w:tcPr>
            <w:tcW w:w="754" w:type="pct"/>
            <w:shd w:val="clear" w:color="auto" w:fill="auto"/>
            <w:noWrap/>
          </w:tcPr>
          <w:p w14:paraId="20B098D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 Tambo</w:t>
            </w:r>
          </w:p>
        </w:tc>
        <w:tc>
          <w:tcPr>
            <w:tcW w:w="524" w:type="pct"/>
            <w:shd w:val="clear" w:color="auto" w:fill="auto"/>
            <w:noWrap/>
          </w:tcPr>
          <w:p w14:paraId="31E34D5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Huancayo</w:t>
            </w:r>
          </w:p>
        </w:tc>
        <w:tc>
          <w:tcPr>
            <w:tcW w:w="527" w:type="pct"/>
            <w:shd w:val="clear" w:color="auto" w:fill="auto"/>
            <w:noWrap/>
          </w:tcPr>
          <w:p w14:paraId="781BAE8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HUANCAYO</w:t>
            </w:r>
          </w:p>
        </w:tc>
        <w:tc>
          <w:tcPr>
            <w:tcW w:w="526" w:type="pct"/>
            <w:shd w:val="clear" w:color="auto" w:fill="auto"/>
            <w:noWrap/>
          </w:tcPr>
          <w:p w14:paraId="5903E87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11</w:t>
            </w:r>
          </w:p>
        </w:tc>
      </w:tr>
      <w:tr w:rsidR="00465249" w:rsidRPr="00327212" w14:paraId="0FBC9C6A" w14:textId="77777777" w:rsidTr="00465249">
        <w:trPr>
          <w:trHeight w:val="297"/>
        </w:trPr>
        <w:tc>
          <w:tcPr>
            <w:tcW w:w="189" w:type="pct"/>
            <w:shd w:val="clear" w:color="auto" w:fill="auto"/>
            <w:noWrap/>
          </w:tcPr>
          <w:p w14:paraId="54C6D220"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14</w:t>
            </w:r>
          </w:p>
        </w:tc>
        <w:tc>
          <w:tcPr>
            <w:tcW w:w="902" w:type="pct"/>
            <w:shd w:val="clear" w:color="000000" w:fill="FFFFFF"/>
            <w:noWrap/>
          </w:tcPr>
          <w:p w14:paraId="6A77F03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BANCO DE LA NACION</w:t>
            </w:r>
          </w:p>
        </w:tc>
        <w:tc>
          <w:tcPr>
            <w:tcW w:w="1578" w:type="pct"/>
            <w:shd w:val="clear" w:color="auto" w:fill="auto"/>
            <w:noWrap/>
          </w:tcPr>
          <w:p w14:paraId="1647389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El Sol N°. 320 – 2da cuadra (3er Piso</w:t>
            </w:r>
          </w:p>
        </w:tc>
        <w:tc>
          <w:tcPr>
            <w:tcW w:w="754" w:type="pct"/>
            <w:shd w:val="clear" w:color="auto" w:fill="auto"/>
            <w:noWrap/>
          </w:tcPr>
          <w:p w14:paraId="45538F3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Cusco</w:t>
            </w:r>
          </w:p>
        </w:tc>
        <w:tc>
          <w:tcPr>
            <w:tcW w:w="524" w:type="pct"/>
            <w:shd w:val="clear" w:color="auto" w:fill="auto"/>
            <w:noWrap/>
          </w:tcPr>
          <w:p w14:paraId="31AA02F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Cusco</w:t>
            </w:r>
          </w:p>
        </w:tc>
        <w:tc>
          <w:tcPr>
            <w:tcW w:w="527" w:type="pct"/>
            <w:shd w:val="clear" w:color="auto" w:fill="auto"/>
            <w:noWrap/>
          </w:tcPr>
          <w:p w14:paraId="6240198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CUSCO</w:t>
            </w:r>
          </w:p>
        </w:tc>
        <w:tc>
          <w:tcPr>
            <w:tcW w:w="526" w:type="pct"/>
            <w:shd w:val="clear" w:color="auto" w:fill="auto"/>
            <w:noWrap/>
          </w:tcPr>
          <w:p w14:paraId="5020A73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9</w:t>
            </w:r>
          </w:p>
        </w:tc>
      </w:tr>
      <w:tr w:rsidR="00465249" w:rsidRPr="00327212" w14:paraId="46523F64" w14:textId="77777777" w:rsidTr="00465249">
        <w:trPr>
          <w:trHeight w:val="297"/>
        </w:trPr>
        <w:tc>
          <w:tcPr>
            <w:tcW w:w="189" w:type="pct"/>
            <w:shd w:val="clear" w:color="auto" w:fill="auto"/>
            <w:noWrap/>
          </w:tcPr>
          <w:p w14:paraId="51C94C66"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15</w:t>
            </w:r>
          </w:p>
        </w:tc>
        <w:tc>
          <w:tcPr>
            <w:tcW w:w="902" w:type="pct"/>
            <w:shd w:val="clear" w:color="000000" w:fill="FFFFFF"/>
            <w:noWrap/>
          </w:tcPr>
          <w:p w14:paraId="3284C03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BANCO DE LA NACION</w:t>
            </w:r>
          </w:p>
        </w:tc>
        <w:tc>
          <w:tcPr>
            <w:tcW w:w="1578" w:type="pct"/>
            <w:shd w:val="clear" w:color="auto" w:fill="auto"/>
            <w:noWrap/>
          </w:tcPr>
          <w:p w14:paraId="29CFE68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Calle Piérola N° 110 -112</w:t>
            </w:r>
          </w:p>
        </w:tc>
        <w:tc>
          <w:tcPr>
            <w:tcW w:w="754" w:type="pct"/>
            <w:shd w:val="clear" w:color="auto" w:fill="auto"/>
            <w:noWrap/>
          </w:tcPr>
          <w:p w14:paraId="27CBF1B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Arequipa</w:t>
            </w:r>
          </w:p>
        </w:tc>
        <w:tc>
          <w:tcPr>
            <w:tcW w:w="524" w:type="pct"/>
            <w:shd w:val="clear" w:color="auto" w:fill="auto"/>
            <w:noWrap/>
          </w:tcPr>
          <w:p w14:paraId="560481B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Arequipa</w:t>
            </w:r>
          </w:p>
        </w:tc>
        <w:tc>
          <w:tcPr>
            <w:tcW w:w="527" w:type="pct"/>
            <w:shd w:val="clear" w:color="auto" w:fill="auto"/>
            <w:noWrap/>
          </w:tcPr>
          <w:p w14:paraId="05F16F4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AREQUIPA</w:t>
            </w:r>
          </w:p>
        </w:tc>
        <w:tc>
          <w:tcPr>
            <w:tcW w:w="526" w:type="pct"/>
            <w:shd w:val="clear" w:color="auto" w:fill="auto"/>
            <w:noWrap/>
          </w:tcPr>
          <w:p w14:paraId="1A478F5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10</w:t>
            </w:r>
          </w:p>
        </w:tc>
      </w:tr>
      <w:tr w:rsidR="00465249" w:rsidRPr="00327212" w14:paraId="0D2429B3" w14:textId="77777777" w:rsidTr="00465249">
        <w:trPr>
          <w:trHeight w:val="297"/>
        </w:trPr>
        <w:tc>
          <w:tcPr>
            <w:tcW w:w="189" w:type="pct"/>
            <w:shd w:val="clear" w:color="auto" w:fill="auto"/>
            <w:noWrap/>
          </w:tcPr>
          <w:p w14:paraId="5C56A9CE"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16</w:t>
            </w:r>
          </w:p>
        </w:tc>
        <w:tc>
          <w:tcPr>
            <w:tcW w:w="902" w:type="pct"/>
            <w:shd w:val="clear" w:color="000000" w:fill="FFFFFF"/>
            <w:noWrap/>
          </w:tcPr>
          <w:p w14:paraId="03BD32C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BANCO DE LA NACION</w:t>
            </w:r>
          </w:p>
        </w:tc>
        <w:tc>
          <w:tcPr>
            <w:tcW w:w="1578" w:type="pct"/>
            <w:shd w:val="clear" w:color="auto" w:fill="auto"/>
            <w:noWrap/>
          </w:tcPr>
          <w:p w14:paraId="0C52E30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Calle Yavari 363 - Iquitos</w:t>
            </w:r>
          </w:p>
        </w:tc>
        <w:tc>
          <w:tcPr>
            <w:tcW w:w="754" w:type="pct"/>
            <w:shd w:val="clear" w:color="auto" w:fill="auto"/>
            <w:noWrap/>
          </w:tcPr>
          <w:p w14:paraId="62DD37D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Iquitos</w:t>
            </w:r>
          </w:p>
        </w:tc>
        <w:tc>
          <w:tcPr>
            <w:tcW w:w="524" w:type="pct"/>
            <w:shd w:val="clear" w:color="auto" w:fill="auto"/>
            <w:noWrap/>
          </w:tcPr>
          <w:p w14:paraId="5BB5512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Iquitos</w:t>
            </w:r>
          </w:p>
        </w:tc>
        <w:tc>
          <w:tcPr>
            <w:tcW w:w="527" w:type="pct"/>
            <w:shd w:val="clear" w:color="auto" w:fill="auto"/>
            <w:noWrap/>
          </w:tcPr>
          <w:p w14:paraId="55F761F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IQUITOS</w:t>
            </w:r>
          </w:p>
        </w:tc>
        <w:tc>
          <w:tcPr>
            <w:tcW w:w="526" w:type="pct"/>
            <w:shd w:val="clear" w:color="auto" w:fill="auto"/>
            <w:noWrap/>
          </w:tcPr>
          <w:p w14:paraId="0E772DC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7</w:t>
            </w:r>
          </w:p>
        </w:tc>
      </w:tr>
      <w:tr w:rsidR="00465249" w:rsidRPr="00327212" w14:paraId="6DEEBC25" w14:textId="77777777" w:rsidTr="00465249">
        <w:trPr>
          <w:trHeight w:val="297"/>
        </w:trPr>
        <w:tc>
          <w:tcPr>
            <w:tcW w:w="189" w:type="pct"/>
            <w:shd w:val="clear" w:color="auto" w:fill="auto"/>
            <w:noWrap/>
          </w:tcPr>
          <w:p w14:paraId="3F607BEA"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17</w:t>
            </w:r>
          </w:p>
        </w:tc>
        <w:tc>
          <w:tcPr>
            <w:tcW w:w="902" w:type="pct"/>
            <w:shd w:val="clear" w:color="000000" w:fill="FFFFFF"/>
            <w:noWrap/>
          </w:tcPr>
          <w:p w14:paraId="737E893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BANCO DE LA NACION</w:t>
            </w:r>
          </w:p>
        </w:tc>
        <w:tc>
          <w:tcPr>
            <w:tcW w:w="1578" w:type="pct"/>
            <w:shd w:val="clear" w:color="auto" w:fill="auto"/>
            <w:noWrap/>
          </w:tcPr>
          <w:p w14:paraId="5862C83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Esquina Elías Aguirre con L. Ortiz s/n</w:t>
            </w:r>
          </w:p>
        </w:tc>
        <w:tc>
          <w:tcPr>
            <w:tcW w:w="754" w:type="pct"/>
            <w:shd w:val="clear" w:color="auto" w:fill="auto"/>
            <w:noWrap/>
          </w:tcPr>
          <w:p w14:paraId="60A7B98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Chiclayo</w:t>
            </w:r>
          </w:p>
        </w:tc>
        <w:tc>
          <w:tcPr>
            <w:tcW w:w="524" w:type="pct"/>
            <w:shd w:val="clear" w:color="auto" w:fill="auto"/>
            <w:noWrap/>
          </w:tcPr>
          <w:p w14:paraId="1D8537D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Chilcayo</w:t>
            </w:r>
          </w:p>
        </w:tc>
        <w:tc>
          <w:tcPr>
            <w:tcW w:w="527" w:type="pct"/>
            <w:shd w:val="clear" w:color="auto" w:fill="auto"/>
            <w:noWrap/>
          </w:tcPr>
          <w:p w14:paraId="1ABB73F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LAMBAYEQUE</w:t>
            </w:r>
          </w:p>
        </w:tc>
        <w:tc>
          <w:tcPr>
            <w:tcW w:w="526" w:type="pct"/>
            <w:shd w:val="clear" w:color="auto" w:fill="auto"/>
            <w:noWrap/>
          </w:tcPr>
          <w:p w14:paraId="245BB9A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5</w:t>
            </w:r>
          </w:p>
        </w:tc>
      </w:tr>
      <w:tr w:rsidR="00465249" w:rsidRPr="00327212" w14:paraId="1752BD40" w14:textId="77777777" w:rsidTr="00465249">
        <w:trPr>
          <w:trHeight w:val="297"/>
        </w:trPr>
        <w:tc>
          <w:tcPr>
            <w:tcW w:w="189" w:type="pct"/>
            <w:shd w:val="clear" w:color="auto" w:fill="auto"/>
            <w:noWrap/>
          </w:tcPr>
          <w:p w14:paraId="7AB4CE46"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18</w:t>
            </w:r>
          </w:p>
        </w:tc>
        <w:tc>
          <w:tcPr>
            <w:tcW w:w="902" w:type="pct"/>
            <w:shd w:val="clear" w:color="000000" w:fill="FFFFFF"/>
            <w:noWrap/>
          </w:tcPr>
          <w:p w14:paraId="055A56E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COFIDE</w:t>
            </w:r>
          </w:p>
        </w:tc>
        <w:tc>
          <w:tcPr>
            <w:tcW w:w="1578" w:type="pct"/>
            <w:shd w:val="clear" w:color="auto" w:fill="auto"/>
            <w:noWrap/>
          </w:tcPr>
          <w:p w14:paraId="75C5B9E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Augusto Tamayo 160</w:t>
            </w:r>
          </w:p>
        </w:tc>
        <w:tc>
          <w:tcPr>
            <w:tcW w:w="754" w:type="pct"/>
            <w:shd w:val="clear" w:color="auto" w:fill="auto"/>
            <w:noWrap/>
          </w:tcPr>
          <w:p w14:paraId="3D79E42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Isidro</w:t>
            </w:r>
          </w:p>
        </w:tc>
        <w:tc>
          <w:tcPr>
            <w:tcW w:w="524" w:type="pct"/>
            <w:shd w:val="clear" w:color="auto" w:fill="auto"/>
            <w:noWrap/>
          </w:tcPr>
          <w:p w14:paraId="0831A0B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527" w:type="pct"/>
            <w:shd w:val="clear" w:color="auto" w:fill="auto"/>
            <w:noWrap/>
          </w:tcPr>
          <w:p w14:paraId="72EFD82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526" w:type="pct"/>
            <w:shd w:val="clear" w:color="auto" w:fill="auto"/>
            <w:noWrap/>
          </w:tcPr>
          <w:p w14:paraId="7643850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178</w:t>
            </w:r>
          </w:p>
        </w:tc>
      </w:tr>
      <w:tr w:rsidR="00465249" w:rsidRPr="00327212" w14:paraId="21566BED" w14:textId="77777777" w:rsidTr="00465249">
        <w:trPr>
          <w:trHeight w:val="297"/>
        </w:trPr>
        <w:tc>
          <w:tcPr>
            <w:tcW w:w="189" w:type="pct"/>
            <w:shd w:val="clear" w:color="auto" w:fill="auto"/>
            <w:noWrap/>
          </w:tcPr>
          <w:p w14:paraId="5C330F26"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19</w:t>
            </w:r>
          </w:p>
        </w:tc>
        <w:tc>
          <w:tcPr>
            <w:tcW w:w="902" w:type="pct"/>
            <w:shd w:val="clear" w:color="000000" w:fill="FFFFFF"/>
            <w:noWrap/>
          </w:tcPr>
          <w:p w14:paraId="2DD908E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EDITORA</w:t>
            </w:r>
          </w:p>
        </w:tc>
        <w:tc>
          <w:tcPr>
            <w:tcW w:w="1578" w:type="pct"/>
            <w:shd w:val="clear" w:color="auto" w:fill="auto"/>
            <w:noWrap/>
          </w:tcPr>
          <w:p w14:paraId="7A379FE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ALFONSO UGARTE N° 873</w:t>
            </w:r>
          </w:p>
        </w:tc>
        <w:tc>
          <w:tcPr>
            <w:tcW w:w="754" w:type="pct"/>
            <w:shd w:val="clear" w:color="auto" w:fill="auto"/>
            <w:noWrap/>
          </w:tcPr>
          <w:p w14:paraId="42FDF87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524" w:type="pct"/>
            <w:shd w:val="clear" w:color="auto" w:fill="auto"/>
            <w:noWrap/>
          </w:tcPr>
          <w:p w14:paraId="243108C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527" w:type="pct"/>
            <w:shd w:val="clear" w:color="auto" w:fill="auto"/>
            <w:noWrap/>
          </w:tcPr>
          <w:p w14:paraId="082997B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526" w:type="pct"/>
            <w:shd w:val="clear" w:color="auto" w:fill="auto"/>
            <w:noWrap/>
          </w:tcPr>
          <w:p w14:paraId="3EAD81B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101</w:t>
            </w:r>
          </w:p>
        </w:tc>
      </w:tr>
      <w:tr w:rsidR="00465249" w:rsidRPr="00327212" w14:paraId="06C8D49D" w14:textId="77777777" w:rsidTr="00465249">
        <w:trPr>
          <w:trHeight w:val="297"/>
        </w:trPr>
        <w:tc>
          <w:tcPr>
            <w:tcW w:w="189" w:type="pct"/>
            <w:shd w:val="clear" w:color="auto" w:fill="auto"/>
            <w:noWrap/>
          </w:tcPr>
          <w:p w14:paraId="0B773526"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20</w:t>
            </w:r>
          </w:p>
        </w:tc>
        <w:tc>
          <w:tcPr>
            <w:tcW w:w="902" w:type="pct"/>
            <w:shd w:val="clear" w:color="000000" w:fill="FFFFFF"/>
            <w:noWrap/>
          </w:tcPr>
          <w:p w14:paraId="773EA24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EGASA</w:t>
            </w:r>
          </w:p>
        </w:tc>
        <w:tc>
          <w:tcPr>
            <w:tcW w:w="1578" w:type="pct"/>
            <w:shd w:val="clear" w:color="auto" w:fill="auto"/>
            <w:noWrap/>
          </w:tcPr>
          <w:p w14:paraId="38E590A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Pasaje Ripacha 101</w:t>
            </w:r>
          </w:p>
        </w:tc>
        <w:tc>
          <w:tcPr>
            <w:tcW w:w="754" w:type="pct"/>
            <w:shd w:val="clear" w:color="auto" w:fill="auto"/>
            <w:noWrap/>
          </w:tcPr>
          <w:p w14:paraId="59EC574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Arequipa</w:t>
            </w:r>
          </w:p>
        </w:tc>
        <w:tc>
          <w:tcPr>
            <w:tcW w:w="524" w:type="pct"/>
            <w:shd w:val="clear" w:color="auto" w:fill="auto"/>
            <w:noWrap/>
          </w:tcPr>
          <w:p w14:paraId="5ADD002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Arequipa</w:t>
            </w:r>
          </w:p>
        </w:tc>
        <w:tc>
          <w:tcPr>
            <w:tcW w:w="527" w:type="pct"/>
            <w:shd w:val="clear" w:color="auto" w:fill="auto"/>
            <w:noWrap/>
          </w:tcPr>
          <w:p w14:paraId="6B5ADAD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Arequipa</w:t>
            </w:r>
          </w:p>
        </w:tc>
        <w:tc>
          <w:tcPr>
            <w:tcW w:w="526" w:type="pct"/>
            <w:shd w:val="clear" w:color="auto" w:fill="auto"/>
            <w:noWrap/>
          </w:tcPr>
          <w:p w14:paraId="17893BD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100</w:t>
            </w:r>
          </w:p>
        </w:tc>
      </w:tr>
      <w:tr w:rsidR="00465249" w:rsidRPr="00327212" w14:paraId="539F4965" w14:textId="77777777" w:rsidTr="00465249">
        <w:trPr>
          <w:trHeight w:val="297"/>
        </w:trPr>
        <w:tc>
          <w:tcPr>
            <w:tcW w:w="189" w:type="pct"/>
            <w:shd w:val="clear" w:color="auto" w:fill="auto"/>
            <w:noWrap/>
          </w:tcPr>
          <w:p w14:paraId="61913F09"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21</w:t>
            </w:r>
          </w:p>
        </w:tc>
        <w:tc>
          <w:tcPr>
            <w:tcW w:w="902" w:type="pct"/>
            <w:shd w:val="clear" w:color="000000" w:fill="FFFFFF"/>
            <w:noWrap/>
          </w:tcPr>
          <w:p w14:paraId="1C2C185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EGEMSA</w:t>
            </w:r>
          </w:p>
        </w:tc>
        <w:tc>
          <w:tcPr>
            <w:tcW w:w="1578" w:type="pct"/>
            <w:shd w:val="clear" w:color="auto" w:fill="auto"/>
            <w:noWrap/>
          </w:tcPr>
          <w:p w14:paraId="62AF3DF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DOLORESPATA</w:t>
            </w:r>
          </w:p>
        </w:tc>
        <w:tc>
          <w:tcPr>
            <w:tcW w:w="754" w:type="pct"/>
            <w:shd w:val="clear" w:color="auto" w:fill="auto"/>
            <w:noWrap/>
          </w:tcPr>
          <w:p w14:paraId="77E8FD9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SANTIAGO</w:t>
            </w:r>
          </w:p>
        </w:tc>
        <w:tc>
          <w:tcPr>
            <w:tcW w:w="524" w:type="pct"/>
            <w:shd w:val="clear" w:color="auto" w:fill="auto"/>
            <w:noWrap/>
          </w:tcPr>
          <w:p w14:paraId="4054F03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CUSCO</w:t>
            </w:r>
          </w:p>
        </w:tc>
        <w:tc>
          <w:tcPr>
            <w:tcW w:w="527" w:type="pct"/>
            <w:shd w:val="clear" w:color="auto" w:fill="auto"/>
            <w:noWrap/>
          </w:tcPr>
          <w:p w14:paraId="1590DCC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CUSCO</w:t>
            </w:r>
          </w:p>
        </w:tc>
        <w:tc>
          <w:tcPr>
            <w:tcW w:w="526" w:type="pct"/>
            <w:shd w:val="clear" w:color="auto" w:fill="auto"/>
            <w:noWrap/>
          </w:tcPr>
          <w:p w14:paraId="717293D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0FC25CFF" w14:textId="77777777" w:rsidTr="00465249">
        <w:trPr>
          <w:trHeight w:val="297"/>
        </w:trPr>
        <w:tc>
          <w:tcPr>
            <w:tcW w:w="189" w:type="pct"/>
            <w:shd w:val="clear" w:color="auto" w:fill="auto"/>
            <w:noWrap/>
          </w:tcPr>
          <w:p w14:paraId="20CF85E1"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22</w:t>
            </w:r>
          </w:p>
        </w:tc>
        <w:tc>
          <w:tcPr>
            <w:tcW w:w="902" w:type="pct"/>
            <w:shd w:val="clear" w:color="000000" w:fill="FFFFFF"/>
            <w:noWrap/>
          </w:tcPr>
          <w:p w14:paraId="544FC89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EGEMSA</w:t>
            </w:r>
          </w:p>
        </w:tc>
        <w:tc>
          <w:tcPr>
            <w:tcW w:w="1578" w:type="pct"/>
            <w:shd w:val="clear" w:color="auto" w:fill="auto"/>
            <w:noWrap/>
          </w:tcPr>
          <w:p w14:paraId="13CEA65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CHM</w:t>
            </w:r>
          </w:p>
        </w:tc>
        <w:tc>
          <w:tcPr>
            <w:tcW w:w="754" w:type="pct"/>
            <w:shd w:val="clear" w:color="auto" w:fill="auto"/>
            <w:noWrap/>
          </w:tcPr>
          <w:p w14:paraId="79CF2F0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MACHUPICCHU</w:t>
            </w:r>
          </w:p>
        </w:tc>
        <w:tc>
          <w:tcPr>
            <w:tcW w:w="524" w:type="pct"/>
            <w:shd w:val="clear" w:color="auto" w:fill="auto"/>
            <w:noWrap/>
          </w:tcPr>
          <w:p w14:paraId="1C4B922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URUBAMBA</w:t>
            </w:r>
          </w:p>
        </w:tc>
        <w:tc>
          <w:tcPr>
            <w:tcW w:w="527" w:type="pct"/>
            <w:shd w:val="clear" w:color="auto" w:fill="auto"/>
            <w:noWrap/>
          </w:tcPr>
          <w:p w14:paraId="1A31E89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CUSCO</w:t>
            </w:r>
          </w:p>
        </w:tc>
        <w:tc>
          <w:tcPr>
            <w:tcW w:w="526" w:type="pct"/>
            <w:shd w:val="clear" w:color="auto" w:fill="auto"/>
            <w:noWrap/>
          </w:tcPr>
          <w:p w14:paraId="07B3975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0F9DFA1C" w14:textId="77777777" w:rsidTr="00465249">
        <w:trPr>
          <w:trHeight w:val="297"/>
        </w:trPr>
        <w:tc>
          <w:tcPr>
            <w:tcW w:w="189" w:type="pct"/>
            <w:shd w:val="clear" w:color="auto" w:fill="auto"/>
            <w:noWrap/>
          </w:tcPr>
          <w:p w14:paraId="2E765B6F"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23</w:t>
            </w:r>
          </w:p>
        </w:tc>
        <w:tc>
          <w:tcPr>
            <w:tcW w:w="902" w:type="pct"/>
            <w:shd w:val="clear" w:color="000000" w:fill="FFFFFF"/>
            <w:noWrap/>
          </w:tcPr>
          <w:p w14:paraId="0D9E7F0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EGESUR</w:t>
            </w:r>
          </w:p>
        </w:tc>
        <w:tc>
          <w:tcPr>
            <w:tcW w:w="1578" w:type="pct"/>
            <w:shd w:val="clear" w:color="auto" w:fill="auto"/>
            <w:noWrap/>
          </w:tcPr>
          <w:p w14:paraId="147BF0E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Ejercito S/N Para Grande</w:t>
            </w:r>
          </w:p>
        </w:tc>
        <w:tc>
          <w:tcPr>
            <w:tcW w:w="754" w:type="pct"/>
            <w:shd w:val="clear" w:color="auto" w:fill="auto"/>
            <w:noWrap/>
          </w:tcPr>
          <w:p w14:paraId="71D4D08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Tacna</w:t>
            </w:r>
          </w:p>
        </w:tc>
        <w:tc>
          <w:tcPr>
            <w:tcW w:w="524" w:type="pct"/>
            <w:shd w:val="clear" w:color="auto" w:fill="auto"/>
            <w:noWrap/>
          </w:tcPr>
          <w:p w14:paraId="0C52029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Tacna</w:t>
            </w:r>
          </w:p>
        </w:tc>
        <w:tc>
          <w:tcPr>
            <w:tcW w:w="527" w:type="pct"/>
            <w:shd w:val="clear" w:color="auto" w:fill="auto"/>
            <w:noWrap/>
          </w:tcPr>
          <w:p w14:paraId="4139885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Tacna</w:t>
            </w:r>
          </w:p>
        </w:tc>
        <w:tc>
          <w:tcPr>
            <w:tcW w:w="526" w:type="pct"/>
            <w:shd w:val="clear" w:color="auto" w:fill="auto"/>
            <w:noWrap/>
          </w:tcPr>
          <w:p w14:paraId="57310BC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33E433B8" w14:textId="77777777" w:rsidTr="00465249">
        <w:trPr>
          <w:trHeight w:val="297"/>
        </w:trPr>
        <w:tc>
          <w:tcPr>
            <w:tcW w:w="189" w:type="pct"/>
            <w:shd w:val="clear" w:color="auto" w:fill="auto"/>
            <w:noWrap/>
          </w:tcPr>
          <w:p w14:paraId="3A90C0B7"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24</w:t>
            </w:r>
          </w:p>
        </w:tc>
        <w:tc>
          <w:tcPr>
            <w:tcW w:w="902" w:type="pct"/>
            <w:shd w:val="clear" w:color="000000" w:fill="FFFFFF"/>
            <w:noWrap/>
          </w:tcPr>
          <w:p w14:paraId="5E3DFD5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EGESUR</w:t>
            </w:r>
          </w:p>
        </w:tc>
        <w:tc>
          <w:tcPr>
            <w:tcW w:w="1578" w:type="pct"/>
            <w:shd w:val="clear" w:color="auto" w:fill="auto"/>
            <w:noWrap/>
          </w:tcPr>
          <w:p w14:paraId="0B2C58F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Km 21.5 de la Vía Los Libertadores</w:t>
            </w:r>
          </w:p>
        </w:tc>
        <w:tc>
          <w:tcPr>
            <w:tcW w:w="754" w:type="pct"/>
            <w:shd w:val="clear" w:color="auto" w:fill="auto"/>
            <w:noWrap/>
          </w:tcPr>
          <w:p w14:paraId="3F5E6A6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Independencia</w:t>
            </w:r>
          </w:p>
        </w:tc>
        <w:tc>
          <w:tcPr>
            <w:tcW w:w="524" w:type="pct"/>
            <w:shd w:val="clear" w:color="auto" w:fill="auto"/>
            <w:noWrap/>
          </w:tcPr>
          <w:p w14:paraId="2423D2D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Pisco</w:t>
            </w:r>
          </w:p>
        </w:tc>
        <w:tc>
          <w:tcPr>
            <w:tcW w:w="527" w:type="pct"/>
            <w:shd w:val="clear" w:color="auto" w:fill="auto"/>
            <w:noWrap/>
          </w:tcPr>
          <w:p w14:paraId="0D5D815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Ica</w:t>
            </w:r>
          </w:p>
        </w:tc>
        <w:tc>
          <w:tcPr>
            <w:tcW w:w="526" w:type="pct"/>
            <w:shd w:val="clear" w:color="auto" w:fill="auto"/>
            <w:noWrap/>
          </w:tcPr>
          <w:p w14:paraId="5738AA2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413D8B59" w14:textId="77777777" w:rsidTr="00465249">
        <w:trPr>
          <w:trHeight w:val="297"/>
        </w:trPr>
        <w:tc>
          <w:tcPr>
            <w:tcW w:w="189" w:type="pct"/>
            <w:shd w:val="clear" w:color="auto" w:fill="auto"/>
            <w:noWrap/>
          </w:tcPr>
          <w:p w14:paraId="54A0F15C"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25</w:t>
            </w:r>
          </w:p>
        </w:tc>
        <w:tc>
          <w:tcPr>
            <w:tcW w:w="902" w:type="pct"/>
            <w:shd w:val="clear" w:color="000000" w:fill="FFFFFF"/>
            <w:noWrap/>
          </w:tcPr>
          <w:p w14:paraId="3D58364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EGESUR</w:t>
            </w:r>
          </w:p>
        </w:tc>
        <w:tc>
          <w:tcPr>
            <w:tcW w:w="1578" w:type="pct"/>
            <w:shd w:val="clear" w:color="auto" w:fill="auto"/>
            <w:noWrap/>
          </w:tcPr>
          <w:p w14:paraId="7C2641A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 xml:space="preserve">Km 150 de la Carretera Curibaya </w:t>
            </w:r>
          </w:p>
        </w:tc>
        <w:tc>
          <w:tcPr>
            <w:tcW w:w="754" w:type="pct"/>
            <w:shd w:val="clear" w:color="auto" w:fill="auto"/>
            <w:noWrap/>
          </w:tcPr>
          <w:p w14:paraId="62B1FFB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Curibaya</w:t>
            </w:r>
          </w:p>
        </w:tc>
        <w:tc>
          <w:tcPr>
            <w:tcW w:w="524" w:type="pct"/>
            <w:shd w:val="clear" w:color="auto" w:fill="auto"/>
            <w:noWrap/>
          </w:tcPr>
          <w:p w14:paraId="61AC953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Candarave</w:t>
            </w:r>
          </w:p>
        </w:tc>
        <w:tc>
          <w:tcPr>
            <w:tcW w:w="527" w:type="pct"/>
            <w:shd w:val="clear" w:color="auto" w:fill="auto"/>
            <w:noWrap/>
          </w:tcPr>
          <w:p w14:paraId="34E4D7C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Tacna</w:t>
            </w:r>
          </w:p>
        </w:tc>
        <w:tc>
          <w:tcPr>
            <w:tcW w:w="526" w:type="pct"/>
            <w:shd w:val="clear" w:color="auto" w:fill="auto"/>
            <w:noWrap/>
          </w:tcPr>
          <w:p w14:paraId="4A37297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3187B004" w14:textId="77777777" w:rsidTr="00465249">
        <w:trPr>
          <w:trHeight w:val="297"/>
        </w:trPr>
        <w:tc>
          <w:tcPr>
            <w:tcW w:w="189" w:type="pct"/>
            <w:shd w:val="clear" w:color="auto" w:fill="auto"/>
            <w:noWrap/>
          </w:tcPr>
          <w:p w14:paraId="7117B11E"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26</w:t>
            </w:r>
          </w:p>
        </w:tc>
        <w:tc>
          <w:tcPr>
            <w:tcW w:w="902" w:type="pct"/>
            <w:shd w:val="clear" w:color="000000" w:fill="FFFFFF"/>
            <w:noWrap/>
          </w:tcPr>
          <w:p w14:paraId="34F2B94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UCAYALI</w:t>
            </w:r>
          </w:p>
        </w:tc>
        <w:tc>
          <w:tcPr>
            <w:tcW w:w="1578" w:type="pct"/>
            <w:shd w:val="clear" w:color="auto" w:fill="auto"/>
            <w:noWrap/>
          </w:tcPr>
          <w:p w14:paraId="5EBB539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CIRCUNVALACIÓN Nº 300</w:t>
            </w:r>
          </w:p>
        </w:tc>
        <w:tc>
          <w:tcPr>
            <w:tcW w:w="754" w:type="pct"/>
            <w:shd w:val="clear" w:color="auto" w:fill="auto"/>
            <w:noWrap/>
          </w:tcPr>
          <w:p w14:paraId="53822CB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YARINACOCHA</w:t>
            </w:r>
          </w:p>
        </w:tc>
        <w:tc>
          <w:tcPr>
            <w:tcW w:w="524" w:type="pct"/>
            <w:shd w:val="clear" w:color="auto" w:fill="auto"/>
            <w:noWrap/>
          </w:tcPr>
          <w:p w14:paraId="43FAE53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CORONEL PORTILLO</w:t>
            </w:r>
          </w:p>
        </w:tc>
        <w:tc>
          <w:tcPr>
            <w:tcW w:w="527" w:type="pct"/>
            <w:shd w:val="clear" w:color="auto" w:fill="auto"/>
            <w:noWrap/>
          </w:tcPr>
          <w:p w14:paraId="0B383C4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UCAYALI</w:t>
            </w:r>
          </w:p>
        </w:tc>
        <w:tc>
          <w:tcPr>
            <w:tcW w:w="526" w:type="pct"/>
            <w:shd w:val="clear" w:color="auto" w:fill="auto"/>
            <w:noWrap/>
          </w:tcPr>
          <w:p w14:paraId="076E679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2C096EF2" w14:textId="77777777" w:rsidTr="00465249">
        <w:trPr>
          <w:trHeight w:val="297"/>
        </w:trPr>
        <w:tc>
          <w:tcPr>
            <w:tcW w:w="189" w:type="pct"/>
            <w:shd w:val="clear" w:color="auto" w:fill="auto"/>
            <w:noWrap/>
          </w:tcPr>
          <w:p w14:paraId="3D7865D7"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27</w:t>
            </w:r>
          </w:p>
        </w:tc>
        <w:tc>
          <w:tcPr>
            <w:tcW w:w="902" w:type="pct"/>
            <w:shd w:val="clear" w:color="000000" w:fill="FFFFFF"/>
            <w:noWrap/>
          </w:tcPr>
          <w:p w14:paraId="4EE7C18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ORIENTE</w:t>
            </w:r>
          </w:p>
        </w:tc>
        <w:tc>
          <w:tcPr>
            <w:tcW w:w="1578" w:type="pct"/>
            <w:shd w:val="clear" w:color="auto" w:fill="auto"/>
            <w:noWrap/>
          </w:tcPr>
          <w:p w14:paraId="2BF7F20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Augusto Freyre N° 1168</w:t>
            </w:r>
          </w:p>
        </w:tc>
        <w:tc>
          <w:tcPr>
            <w:tcW w:w="754" w:type="pct"/>
            <w:shd w:val="clear" w:color="auto" w:fill="auto"/>
            <w:noWrap/>
          </w:tcPr>
          <w:p w14:paraId="620D6AF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IQUITOS</w:t>
            </w:r>
          </w:p>
        </w:tc>
        <w:tc>
          <w:tcPr>
            <w:tcW w:w="524" w:type="pct"/>
            <w:shd w:val="clear" w:color="auto" w:fill="auto"/>
            <w:noWrap/>
          </w:tcPr>
          <w:p w14:paraId="37CD267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MAYNAS</w:t>
            </w:r>
          </w:p>
        </w:tc>
        <w:tc>
          <w:tcPr>
            <w:tcW w:w="527" w:type="pct"/>
            <w:shd w:val="clear" w:color="auto" w:fill="auto"/>
            <w:noWrap/>
          </w:tcPr>
          <w:p w14:paraId="5449D84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LORETO</w:t>
            </w:r>
          </w:p>
        </w:tc>
        <w:tc>
          <w:tcPr>
            <w:tcW w:w="526" w:type="pct"/>
            <w:shd w:val="clear" w:color="auto" w:fill="auto"/>
            <w:noWrap/>
          </w:tcPr>
          <w:p w14:paraId="2FFA2FD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199</w:t>
            </w:r>
          </w:p>
        </w:tc>
      </w:tr>
      <w:tr w:rsidR="00465249" w:rsidRPr="00327212" w14:paraId="226A8527" w14:textId="77777777" w:rsidTr="00465249">
        <w:trPr>
          <w:trHeight w:val="297"/>
        </w:trPr>
        <w:tc>
          <w:tcPr>
            <w:tcW w:w="189" w:type="pct"/>
            <w:shd w:val="clear" w:color="auto" w:fill="auto"/>
            <w:noWrap/>
          </w:tcPr>
          <w:p w14:paraId="00F203B9"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28</w:t>
            </w:r>
          </w:p>
        </w:tc>
        <w:tc>
          <w:tcPr>
            <w:tcW w:w="902" w:type="pct"/>
            <w:shd w:val="clear" w:color="000000" w:fill="FFFFFF"/>
            <w:noWrap/>
          </w:tcPr>
          <w:p w14:paraId="5F85807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ORIENTE</w:t>
            </w:r>
          </w:p>
        </w:tc>
        <w:tc>
          <w:tcPr>
            <w:tcW w:w="1578" w:type="pct"/>
            <w:shd w:val="clear" w:color="auto" w:fill="auto"/>
            <w:noWrap/>
          </w:tcPr>
          <w:p w14:paraId="1F9E07C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 xml:space="preserve">Jr. Augusto B. Leguia # 955 </w:t>
            </w:r>
          </w:p>
        </w:tc>
        <w:tc>
          <w:tcPr>
            <w:tcW w:w="754" w:type="pct"/>
            <w:shd w:val="clear" w:color="auto" w:fill="auto"/>
            <w:noWrap/>
          </w:tcPr>
          <w:p w14:paraId="0C9E667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TARAPOTO</w:t>
            </w:r>
          </w:p>
        </w:tc>
        <w:tc>
          <w:tcPr>
            <w:tcW w:w="524" w:type="pct"/>
            <w:shd w:val="clear" w:color="auto" w:fill="auto"/>
            <w:noWrap/>
          </w:tcPr>
          <w:p w14:paraId="33CCD98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MARTIN</w:t>
            </w:r>
          </w:p>
        </w:tc>
        <w:tc>
          <w:tcPr>
            <w:tcW w:w="527" w:type="pct"/>
            <w:shd w:val="clear" w:color="auto" w:fill="auto"/>
            <w:noWrap/>
          </w:tcPr>
          <w:p w14:paraId="54C155F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MARTIN</w:t>
            </w:r>
          </w:p>
        </w:tc>
        <w:tc>
          <w:tcPr>
            <w:tcW w:w="526" w:type="pct"/>
            <w:shd w:val="clear" w:color="auto" w:fill="auto"/>
            <w:noWrap/>
          </w:tcPr>
          <w:p w14:paraId="180C141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83</w:t>
            </w:r>
          </w:p>
        </w:tc>
      </w:tr>
      <w:tr w:rsidR="00465249" w:rsidRPr="00327212" w14:paraId="1FD96F0F" w14:textId="77777777" w:rsidTr="00465249">
        <w:trPr>
          <w:trHeight w:val="297"/>
        </w:trPr>
        <w:tc>
          <w:tcPr>
            <w:tcW w:w="189" w:type="pct"/>
            <w:shd w:val="clear" w:color="auto" w:fill="auto"/>
            <w:noWrap/>
          </w:tcPr>
          <w:p w14:paraId="6B82ECC0"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29</w:t>
            </w:r>
          </w:p>
        </w:tc>
        <w:tc>
          <w:tcPr>
            <w:tcW w:w="902" w:type="pct"/>
            <w:shd w:val="clear" w:color="000000" w:fill="FFFFFF"/>
            <w:noWrap/>
          </w:tcPr>
          <w:p w14:paraId="18C17BD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ORIENTE</w:t>
            </w:r>
          </w:p>
        </w:tc>
        <w:tc>
          <w:tcPr>
            <w:tcW w:w="1578" w:type="pct"/>
            <w:shd w:val="clear" w:color="auto" w:fill="auto"/>
            <w:noWrap/>
          </w:tcPr>
          <w:p w14:paraId="51B789F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Dos de Mayo</w:t>
            </w:r>
          </w:p>
        </w:tc>
        <w:tc>
          <w:tcPr>
            <w:tcW w:w="754" w:type="pct"/>
            <w:shd w:val="clear" w:color="auto" w:fill="auto"/>
            <w:noWrap/>
          </w:tcPr>
          <w:p w14:paraId="0935AE4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MOYOBAMBA</w:t>
            </w:r>
          </w:p>
        </w:tc>
        <w:tc>
          <w:tcPr>
            <w:tcW w:w="524" w:type="pct"/>
            <w:shd w:val="clear" w:color="auto" w:fill="auto"/>
            <w:noWrap/>
          </w:tcPr>
          <w:p w14:paraId="6B6C1EA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MARTIN</w:t>
            </w:r>
          </w:p>
        </w:tc>
        <w:tc>
          <w:tcPr>
            <w:tcW w:w="527" w:type="pct"/>
            <w:shd w:val="clear" w:color="auto" w:fill="auto"/>
            <w:noWrap/>
          </w:tcPr>
          <w:p w14:paraId="2DDFE6D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MARTIN</w:t>
            </w:r>
          </w:p>
        </w:tc>
        <w:tc>
          <w:tcPr>
            <w:tcW w:w="526" w:type="pct"/>
            <w:shd w:val="clear" w:color="auto" w:fill="auto"/>
            <w:noWrap/>
          </w:tcPr>
          <w:p w14:paraId="01A7DD1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29</w:t>
            </w:r>
          </w:p>
        </w:tc>
      </w:tr>
      <w:tr w:rsidR="00465249" w:rsidRPr="00327212" w14:paraId="6D196955" w14:textId="77777777" w:rsidTr="00465249">
        <w:trPr>
          <w:trHeight w:val="297"/>
        </w:trPr>
        <w:tc>
          <w:tcPr>
            <w:tcW w:w="189" w:type="pct"/>
            <w:shd w:val="clear" w:color="auto" w:fill="auto"/>
            <w:noWrap/>
          </w:tcPr>
          <w:p w14:paraId="738652A9"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30</w:t>
            </w:r>
          </w:p>
        </w:tc>
        <w:tc>
          <w:tcPr>
            <w:tcW w:w="902" w:type="pct"/>
            <w:shd w:val="clear" w:color="000000" w:fill="FFFFFF"/>
            <w:noWrap/>
          </w:tcPr>
          <w:p w14:paraId="031E1C4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ORIENTE</w:t>
            </w:r>
          </w:p>
        </w:tc>
        <w:tc>
          <w:tcPr>
            <w:tcW w:w="1578" w:type="pct"/>
            <w:shd w:val="clear" w:color="auto" w:fill="auto"/>
            <w:noWrap/>
          </w:tcPr>
          <w:p w14:paraId="352FFA8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Bellavista S/N</w:t>
            </w:r>
          </w:p>
        </w:tc>
        <w:tc>
          <w:tcPr>
            <w:tcW w:w="754" w:type="pct"/>
            <w:shd w:val="clear" w:color="auto" w:fill="auto"/>
            <w:noWrap/>
          </w:tcPr>
          <w:p w14:paraId="0CABF1D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BELLAVISTA</w:t>
            </w:r>
          </w:p>
        </w:tc>
        <w:tc>
          <w:tcPr>
            <w:tcW w:w="524" w:type="pct"/>
            <w:shd w:val="clear" w:color="auto" w:fill="auto"/>
            <w:noWrap/>
          </w:tcPr>
          <w:p w14:paraId="3B6A27F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MARTIN</w:t>
            </w:r>
          </w:p>
        </w:tc>
        <w:tc>
          <w:tcPr>
            <w:tcW w:w="527" w:type="pct"/>
            <w:shd w:val="clear" w:color="auto" w:fill="auto"/>
            <w:noWrap/>
          </w:tcPr>
          <w:p w14:paraId="728CEF0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MARTIN</w:t>
            </w:r>
          </w:p>
        </w:tc>
        <w:tc>
          <w:tcPr>
            <w:tcW w:w="526" w:type="pct"/>
            <w:shd w:val="clear" w:color="auto" w:fill="auto"/>
            <w:noWrap/>
          </w:tcPr>
          <w:p w14:paraId="23BB8CE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23</w:t>
            </w:r>
          </w:p>
        </w:tc>
      </w:tr>
      <w:tr w:rsidR="00465249" w:rsidRPr="00327212" w14:paraId="1016A7F6" w14:textId="77777777" w:rsidTr="00465249">
        <w:trPr>
          <w:trHeight w:val="297"/>
        </w:trPr>
        <w:tc>
          <w:tcPr>
            <w:tcW w:w="189" w:type="pct"/>
            <w:shd w:val="clear" w:color="auto" w:fill="auto"/>
            <w:noWrap/>
          </w:tcPr>
          <w:p w14:paraId="02EAE5E8"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31</w:t>
            </w:r>
          </w:p>
        </w:tc>
        <w:tc>
          <w:tcPr>
            <w:tcW w:w="902" w:type="pct"/>
            <w:shd w:val="clear" w:color="000000" w:fill="FFFFFF"/>
            <w:noWrap/>
          </w:tcPr>
          <w:p w14:paraId="0882AAD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ORIENTE</w:t>
            </w:r>
          </w:p>
        </w:tc>
        <w:tc>
          <w:tcPr>
            <w:tcW w:w="1578" w:type="pct"/>
            <w:shd w:val="clear" w:color="auto" w:fill="auto"/>
            <w:noWrap/>
          </w:tcPr>
          <w:p w14:paraId="17E1688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Atanasio Jauregui</w:t>
            </w:r>
          </w:p>
        </w:tc>
        <w:tc>
          <w:tcPr>
            <w:tcW w:w="754" w:type="pct"/>
            <w:shd w:val="clear" w:color="auto" w:fill="auto"/>
            <w:noWrap/>
          </w:tcPr>
          <w:p w14:paraId="3D73F32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YURIMAGUAS</w:t>
            </w:r>
          </w:p>
        </w:tc>
        <w:tc>
          <w:tcPr>
            <w:tcW w:w="524" w:type="pct"/>
            <w:shd w:val="clear" w:color="auto" w:fill="auto"/>
            <w:noWrap/>
          </w:tcPr>
          <w:p w14:paraId="2442F96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LORETO</w:t>
            </w:r>
          </w:p>
        </w:tc>
        <w:tc>
          <w:tcPr>
            <w:tcW w:w="527" w:type="pct"/>
            <w:shd w:val="clear" w:color="auto" w:fill="auto"/>
            <w:noWrap/>
          </w:tcPr>
          <w:p w14:paraId="38663C8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LORETO</w:t>
            </w:r>
          </w:p>
        </w:tc>
        <w:tc>
          <w:tcPr>
            <w:tcW w:w="526" w:type="pct"/>
            <w:shd w:val="clear" w:color="auto" w:fill="auto"/>
            <w:noWrap/>
          </w:tcPr>
          <w:p w14:paraId="452DFB8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22</w:t>
            </w:r>
          </w:p>
        </w:tc>
      </w:tr>
      <w:tr w:rsidR="00465249" w:rsidRPr="00327212" w14:paraId="1A5D245A" w14:textId="77777777" w:rsidTr="00465249">
        <w:trPr>
          <w:trHeight w:val="297"/>
        </w:trPr>
        <w:tc>
          <w:tcPr>
            <w:tcW w:w="189" w:type="pct"/>
            <w:shd w:val="clear" w:color="auto" w:fill="auto"/>
            <w:noWrap/>
          </w:tcPr>
          <w:p w14:paraId="503633E6"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32</w:t>
            </w:r>
          </w:p>
        </w:tc>
        <w:tc>
          <w:tcPr>
            <w:tcW w:w="902" w:type="pct"/>
            <w:shd w:val="clear" w:color="000000" w:fill="FFFFFF"/>
            <w:noWrap/>
          </w:tcPr>
          <w:p w14:paraId="4A71ECD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ORIENTE</w:t>
            </w:r>
          </w:p>
        </w:tc>
        <w:tc>
          <w:tcPr>
            <w:tcW w:w="1578" w:type="pct"/>
            <w:shd w:val="clear" w:color="auto" w:fill="auto"/>
            <w:noWrap/>
          </w:tcPr>
          <w:p w14:paraId="0F98291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 MARISCAL URETA NRO.1750</w:t>
            </w:r>
          </w:p>
        </w:tc>
        <w:tc>
          <w:tcPr>
            <w:tcW w:w="754" w:type="pct"/>
            <w:shd w:val="clear" w:color="auto" w:fill="auto"/>
            <w:noWrap/>
          </w:tcPr>
          <w:p w14:paraId="5B6BF15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JAEN</w:t>
            </w:r>
          </w:p>
        </w:tc>
        <w:tc>
          <w:tcPr>
            <w:tcW w:w="524" w:type="pct"/>
            <w:shd w:val="clear" w:color="auto" w:fill="auto"/>
            <w:noWrap/>
          </w:tcPr>
          <w:p w14:paraId="5715E4E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JAEN</w:t>
            </w:r>
          </w:p>
        </w:tc>
        <w:tc>
          <w:tcPr>
            <w:tcW w:w="527" w:type="pct"/>
            <w:shd w:val="clear" w:color="auto" w:fill="auto"/>
            <w:noWrap/>
          </w:tcPr>
          <w:p w14:paraId="7DFC47E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CAJAMARCA</w:t>
            </w:r>
          </w:p>
        </w:tc>
        <w:tc>
          <w:tcPr>
            <w:tcW w:w="526" w:type="pct"/>
            <w:shd w:val="clear" w:color="auto" w:fill="auto"/>
            <w:noWrap/>
          </w:tcPr>
          <w:p w14:paraId="525ECFF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47</w:t>
            </w:r>
          </w:p>
        </w:tc>
      </w:tr>
      <w:tr w:rsidR="00465249" w:rsidRPr="00327212" w14:paraId="00DDAB9A" w14:textId="77777777" w:rsidTr="00465249">
        <w:trPr>
          <w:trHeight w:val="297"/>
        </w:trPr>
        <w:tc>
          <w:tcPr>
            <w:tcW w:w="189" w:type="pct"/>
            <w:shd w:val="clear" w:color="auto" w:fill="auto"/>
            <w:noWrap/>
          </w:tcPr>
          <w:p w14:paraId="02486093"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33</w:t>
            </w:r>
          </w:p>
        </w:tc>
        <w:tc>
          <w:tcPr>
            <w:tcW w:w="902" w:type="pct"/>
            <w:shd w:val="clear" w:color="000000" w:fill="FFFFFF"/>
            <w:noWrap/>
          </w:tcPr>
          <w:p w14:paraId="2DAD8CA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ORIENTE</w:t>
            </w:r>
          </w:p>
        </w:tc>
        <w:tc>
          <w:tcPr>
            <w:tcW w:w="1578" w:type="pct"/>
            <w:shd w:val="clear" w:color="auto" w:fill="auto"/>
            <w:noWrap/>
          </w:tcPr>
          <w:p w14:paraId="75F953F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2 DE MAYO NRO. 437</w:t>
            </w:r>
          </w:p>
        </w:tc>
        <w:tc>
          <w:tcPr>
            <w:tcW w:w="754" w:type="pct"/>
            <w:shd w:val="clear" w:color="auto" w:fill="auto"/>
            <w:noWrap/>
          </w:tcPr>
          <w:p w14:paraId="7917C44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CHACHAPOYAS</w:t>
            </w:r>
          </w:p>
        </w:tc>
        <w:tc>
          <w:tcPr>
            <w:tcW w:w="524" w:type="pct"/>
            <w:shd w:val="clear" w:color="auto" w:fill="auto"/>
            <w:noWrap/>
          </w:tcPr>
          <w:p w14:paraId="1FD2FBE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CHACHAPOYAS</w:t>
            </w:r>
          </w:p>
        </w:tc>
        <w:tc>
          <w:tcPr>
            <w:tcW w:w="527" w:type="pct"/>
            <w:shd w:val="clear" w:color="auto" w:fill="auto"/>
            <w:noWrap/>
          </w:tcPr>
          <w:p w14:paraId="7C172B8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AMAZONAS</w:t>
            </w:r>
          </w:p>
        </w:tc>
        <w:tc>
          <w:tcPr>
            <w:tcW w:w="526" w:type="pct"/>
            <w:shd w:val="clear" w:color="auto" w:fill="auto"/>
            <w:noWrap/>
          </w:tcPr>
          <w:p w14:paraId="1FEDCCF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30</w:t>
            </w:r>
          </w:p>
        </w:tc>
      </w:tr>
      <w:tr w:rsidR="00465249" w:rsidRPr="00327212" w14:paraId="2EF22AF7" w14:textId="77777777" w:rsidTr="00465249">
        <w:trPr>
          <w:trHeight w:val="297"/>
        </w:trPr>
        <w:tc>
          <w:tcPr>
            <w:tcW w:w="189" w:type="pct"/>
            <w:shd w:val="clear" w:color="auto" w:fill="auto"/>
            <w:noWrap/>
          </w:tcPr>
          <w:p w14:paraId="530CF46F"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34</w:t>
            </w:r>
          </w:p>
        </w:tc>
        <w:tc>
          <w:tcPr>
            <w:tcW w:w="902" w:type="pct"/>
            <w:shd w:val="clear" w:color="000000" w:fill="FFFFFF"/>
            <w:noWrap/>
          </w:tcPr>
          <w:p w14:paraId="330A16B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PUNO</w:t>
            </w:r>
          </w:p>
        </w:tc>
        <w:tc>
          <w:tcPr>
            <w:tcW w:w="1578" w:type="pct"/>
            <w:shd w:val="clear" w:color="auto" w:fill="auto"/>
            <w:noWrap/>
          </w:tcPr>
          <w:p w14:paraId="251698B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Mariano H. Cornejo N° 160</w:t>
            </w:r>
          </w:p>
        </w:tc>
        <w:tc>
          <w:tcPr>
            <w:tcW w:w="754" w:type="pct"/>
            <w:shd w:val="clear" w:color="auto" w:fill="auto"/>
            <w:noWrap/>
          </w:tcPr>
          <w:p w14:paraId="6EEC7DD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4" w:type="pct"/>
            <w:shd w:val="clear" w:color="auto" w:fill="auto"/>
            <w:noWrap/>
          </w:tcPr>
          <w:p w14:paraId="01A47C2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7" w:type="pct"/>
            <w:shd w:val="clear" w:color="auto" w:fill="auto"/>
            <w:noWrap/>
          </w:tcPr>
          <w:p w14:paraId="1E3B659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6" w:type="pct"/>
            <w:shd w:val="clear" w:color="auto" w:fill="auto"/>
            <w:noWrap/>
          </w:tcPr>
          <w:p w14:paraId="67B53D0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20</w:t>
            </w:r>
          </w:p>
        </w:tc>
      </w:tr>
      <w:tr w:rsidR="00465249" w:rsidRPr="00327212" w14:paraId="083D7CD7" w14:textId="77777777" w:rsidTr="00465249">
        <w:trPr>
          <w:trHeight w:val="297"/>
        </w:trPr>
        <w:tc>
          <w:tcPr>
            <w:tcW w:w="189" w:type="pct"/>
            <w:shd w:val="clear" w:color="auto" w:fill="auto"/>
            <w:noWrap/>
          </w:tcPr>
          <w:p w14:paraId="1B670E90"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35</w:t>
            </w:r>
          </w:p>
        </w:tc>
        <w:tc>
          <w:tcPr>
            <w:tcW w:w="902" w:type="pct"/>
            <w:shd w:val="clear" w:color="000000" w:fill="FFFFFF"/>
            <w:noWrap/>
          </w:tcPr>
          <w:p w14:paraId="5BA6731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PUNO</w:t>
            </w:r>
          </w:p>
        </w:tc>
        <w:tc>
          <w:tcPr>
            <w:tcW w:w="1578" w:type="pct"/>
            <w:shd w:val="clear" w:color="auto" w:fill="auto"/>
            <w:noWrap/>
          </w:tcPr>
          <w:p w14:paraId="1B993B5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Manuel Prado N° 416</w:t>
            </w:r>
          </w:p>
        </w:tc>
        <w:tc>
          <w:tcPr>
            <w:tcW w:w="754" w:type="pct"/>
            <w:shd w:val="clear" w:color="auto" w:fill="auto"/>
            <w:noWrap/>
          </w:tcPr>
          <w:p w14:paraId="6085CB6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Juliaca</w:t>
            </w:r>
          </w:p>
        </w:tc>
        <w:tc>
          <w:tcPr>
            <w:tcW w:w="524" w:type="pct"/>
            <w:shd w:val="clear" w:color="auto" w:fill="auto"/>
            <w:noWrap/>
          </w:tcPr>
          <w:p w14:paraId="07D9DA2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Roman</w:t>
            </w:r>
          </w:p>
        </w:tc>
        <w:tc>
          <w:tcPr>
            <w:tcW w:w="527" w:type="pct"/>
            <w:shd w:val="clear" w:color="auto" w:fill="auto"/>
            <w:noWrap/>
          </w:tcPr>
          <w:p w14:paraId="4B92136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6" w:type="pct"/>
            <w:shd w:val="clear" w:color="auto" w:fill="auto"/>
            <w:noWrap/>
          </w:tcPr>
          <w:p w14:paraId="3DFF5A7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15</w:t>
            </w:r>
          </w:p>
        </w:tc>
      </w:tr>
      <w:tr w:rsidR="00465249" w:rsidRPr="00327212" w14:paraId="4B18C4B5" w14:textId="77777777" w:rsidTr="00465249">
        <w:trPr>
          <w:trHeight w:val="297"/>
        </w:trPr>
        <w:tc>
          <w:tcPr>
            <w:tcW w:w="189" w:type="pct"/>
            <w:shd w:val="clear" w:color="auto" w:fill="auto"/>
            <w:noWrap/>
          </w:tcPr>
          <w:p w14:paraId="39EB0B23"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36</w:t>
            </w:r>
          </w:p>
        </w:tc>
        <w:tc>
          <w:tcPr>
            <w:tcW w:w="902" w:type="pct"/>
            <w:shd w:val="clear" w:color="000000" w:fill="FFFFFF"/>
            <w:noWrap/>
          </w:tcPr>
          <w:p w14:paraId="09171F0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PUNO</w:t>
            </w:r>
          </w:p>
        </w:tc>
        <w:tc>
          <w:tcPr>
            <w:tcW w:w="1578" w:type="pct"/>
            <w:shd w:val="clear" w:color="auto" w:fill="auto"/>
            <w:noWrap/>
          </w:tcPr>
          <w:p w14:paraId="570EE75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El Sol N° 826</w:t>
            </w:r>
          </w:p>
        </w:tc>
        <w:tc>
          <w:tcPr>
            <w:tcW w:w="754" w:type="pct"/>
            <w:shd w:val="clear" w:color="auto" w:fill="auto"/>
            <w:noWrap/>
          </w:tcPr>
          <w:p w14:paraId="71CD3E6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4" w:type="pct"/>
            <w:shd w:val="clear" w:color="auto" w:fill="auto"/>
            <w:noWrap/>
          </w:tcPr>
          <w:p w14:paraId="69E0F5A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7" w:type="pct"/>
            <w:shd w:val="clear" w:color="auto" w:fill="auto"/>
            <w:noWrap/>
          </w:tcPr>
          <w:p w14:paraId="763CCC8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6" w:type="pct"/>
            <w:shd w:val="clear" w:color="auto" w:fill="auto"/>
            <w:noWrap/>
          </w:tcPr>
          <w:p w14:paraId="157F2E1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18</w:t>
            </w:r>
          </w:p>
        </w:tc>
      </w:tr>
      <w:tr w:rsidR="00465249" w:rsidRPr="00327212" w14:paraId="496AA108" w14:textId="77777777" w:rsidTr="00465249">
        <w:trPr>
          <w:trHeight w:val="297"/>
        </w:trPr>
        <w:tc>
          <w:tcPr>
            <w:tcW w:w="189" w:type="pct"/>
            <w:shd w:val="clear" w:color="auto" w:fill="auto"/>
            <w:noWrap/>
          </w:tcPr>
          <w:p w14:paraId="103F3A1C"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37</w:t>
            </w:r>
          </w:p>
        </w:tc>
        <w:tc>
          <w:tcPr>
            <w:tcW w:w="902" w:type="pct"/>
            <w:shd w:val="clear" w:color="000000" w:fill="FFFFFF"/>
            <w:noWrap/>
          </w:tcPr>
          <w:p w14:paraId="64A4FC4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PUNO</w:t>
            </w:r>
          </w:p>
        </w:tc>
        <w:tc>
          <w:tcPr>
            <w:tcW w:w="1578" w:type="pct"/>
            <w:shd w:val="clear" w:color="auto" w:fill="auto"/>
            <w:noWrap/>
          </w:tcPr>
          <w:p w14:paraId="286FA4F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Floral S/N esquina Gonzales Prada - Bellavista (Cuadra 2)</w:t>
            </w:r>
          </w:p>
        </w:tc>
        <w:tc>
          <w:tcPr>
            <w:tcW w:w="754" w:type="pct"/>
            <w:shd w:val="clear" w:color="auto" w:fill="auto"/>
            <w:noWrap/>
          </w:tcPr>
          <w:p w14:paraId="5E18316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4" w:type="pct"/>
            <w:shd w:val="clear" w:color="auto" w:fill="auto"/>
            <w:noWrap/>
          </w:tcPr>
          <w:p w14:paraId="612D2E6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7" w:type="pct"/>
            <w:shd w:val="clear" w:color="auto" w:fill="auto"/>
            <w:noWrap/>
          </w:tcPr>
          <w:p w14:paraId="1D5A701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6" w:type="pct"/>
            <w:shd w:val="clear" w:color="auto" w:fill="auto"/>
            <w:noWrap/>
          </w:tcPr>
          <w:p w14:paraId="318B55E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09A711F1" w14:textId="77777777" w:rsidTr="00465249">
        <w:trPr>
          <w:trHeight w:val="297"/>
        </w:trPr>
        <w:tc>
          <w:tcPr>
            <w:tcW w:w="189" w:type="pct"/>
            <w:shd w:val="clear" w:color="auto" w:fill="auto"/>
            <w:noWrap/>
          </w:tcPr>
          <w:p w14:paraId="1AB09942"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38</w:t>
            </w:r>
          </w:p>
        </w:tc>
        <w:tc>
          <w:tcPr>
            <w:tcW w:w="902" w:type="pct"/>
            <w:shd w:val="clear" w:color="000000" w:fill="FFFFFF"/>
            <w:noWrap/>
          </w:tcPr>
          <w:p w14:paraId="03F43B4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PUNO</w:t>
            </w:r>
          </w:p>
        </w:tc>
        <w:tc>
          <w:tcPr>
            <w:tcW w:w="1578" w:type="pct"/>
            <w:shd w:val="clear" w:color="auto" w:fill="auto"/>
            <w:noWrap/>
          </w:tcPr>
          <w:p w14:paraId="4B93563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LA CULTURA N° 114</w:t>
            </w:r>
          </w:p>
        </w:tc>
        <w:tc>
          <w:tcPr>
            <w:tcW w:w="754" w:type="pct"/>
            <w:shd w:val="clear" w:color="auto" w:fill="auto"/>
            <w:noWrap/>
          </w:tcPr>
          <w:p w14:paraId="6E5EFE4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 xml:space="preserve">Desaguadero </w:t>
            </w:r>
          </w:p>
        </w:tc>
        <w:tc>
          <w:tcPr>
            <w:tcW w:w="524" w:type="pct"/>
            <w:shd w:val="clear" w:color="auto" w:fill="auto"/>
            <w:noWrap/>
          </w:tcPr>
          <w:p w14:paraId="4D4EC20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Chucuito</w:t>
            </w:r>
          </w:p>
        </w:tc>
        <w:tc>
          <w:tcPr>
            <w:tcW w:w="527" w:type="pct"/>
            <w:shd w:val="clear" w:color="auto" w:fill="auto"/>
            <w:noWrap/>
          </w:tcPr>
          <w:p w14:paraId="6175D89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6" w:type="pct"/>
            <w:shd w:val="clear" w:color="auto" w:fill="auto"/>
            <w:noWrap/>
          </w:tcPr>
          <w:p w14:paraId="0103CB9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3</w:t>
            </w:r>
          </w:p>
        </w:tc>
      </w:tr>
      <w:tr w:rsidR="00465249" w:rsidRPr="00327212" w14:paraId="6722ED28" w14:textId="77777777" w:rsidTr="00465249">
        <w:trPr>
          <w:trHeight w:val="297"/>
        </w:trPr>
        <w:tc>
          <w:tcPr>
            <w:tcW w:w="189" w:type="pct"/>
            <w:shd w:val="clear" w:color="auto" w:fill="auto"/>
            <w:noWrap/>
          </w:tcPr>
          <w:p w14:paraId="6967FE1A"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39</w:t>
            </w:r>
          </w:p>
        </w:tc>
        <w:tc>
          <w:tcPr>
            <w:tcW w:w="902" w:type="pct"/>
            <w:shd w:val="clear" w:color="000000" w:fill="FFFFFF"/>
            <w:noWrap/>
          </w:tcPr>
          <w:p w14:paraId="558C0F9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PUNO</w:t>
            </w:r>
          </w:p>
        </w:tc>
        <w:tc>
          <w:tcPr>
            <w:tcW w:w="1578" w:type="pct"/>
            <w:shd w:val="clear" w:color="auto" w:fill="auto"/>
            <w:noWrap/>
          </w:tcPr>
          <w:p w14:paraId="793ED17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 xml:space="preserve">JR GRAU N° 540 </w:t>
            </w:r>
          </w:p>
        </w:tc>
        <w:tc>
          <w:tcPr>
            <w:tcW w:w="754" w:type="pct"/>
            <w:shd w:val="clear" w:color="auto" w:fill="auto"/>
            <w:noWrap/>
          </w:tcPr>
          <w:p w14:paraId="79F5E81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 xml:space="preserve">Yunguyo  </w:t>
            </w:r>
          </w:p>
        </w:tc>
        <w:tc>
          <w:tcPr>
            <w:tcW w:w="524" w:type="pct"/>
            <w:shd w:val="clear" w:color="auto" w:fill="auto"/>
            <w:noWrap/>
          </w:tcPr>
          <w:p w14:paraId="69D5A6E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 xml:space="preserve">Yunguyo  </w:t>
            </w:r>
          </w:p>
        </w:tc>
        <w:tc>
          <w:tcPr>
            <w:tcW w:w="527" w:type="pct"/>
            <w:shd w:val="clear" w:color="auto" w:fill="auto"/>
            <w:noWrap/>
          </w:tcPr>
          <w:p w14:paraId="4471B39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6" w:type="pct"/>
            <w:shd w:val="clear" w:color="auto" w:fill="auto"/>
            <w:noWrap/>
          </w:tcPr>
          <w:p w14:paraId="59031AA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w:t>
            </w:r>
          </w:p>
        </w:tc>
      </w:tr>
      <w:tr w:rsidR="00465249" w:rsidRPr="00327212" w14:paraId="1A6D16E7" w14:textId="77777777" w:rsidTr="00465249">
        <w:trPr>
          <w:trHeight w:val="297"/>
        </w:trPr>
        <w:tc>
          <w:tcPr>
            <w:tcW w:w="189" w:type="pct"/>
            <w:shd w:val="clear" w:color="auto" w:fill="auto"/>
            <w:noWrap/>
          </w:tcPr>
          <w:p w14:paraId="41F10BF8"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40</w:t>
            </w:r>
          </w:p>
        </w:tc>
        <w:tc>
          <w:tcPr>
            <w:tcW w:w="902" w:type="pct"/>
            <w:shd w:val="clear" w:color="000000" w:fill="FFFFFF"/>
            <w:noWrap/>
          </w:tcPr>
          <w:p w14:paraId="57650D4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PUNO</w:t>
            </w:r>
          </w:p>
        </w:tc>
        <w:tc>
          <w:tcPr>
            <w:tcW w:w="1578" w:type="pct"/>
            <w:shd w:val="clear" w:color="auto" w:fill="auto"/>
            <w:noWrap/>
          </w:tcPr>
          <w:p w14:paraId="5ABB0AA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JULI 498</w:t>
            </w:r>
          </w:p>
        </w:tc>
        <w:tc>
          <w:tcPr>
            <w:tcW w:w="754" w:type="pct"/>
            <w:shd w:val="clear" w:color="auto" w:fill="auto"/>
            <w:noWrap/>
          </w:tcPr>
          <w:p w14:paraId="5494627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 xml:space="preserve">Juli  </w:t>
            </w:r>
          </w:p>
        </w:tc>
        <w:tc>
          <w:tcPr>
            <w:tcW w:w="524" w:type="pct"/>
            <w:shd w:val="clear" w:color="auto" w:fill="auto"/>
            <w:noWrap/>
          </w:tcPr>
          <w:p w14:paraId="5B913E4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Chucuito</w:t>
            </w:r>
          </w:p>
        </w:tc>
        <w:tc>
          <w:tcPr>
            <w:tcW w:w="527" w:type="pct"/>
            <w:shd w:val="clear" w:color="auto" w:fill="auto"/>
            <w:noWrap/>
          </w:tcPr>
          <w:p w14:paraId="6E0DF5B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6" w:type="pct"/>
            <w:shd w:val="clear" w:color="auto" w:fill="auto"/>
            <w:noWrap/>
          </w:tcPr>
          <w:p w14:paraId="2899415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w:t>
            </w:r>
          </w:p>
        </w:tc>
      </w:tr>
      <w:tr w:rsidR="00465249" w:rsidRPr="00327212" w14:paraId="26F43629" w14:textId="77777777" w:rsidTr="00465249">
        <w:trPr>
          <w:trHeight w:val="297"/>
        </w:trPr>
        <w:tc>
          <w:tcPr>
            <w:tcW w:w="189" w:type="pct"/>
            <w:shd w:val="clear" w:color="auto" w:fill="auto"/>
            <w:noWrap/>
          </w:tcPr>
          <w:p w14:paraId="66146366"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41</w:t>
            </w:r>
          </w:p>
        </w:tc>
        <w:tc>
          <w:tcPr>
            <w:tcW w:w="902" w:type="pct"/>
            <w:shd w:val="clear" w:color="000000" w:fill="FFFFFF"/>
            <w:noWrap/>
          </w:tcPr>
          <w:p w14:paraId="373624D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PUNO</w:t>
            </w:r>
          </w:p>
        </w:tc>
        <w:tc>
          <w:tcPr>
            <w:tcW w:w="1578" w:type="pct"/>
            <w:shd w:val="clear" w:color="auto" w:fill="auto"/>
            <w:noWrap/>
          </w:tcPr>
          <w:p w14:paraId="332FE4F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ZEPITA S/N</w:t>
            </w:r>
          </w:p>
        </w:tc>
        <w:tc>
          <w:tcPr>
            <w:tcW w:w="754" w:type="pct"/>
            <w:shd w:val="clear" w:color="auto" w:fill="auto"/>
            <w:noWrap/>
          </w:tcPr>
          <w:p w14:paraId="4F7056B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 xml:space="preserve">Ilave  </w:t>
            </w:r>
          </w:p>
        </w:tc>
        <w:tc>
          <w:tcPr>
            <w:tcW w:w="524" w:type="pct"/>
            <w:shd w:val="clear" w:color="auto" w:fill="auto"/>
            <w:noWrap/>
          </w:tcPr>
          <w:p w14:paraId="23BB62A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Collao</w:t>
            </w:r>
          </w:p>
        </w:tc>
        <w:tc>
          <w:tcPr>
            <w:tcW w:w="527" w:type="pct"/>
            <w:shd w:val="clear" w:color="auto" w:fill="auto"/>
            <w:noWrap/>
          </w:tcPr>
          <w:p w14:paraId="66C5698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6" w:type="pct"/>
            <w:shd w:val="clear" w:color="auto" w:fill="auto"/>
            <w:noWrap/>
          </w:tcPr>
          <w:p w14:paraId="3E6E425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4</w:t>
            </w:r>
          </w:p>
        </w:tc>
      </w:tr>
      <w:tr w:rsidR="00465249" w:rsidRPr="00327212" w14:paraId="220D2767" w14:textId="77777777" w:rsidTr="00465249">
        <w:trPr>
          <w:trHeight w:val="297"/>
        </w:trPr>
        <w:tc>
          <w:tcPr>
            <w:tcW w:w="189" w:type="pct"/>
            <w:shd w:val="clear" w:color="auto" w:fill="auto"/>
            <w:noWrap/>
          </w:tcPr>
          <w:p w14:paraId="01CE96F8"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42</w:t>
            </w:r>
          </w:p>
        </w:tc>
        <w:tc>
          <w:tcPr>
            <w:tcW w:w="902" w:type="pct"/>
            <w:shd w:val="clear" w:color="000000" w:fill="FFFFFF"/>
            <w:noWrap/>
          </w:tcPr>
          <w:p w14:paraId="6D8253E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PUNO</w:t>
            </w:r>
          </w:p>
        </w:tc>
        <w:tc>
          <w:tcPr>
            <w:tcW w:w="1578" w:type="pct"/>
            <w:shd w:val="clear" w:color="auto" w:fill="auto"/>
            <w:noWrap/>
          </w:tcPr>
          <w:p w14:paraId="3BDA8EE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SANTA CRUZ N° 558</w:t>
            </w:r>
          </w:p>
        </w:tc>
        <w:tc>
          <w:tcPr>
            <w:tcW w:w="754" w:type="pct"/>
            <w:shd w:val="clear" w:color="auto" w:fill="auto"/>
            <w:noWrap/>
          </w:tcPr>
          <w:p w14:paraId="4AA922B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 xml:space="preserve">Ayaviri  </w:t>
            </w:r>
          </w:p>
        </w:tc>
        <w:tc>
          <w:tcPr>
            <w:tcW w:w="524" w:type="pct"/>
            <w:shd w:val="clear" w:color="auto" w:fill="auto"/>
            <w:noWrap/>
          </w:tcPr>
          <w:p w14:paraId="55A678F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Melgar</w:t>
            </w:r>
          </w:p>
        </w:tc>
        <w:tc>
          <w:tcPr>
            <w:tcW w:w="527" w:type="pct"/>
            <w:shd w:val="clear" w:color="auto" w:fill="auto"/>
            <w:noWrap/>
          </w:tcPr>
          <w:p w14:paraId="6E7A659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6" w:type="pct"/>
            <w:shd w:val="clear" w:color="auto" w:fill="auto"/>
            <w:noWrap/>
          </w:tcPr>
          <w:p w14:paraId="6897C92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3</w:t>
            </w:r>
          </w:p>
        </w:tc>
      </w:tr>
      <w:tr w:rsidR="00465249" w:rsidRPr="00327212" w14:paraId="6724B238" w14:textId="77777777" w:rsidTr="00465249">
        <w:trPr>
          <w:trHeight w:val="297"/>
        </w:trPr>
        <w:tc>
          <w:tcPr>
            <w:tcW w:w="189" w:type="pct"/>
            <w:shd w:val="clear" w:color="auto" w:fill="auto"/>
            <w:noWrap/>
          </w:tcPr>
          <w:p w14:paraId="6DAD5768"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43</w:t>
            </w:r>
          </w:p>
        </w:tc>
        <w:tc>
          <w:tcPr>
            <w:tcW w:w="902" w:type="pct"/>
            <w:shd w:val="clear" w:color="000000" w:fill="FFFFFF"/>
            <w:noWrap/>
          </w:tcPr>
          <w:p w14:paraId="2DFF2B7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PUNO</w:t>
            </w:r>
          </w:p>
        </w:tc>
        <w:tc>
          <w:tcPr>
            <w:tcW w:w="1578" w:type="pct"/>
            <w:shd w:val="clear" w:color="auto" w:fill="auto"/>
            <w:noWrap/>
          </w:tcPr>
          <w:p w14:paraId="31324ED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PUNO N° 574</w:t>
            </w:r>
          </w:p>
        </w:tc>
        <w:tc>
          <w:tcPr>
            <w:tcW w:w="754" w:type="pct"/>
            <w:shd w:val="clear" w:color="auto" w:fill="auto"/>
            <w:noWrap/>
          </w:tcPr>
          <w:p w14:paraId="720852B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 xml:space="preserve">Azangaro  </w:t>
            </w:r>
          </w:p>
        </w:tc>
        <w:tc>
          <w:tcPr>
            <w:tcW w:w="524" w:type="pct"/>
            <w:shd w:val="clear" w:color="auto" w:fill="auto"/>
            <w:noWrap/>
          </w:tcPr>
          <w:p w14:paraId="44594B6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Azangaro</w:t>
            </w:r>
          </w:p>
        </w:tc>
        <w:tc>
          <w:tcPr>
            <w:tcW w:w="527" w:type="pct"/>
            <w:shd w:val="clear" w:color="auto" w:fill="auto"/>
            <w:noWrap/>
          </w:tcPr>
          <w:p w14:paraId="30AEBF6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6" w:type="pct"/>
            <w:shd w:val="clear" w:color="auto" w:fill="auto"/>
            <w:noWrap/>
          </w:tcPr>
          <w:p w14:paraId="3AF1BE7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5</w:t>
            </w:r>
          </w:p>
        </w:tc>
      </w:tr>
      <w:tr w:rsidR="00465249" w:rsidRPr="00327212" w14:paraId="322E3AF3" w14:textId="77777777" w:rsidTr="00465249">
        <w:trPr>
          <w:trHeight w:val="297"/>
        </w:trPr>
        <w:tc>
          <w:tcPr>
            <w:tcW w:w="189" w:type="pct"/>
            <w:shd w:val="clear" w:color="auto" w:fill="auto"/>
            <w:noWrap/>
          </w:tcPr>
          <w:p w14:paraId="05D60A21"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44</w:t>
            </w:r>
          </w:p>
        </w:tc>
        <w:tc>
          <w:tcPr>
            <w:tcW w:w="902" w:type="pct"/>
            <w:shd w:val="clear" w:color="000000" w:fill="FFFFFF"/>
            <w:noWrap/>
          </w:tcPr>
          <w:p w14:paraId="7F4F4A2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PUNO</w:t>
            </w:r>
          </w:p>
        </w:tc>
        <w:tc>
          <w:tcPr>
            <w:tcW w:w="1578" w:type="pct"/>
            <w:shd w:val="clear" w:color="auto" w:fill="auto"/>
            <w:noWrap/>
          </w:tcPr>
          <w:p w14:paraId="1FDCED4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TUPAC AMARU N° 1072</w:t>
            </w:r>
          </w:p>
        </w:tc>
        <w:tc>
          <w:tcPr>
            <w:tcW w:w="754" w:type="pct"/>
            <w:shd w:val="clear" w:color="auto" w:fill="auto"/>
            <w:noWrap/>
          </w:tcPr>
          <w:p w14:paraId="7986688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 xml:space="preserve">Huancane         </w:t>
            </w:r>
          </w:p>
        </w:tc>
        <w:tc>
          <w:tcPr>
            <w:tcW w:w="524" w:type="pct"/>
            <w:shd w:val="clear" w:color="auto" w:fill="auto"/>
            <w:noWrap/>
          </w:tcPr>
          <w:p w14:paraId="34649FF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Huancane</w:t>
            </w:r>
          </w:p>
        </w:tc>
        <w:tc>
          <w:tcPr>
            <w:tcW w:w="527" w:type="pct"/>
            <w:shd w:val="clear" w:color="auto" w:fill="auto"/>
            <w:noWrap/>
          </w:tcPr>
          <w:p w14:paraId="1359A51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6" w:type="pct"/>
            <w:shd w:val="clear" w:color="auto" w:fill="auto"/>
            <w:noWrap/>
          </w:tcPr>
          <w:p w14:paraId="711E4AF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4</w:t>
            </w:r>
          </w:p>
        </w:tc>
      </w:tr>
      <w:tr w:rsidR="00465249" w:rsidRPr="00327212" w14:paraId="130BBE50" w14:textId="77777777" w:rsidTr="00465249">
        <w:trPr>
          <w:trHeight w:val="297"/>
        </w:trPr>
        <w:tc>
          <w:tcPr>
            <w:tcW w:w="189" w:type="pct"/>
            <w:shd w:val="clear" w:color="auto" w:fill="auto"/>
            <w:noWrap/>
          </w:tcPr>
          <w:p w14:paraId="32983AB2"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45</w:t>
            </w:r>
          </w:p>
        </w:tc>
        <w:tc>
          <w:tcPr>
            <w:tcW w:w="902" w:type="pct"/>
            <w:shd w:val="clear" w:color="000000" w:fill="FFFFFF"/>
            <w:noWrap/>
          </w:tcPr>
          <w:p w14:paraId="15107DE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PUNO</w:t>
            </w:r>
          </w:p>
        </w:tc>
        <w:tc>
          <w:tcPr>
            <w:tcW w:w="1578" w:type="pct"/>
            <w:shd w:val="clear" w:color="auto" w:fill="auto"/>
            <w:noWrap/>
          </w:tcPr>
          <w:p w14:paraId="34BAEC7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CALLE RITA POMA S/N (ENTRE BOLOGNESI Y GALLO DE ORO)</w:t>
            </w:r>
          </w:p>
        </w:tc>
        <w:tc>
          <w:tcPr>
            <w:tcW w:w="754" w:type="pct"/>
            <w:shd w:val="clear" w:color="auto" w:fill="auto"/>
            <w:noWrap/>
          </w:tcPr>
          <w:p w14:paraId="020DAFF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 xml:space="preserve">Moho  </w:t>
            </w:r>
          </w:p>
        </w:tc>
        <w:tc>
          <w:tcPr>
            <w:tcW w:w="524" w:type="pct"/>
            <w:shd w:val="clear" w:color="auto" w:fill="auto"/>
            <w:noWrap/>
          </w:tcPr>
          <w:p w14:paraId="6224C62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Moho</w:t>
            </w:r>
          </w:p>
        </w:tc>
        <w:tc>
          <w:tcPr>
            <w:tcW w:w="527" w:type="pct"/>
            <w:shd w:val="clear" w:color="auto" w:fill="auto"/>
            <w:noWrap/>
          </w:tcPr>
          <w:p w14:paraId="37D20F0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6" w:type="pct"/>
            <w:shd w:val="clear" w:color="auto" w:fill="auto"/>
            <w:noWrap/>
          </w:tcPr>
          <w:p w14:paraId="10972FA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w:t>
            </w:r>
          </w:p>
        </w:tc>
      </w:tr>
      <w:tr w:rsidR="00465249" w:rsidRPr="00327212" w14:paraId="3C62A71D" w14:textId="77777777" w:rsidTr="00465249">
        <w:trPr>
          <w:trHeight w:val="297"/>
        </w:trPr>
        <w:tc>
          <w:tcPr>
            <w:tcW w:w="189" w:type="pct"/>
            <w:shd w:val="clear" w:color="auto" w:fill="auto"/>
            <w:noWrap/>
          </w:tcPr>
          <w:p w14:paraId="4490AFB8"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46</w:t>
            </w:r>
          </w:p>
        </w:tc>
        <w:tc>
          <w:tcPr>
            <w:tcW w:w="902" w:type="pct"/>
            <w:shd w:val="clear" w:color="000000" w:fill="FFFFFF"/>
            <w:noWrap/>
          </w:tcPr>
          <w:p w14:paraId="7DB2099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PUNO</w:t>
            </w:r>
          </w:p>
        </w:tc>
        <w:tc>
          <w:tcPr>
            <w:tcW w:w="1578" w:type="pct"/>
            <w:shd w:val="clear" w:color="auto" w:fill="auto"/>
            <w:noWrap/>
          </w:tcPr>
          <w:p w14:paraId="32261D2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LAGUNA TEMPORAL S/N Esq. JR. CAJAMARCA S/N</w:t>
            </w:r>
          </w:p>
        </w:tc>
        <w:tc>
          <w:tcPr>
            <w:tcW w:w="754" w:type="pct"/>
            <w:shd w:val="clear" w:color="auto" w:fill="auto"/>
            <w:noWrap/>
          </w:tcPr>
          <w:p w14:paraId="7B3A19F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Putina</w:t>
            </w:r>
          </w:p>
        </w:tc>
        <w:tc>
          <w:tcPr>
            <w:tcW w:w="524" w:type="pct"/>
            <w:shd w:val="clear" w:color="auto" w:fill="auto"/>
            <w:noWrap/>
          </w:tcPr>
          <w:p w14:paraId="7F040C8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Antonio de Putina</w:t>
            </w:r>
          </w:p>
        </w:tc>
        <w:tc>
          <w:tcPr>
            <w:tcW w:w="527" w:type="pct"/>
            <w:shd w:val="clear" w:color="auto" w:fill="auto"/>
            <w:noWrap/>
          </w:tcPr>
          <w:p w14:paraId="5961563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6" w:type="pct"/>
            <w:shd w:val="clear" w:color="auto" w:fill="auto"/>
            <w:noWrap/>
          </w:tcPr>
          <w:p w14:paraId="06350DE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w:t>
            </w:r>
          </w:p>
        </w:tc>
      </w:tr>
      <w:tr w:rsidR="00465249" w:rsidRPr="00327212" w14:paraId="26AE6D96" w14:textId="77777777" w:rsidTr="00465249">
        <w:trPr>
          <w:trHeight w:val="297"/>
        </w:trPr>
        <w:tc>
          <w:tcPr>
            <w:tcW w:w="189" w:type="pct"/>
            <w:shd w:val="clear" w:color="auto" w:fill="auto"/>
            <w:noWrap/>
          </w:tcPr>
          <w:p w14:paraId="2FB1E1B9"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47</w:t>
            </w:r>
          </w:p>
        </w:tc>
        <w:tc>
          <w:tcPr>
            <w:tcW w:w="902" w:type="pct"/>
            <w:shd w:val="clear" w:color="000000" w:fill="FFFFFF"/>
            <w:noWrap/>
          </w:tcPr>
          <w:p w14:paraId="562D360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PUNO</w:t>
            </w:r>
          </w:p>
        </w:tc>
        <w:tc>
          <w:tcPr>
            <w:tcW w:w="1578" w:type="pct"/>
            <w:shd w:val="clear" w:color="auto" w:fill="auto"/>
            <w:noWrap/>
          </w:tcPr>
          <w:p w14:paraId="1F7F3AE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CHUPICOCHA S/N</w:t>
            </w:r>
          </w:p>
        </w:tc>
        <w:tc>
          <w:tcPr>
            <w:tcW w:w="754" w:type="pct"/>
            <w:shd w:val="clear" w:color="auto" w:fill="auto"/>
            <w:noWrap/>
          </w:tcPr>
          <w:p w14:paraId="6F03BA3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 xml:space="preserve">Ananea/Rinconada </w:t>
            </w:r>
          </w:p>
        </w:tc>
        <w:tc>
          <w:tcPr>
            <w:tcW w:w="524" w:type="pct"/>
            <w:shd w:val="clear" w:color="auto" w:fill="auto"/>
            <w:noWrap/>
          </w:tcPr>
          <w:p w14:paraId="7D0C757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Antonio de Putina</w:t>
            </w:r>
          </w:p>
        </w:tc>
        <w:tc>
          <w:tcPr>
            <w:tcW w:w="527" w:type="pct"/>
            <w:shd w:val="clear" w:color="auto" w:fill="auto"/>
            <w:noWrap/>
          </w:tcPr>
          <w:p w14:paraId="62038F8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6" w:type="pct"/>
            <w:shd w:val="clear" w:color="auto" w:fill="auto"/>
            <w:noWrap/>
          </w:tcPr>
          <w:p w14:paraId="3DA60F8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4</w:t>
            </w:r>
          </w:p>
        </w:tc>
      </w:tr>
      <w:tr w:rsidR="00465249" w:rsidRPr="00327212" w14:paraId="26EE4069" w14:textId="77777777" w:rsidTr="00465249">
        <w:trPr>
          <w:trHeight w:val="297"/>
        </w:trPr>
        <w:tc>
          <w:tcPr>
            <w:tcW w:w="189" w:type="pct"/>
            <w:shd w:val="clear" w:color="auto" w:fill="auto"/>
            <w:noWrap/>
          </w:tcPr>
          <w:p w14:paraId="0CAEC82C"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48</w:t>
            </w:r>
          </w:p>
        </w:tc>
        <w:tc>
          <w:tcPr>
            <w:tcW w:w="902" w:type="pct"/>
            <w:shd w:val="clear" w:color="000000" w:fill="FFFFFF"/>
            <w:noWrap/>
          </w:tcPr>
          <w:p w14:paraId="2841E7B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PUNO</w:t>
            </w:r>
          </w:p>
        </w:tc>
        <w:tc>
          <w:tcPr>
            <w:tcW w:w="1578" w:type="pct"/>
            <w:shd w:val="clear" w:color="auto" w:fill="auto"/>
            <w:noWrap/>
          </w:tcPr>
          <w:p w14:paraId="03627BD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SANTO DOMINGO N° 227</w:t>
            </w:r>
          </w:p>
        </w:tc>
        <w:tc>
          <w:tcPr>
            <w:tcW w:w="754" w:type="pct"/>
            <w:shd w:val="clear" w:color="auto" w:fill="auto"/>
            <w:noWrap/>
          </w:tcPr>
          <w:p w14:paraId="7435E1A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 xml:space="preserve">Crucero         </w:t>
            </w:r>
          </w:p>
        </w:tc>
        <w:tc>
          <w:tcPr>
            <w:tcW w:w="524" w:type="pct"/>
            <w:shd w:val="clear" w:color="auto" w:fill="auto"/>
            <w:noWrap/>
          </w:tcPr>
          <w:p w14:paraId="521FFD1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Carabaya</w:t>
            </w:r>
          </w:p>
        </w:tc>
        <w:tc>
          <w:tcPr>
            <w:tcW w:w="527" w:type="pct"/>
            <w:shd w:val="clear" w:color="auto" w:fill="auto"/>
            <w:noWrap/>
          </w:tcPr>
          <w:p w14:paraId="303C772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6" w:type="pct"/>
            <w:shd w:val="clear" w:color="auto" w:fill="auto"/>
            <w:noWrap/>
          </w:tcPr>
          <w:p w14:paraId="1AB4D8C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w:t>
            </w:r>
          </w:p>
        </w:tc>
      </w:tr>
      <w:tr w:rsidR="00465249" w:rsidRPr="00327212" w14:paraId="3E42DAC5" w14:textId="77777777" w:rsidTr="00465249">
        <w:trPr>
          <w:trHeight w:val="297"/>
        </w:trPr>
        <w:tc>
          <w:tcPr>
            <w:tcW w:w="189" w:type="pct"/>
            <w:shd w:val="clear" w:color="auto" w:fill="auto"/>
            <w:noWrap/>
          </w:tcPr>
          <w:p w14:paraId="1D29D35D"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49</w:t>
            </w:r>
          </w:p>
        </w:tc>
        <w:tc>
          <w:tcPr>
            <w:tcW w:w="902" w:type="pct"/>
            <w:shd w:val="clear" w:color="000000" w:fill="FFFFFF"/>
            <w:noWrap/>
          </w:tcPr>
          <w:p w14:paraId="689E5AB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PUNO</w:t>
            </w:r>
          </w:p>
        </w:tc>
        <w:tc>
          <w:tcPr>
            <w:tcW w:w="1578" w:type="pct"/>
            <w:shd w:val="clear" w:color="auto" w:fill="auto"/>
            <w:noWrap/>
          </w:tcPr>
          <w:p w14:paraId="1E0C219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PLAZA SAN MARTIN 216</w:t>
            </w:r>
          </w:p>
        </w:tc>
        <w:tc>
          <w:tcPr>
            <w:tcW w:w="754" w:type="pct"/>
            <w:shd w:val="clear" w:color="auto" w:fill="auto"/>
            <w:noWrap/>
          </w:tcPr>
          <w:p w14:paraId="5270526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 xml:space="preserve">Antauta         </w:t>
            </w:r>
          </w:p>
        </w:tc>
        <w:tc>
          <w:tcPr>
            <w:tcW w:w="524" w:type="pct"/>
            <w:shd w:val="clear" w:color="auto" w:fill="auto"/>
            <w:noWrap/>
          </w:tcPr>
          <w:p w14:paraId="3A16F38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Melgar</w:t>
            </w:r>
          </w:p>
        </w:tc>
        <w:tc>
          <w:tcPr>
            <w:tcW w:w="527" w:type="pct"/>
            <w:shd w:val="clear" w:color="auto" w:fill="auto"/>
            <w:noWrap/>
          </w:tcPr>
          <w:p w14:paraId="1D88F99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6" w:type="pct"/>
            <w:shd w:val="clear" w:color="auto" w:fill="auto"/>
            <w:noWrap/>
          </w:tcPr>
          <w:p w14:paraId="2ADB687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w:t>
            </w:r>
          </w:p>
        </w:tc>
      </w:tr>
      <w:tr w:rsidR="00465249" w:rsidRPr="00327212" w14:paraId="1139587A" w14:textId="77777777" w:rsidTr="00465249">
        <w:trPr>
          <w:trHeight w:val="297"/>
        </w:trPr>
        <w:tc>
          <w:tcPr>
            <w:tcW w:w="189" w:type="pct"/>
            <w:shd w:val="clear" w:color="auto" w:fill="auto"/>
            <w:noWrap/>
          </w:tcPr>
          <w:p w14:paraId="25CF8CFD"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50</w:t>
            </w:r>
          </w:p>
        </w:tc>
        <w:tc>
          <w:tcPr>
            <w:tcW w:w="902" w:type="pct"/>
            <w:shd w:val="clear" w:color="000000" w:fill="FFFFFF"/>
            <w:noWrap/>
          </w:tcPr>
          <w:p w14:paraId="26607C1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PUNO</w:t>
            </w:r>
          </w:p>
        </w:tc>
        <w:tc>
          <w:tcPr>
            <w:tcW w:w="1578" w:type="pct"/>
            <w:shd w:val="clear" w:color="auto" w:fill="auto"/>
            <w:noWrap/>
          </w:tcPr>
          <w:p w14:paraId="5E8517F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ALISURI CON JR INAMBARI S/N</w:t>
            </w:r>
          </w:p>
        </w:tc>
        <w:tc>
          <w:tcPr>
            <w:tcW w:w="754" w:type="pct"/>
            <w:shd w:val="clear" w:color="auto" w:fill="auto"/>
            <w:noWrap/>
          </w:tcPr>
          <w:p w14:paraId="32F5D6A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Ollachea</w:t>
            </w:r>
          </w:p>
        </w:tc>
        <w:tc>
          <w:tcPr>
            <w:tcW w:w="524" w:type="pct"/>
            <w:shd w:val="clear" w:color="auto" w:fill="auto"/>
            <w:noWrap/>
          </w:tcPr>
          <w:p w14:paraId="1C3939D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Carabaya</w:t>
            </w:r>
          </w:p>
        </w:tc>
        <w:tc>
          <w:tcPr>
            <w:tcW w:w="527" w:type="pct"/>
            <w:shd w:val="clear" w:color="auto" w:fill="auto"/>
            <w:noWrap/>
          </w:tcPr>
          <w:p w14:paraId="5A6C86C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6" w:type="pct"/>
            <w:shd w:val="clear" w:color="auto" w:fill="auto"/>
            <w:noWrap/>
          </w:tcPr>
          <w:p w14:paraId="107C724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w:t>
            </w:r>
          </w:p>
        </w:tc>
      </w:tr>
      <w:tr w:rsidR="00465249" w:rsidRPr="00327212" w14:paraId="3E16FCD6" w14:textId="77777777" w:rsidTr="00465249">
        <w:trPr>
          <w:trHeight w:val="297"/>
        </w:trPr>
        <w:tc>
          <w:tcPr>
            <w:tcW w:w="189" w:type="pct"/>
            <w:shd w:val="clear" w:color="auto" w:fill="auto"/>
            <w:noWrap/>
          </w:tcPr>
          <w:p w14:paraId="600400C2"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51</w:t>
            </w:r>
          </w:p>
        </w:tc>
        <w:tc>
          <w:tcPr>
            <w:tcW w:w="902" w:type="pct"/>
            <w:shd w:val="clear" w:color="000000" w:fill="FFFFFF"/>
            <w:noWrap/>
          </w:tcPr>
          <w:p w14:paraId="149DF46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PUNO</w:t>
            </w:r>
          </w:p>
        </w:tc>
        <w:tc>
          <w:tcPr>
            <w:tcW w:w="1578" w:type="pct"/>
            <w:shd w:val="clear" w:color="auto" w:fill="auto"/>
            <w:noWrap/>
          </w:tcPr>
          <w:p w14:paraId="0AB6232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CALLE ARICA S/N</w:t>
            </w:r>
          </w:p>
        </w:tc>
        <w:tc>
          <w:tcPr>
            <w:tcW w:w="754" w:type="pct"/>
            <w:shd w:val="clear" w:color="auto" w:fill="auto"/>
            <w:noWrap/>
          </w:tcPr>
          <w:p w14:paraId="086E91A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 xml:space="preserve">Sandia          </w:t>
            </w:r>
          </w:p>
        </w:tc>
        <w:tc>
          <w:tcPr>
            <w:tcW w:w="524" w:type="pct"/>
            <w:shd w:val="clear" w:color="auto" w:fill="auto"/>
            <w:noWrap/>
          </w:tcPr>
          <w:p w14:paraId="14D6F71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Sandia</w:t>
            </w:r>
          </w:p>
        </w:tc>
        <w:tc>
          <w:tcPr>
            <w:tcW w:w="527" w:type="pct"/>
            <w:shd w:val="clear" w:color="auto" w:fill="auto"/>
            <w:noWrap/>
          </w:tcPr>
          <w:p w14:paraId="15D1AFA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26" w:type="pct"/>
            <w:shd w:val="clear" w:color="auto" w:fill="auto"/>
            <w:noWrap/>
          </w:tcPr>
          <w:p w14:paraId="284D71E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3</w:t>
            </w:r>
          </w:p>
        </w:tc>
      </w:tr>
      <w:tr w:rsidR="00465249" w:rsidRPr="00327212" w14:paraId="56069D2B" w14:textId="77777777" w:rsidTr="00465249">
        <w:trPr>
          <w:trHeight w:val="297"/>
        </w:trPr>
        <w:tc>
          <w:tcPr>
            <w:tcW w:w="189" w:type="pct"/>
            <w:shd w:val="clear" w:color="auto" w:fill="auto"/>
            <w:noWrap/>
          </w:tcPr>
          <w:p w14:paraId="12EE82C0"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52</w:t>
            </w:r>
          </w:p>
        </w:tc>
        <w:tc>
          <w:tcPr>
            <w:tcW w:w="902" w:type="pct"/>
            <w:shd w:val="clear" w:color="000000" w:fill="FFFFFF"/>
            <w:noWrap/>
          </w:tcPr>
          <w:p w14:paraId="631AAD8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ELECTROSUR</w:t>
            </w:r>
          </w:p>
        </w:tc>
        <w:tc>
          <w:tcPr>
            <w:tcW w:w="1578" w:type="pct"/>
            <w:shd w:val="clear" w:color="auto" w:fill="auto"/>
            <w:noWrap/>
          </w:tcPr>
          <w:p w14:paraId="1180139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Calle 28 de Julio 163</w:t>
            </w:r>
          </w:p>
        </w:tc>
        <w:tc>
          <w:tcPr>
            <w:tcW w:w="754" w:type="pct"/>
            <w:shd w:val="clear" w:color="auto" w:fill="auto"/>
            <w:noWrap/>
          </w:tcPr>
          <w:p w14:paraId="797BA7B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TACNA</w:t>
            </w:r>
          </w:p>
        </w:tc>
        <w:tc>
          <w:tcPr>
            <w:tcW w:w="524" w:type="pct"/>
            <w:shd w:val="clear" w:color="auto" w:fill="auto"/>
            <w:noWrap/>
          </w:tcPr>
          <w:p w14:paraId="17DE3C5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TACNA</w:t>
            </w:r>
          </w:p>
        </w:tc>
        <w:tc>
          <w:tcPr>
            <w:tcW w:w="527" w:type="pct"/>
            <w:shd w:val="clear" w:color="auto" w:fill="auto"/>
            <w:noWrap/>
          </w:tcPr>
          <w:p w14:paraId="43BD070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TACNA</w:t>
            </w:r>
          </w:p>
        </w:tc>
        <w:tc>
          <w:tcPr>
            <w:tcW w:w="526" w:type="pct"/>
            <w:shd w:val="clear" w:color="auto" w:fill="auto"/>
            <w:noWrap/>
          </w:tcPr>
          <w:p w14:paraId="45C29CC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93</w:t>
            </w:r>
          </w:p>
        </w:tc>
      </w:tr>
      <w:tr w:rsidR="00465249" w:rsidRPr="00327212" w14:paraId="21C3E0F1" w14:textId="77777777" w:rsidTr="00465249">
        <w:trPr>
          <w:trHeight w:val="297"/>
        </w:trPr>
        <w:tc>
          <w:tcPr>
            <w:tcW w:w="189" w:type="pct"/>
            <w:shd w:val="clear" w:color="auto" w:fill="auto"/>
            <w:noWrap/>
          </w:tcPr>
          <w:p w14:paraId="56C87102"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53</w:t>
            </w:r>
          </w:p>
        </w:tc>
        <w:tc>
          <w:tcPr>
            <w:tcW w:w="902" w:type="pct"/>
            <w:shd w:val="clear" w:color="000000" w:fill="FFFFFF"/>
            <w:noWrap/>
          </w:tcPr>
          <w:p w14:paraId="62A4334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ELECTROSUR</w:t>
            </w:r>
          </w:p>
        </w:tc>
        <w:tc>
          <w:tcPr>
            <w:tcW w:w="1578" w:type="pct"/>
            <w:shd w:val="clear" w:color="auto" w:fill="auto"/>
            <w:noWrap/>
          </w:tcPr>
          <w:p w14:paraId="504F93D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 xml:space="preserve">Av.Leguia </w:t>
            </w:r>
          </w:p>
        </w:tc>
        <w:tc>
          <w:tcPr>
            <w:tcW w:w="754" w:type="pct"/>
            <w:shd w:val="clear" w:color="auto" w:fill="auto"/>
            <w:noWrap/>
          </w:tcPr>
          <w:p w14:paraId="17E86F2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TACNA</w:t>
            </w:r>
          </w:p>
        </w:tc>
        <w:tc>
          <w:tcPr>
            <w:tcW w:w="524" w:type="pct"/>
            <w:shd w:val="clear" w:color="auto" w:fill="auto"/>
            <w:noWrap/>
          </w:tcPr>
          <w:p w14:paraId="4AFD449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TACNA</w:t>
            </w:r>
          </w:p>
        </w:tc>
        <w:tc>
          <w:tcPr>
            <w:tcW w:w="527" w:type="pct"/>
            <w:shd w:val="clear" w:color="auto" w:fill="auto"/>
            <w:noWrap/>
          </w:tcPr>
          <w:p w14:paraId="713E619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TACNA</w:t>
            </w:r>
          </w:p>
        </w:tc>
        <w:tc>
          <w:tcPr>
            <w:tcW w:w="526" w:type="pct"/>
            <w:shd w:val="clear" w:color="auto" w:fill="auto"/>
            <w:noWrap/>
          </w:tcPr>
          <w:p w14:paraId="0133229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11</w:t>
            </w:r>
          </w:p>
        </w:tc>
      </w:tr>
      <w:tr w:rsidR="00465249" w:rsidRPr="00327212" w14:paraId="0380103E" w14:textId="77777777" w:rsidTr="00465249">
        <w:trPr>
          <w:trHeight w:val="297"/>
        </w:trPr>
        <w:tc>
          <w:tcPr>
            <w:tcW w:w="189" w:type="pct"/>
            <w:shd w:val="clear" w:color="auto" w:fill="auto"/>
            <w:noWrap/>
          </w:tcPr>
          <w:p w14:paraId="72993359"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54</w:t>
            </w:r>
          </w:p>
        </w:tc>
        <w:tc>
          <w:tcPr>
            <w:tcW w:w="902" w:type="pct"/>
            <w:shd w:val="clear" w:color="000000" w:fill="FFFFFF"/>
            <w:noWrap/>
          </w:tcPr>
          <w:p w14:paraId="7A53D2B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ELECTROSUR</w:t>
            </w:r>
          </w:p>
        </w:tc>
        <w:tc>
          <w:tcPr>
            <w:tcW w:w="1578" w:type="pct"/>
            <w:shd w:val="clear" w:color="auto" w:fill="auto"/>
            <w:noWrap/>
          </w:tcPr>
          <w:p w14:paraId="7CC7453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Av.Ejercito S/N.  Para Grande</w:t>
            </w:r>
          </w:p>
        </w:tc>
        <w:tc>
          <w:tcPr>
            <w:tcW w:w="754" w:type="pct"/>
            <w:shd w:val="clear" w:color="auto" w:fill="auto"/>
            <w:noWrap/>
          </w:tcPr>
          <w:p w14:paraId="03B82D2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TACNA</w:t>
            </w:r>
          </w:p>
        </w:tc>
        <w:tc>
          <w:tcPr>
            <w:tcW w:w="524" w:type="pct"/>
            <w:shd w:val="clear" w:color="auto" w:fill="auto"/>
            <w:noWrap/>
          </w:tcPr>
          <w:p w14:paraId="4BA7D0C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TACNA</w:t>
            </w:r>
          </w:p>
        </w:tc>
        <w:tc>
          <w:tcPr>
            <w:tcW w:w="527" w:type="pct"/>
            <w:shd w:val="clear" w:color="auto" w:fill="auto"/>
            <w:noWrap/>
          </w:tcPr>
          <w:p w14:paraId="00007BC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TACNA</w:t>
            </w:r>
          </w:p>
        </w:tc>
        <w:tc>
          <w:tcPr>
            <w:tcW w:w="526" w:type="pct"/>
            <w:shd w:val="clear" w:color="auto" w:fill="auto"/>
            <w:noWrap/>
          </w:tcPr>
          <w:p w14:paraId="2D99E20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32</w:t>
            </w:r>
          </w:p>
        </w:tc>
      </w:tr>
      <w:tr w:rsidR="00465249" w:rsidRPr="00327212" w14:paraId="716CDD3C" w14:textId="77777777" w:rsidTr="00465249">
        <w:trPr>
          <w:trHeight w:val="297"/>
        </w:trPr>
        <w:tc>
          <w:tcPr>
            <w:tcW w:w="189" w:type="pct"/>
            <w:shd w:val="clear" w:color="auto" w:fill="auto"/>
            <w:noWrap/>
          </w:tcPr>
          <w:p w14:paraId="62FBCD8C"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55</w:t>
            </w:r>
          </w:p>
        </w:tc>
        <w:tc>
          <w:tcPr>
            <w:tcW w:w="902" w:type="pct"/>
            <w:shd w:val="clear" w:color="000000" w:fill="FFFFFF"/>
            <w:noWrap/>
          </w:tcPr>
          <w:p w14:paraId="7109687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ELECTROSUR</w:t>
            </w:r>
          </w:p>
        </w:tc>
        <w:tc>
          <w:tcPr>
            <w:tcW w:w="1578" w:type="pct"/>
            <w:shd w:val="clear" w:color="auto" w:fill="auto"/>
            <w:noWrap/>
          </w:tcPr>
          <w:p w14:paraId="10F8CF88" w14:textId="77777777" w:rsidR="00465249" w:rsidRPr="000B4115" w:rsidRDefault="00465249" w:rsidP="00465249">
            <w:pPr>
              <w:rPr>
                <w:rFonts w:ascii="Calibri" w:hAnsi="Calibri" w:cs="Calibri"/>
                <w:color w:val="000000" w:themeColor="text1"/>
                <w:sz w:val="18"/>
                <w:szCs w:val="18"/>
                <w:lang w:val="en-US"/>
              </w:rPr>
            </w:pPr>
            <w:r w:rsidRPr="000B4115">
              <w:rPr>
                <w:rFonts w:ascii="Calibri" w:hAnsi="Calibri" w:cs="Calibri"/>
                <w:sz w:val="18"/>
                <w:szCs w:val="18"/>
                <w:lang w:val="en-US"/>
              </w:rPr>
              <w:t>Av.Andres A.Caceres S/N.</w:t>
            </w:r>
          </w:p>
        </w:tc>
        <w:tc>
          <w:tcPr>
            <w:tcW w:w="754" w:type="pct"/>
            <w:shd w:val="clear" w:color="auto" w:fill="auto"/>
            <w:noWrap/>
          </w:tcPr>
          <w:p w14:paraId="343E607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MARISCAL NIETO</w:t>
            </w:r>
          </w:p>
        </w:tc>
        <w:tc>
          <w:tcPr>
            <w:tcW w:w="524" w:type="pct"/>
            <w:shd w:val="clear" w:color="auto" w:fill="auto"/>
            <w:noWrap/>
          </w:tcPr>
          <w:p w14:paraId="5807505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MOQUEGUA</w:t>
            </w:r>
          </w:p>
        </w:tc>
        <w:tc>
          <w:tcPr>
            <w:tcW w:w="527" w:type="pct"/>
            <w:shd w:val="clear" w:color="auto" w:fill="auto"/>
            <w:noWrap/>
          </w:tcPr>
          <w:p w14:paraId="2BA2837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MOQUEGUA</w:t>
            </w:r>
          </w:p>
        </w:tc>
        <w:tc>
          <w:tcPr>
            <w:tcW w:w="526" w:type="pct"/>
            <w:shd w:val="clear" w:color="auto" w:fill="auto"/>
            <w:noWrap/>
          </w:tcPr>
          <w:p w14:paraId="1499F58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16</w:t>
            </w:r>
          </w:p>
        </w:tc>
      </w:tr>
      <w:tr w:rsidR="00465249" w:rsidRPr="00327212" w14:paraId="086B8A04" w14:textId="77777777" w:rsidTr="00465249">
        <w:trPr>
          <w:trHeight w:val="297"/>
        </w:trPr>
        <w:tc>
          <w:tcPr>
            <w:tcW w:w="189" w:type="pct"/>
            <w:shd w:val="clear" w:color="auto" w:fill="auto"/>
            <w:noWrap/>
          </w:tcPr>
          <w:p w14:paraId="7870328A"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56</w:t>
            </w:r>
          </w:p>
        </w:tc>
        <w:tc>
          <w:tcPr>
            <w:tcW w:w="902" w:type="pct"/>
            <w:shd w:val="clear" w:color="000000" w:fill="FFFFFF"/>
            <w:noWrap/>
          </w:tcPr>
          <w:p w14:paraId="034FE02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ELECTROSUR</w:t>
            </w:r>
          </w:p>
        </w:tc>
        <w:tc>
          <w:tcPr>
            <w:tcW w:w="1578" w:type="pct"/>
            <w:shd w:val="clear" w:color="auto" w:fill="auto"/>
            <w:noWrap/>
          </w:tcPr>
          <w:p w14:paraId="2A561F8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Calle Junin 606 Cercado</w:t>
            </w:r>
          </w:p>
        </w:tc>
        <w:tc>
          <w:tcPr>
            <w:tcW w:w="754" w:type="pct"/>
            <w:shd w:val="clear" w:color="auto" w:fill="auto"/>
            <w:noWrap/>
          </w:tcPr>
          <w:p w14:paraId="4504CAE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ILO</w:t>
            </w:r>
          </w:p>
        </w:tc>
        <w:tc>
          <w:tcPr>
            <w:tcW w:w="524" w:type="pct"/>
            <w:shd w:val="clear" w:color="auto" w:fill="auto"/>
            <w:noWrap/>
          </w:tcPr>
          <w:p w14:paraId="63E8BB4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ILO</w:t>
            </w:r>
          </w:p>
        </w:tc>
        <w:tc>
          <w:tcPr>
            <w:tcW w:w="527" w:type="pct"/>
            <w:shd w:val="clear" w:color="auto" w:fill="auto"/>
            <w:noWrap/>
          </w:tcPr>
          <w:p w14:paraId="7264CDC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MOQUEGUA</w:t>
            </w:r>
          </w:p>
        </w:tc>
        <w:tc>
          <w:tcPr>
            <w:tcW w:w="526" w:type="pct"/>
            <w:shd w:val="clear" w:color="auto" w:fill="auto"/>
            <w:noWrap/>
          </w:tcPr>
          <w:p w14:paraId="203766B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15</w:t>
            </w:r>
          </w:p>
        </w:tc>
      </w:tr>
      <w:tr w:rsidR="00465249" w:rsidRPr="00327212" w14:paraId="6C0B55DB" w14:textId="77777777" w:rsidTr="00465249">
        <w:trPr>
          <w:trHeight w:val="297"/>
        </w:trPr>
        <w:tc>
          <w:tcPr>
            <w:tcW w:w="189" w:type="pct"/>
            <w:shd w:val="clear" w:color="auto" w:fill="auto"/>
            <w:noWrap/>
          </w:tcPr>
          <w:p w14:paraId="209A7CA5"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57</w:t>
            </w:r>
          </w:p>
        </w:tc>
        <w:tc>
          <w:tcPr>
            <w:tcW w:w="902" w:type="pct"/>
            <w:shd w:val="clear" w:color="000000" w:fill="FFFFFF"/>
            <w:noWrap/>
          </w:tcPr>
          <w:p w14:paraId="61AC7A7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SUR ESTE</w:t>
            </w:r>
          </w:p>
        </w:tc>
        <w:tc>
          <w:tcPr>
            <w:tcW w:w="1578" w:type="pct"/>
            <w:shd w:val="clear" w:color="auto" w:fill="auto"/>
            <w:noWrap/>
          </w:tcPr>
          <w:p w14:paraId="30E30DB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Mariño S/N</w:t>
            </w:r>
          </w:p>
        </w:tc>
        <w:tc>
          <w:tcPr>
            <w:tcW w:w="754" w:type="pct"/>
            <w:shd w:val="clear" w:color="auto" w:fill="auto"/>
            <w:noWrap/>
          </w:tcPr>
          <w:p w14:paraId="1192AB5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Abancay</w:t>
            </w:r>
          </w:p>
        </w:tc>
        <w:tc>
          <w:tcPr>
            <w:tcW w:w="524" w:type="pct"/>
            <w:shd w:val="clear" w:color="auto" w:fill="auto"/>
            <w:noWrap/>
          </w:tcPr>
          <w:p w14:paraId="42C4958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Apurimac</w:t>
            </w:r>
          </w:p>
        </w:tc>
        <w:tc>
          <w:tcPr>
            <w:tcW w:w="527" w:type="pct"/>
            <w:shd w:val="clear" w:color="auto" w:fill="auto"/>
            <w:noWrap/>
          </w:tcPr>
          <w:p w14:paraId="0AA9433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Apurimac</w:t>
            </w:r>
          </w:p>
        </w:tc>
        <w:tc>
          <w:tcPr>
            <w:tcW w:w="526" w:type="pct"/>
            <w:shd w:val="clear" w:color="auto" w:fill="auto"/>
            <w:noWrap/>
          </w:tcPr>
          <w:p w14:paraId="1A8499C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1E3D4E16" w14:textId="77777777" w:rsidTr="00465249">
        <w:trPr>
          <w:trHeight w:val="297"/>
        </w:trPr>
        <w:tc>
          <w:tcPr>
            <w:tcW w:w="189" w:type="pct"/>
            <w:shd w:val="clear" w:color="auto" w:fill="auto"/>
            <w:noWrap/>
          </w:tcPr>
          <w:p w14:paraId="09E99D1C"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58</w:t>
            </w:r>
          </w:p>
        </w:tc>
        <w:tc>
          <w:tcPr>
            <w:tcW w:w="902" w:type="pct"/>
            <w:shd w:val="clear" w:color="000000" w:fill="FFFFFF"/>
            <w:noWrap/>
          </w:tcPr>
          <w:p w14:paraId="623CFA0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SUR ESTE</w:t>
            </w:r>
          </w:p>
        </w:tc>
        <w:tc>
          <w:tcPr>
            <w:tcW w:w="1578" w:type="pct"/>
            <w:shd w:val="clear" w:color="auto" w:fill="auto"/>
            <w:noWrap/>
          </w:tcPr>
          <w:p w14:paraId="5851145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Pedro Casafranca 100</w:t>
            </w:r>
          </w:p>
        </w:tc>
        <w:tc>
          <w:tcPr>
            <w:tcW w:w="754" w:type="pct"/>
            <w:shd w:val="clear" w:color="auto" w:fill="auto"/>
            <w:noWrap/>
          </w:tcPr>
          <w:p w14:paraId="39855A9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Andahuaylas</w:t>
            </w:r>
          </w:p>
        </w:tc>
        <w:tc>
          <w:tcPr>
            <w:tcW w:w="524" w:type="pct"/>
            <w:shd w:val="clear" w:color="auto" w:fill="auto"/>
            <w:noWrap/>
          </w:tcPr>
          <w:p w14:paraId="4BF133A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Apurimac</w:t>
            </w:r>
          </w:p>
        </w:tc>
        <w:tc>
          <w:tcPr>
            <w:tcW w:w="527" w:type="pct"/>
            <w:shd w:val="clear" w:color="auto" w:fill="auto"/>
            <w:noWrap/>
          </w:tcPr>
          <w:p w14:paraId="7F57CE4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Apurimac</w:t>
            </w:r>
          </w:p>
        </w:tc>
        <w:tc>
          <w:tcPr>
            <w:tcW w:w="526" w:type="pct"/>
            <w:shd w:val="clear" w:color="auto" w:fill="auto"/>
            <w:noWrap/>
          </w:tcPr>
          <w:p w14:paraId="6692867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39D7F52E" w14:textId="77777777" w:rsidTr="00465249">
        <w:trPr>
          <w:trHeight w:val="297"/>
        </w:trPr>
        <w:tc>
          <w:tcPr>
            <w:tcW w:w="189" w:type="pct"/>
            <w:shd w:val="clear" w:color="auto" w:fill="auto"/>
            <w:noWrap/>
          </w:tcPr>
          <w:p w14:paraId="30E96714"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59</w:t>
            </w:r>
          </w:p>
        </w:tc>
        <w:tc>
          <w:tcPr>
            <w:tcW w:w="902" w:type="pct"/>
            <w:shd w:val="clear" w:color="000000" w:fill="FFFFFF"/>
            <w:noWrap/>
          </w:tcPr>
          <w:p w14:paraId="05242FE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SUR ESTE</w:t>
            </w:r>
          </w:p>
        </w:tc>
        <w:tc>
          <w:tcPr>
            <w:tcW w:w="1578" w:type="pct"/>
            <w:shd w:val="clear" w:color="auto" w:fill="auto"/>
            <w:noWrap/>
          </w:tcPr>
          <w:p w14:paraId="584D746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Plaza de Armas S/N</w:t>
            </w:r>
          </w:p>
        </w:tc>
        <w:tc>
          <w:tcPr>
            <w:tcW w:w="754" w:type="pct"/>
            <w:shd w:val="clear" w:color="auto" w:fill="auto"/>
            <w:noWrap/>
          </w:tcPr>
          <w:p w14:paraId="2E77469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Challhuahuacho</w:t>
            </w:r>
          </w:p>
        </w:tc>
        <w:tc>
          <w:tcPr>
            <w:tcW w:w="524" w:type="pct"/>
            <w:shd w:val="clear" w:color="auto" w:fill="auto"/>
            <w:noWrap/>
          </w:tcPr>
          <w:p w14:paraId="30DC116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Cotabambas</w:t>
            </w:r>
          </w:p>
        </w:tc>
        <w:tc>
          <w:tcPr>
            <w:tcW w:w="527" w:type="pct"/>
            <w:shd w:val="clear" w:color="auto" w:fill="auto"/>
            <w:noWrap/>
          </w:tcPr>
          <w:p w14:paraId="0593A01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Apurimac</w:t>
            </w:r>
          </w:p>
        </w:tc>
        <w:tc>
          <w:tcPr>
            <w:tcW w:w="526" w:type="pct"/>
            <w:shd w:val="clear" w:color="auto" w:fill="auto"/>
            <w:noWrap/>
          </w:tcPr>
          <w:p w14:paraId="0B72454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5805168E" w14:textId="77777777" w:rsidTr="00465249">
        <w:trPr>
          <w:trHeight w:val="297"/>
        </w:trPr>
        <w:tc>
          <w:tcPr>
            <w:tcW w:w="189" w:type="pct"/>
            <w:shd w:val="clear" w:color="auto" w:fill="auto"/>
            <w:noWrap/>
          </w:tcPr>
          <w:p w14:paraId="2CE5B762"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60</w:t>
            </w:r>
          </w:p>
        </w:tc>
        <w:tc>
          <w:tcPr>
            <w:tcW w:w="902" w:type="pct"/>
            <w:shd w:val="clear" w:color="000000" w:fill="FFFFFF"/>
            <w:noWrap/>
          </w:tcPr>
          <w:p w14:paraId="03B903F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SUR ESTE</w:t>
            </w:r>
          </w:p>
        </w:tc>
        <w:tc>
          <w:tcPr>
            <w:tcW w:w="1578" w:type="pct"/>
            <w:shd w:val="clear" w:color="auto" w:fill="auto"/>
            <w:noWrap/>
          </w:tcPr>
          <w:p w14:paraId="6BDAF57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Plaza de Armas S/N</w:t>
            </w:r>
          </w:p>
        </w:tc>
        <w:tc>
          <w:tcPr>
            <w:tcW w:w="754" w:type="pct"/>
            <w:shd w:val="clear" w:color="auto" w:fill="auto"/>
            <w:noWrap/>
          </w:tcPr>
          <w:p w14:paraId="4A08FB4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Anta</w:t>
            </w:r>
          </w:p>
        </w:tc>
        <w:tc>
          <w:tcPr>
            <w:tcW w:w="524" w:type="pct"/>
            <w:shd w:val="clear" w:color="auto" w:fill="auto"/>
            <w:noWrap/>
          </w:tcPr>
          <w:p w14:paraId="559BB8A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Anta</w:t>
            </w:r>
          </w:p>
        </w:tc>
        <w:tc>
          <w:tcPr>
            <w:tcW w:w="527" w:type="pct"/>
            <w:shd w:val="clear" w:color="auto" w:fill="auto"/>
            <w:noWrap/>
          </w:tcPr>
          <w:p w14:paraId="5208399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Cusco</w:t>
            </w:r>
          </w:p>
        </w:tc>
        <w:tc>
          <w:tcPr>
            <w:tcW w:w="526" w:type="pct"/>
            <w:shd w:val="clear" w:color="auto" w:fill="auto"/>
            <w:noWrap/>
          </w:tcPr>
          <w:p w14:paraId="2096E61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27B96BBE" w14:textId="77777777" w:rsidTr="00465249">
        <w:trPr>
          <w:trHeight w:val="297"/>
        </w:trPr>
        <w:tc>
          <w:tcPr>
            <w:tcW w:w="189" w:type="pct"/>
            <w:shd w:val="clear" w:color="auto" w:fill="auto"/>
            <w:noWrap/>
          </w:tcPr>
          <w:p w14:paraId="563F3381"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61</w:t>
            </w:r>
          </w:p>
        </w:tc>
        <w:tc>
          <w:tcPr>
            <w:tcW w:w="902" w:type="pct"/>
            <w:shd w:val="clear" w:color="000000" w:fill="FFFFFF"/>
            <w:noWrap/>
          </w:tcPr>
          <w:p w14:paraId="51A7C79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SUR ESTE</w:t>
            </w:r>
          </w:p>
        </w:tc>
        <w:tc>
          <w:tcPr>
            <w:tcW w:w="1578" w:type="pct"/>
            <w:shd w:val="clear" w:color="auto" w:fill="auto"/>
            <w:noWrap/>
          </w:tcPr>
          <w:p w14:paraId="2CA18D2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Mariscal Sucre 100</w:t>
            </w:r>
          </w:p>
        </w:tc>
        <w:tc>
          <w:tcPr>
            <w:tcW w:w="754" w:type="pct"/>
            <w:shd w:val="clear" w:color="auto" w:fill="auto"/>
            <w:noWrap/>
          </w:tcPr>
          <w:p w14:paraId="4CB0F71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Santiago</w:t>
            </w:r>
          </w:p>
        </w:tc>
        <w:tc>
          <w:tcPr>
            <w:tcW w:w="524" w:type="pct"/>
            <w:shd w:val="clear" w:color="auto" w:fill="auto"/>
            <w:noWrap/>
          </w:tcPr>
          <w:p w14:paraId="3C03489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Cusco</w:t>
            </w:r>
          </w:p>
        </w:tc>
        <w:tc>
          <w:tcPr>
            <w:tcW w:w="527" w:type="pct"/>
            <w:shd w:val="clear" w:color="auto" w:fill="auto"/>
            <w:noWrap/>
          </w:tcPr>
          <w:p w14:paraId="650423D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Cusco</w:t>
            </w:r>
          </w:p>
        </w:tc>
        <w:tc>
          <w:tcPr>
            <w:tcW w:w="526" w:type="pct"/>
            <w:shd w:val="clear" w:color="auto" w:fill="auto"/>
            <w:noWrap/>
          </w:tcPr>
          <w:p w14:paraId="6ADFD34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44518361" w14:textId="77777777" w:rsidTr="00465249">
        <w:trPr>
          <w:trHeight w:val="297"/>
        </w:trPr>
        <w:tc>
          <w:tcPr>
            <w:tcW w:w="189" w:type="pct"/>
            <w:shd w:val="clear" w:color="auto" w:fill="auto"/>
            <w:noWrap/>
          </w:tcPr>
          <w:p w14:paraId="0F6711CC"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62</w:t>
            </w:r>
          </w:p>
        </w:tc>
        <w:tc>
          <w:tcPr>
            <w:tcW w:w="902" w:type="pct"/>
            <w:shd w:val="clear" w:color="000000" w:fill="FFFFFF"/>
            <w:noWrap/>
          </w:tcPr>
          <w:p w14:paraId="0022745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SUR ESTE</w:t>
            </w:r>
          </w:p>
        </w:tc>
        <w:tc>
          <w:tcPr>
            <w:tcW w:w="1578" w:type="pct"/>
            <w:shd w:val="clear" w:color="auto" w:fill="auto"/>
            <w:noWrap/>
          </w:tcPr>
          <w:p w14:paraId="44D4D33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Bolivar 256</w:t>
            </w:r>
          </w:p>
        </w:tc>
        <w:tc>
          <w:tcPr>
            <w:tcW w:w="754" w:type="pct"/>
            <w:shd w:val="clear" w:color="auto" w:fill="auto"/>
            <w:noWrap/>
          </w:tcPr>
          <w:p w14:paraId="33B6C62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Urubamba</w:t>
            </w:r>
          </w:p>
        </w:tc>
        <w:tc>
          <w:tcPr>
            <w:tcW w:w="524" w:type="pct"/>
            <w:shd w:val="clear" w:color="auto" w:fill="auto"/>
            <w:noWrap/>
          </w:tcPr>
          <w:p w14:paraId="05DBEB9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Urubamba</w:t>
            </w:r>
          </w:p>
        </w:tc>
        <w:tc>
          <w:tcPr>
            <w:tcW w:w="527" w:type="pct"/>
            <w:shd w:val="clear" w:color="auto" w:fill="auto"/>
            <w:noWrap/>
          </w:tcPr>
          <w:p w14:paraId="60E975D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Cusco</w:t>
            </w:r>
          </w:p>
        </w:tc>
        <w:tc>
          <w:tcPr>
            <w:tcW w:w="526" w:type="pct"/>
            <w:shd w:val="clear" w:color="auto" w:fill="auto"/>
            <w:noWrap/>
          </w:tcPr>
          <w:p w14:paraId="77599FB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7788D565" w14:textId="77777777" w:rsidTr="00465249">
        <w:trPr>
          <w:trHeight w:val="297"/>
        </w:trPr>
        <w:tc>
          <w:tcPr>
            <w:tcW w:w="189" w:type="pct"/>
            <w:shd w:val="clear" w:color="auto" w:fill="auto"/>
            <w:noWrap/>
          </w:tcPr>
          <w:p w14:paraId="0629EDCB"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63</w:t>
            </w:r>
          </w:p>
        </w:tc>
        <w:tc>
          <w:tcPr>
            <w:tcW w:w="902" w:type="pct"/>
            <w:shd w:val="clear" w:color="000000" w:fill="FFFFFF"/>
            <w:noWrap/>
          </w:tcPr>
          <w:p w14:paraId="1194382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SUR ESTE</w:t>
            </w:r>
          </w:p>
        </w:tc>
        <w:tc>
          <w:tcPr>
            <w:tcW w:w="1578" w:type="pct"/>
            <w:shd w:val="clear" w:color="auto" w:fill="auto"/>
            <w:noWrap/>
          </w:tcPr>
          <w:p w14:paraId="7E3AD48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Calle Córdova 201</w:t>
            </w:r>
          </w:p>
        </w:tc>
        <w:tc>
          <w:tcPr>
            <w:tcW w:w="754" w:type="pct"/>
            <w:shd w:val="clear" w:color="auto" w:fill="auto"/>
            <w:noWrap/>
          </w:tcPr>
          <w:p w14:paraId="31F75CB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Calca</w:t>
            </w:r>
          </w:p>
        </w:tc>
        <w:tc>
          <w:tcPr>
            <w:tcW w:w="524" w:type="pct"/>
            <w:shd w:val="clear" w:color="auto" w:fill="auto"/>
            <w:noWrap/>
          </w:tcPr>
          <w:p w14:paraId="79AD8C8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Calca</w:t>
            </w:r>
          </w:p>
        </w:tc>
        <w:tc>
          <w:tcPr>
            <w:tcW w:w="527" w:type="pct"/>
            <w:shd w:val="clear" w:color="auto" w:fill="auto"/>
            <w:noWrap/>
          </w:tcPr>
          <w:p w14:paraId="11F44CD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Cusco</w:t>
            </w:r>
          </w:p>
        </w:tc>
        <w:tc>
          <w:tcPr>
            <w:tcW w:w="526" w:type="pct"/>
            <w:shd w:val="clear" w:color="auto" w:fill="auto"/>
            <w:noWrap/>
          </w:tcPr>
          <w:p w14:paraId="64359B0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62F93465" w14:textId="77777777" w:rsidTr="00465249">
        <w:trPr>
          <w:trHeight w:val="297"/>
        </w:trPr>
        <w:tc>
          <w:tcPr>
            <w:tcW w:w="189" w:type="pct"/>
            <w:shd w:val="clear" w:color="auto" w:fill="auto"/>
            <w:noWrap/>
          </w:tcPr>
          <w:p w14:paraId="576F87F0"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64</w:t>
            </w:r>
          </w:p>
        </w:tc>
        <w:tc>
          <w:tcPr>
            <w:tcW w:w="902" w:type="pct"/>
            <w:shd w:val="clear" w:color="000000" w:fill="FFFFFF"/>
            <w:noWrap/>
          </w:tcPr>
          <w:p w14:paraId="6CBEF2F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SUR ESTE</w:t>
            </w:r>
          </w:p>
        </w:tc>
        <w:tc>
          <w:tcPr>
            <w:tcW w:w="1578" w:type="pct"/>
            <w:shd w:val="clear" w:color="auto" w:fill="auto"/>
            <w:noWrap/>
          </w:tcPr>
          <w:p w14:paraId="747B62A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Kennedy S/N</w:t>
            </w:r>
          </w:p>
        </w:tc>
        <w:tc>
          <w:tcPr>
            <w:tcW w:w="754" w:type="pct"/>
            <w:shd w:val="clear" w:color="auto" w:fill="auto"/>
            <w:noWrap/>
          </w:tcPr>
          <w:p w14:paraId="3C840BE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Urcos</w:t>
            </w:r>
          </w:p>
        </w:tc>
        <w:tc>
          <w:tcPr>
            <w:tcW w:w="524" w:type="pct"/>
            <w:shd w:val="clear" w:color="auto" w:fill="auto"/>
            <w:noWrap/>
          </w:tcPr>
          <w:p w14:paraId="30C9DDD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Quispicanchi</w:t>
            </w:r>
          </w:p>
        </w:tc>
        <w:tc>
          <w:tcPr>
            <w:tcW w:w="527" w:type="pct"/>
            <w:shd w:val="clear" w:color="auto" w:fill="auto"/>
            <w:noWrap/>
          </w:tcPr>
          <w:p w14:paraId="4B51103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Cusco</w:t>
            </w:r>
          </w:p>
        </w:tc>
        <w:tc>
          <w:tcPr>
            <w:tcW w:w="526" w:type="pct"/>
            <w:shd w:val="clear" w:color="auto" w:fill="auto"/>
            <w:noWrap/>
          </w:tcPr>
          <w:p w14:paraId="7FE72EB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5D14C1D7" w14:textId="77777777" w:rsidTr="00465249">
        <w:trPr>
          <w:trHeight w:val="297"/>
        </w:trPr>
        <w:tc>
          <w:tcPr>
            <w:tcW w:w="189" w:type="pct"/>
            <w:shd w:val="clear" w:color="auto" w:fill="auto"/>
            <w:noWrap/>
          </w:tcPr>
          <w:p w14:paraId="0D5BECD2"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65</w:t>
            </w:r>
          </w:p>
        </w:tc>
        <w:tc>
          <w:tcPr>
            <w:tcW w:w="902" w:type="pct"/>
            <w:shd w:val="clear" w:color="000000" w:fill="FFFFFF"/>
            <w:noWrap/>
          </w:tcPr>
          <w:p w14:paraId="1A98FDD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SUR ESTE</w:t>
            </w:r>
          </w:p>
        </w:tc>
        <w:tc>
          <w:tcPr>
            <w:tcW w:w="1578" w:type="pct"/>
            <w:shd w:val="clear" w:color="auto" w:fill="auto"/>
            <w:noWrap/>
          </w:tcPr>
          <w:p w14:paraId="7A5015B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Francisca Zubiaga 421</w:t>
            </w:r>
          </w:p>
        </w:tc>
        <w:tc>
          <w:tcPr>
            <w:tcW w:w="754" w:type="pct"/>
            <w:shd w:val="clear" w:color="auto" w:fill="auto"/>
            <w:noWrap/>
          </w:tcPr>
          <w:p w14:paraId="6D5E3F8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Quillabamba</w:t>
            </w:r>
          </w:p>
        </w:tc>
        <w:tc>
          <w:tcPr>
            <w:tcW w:w="524" w:type="pct"/>
            <w:shd w:val="clear" w:color="auto" w:fill="auto"/>
            <w:noWrap/>
          </w:tcPr>
          <w:p w14:paraId="53B74E3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La Convención</w:t>
            </w:r>
          </w:p>
        </w:tc>
        <w:tc>
          <w:tcPr>
            <w:tcW w:w="527" w:type="pct"/>
            <w:shd w:val="clear" w:color="auto" w:fill="auto"/>
            <w:noWrap/>
          </w:tcPr>
          <w:p w14:paraId="3A418FA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Cusco</w:t>
            </w:r>
          </w:p>
        </w:tc>
        <w:tc>
          <w:tcPr>
            <w:tcW w:w="526" w:type="pct"/>
            <w:shd w:val="clear" w:color="auto" w:fill="auto"/>
            <w:noWrap/>
          </w:tcPr>
          <w:p w14:paraId="00306EB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1D766C54" w14:textId="77777777" w:rsidTr="00465249">
        <w:trPr>
          <w:trHeight w:val="297"/>
        </w:trPr>
        <w:tc>
          <w:tcPr>
            <w:tcW w:w="189" w:type="pct"/>
            <w:shd w:val="clear" w:color="auto" w:fill="auto"/>
            <w:noWrap/>
          </w:tcPr>
          <w:p w14:paraId="005D4102"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66</w:t>
            </w:r>
          </w:p>
        </w:tc>
        <w:tc>
          <w:tcPr>
            <w:tcW w:w="902" w:type="pct"/>
            <w:shd w:val="clear" w:color="000000" w:fill="FFFFFF"/>
            <w:noWrap/>
          </w:tcPr>
          <w:p w14:paraId="14939AC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SUR ESTE</w:t>
            </w:r>
          </w:p>
        </w:tc>
        <w:tc>
          <w:tcPr>
            <w:tcW w:w="1578" w:type="pct"/>
            <w:shd w:val="clear" w:color="auto" w:fill="auto"/>
            <w:noWrap/>
          </w:tcPr>
          <w:p w14:paraId="7DA6A9B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La Verdad S/N</w:t>
            </w:r>
          </w:p>
        </w:tc>
        <w:tc>
          <w:tcPr>
            <w:tcW w:w="754" w:type="pct"/>
            <w:shd w:val="clear" w:color="auto" w:fill="auto"/>
            <w:noWrap/>
          </w:tcPr>
          <w:p w14:paraId="7DC9309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Sicuani</w:t>
            </w:r>
          </w:p>
        </w:tc>
        <w:tc>
          <w:tcPr>
            <w:tcW w:w="524" w:type="pct"/>
            <w:shd w:val="clear" w:color="auto" w:fill="auto"/>
            <w:noWrap/>
          </w:tcPr>
          <w:p w14:paraId="2A59165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Canchis</w:t>
            </w:r>
          </w:p>
        </w:tc>
        <w:tc>
          <w:tcPr>
            <w:tcW w:w="527" w:type="pct"/>
            <w:shd w:val="clear" w:color="auto" w:fill="auto"/>
            <w:noWrap/>
          </w:tcPr>
          <w:p w14:paraId="36BB2EE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Cusco</w:t>
            </w:r>
          </w:p>
        </w:tc>
        <w:tc>
          <w:tcPr>
            <w:tcW w:w="526" w:type="pct"/>
            <w:shd w:val="clear" w:color="auto" w:fill="auto"/>
            <w:noWrap/>
          </w:tcPr>
          <w:p w14:paraId="4603DE5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3EEB4CBA" w14:textId="77777777" w:rsidTr="00465249">
        <w:trPr>
          <w:trHeight w:val="297"/>
        </w:trPr>
        <w:tc>
          <w:tcPr>
            <w:tcW w:w="189" w:type="pct"/>
            <w:shd w:val="clear" w:color="auto" w:fill="auto"/>
            <w:noWrap/>
          </w:tcPr>
          <w:p w14:paraId="6326A47C"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67</w:t>
            </w:r>
          </w:p>
        </w:tc>
        <w:tc>
          <w:tcPr>
            <w:tcW w:w="902" w:type="pct"/>
            <w:shd w:val="clear" w:color="000000" w:fill="FFFFFF"/>
            <w:noWrap/>
          </w:tcPr>
          <w:p w14:paraId="5C811E4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SUR ESTE</w:t>
            </w:r>
          </w:p>
        </w:tc>
        <w:tc>
          <w:tcPr>
            <w:tcW w:w="1578" w:type="pct"/>
            <w:shd w:val="clear" w:color="auto" w:fill="auto"/>
            <w:noWrap/>
          </w:tcPr>
          <w:p w14:paraId="6074A0C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Pichigua 703</w:t>
            </w:r>
          </w:p>
        </w:tc>
        <w:tc>
          <w:tcPr>
            <w:tcW w:w="754" w:type="pct"/>
            <w:shd w:val="clear" w:color="auto" w:fill="auto"/>
            <w:noWrap/>
          </w:tcPr>
          <w:p w14:paraId="7549CC1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Yauri</w:t>
            </w:r>
          </w:p>
        </w:tc>
        <w:tc>
          <w:tcPr>
            <w:tcW w:w="524" w:type="pct"/>
            <w:shd w:val="clear" w:color="auto" w:fill="auto"/>
            <w:noWrap/>
          </w:tcPr>
          <w:p w14:paraId="2B274C3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Espinar</w:t>
            </w:r>
          </w:p>
        </w:tc>
        <w:tc>
          <w:tcPr>
            <w:tcW w:w="527" w:type="pct"/>
            <w:shd w:val="clear" w:color="auto" w:fill="auto"/>
            <w:noWrap/>
          </w:tcPr>
          <w:p w14:paraId="1DA4E83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Cusco</w:t>
            </w:r>
          </w:p>
        </w:tc>
        <w:tc>
          <w:tcPr>
            <w:tcW w:w="526" w:type="pct"/>
            <w:shd w:val="clear" w:color="auto" w:fill="auto"/>
            <w:noWrap/>
          </w:tcPr>
          <w:p w14:paraId="5A6DBCA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10BB6F40" w14:textId="77777777" w:rsidTr="00465249">
        <w:trPr>
          <w:trHeight w:val="297"/>
        </w:trPr>
        <w:tc>
          <w:tcPr>
            <w:tcW w:w="189" w:type="pct"/>
            <w:shd w:val="clear" w:color="auto" w:fill="auto"/>
            <w:noWrap/>
          </w:tcPr>
          <w:p w14:paraId="63EB5149"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68</w:t>
            </w:r>
          </w:p>
        </w:tc>
        <w:tc>
          <w:tcPr>
            <w:tcW w:w="902" w:type="pct"/>
            <w:shd w:val="clear" w:color="000000" w:fill="FFFFFF"/>
            <w:noWrap/>
          </w:tcPr>
          <w:p w14:paraId="559A55E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SUR ESTE</w:t>
            </w:r>
          </w:p>
        </w:tc>
        <w:tc>
          <w:tcPr>
            <w:tcW w:w="1578" w:type="pct"/>
            <w:shd w:val="clear" w:color="auto" w:fill="auto"/>
            <w:noWrap/>
          </w:tcPr>
          <w:p w14:paraId="1CDF615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Calle Bolivar 710</w:t>
            </w:r>
          </w:p>
        </w:tc>
        <w:tc>
          <w:tcPr>
            <w:tcW w:w="754" w:type="pct"/>
            <w:shd w:val="clear" w:color="auto" w:fill="auto"/>
            <w:noWrap/>
          </w:tcPr>
          <w:p w14:paraId="40A5B38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Sato Tomas</w:t>
            </w:r>
          </w:p>
        </w:tc>
        <w:tc>
          <w:tcPr>
            <w:tcW w:w="524" w:type="pct"/>
            <w:shd w:val="clear" w:color="auto" w:fill="auto"/>
            <w:noWrap/>
          </w:tcPr>
          <w:p w14:paraId="2FE4032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Santo Tomas</w:t>
            </w:r>
          </w:p>
        </w:tc>
        <w:tc>
          <w:tcPr>
            <w:tcW w:w="527" w:type="pct"/>
            <w:shd w:val="clear" w:color="auto" w:fill="auto"/>
            <w:noWrap/>
          </w:tcPr>
          <w:p w14:paraId="5958C35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Cusco</w:t>
            </w:r>
          </w:p>
        </w:tc>
        <w:tc>
          <w:tcPr>
            <w:tcW w:w="526" w:type="pct"/>
            <w:shd w:val="clear" w:color="auto" w:fill="auto"/>
            <w:noWrap/>
          </w:tcPr>
          <w:p w14:paraId="3D4B670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7B9DE14B" w14:textId="77777777" w:rsidTr="00465249">
        <w:trPr>
          <w:trHeight w:val="297"/>
        </w:trPr>
        <w:tc>
          <w:tcPr>
            <w:tcW w:w="189" w:type="pct"/>
            <w:shd w:val="clear" w:color="auto" w:fill="auto"/>
            <w:noWrap/>
          </w:tcPr>
          <w:p w14:paraId="01A7B495"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69</w:t>
            </w:r>
          </w:p>
        </w:tc>
        <w:tc>
          <w:tcPr>
            <w:tcW w:w="902" w:type="pct"/>
            <w:shd w:val="clear" w:color="000000" w:fill="FFFFFF"/>
            <w:noWrap/>
          </w:tcPr>
          <w:p w14:paraId="19C772C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SUR ESTE</w:t>
            </w:r>
          </w:p>
        </w:tc>
        <w:tc>
          <w:tcPr>
            <w:tcW w:w="1578" w:type="pct"/>
            <w:shd w:val="clear" w:color="auto" w:fill="auto"/>
            <w:noWrap/>
          </w:tcPr>
          <w:p w14:paraId="138BDE9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Loreto 216</w:t>
            </w:r>
          </w:p>
        </w:tc>
        <w:tc>
          <w:tcPr>
            <w:tcW w:w="754" w:type="pct"/>
            <w:shd w:val="clear" w:color="auto" w:fill="auto"/>
            <w:noWrap/>
          </w:tcPr>
          <w:p w14:paraId="77E6399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Tambopata</w:t>
            </w:r>
          </w:p>
        </w:tc>
        <w:tc>
          <w:tcPr>
            <w:tcW w:w="524" w:type="pct"/>
            <w:shd w:val="clear" w:color="auto" w:fill="auto"/>
            <w:noWrap/>
          </w:tcPr>
          <w:p w14:paraId="563BBD3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Tambopata</w:t>
            </w:r>
          </w:p>
        </w:tc>
        <w:tc>
          <w:tcPr>
            <w:tcW w:w="527" w:type="pct"/>
            <w:shd w:val="clear" w:color="auto" w:fill="auto"/>
            <w:noWrap/>
          </w:tcPr>
          <w:p w14:paraId="4CD7C6E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Madre de Dios</w:t>
            </w:r>
          </w:p>
        </w:tc>
        <w:tc>
          <w:tcPr>
            <w:tcW w:w="526" w:type="pct"/>
            <w:shd w:val="clear" w:color="auto" w:fill="auto"/>
            <w:noWrap/>
          </w:tcPr>
          <w:p w14:paraId="0CF7059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369DA9AB" w14:textId="77777777" w:rsidTr="00465249">
        <w:trPr>
          <w:trHeight w:val="297"/>
        </w:trPr>
        <w:tc>
          <w:tcPr>
            <w:tcW w:w="189" w:type="pct"/>
            <w:shd w:val="clear" w:color="auto" w:fill="auto"/>
            <w:noWrap/>
          </w:tcPr>
          <w:p w14:paraId="72D8F4FA"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70</w:t>
            </w:r>
          </w:p>
        </w:tc>
        <w:tc>
          <w:tcPr>
            <w:tcW w:w="902" w:type="pct"/>
            <w:shd w:val="clear" w:color="000000" w:fill="FFFFFF"/>
            <w:noWrap/>
          </w:tcPr>
          <w:p w14:paraId="083B090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NORTE</w:t>
            </w:r>
          </w:p>
        </w:tc>
        <w:tc>
          <w:tcPr>
            <w:tcW w:w="1578" w:type="pct"/>
            <w:shd w:val="clear" w:color="auto" w:fill="auto"/>
            <w:noWrap/>
          </w:tcPr>
          <w:p w14:paraId="5BD6A5F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Calle San Martin # 250</w:t>
            </w:r>
          </w:p>
        </w:tc>
        <w:tc>
          <w:tcPr>
            <w:tcW w:w="754" w:type="pct"/>
            <w:shd w:val="clear" w:color="auto" w:fill="auto"/>
            <w:noWrap/>
          </w:tcPr>
          <w:p w14:paraId="54A9CCB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Chiclayo</w:t>
            </w:r>
          </w:p>
        </w:tc>
        <w:tc>
          <w:tcPr>
            <w:tcW w:w="524" w:type="pct"/>
            <w:shd w:val="clear" w:color="auto" w:fill="auto"/>
            <w:noWrap/>
          </w:tcPr>
          <w:p w14:paraId="111EABF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Chiclayo</w:t>
            </w:r>
          </w:p>
        </w:tc>
        <w:tc>
          <w:tcPr>
            <w:tcW w:w="527" w:type="pct"/>
            <w:shd w:val="clear" w:color="auto" w:fill="auto"/>
            <w:noWrap/>
          </w:tcPr>
          <w:p w14:paraId="60B7303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Lambayeque</w:t>
            </w:r>
          </w:p>
        </w:tc>
        <w:tc>
          <w:tcPr>
            <w:tcW w:w="526" w:type="pct"/>
            <w:shd w:val="clear" w:color="auto" w:fill="auto"/>
            <w:noWrap/>
          </w:tcPr>
          <w:p w14:paraId="6EC27F6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03AEB2D2" w14:textId="77777777" w:rsidTr="00465249">
        <w:trPr>
          <w:trHeight w:val="297"/>
        </w:trPr>
        <w:tc>
          <w:tcPr>
            <w:tcW w:w="189" w:type="pct"/>
            <w:shd w:val="clear" w:color="auto" w:fill="auto"/>
            <w:noWrap/>
          </w:tcPr>
          <w:p w14:paraId="5982E1A8"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71</w:t>
            </w:r>
          </w:p>
        </w:tc>
        <w:tc>
          <w:tcPr>
            <w:tcW w:w="902" w:type="pct"/>
            <w:shd w:val="clear" w:color="000000" w:fill="FFFFFF"/>
            <w:noWrap/>
          </w:tcPr>
          <w:p w14:paraId="0D17D06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NORTE</w:t>
            </w:r>
          </w:p>
        </w:tc>
        <w:tc>
          <w:tcPr>
            <w:tcW w:w="1578" w:type="pct"/>
            <w:shd w:val="clear" w:color="auto" w:fill="auto"/>
            <w:noWrap/>
          </w:tcPr>
          <w:p w14:paraId="65A21E1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Calle Mariscal Castilla 482</w:t>
            </w:r>
          </w:p>
        </w:tc>
        <w:tc>
          <w:tcPr>
            <w:tcW w:w="754" w:type="pct"/>
            <w:shd w:val="clear" w:color="auto" w:fill="auto"/>
            <w:noWrap/>
          </w:tcPr>
          <w:p w14:paraId="17690DB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Chota</w:t>
            </w:r>
          </w:p>
        </w:tc>
        <w:tc>
          <w:tcPr>
            <w:tcW w:w="524" w:type="pct"/>
            <w:shd w:val="clear" w:color="auto" w:fill="auto"/>
            <w:noWrap/>
          </w:tcPr>
          <w:p w14:paraId="343F98D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Chota</w:t>
            </w:r>
          </w:p>
        </w:tc>
        <w:tc>
          <w:tcPr>
            <w:tcW w:w="527" w:type="pct"/>
            <w:shd w:val="clear" w:color="auto" w:fill="auto"/>
            <w:noWrap/>
          </w:tcPr>
          <w:p w14:paraId="06D66F6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Cajamarca</w:t>
            </w:r>
          </w:p>
        </w:tc>
        <w:tc>
          <w:tcPr>
            <w:tcW w:w="526" w:type="pct"/>
            <w:shd w:val="clear" w:color="auto" w:fill="auto"/>
            <w:noWrap/>
          </w:tcPr>
          <w:p w14:paraId="6B7BB3D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3FBC262E" w14:textId="77777777" w:rsidTr="00465249">
        <w:trPr>
          <w:trHeight w:val="297"/>
        </w:trPr>
        <w:tc>
          <w:tcPr>
            <w:tcW w:w="189" w:type="pct"/>
            <w:shd w:val="clear" w:color="auto" w:fill="auto"/>
            <w:noWrap/>
          </w:tcPr>
          <w:p w14:paraId="600EDDDB"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72</w:t>
            </w:r>
          </w:p>
        </w:tc>
        <w:tc>
          <w:tcPr>
            <w:tcW w:w="902" w:type="pct"/>
            <w:shd w:val="clear" w:color="000000" w:fill="FFFFFF"/>
            <w:noWrap/>
          </w:tcPr>
          <w:p w14:paraId="356203E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NORTE</w:t>
            </w:r>
          </w:p>
        </w:tc>
        <w:tc>
          <w:tcPr>
            <w:tcW w:w="1578" w:type="pct"/>
            <w:shd w:val="clear" w:color="auto" w:fill="auto"/>
            <w:noWrap/>
          </w:tcPr>
          <w:p w14:paraId="0C3CC3F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Emiliano Niño N°469</w:t>
            </w:r>
          </w:p>
        </w:tc>
        <w:tc>
          <w:tcPr>
            <w:tcW w:w="754" w:type="pct"/>
            <w:shd w:val="clear" w:color="auto" w:fill="auto"/>
            <w:noWrap/>
          </w:tcPr>
          <w:p w14:paraId="12365E5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Lambayeque</w:t>
            </w:r>
          </w:p>
        </w:tc>
        <w:tc>
          <w:tcPr>
            <w:tcW w:w="524" w:type="pct"/>
            <w:shd w:val="clear" w:color="auto" w:fill="auto"/>
            <w:noWrap/>
          </w:tcPr>
          <w:p w14:paraId="4ACD8B9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Lambayeque</w:t>
            </w:r>
          </w:p>
        </w:tc>
        <w:tc>
          <w:tcPr>
            <w:tcW w:w="527" w:type="pct"/>
            <w:shd w:val="clear" w:color="auto" w:fill="auto"/>
            <w:noWrap/>
          </w:tcPr>
          <w:p w14:paraId="4A70055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Lambayeque</w:t>
            </w:r>
          </w:p>
        </w:tc>
        <w:tc>
          <w:tcPr>
            <w:tcW w:w="526" w:type="pct"/>
            <w:shd w:val="clear" w:color="auto" w:fill="auto"/>
            <w:noWrap/>
          </w:tcPr>
          <w:p w14:paraId="468A391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36DF4BB5" w14:textId="77777777" w:rsidTr="00465249">
        <w:trPr>
          <w:trHeight w:val="297"/>
        </w:trPr>
        <w:tc>
          <w:tcPr>
            <w:tcW w:w="189" w:type="pct"/>
            <w:shd w:val="clear" w:color="auto" w:fill="auto"/>
            <w:noWrap/>
          </w:tcPr>
          <w:p w14:paraId="301186DB"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73</w:t>
            </w:r>
          </w:p>
        </w:tc>
        <w:tc>
          <w:tcPr>
            <w:tcW w:w="902" w:type="pct"/>
            <w:shd w:val="clear" w:color="000000" w:fill="FFFFFF"/>
            <w:noWrap/>
          </w:tcPr>
          <w:p w14:paraId="2B6F58B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NOR OESTE</w:t>
            </w:r>
          </w:p>
        </w:tc>
        <w:tc>
          <w:tcPr>
            <w:tcW w:w="1578" w:type="pct"/>
            <w:shd w:val="clear" w:color="auto" w:fill="auto"/>
            <w:noWrap/>
          </w:tcPr>
          <w:p w14:paraId="69AB90E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"C" 2012 Zona Industril de Piura</w:t>
            </w:r>
          </w:p>
        </w:tc>
        <w:tc>
          <w:tcPr>
            <w:tcW w:w="754" w:type="pct"/>
            <w:shd w:val="clear" w:color="auto" w:fill="auto"/>
            <w:noWrap/>
          </w:tcPr>
          <w:p w14:paraId="75E252F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Piura</w:t>
            </w:r>
          </w:p>
        </w:tc>
        <w:tc>
          <w:tcPr>
            <w:tcW w:w="524" w:type="pct"/>
            <w:shd w:val="clear" w:color="auto" w:fill="auto"/>
            <w:noWrap/>
          </w:tcPr>
          <w:p w14:paraId="0694D8C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Piura</w:t>
            </w:r>
          </w:p>
        </w:tc>
        <w:tc>
          <w:tcPr>
            <w:tcW w:w="527" w:type="pct"/>
            <w:shd w:val="clear" w:color="auto" w:fill="auto"/>
            <w:noWrap/>
          </w:tcPr>
          <w:p w14:paraId="174CC2B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Pura</w:t>
            </w:r>
          </w:p>
        </w:tc>
        <w:tc>
          <w:tcPr>
            <w:tcW w:w="526" w:type="pct"/>
            <w:shd w:val="clear" w:color="auto" w:fill="auto"/>
            <w:noWrap/>
          </w:tcPr>
          <w:p w14:paraId="76D7262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0F5C5D7C" w14:textId="77777777" w:rsidTr="00465249">
        <w:trPr>
          <w:trHeight w:val="297"/>
        </w:trPr>
        <w:tc>
          <w:tcPr>
            <w:tcW w:w="189" w:type="pct"/>
            <w:shd w:val="clear" w:color="auto" w:fill="auto"/>
            <w:noWrap/>
          </w:tcPr>
          <w:p w14:paraId="2F6838BE"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74</w:t>
            </w:r>
          </w:p>
        </w:tc>
        <w:tc>
          <w:tcPr>
            <w:tcW w:w="902" w:type="pct"/>
            <w:shd w:val="clear" w:color="000000" w:fill="FFFFFF"/>
            <w:noWrap/>
          </w:tcPr>
          <w:p w14:paraId="4C55B0A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NOR OESTE</w:t>
            </w:r>
          </w:p>
        </w:tc>
        <w:tc>
          <w:tcPr>
            <w:tcW w:w="1578" w:type="pct"/>
            <w:shd w:val="clear" w:color="auto" w:fill="auto"/>
            <w:noWrap/>
          </w:tcPr>
          <w:p w14:paraId="0E66080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Avd. San Martin 179</w:t>
            </w:r>
          </w:p>
        </w:tc>
        <w:tc>
          <w:tcPr>
            <w:tcW w:w="754" w:type="pct"/>
            <w:shd w:val="clear" w:color="auto" w:fill="auto"/>
            <w:noWrap/>
          </w:tcPr>
          <w:p w14:paraId="7B4DB6F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Tumbes</w:t>
            </w:r>
          </w:p>
        </w:tc>
        <w:tc>
          <w:tcPr>
            <w:tcW w:w="524" w:type="pct"/>
            <w:shd w:val="clear" w:color="auto" w:fill="auto"/>
            <w:noWrap/>
          </w:tcPr>
          <w:p w14:paraId="6F71598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Tumbes</w:t>
            </w:r>
          </w:p>
        </w:tc>
        <w:tc>
          <w:tcPr>
            <w:tcW w:w="527" w:type="pct"/>
            <w:shd w:val="clear" w:color="auto" w:fill="auto"/>
            <w:noWrap/>
          </w:tcPr>
          <w:p w14:paraId="6A847F9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Tumbes</w:t>
            </w:r>
          </w:p>
        </w:tc>
        <w:tc>
          <w:tcPr>
            <w:tcW w:w="526" w:type="pct"/>
            <w:shd w:val="clear" w:color="auto" w:fill="auto"/>
            <w:noWrap/>
          </w:tcPr>
          <w:p w14:paraId="78206F5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23F148AE" w14:textId="77777777" w:rsidTr="00465249">
        <w:trPr>
          <w:trHeight w:val="297"/>
        </w:trPr>
        <w:tc>
          <w:tcPr>
            <w:tcW w:w="189" w:type="pct"/>
            <w:shd w:val="clear" w:color="auto" w:fill="auto"/>
            <w:noWrap/>
          </w:tcPr>
          <w:p w14:paraId="657B21B5"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75</w:t>
            </w:r>
          </w:p>
        </w:tc>
        <w:tc>
          <w:tcPr>
            <w:tcW w:w="902" w:type="pct"/>
            <w:shd w:val="clear" w:color="000000" w:fill="FFFFFF"/>
            <w:noWrap/>
          </w:tcPr>
          <w:p w14:paraId="3FC8F76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NOR OESTE</w:t>
            </w:r>
          </w:p>
        </w:tc>
        <w:tc>
          <w:tcPr>
            <w:tcW w:w="1578" w:type="pct"/>
            <w:shd w:val="clear" w:color="auto" w:fill="auto"/>
            <w:noWrap/>
          </w:tcPr>
          <w:p w14:paraId="1BC8957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Avda "A" - 138</w:t>
            </w:r>
          </w:p>
        </w:tc>
        <w:tc>
          <w:tcPr>
            <w:tcW w:w="754" w:type="pct"/>
            <w:shd w:val="clear" w:color="auto" w:fill="auto"/>
            <w:noWrap/>
          </w:tcPr>
          <w:p w14:paraId="791AEF0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Talara</w:t>
            </w:r>
          </w:p>
        </w:tc>
        <w:tc>
          <w:tcPr>
            <w:tcW w:w="524" w:type="pct"/>
            <w:shd w:val="clear" w:color="auto" w:fill="auto"/>
            <w:noWrap/>
          </w:tcPr>
          <w:p w14:paraId="19503EC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Talara</w:t>
            </w:r>
          </w:p>
        </w:tc>
        <w:tc>
          <w:tcPr>
            <w:tcW w:w="527" w:type="pct"/>
            <w:shd w:val="clear" w:color="auto" w:fill="auto"/>
            <w:noWrap/>
          </w:tcPr>
          <w:p w14:paraId="368609E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Piura</w:t>
            </w:r>
          </w:p>
        </w:tc>
        <w:tc>
          <w:tcPr>
            <w:tcW w:w="526" w:type="pct"/>
            <w:shd w:val="clear" w:color="auto" w:fill="auto"/>
            <w:noWrap/>
          </w:tcPr>
          <w:p w14:paraId="4F379F9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041AB561" w14:textId="77777777" w:rsidTr="00465249">
        <w:trPr>
          <w:trHeight w:val="297"/>
        </w:trPr>
        <w:tc>
          <w:tcPr>
            <w:tcW w:w="189" w:type="pct"/>
            <w:shd w:val="clear" w:color="auto" w:fill="auto"/>
            <w:noWrap/>
          </w:tcPr>
          <w:p w14:paraId="7A7E0E3A"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76</w:t>
            </w:r>
          </w:p>
        </w:tc>
        <w:tc>
          <w:tcPr>
            <w:tcW w:w="902" w:type="pct"/>
            <w:shd w:val="clear" w:color="000000" w:fill="FFFFFF"/>
            <w:noWrap/>
          </w:tcPr>
          <w:p w14:paraId="50F4D12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NOR OESTE</w:t>
            </w:r>
          </w:p>
        </w:tc>
        <w:tc>
          <w:tcPr>
            <w:tcW w:w="1578" w:type="pct"/>
            <w:shd w:val="clear" w:color="auto" w:fill="auto"/>
            <w:noWrap/>
          </w:tcPr>
          <w:p w14:paraId="5B09091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Avda. Circunvalación 280</w:t>
            </w:r>
          </w:p>
        </w:tc>
        <w:tc>
          <w:tcPr>
            <w:tcW w:w="754" w:type="pct"/>
            <w:shd w:val="clear" w:color="auto" w:fill="auto"/>
            <w:noWrap/>
          </w:tcPr>
          <w:p w14:paraId="04AF2A4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Chulucanas</w:t>
            </w:r>
          </w:p>
        </w:tc>
        <w:tc>
          <w:tcPr>
            <w:tcW w:w="524" w:type="pct"/>
            <w:shd w:val="clear" w:color="auto" w:fill="auto"/>
            <w:noWrap/>
          </w:tcPr>
          <w:p w14:paraId="4EF5949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Morropon</w:t>
            </w:r>
          </w:p>
        </w:tc>
        <w:tc>
          <w:tcPr>
            <w:tcW w:w="527" w:type="pct"/>
            <w:shd w:val="clear" w:color="auto" w:fill="auto"/>
            <w:noWrap/>
          </w:tcPr>
          <w:p w14:paraId="3E5385C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Piura</w:t>
            </w:r>
          </w:p>
        </w:tc>
        <w:tc>
          <w:tcPr>
            <w:tcW w:w="526" w:type="pct"/>
            <w:shd w:val="clear" w:color="auto" w:fill="auto"/>
            <w:noWrap/>
          </w:tcPr>
          <w:p w14:paraId="253F2FD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62B76F05" w14:textId="77777777" w:rsidTr="00465249">
        <w:trPr>
          <w:trHeight w:val="297"/>
        </w:trPr>
        <w:tc>
          <w:tcPr>
            <w:tcW w:w="189" w:type="pct"/>
            <w:shd w:val="clear" w:color="auto" w:fill="auto"/>
            <w:noWrap/>
          </w:tcPr>
          <w:p w14:paraId="0FAD0A28"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77</w:t>
            </w:r>
          </w:p>
        </w:tc>
        <w:tc>
          <w:tcPr>
            <w:tcW w:w="902" w:type="pct"/>
            <w:shd w:val="clear" w:color="000000" w:fill="FFFFFF"/>
            <w:noWrap/>
          </w:tcPr>
          <w:p w14:paraId="7C6B51A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NOR OESTE</w:t>
            </w:r>
          </w:p>
        </w:tc>
        <w:tc>
          <w:tcPr>
            <w:tcW w:w="1578" w:type="pct"/>
            <w:shd w:val="clear" w:color="auto" w:fill="auto"/>
            <w:noWrap/>
          </w:tcPr>
          <w:p w14:paraId="3C29866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Callae Grau  1296</w:t>
            </w:r>
          </w:p>
        </w:tc>
        <w:tc>
          <w:tcPr>
            <w:tcW w:w="754" w:type="pct"/>
            <w:shd w:val="clear" w:color="auto" w:fill="auto"/>
            <w:noWrap/>
          </w:tcPr>
          <w:p w14:paraId="201629E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Sullana</w:t>
            </w:r>
          </w:p>
        </w:tc>
        <w:tc>
          <w:tcPr>
            <w:tcW w:w="524" w:type="pct"/>
            <w:shd w:val="clear" w:color="auto" w:fill="auto"/>
            <w:noWrap/>
          </w:tcPr>
          <w:p w14:paraId="0D52993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Sullana</w:t>
            </w:r>
          </w:p>
        </w:tc>
        <w:tc>
          <w:tcPr>
            <w:tcW w:w="527" w:type="pct"/>
            <w:shd w:val="clear" w:color="auto" w:fill="auto"/>
            <w:noWrap/>
          </w:tcPr>
          <w:p w14:paraId="34CD07C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Piura</w:t>
            </w:r>
          </w:p>
        </w:tc>
        <w:tc>
          <w:tcPr>
            <w:tcW w:w="526" w:type="pct"/>
            <w:shd w:val="clear" w:color="auto" w:fill="auto"/>
            <w:noWrap/>
          </w:tcPr>
          <w:p w14:paraId="38B068F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495E6C35" w14:textId="77777777" w:rsidTr="00465249">
        <w:trPr>
          <w:trHeight w:val="297"/>
        </w:trPr>
        <w:tc>
          <w:tcPr>
            <w:tcW w:w="189" w:type="pct"/>
            <w:shd w:val="clear" w:color="auto" w:fill="auto"/>
            <w:noWrap/>
          </w:tcPr>
          <w:p w14:paraId="322B01DC"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78</w:t>
            </w:r>
          </w:p>
        </w:tc>
        <w:tc>
          <w:tcPr>
            <w:tcW w:w="902" w:type="pct"/>
            <w:shd w:val="clear" w:color="000000" w:fill="FFFFFF"/>
            <w:noWrap/>
          </w:tcPr>
          <w:p w14:paraId="36F3361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NOR OESTE</w:t>
            </w:r>
          </w:p>
        </w:tc>
        <w:tc>
          <w:tcPr>
            <w:tcW w:w="1578" w:type="pct"/>
            <w:shd w:val="clear" w:color="auto" w:fill="auto"/>
            <w:noWrap/>
          </w:tcPr>
          <w:p w14:paraId="2B6F73D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Mz Y Lote:03 Zona Industrial II</w:t>
            </w:r>
          </w:p>
        </w:tc>
        <w:tc>
          <w:tcPr>
            <w:tcW w:w="754" w:type="pct"/>
            <w:shd w:val="clear" w:color="auto" w:fill="auto"/>
            <w:noWrap/>
          </w:tcPr>
          <w:p w14:paraId="6DBBC44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Paita</w:t>
            </w:r>
          </w:p>
        </w:tc>
        <w:tc>
          <w:tcPr>
            <w:tcW w:w="524" w:type="pct"/>
            <w:shd w:val="clear" w:color="auto" w:fill="auto"/>
            <w:noWrap/>
          </w:tcPr>
          <w:p w14:paraId="5765314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Paita</w:t>
            </w:r>
          </w:p>
        </w:tc>
        <w:tc>
          <w:tcPr>
            <w:tcW w:w="527" w:type="pct"/>
            <w:shd w:val="clear" w:color="auto" w:fill="auto"/>
            <w:noWrap/>
          </w:tcPr>
          <w:p w14:paraId="6020633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Piura</w:t>
            </w:r>
          </w:p>
        </w:tc>
        <w:tc>
          <w:tcPr>
            <w:tcW w:w="526" w:type="pct"/>
            <w:shd w:val="clear" w:color="auto" w:fill="auto"/>
            <w:noWrap/>
          </w:tcPr>
          <w:p w14:paraId="558AD01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0</w:t>
            </w:r>
          </w:p>
        </w:tc>
      </w:tr>
      <w:tr w:rsidR="00465249" w:rsidRPr="00327212" w14:paraId="55F56609" w14:textId="77777777" w:rsidTr="00465249">
        <w:trPr>
          <w:trHeight w:val="297"/>
        </w:trPr>
        <w:tc>
          <w:tcPr>
            <w:tcW w:w="189" w:type="pct"/>
            <w:shd w:val="clear" w:color="auto" w:fill="auto"/>
            <w:noWrap/>
          </w:tcPr>
          <w:p w14:paraId="466A0346"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79</w:t>
            </w:r>
          </w:p>
        </w:tc>
        <w:tc>
          <w:tcPr>
            <w:tcW w:w="902" w:type="pct"/>
            <w:shd w:val="clear" w:color="000000" w:fill="FFFFFF"/>
            <w:noWrap/>
          </w:tcPr>
          <w:p w14:paraId="6C0C5BF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NOR OESTE</w:t>
            </w:r>
          </w:p>
        </w:tc>
        <w:tc>
          <w:tcPr>
            <w:tcW w:w="1578" w:type="pct"/>
            <w:shd w:val="clear" w:color="auto" w:fill="auto"/>
            <w:noWrap/>
          </w:tcPr>
          <w:p w14:paraId="3131BE4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Calle San Martin N°260</w:t>
            </w:r>
          </w:p>
        </w:tc>
        <w:tc>
          <w:tcPr>
            <w:tcW w:w="754" w:type="pct"/>
            <w:shd w:val="clear" w:color="auto" w:fill="auto"/>
            <w:noWrap/>
          </w:tcPr>
          <w:p w14:paraId="5C5E24E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Sechura</w:t>
            </w:r>
          </w:p>
        </w:tc>
        <w:tc>
          <w:tcPr>
            <w:tcW w:w="524" w:type="pct"/>
            <w:shd w:val="clear" w:color="auto" w:fill="auto"/>
            <w:noWrap/>
          </w:tcPr>
          <w:p w14:paraId="22B9993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Sechura</w:t>
            </w:r>
          </w:p>
        </w:tc>
        <w:tc>
          <w:tcPr>
            <w:tcW w:w="527" w:type="pct"/>
            <w:shd w:val="clear" w:color="auto" w:fill="auto"/>
            <w:noWrap/>
          </w:tcPr>
          <w:p w14:paraId="4537A5C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Piura</w:t>
            </w:r>
          </w:p>
        </w:tc>
        <w:tc>
          <w:tcPr>
            <w:tcW w:w="526" w:type="pct"/>
            <w:shd w:val="clear" w:color="auto" w:fill="auto"/>
            <w:noWrap/>
          </w:tcPr>
          <w:p w14:paraId="02DF921F" w14:textId="77777777" w:rsidR="00465249" w:rsidRPr="00E65F2B" w:rsidRDefault="00465249" w:rsidP="00465249">
            <w:pPr>
              <w:rPr>
                <w:rFonts w:ascii="Calibri" w:hAnsi="Calibri" w:cs="Calibri"/>
                <w:sz w:val="18"/>
                <w:szCs w:val="18"/>
              </w:rPr>
            </w:pPr>
            <w:r>
              <w:rPr>
                <w:rFonts w:ascii="Calibri" w:hAnsi="Calibri" w:cs="Calibri"/>
                <w:sz w:val="18"/>
                <w:szCs w:val="18"/>
              </w:rPr>
              <w:t>0</w:t>
            </w:r>
          </w:p>
        </w:tc>
      </w:tr>
      <w:tr w:rsidR="00465249" w:rsidRPr="00327212" w14:paraId="093C43E4" w14:textId="77777777" w:rsidTr="00465249">
        <w:trPr>
          <w:trHeight w:val="297"/>
        </w:trPr>
        <w:tc>
          <w:tcPr>
            <w:tcW w:w="189" w:type="pct"/>
            <w:shd w:val="clear" w:color="auto" w:fill="auto"/>
            <w:noWrap/>
          </w:tcPr>
          <w:p w14:paraId="425838A5" w14:textId="77777777" w:rsidR="00465249" w:rsidRDefault="00465249" w:rsidP="00465249">
            <w:pPr>
              <w:ind w:left="-284" w:firstLine="142"/>
              <w:rPr>
                <w:rFonts w:ascii="Calibri" w:hAnsi="Calibri" w:cs="Calibri"/>
                <w:sz w:val="18"/>
                <w:szCs w:val="18"/>
              </w:rPr>
            </w:pPr>
            <w:r>
              <w:rPr>
                <w:rFonts w:ascii="Calibri" w:hAnsi="Calibri" w:cs="Calibri"/>
                <w:sz w:val="18"/>
                <w:szCs w:val="18"/>
              </w:rPr>
              <w:t>80</w:t>
            </w:r>
          </w:p>
        </w:tc>
        <w:tc>
          <w:tcPr>
            <w:tcW w:w="902" w:type="pct"/>
            <w:shd w:val="clear" w:color="000000" w:fill="FFFFFF"/>
            <w:noWrap/>
          </w:tcPr>
          <w:p w14:paraId="4D81E676" w14:textId="77777777" w:rsidR="00465249" w:rsidRDefault="00465249" w:rsidP="00465249">
            <w:pPr>
              <w:rPr>
                <w:rFonts w:ascii="Calibri" w:hAnsi="Calibri" w:cs="Calibri"/>
                <w:sz w:val="18"/>
                <w:szCs w:val="18"/>
              </w:rPr>
            </w:pPr>
            <w:r>
              <w:rPr>
                <w:rFonts w:ascii="Calibri" w:hAnsi="Calibri" w:cs="Calibri"/>
                <w:sz w:val="18"/>
                <w:szCs w:val="18"/>
              </w:rPr>
              <w:t>ELECTRO CENTRO</w:t>
            </w:r>
          </w:p>
        </w:tc>
        <w:tc>
          <w:tcPr>
            <w:tcW w:w="1578" w:type="pct"/>
            <w:shd w:val="clear" w:color="auto" w:fill="auto"/>
            <w:noWrap/>
          </w:tcPr>
          <w:p w14:paraId="0B731284" w14:textId="77777777" w:rsidR="00465249" w:rsidRDefault="00465249" w:rsidP="00465249">
            <w:pPr>
              <w:rPr>
                <w:rFonts w:ascii="Calibri" w:hAnsi="Calibri" w:cs="Calibri"/>
                <w:sz w:val="18"/>
                <w:szCs w:val="18"/>
              </w:rPr>
            </w:pPr>
            <w:r>
              <w:rPr>
                <w:rFonts w:ascii="Calibri" w:hAnsi="Calibri" w:cs="Calibri"/>
                <w:sz w:val="18"/>
                <w:szCs w:val="18"/>
              </w:rPr>
              <w:t>Av. Del Deporte 400 - Huamanga</w:t>
            </w:r>
          </w:p>
        </w:tc>
        <w:tc>
          <w:tcPr>
            <w:tcW w:w="754" w:type="pct"/>
            <w:shd w:val="clear" w:color="auto" w:fill="auto"/>
            <w:noWrap/>
          </w:tcPr>
          <w:p w14:paraId="5899F6AB" w14:textId="77777777" w:rsidR="00465249" w:rsidRDefault="00465249" w:rsidP="00465249">
            <w:pPr>
              <w:rPr>
                <w:rFonts w:ascii="Calibri" w:hAnsi="Calibri" w:cs="Calibri"/>
                <w:sz w:val="18"/>
                <w:szCs w:val="18"/>
              </w:rPr>
            </w:pPr>
            <w:r>
              <w:rPr>
                <w:rFonts w:ascii="Calibri" w:hAnsi="Calibri" w:cs="Calibri"/>
                <w:sz w:val="18"/>
                <w:szCs w:val="18"/>
              </w:rPr>
              <w:t>Huamanga</w:t>
            </w:r>
          </w:p>
        </w:tc>
        <w:tc>
          <w:tcPr>
            <w:tcW w:w="524" w:type="pct"/>
            <w:shd w:val="clear" w:color="auto" w:fill="auto"/>
            <w:noWrap/>
          </w:tcPr>
          <w:p w14:paraId="2598D81D" w14:textId="77777777" w:rsidR="00465249" w:rsidRDefault="00465249" w:rsidP="00465249">
            <w:pPr>
              <w:rPr>
                <w:rFonts w:ascii="Calibri" w:hAnsi="Calibri" w:cs="Calibri"/>
                <w:sz w:val="18"/>
                <w:szCs w:val="18"/>
              </w:rPr>
            </w:pPr>
            <w:r>
              <w:rPr>
                <w:rFonts w:ascii="Calibri" w:hAnsi="Calibri" w:cs="Calibri"/>
                <w:sz w:val="18"/>
                <w:szCs w:val="18"/>
              </w:rPr>
              <w:t>Ayacucho</w:t>
            </w:r>
          </w:p>
        </w:tc>
        <w:tc>
          <w:tcPr>
            <w:tcW w:w="527" w:type="pct"/>
            <w:shd w:val="clear" w:color="auto" w:fill="auto"/>
            <w:noWrap/>
          </w:tcPr>
          <w:p w14:paraId="73A789C7" w14:textId="77777777" w:rsidR="00465249" w:rsidRDefault="00465249" w:rsidP="00465249">
            <w:pPr>
              <w:rPr>
                <w:rFonts w:ascii="Calibri" w:hAnsi="Calibri" w:cs="Calibri"/>
                <w:sz w:val="18"/>
                <w:szCs w:val="18"/>
              </w:rPr>
            </w:pPr>
            <w:r>
              <w:rPr>
                <w:rFonts w:ascii="Calibri" w:hAnsi="Calibri" w:cs="Calibri"/>
                <w:sz w:val="18"/>
                <w:szCs w:val="18"/>
              </w:rPr>
              <w:t>Ayacucho</w:t>
            </w:r>
          </w:p>
        </w:tc>
        <w:tc>
          <w:tcPr>
            <w:tcW w:w="526" w:type="pct"/>
            <w:shd w:val="clear" w:color="auto" w:fill="auto"/>
            <w:noWrap/>
          </w:tcPr>
          <w:p w14:paraId="7D5D8ECD" w14:textId="77777777" w:rsidR="00465249" w:rsidRDefault="00465249" w:rsidP="00465249">
            <w:pPr>
              <w:rPr>
                <w:rFonts w:ascii="Calibri" w:hAnsi="Calibri" w:cs="Calibri"/>
                <w:sz w:val="18"/>
                <w:szCs w:val="18"/>
              </w:rPr>
            </w:pPr>
            <w:r>
              <w:rPr>
                <w:rFonts w:ascii="Calibri" w:hAnsi="Calibri" w:cs="Calibri"/>
                <w:sz w:val="18"/>
                <w:szCs w:val="18"/>
              </w:rPr>
              <w:t>11</w:t>
            </w:r>
          </w:p>
        </w:tc>
      </w:tr>
      <w:tr w:rsidR="00465249" w:rsidRPr="00327212" w14:paraId="034DA144" w14:textId="77777777" w:rsidTr="00465249">
        <w:trPr>
          <w:trHeight w:val="297"/>
        </w:trPr>
        <w:tc>
          <w:tcPr>
            <w:tcW w:w="189" w:type="pct"/>
            <w:shd w:val="clear" w:color="auto" w:fill="auto"/>
            <w:noWrap/>
          </w:tcPr>
          <w:p w14:paraId="68052737" w14:textId="77777777" w:rsidR="00465249" w:rsidRDefault="00465249" w:rsidP="00465249">
            <w:pPr>
              <w:ind w:left="-284" w:firstLine="142"/>
              <w:rPr>
                <w:rFonts w:ascii="Calibri" w:hAnsi="Calibri" w:cs="Calibri"/>
                <w:sz w:val="18"/>
                <w:szCs w:val="18"/>
              </w:rPr>
            </w:pPr>
            <w:r>
              <w:rPr>
                <w:rFonts w:ascii="Calibri" w:hAnsi="Calibri" w:cs="Calibri"/>
                <w:sz w:val="18"/>
                <w:szCs w:val="18"/>
              </w:rPr>
              <w:t>81</w:t>
            </w:r>
          </w:p>
        </w:tc>
        <w:tc>
          <w:tcPr>
            <w:tcW w:w="902" w:type="pct"/>
            <w:shd w:val="clear" w:color="000000" w:fill="FFFFFF"/>
            <w:noWrap/>
          </w:tcPr>
          <w:p w14:paraId="28BE5B53" w14:textId="77777777" w:rsidR="00465249" w:rsidRDefault="00465249" w:rsidP="00465249">
            <w:pPr>
              <w:rPr>
                <w:rFonts w:ascii="Calibri" w:hAnsi="Calibri" w:cs="Calibri"/>
                <w:sz w:val="18"/>
                <w:szCs w:val="18"/>
              </w:rPr>
            </w:pPr>
            <w:r>
              <w:rPr>
                <w:rFonts w:ascii="Calibri" w:hAnsi="Calibri" w:cs="Calibri"/>
                <w:sz w:val="18"/>
                <w:szCs w:val="18"/>
              </w:rPr>
              <w:t>ELECTRO CENTRO</w:t>
            </w:r>
          </w:p>
        </w:tc>
        <w:tc>
          <w:tcPr>
            <w:tcW w:w="1578" w:type="pct"/>
            <w:shd w:val="clear" w:color="auto" w:fill="auto"/>
            <w:noWrap/>
          </w:tcPr>
          <w:p w14:paraId="29C239AC" w14:textId="77777777" w:rsidR="00465249" w:rsidRDefault="00465249" w:rsidP="00465249">
            <w:pPr>
              <w:rPr>
                <w:rFonts w:ascii="Calibri" w:hAnsi="Calibri" w:cs="Calibri"/>
                <w:sz w:val="18"/>
                <w:szCs w:val="18"/>
              </w:rPr>
            </w:pPr>
            <w:r>
              <w:rPr>
                <w:rFonts w:ascii="Calibri" w:hAnsi="Calibri" w:cs="Calibri"/>
                <w:sz w:val="18"/>
                <w:szCs w:val="18"/>
              </w:rPr>
              <w:t>Av. Andrés A. Cáceres No. 1119 - Huancavelica</w:t>
            </w:r>
          </w:p>
        </w:tc>
        <w:tc>
          <w:tcPr>
            <w:tcW w:w="754" w:type="pct"/>
            <w:shd w:val="clear" w:color="auto" w:fill="auto"/>
            <w:noWrap/>
          </w:tcPr>
          <w:p w14:paraId="1B2B5002" w14:textId="77777777" w:rsidR="00465249" w:rsidRDefault="00465249" w:rsidP="00465249">
            <w:pPr>
              <w:rPr>
                <w:rFonts w:ascii="Calibri" w:hAnsi="Calibri" w:cs="Calibri"/>
                <w:sz w:val="18"/>
                <w:szCs w:val="18"/>
              </w:rPr>
            </w:pPr>
            <w:r>
              <w:rPr>
                <w:rFonts w:ascii="Calibri" w:hAnsi="Calibri" w:cs="Calibri"/>
                <w:sz w:val="18"/>
                <w:szCs w:val="18"/>
              </w:rPr>
              <w:t>Huancavelica</w:t>
            </w:r>
          </w:p>
        </w:tc>
        <w:tc>
          <w:tcPr>
            <w:tcW w:w="524" w:type="pct"/>
            <w:shd w:val="clear" w:color="auto" w:fill="auto"/>
            <w:noWrap/>
          </w:tcPr>
          <w:p w14:paraId="67A90C01" w14:textId="77777777" w:rsidR="00465249" w:rsidRDefault="00465249" w:rsidP="00465249">
            <w:pPr>
              <w:rPr>
                <w:rFonts w:ascii="Calibri" w:hAnsi="Calibri" w:cs="Calibri"/>
                <w:sz w:val="18"/>
                <w:szCs w:val="18"/>
              </w:rPr>
            </w:pPr>
            <w:r>
              <w:rPr>
                <w:rFonts w:ascii="Calibri" w:hAnsi="Calibri" w:cs="Calibri"/>
                <w:sz w:val="18"/>
                <w:szCs w:val="18"/>
              </w:rPr>
              <w:t>Huancavelica</w:t>
            </w:r>
          </w:p>
        </w:tc>
        <w:tc>
          <w:tcPr>
            <w:tcW w:w="527" w:type="pct"/>
            <w:shd w:val="clear" w:color="auto" w:fill="auto"/>
            <w:noWrap/>
          </w:tcPr>
          <w:p w14:paraId="5B3E73CE" w14:textId="77777777" w:rsidR="00465249" w:rsidRDefault="00465249" w:rsidP="00465249">
            <w:pPr>
              <w:rPr>
                <w:rFonts w:ascii="Calibri" w:hAnsi="Calibri" w:cs="Calibri"/>
                <w:sz w:val="18"/>
                <w:szCs w:val="18"/>
              </w:rPr>
            </w:pPr>
            <w:r>
              <w:rPr>
                <w:rFonts w:ascii="Calibri" w:hAnsi="Calibri" w:cs="Calibri"/>
                <w:sz w:val="18"/>
                <w:szCs w:val="18"/>
              </w:rPr>
              <w:t>Huancavelica</w:t>
            </w:r>
          </w:p>
        </w:tc>
        <w:tc>
          <w:tcPr>
            <w:tcW w:w="526" w:type="pct"/>
            <w:shd w:val="clear" w:color="auto" w:fill="auto"/>
            <w:noWrap/>
          </w:tcPr>
          <w:p w14:paraId="05ED7FD4" w14:textId="77777777" w:rsidR="00465249" w:rsidRDefault="00465249" w:rsidP="00465249">
            <w:pPr>
              <w:rPr>
                <w:rFonts w:ascii="Calibri" w:hAnsi="Calibri" w:cs="Calibri"/>
                <w:sz w:val="18"/>
                <w:szCs w:val="18"/>
              </w:rPr>
            </w:pPr>
            <w:r>
              <w:rPr>
                <w:rFonts w:ascii="Calibri" w:hAnsi="Calibri" w:cs="Calibri"/>
                <w:sz w:val="18"/>
                <w:szCs w:val="18"/>
              </w:rPr>
              <w:t>16</w:t>
            </w:r>
          </w:p>
        </w:tc>
      </w:tr>
      <w:tr w:rsidR="00465249" w:rsidRPr="00327212" w14:paraId="746D3960" w14:textId="77777777" w:rsidTr="00465249">
        <w:trPr>
          <w:trHeight w:val="297"/>
        </w:trPr>
        <w:tc>
          <w:tcPr>
            <w:tcW w:w="189" w:type="pct"/>
            <w:shd w:val="clear" w:color="auto" w:fill="auto"/>
            <w:noWrap/>
          </w:tcPr>
          <w:p w14:paraId="5430587C" w14:textId="77777777" w:rsidR="00465249" w:rsidRDefault="00465249" w:rsidP="00465249">
            <w:pPr>
              <w:ind w:left="-284" w:firstLine="142"/>
              <w:rPr>
                <w:rFonts w:ascii="Calibri" w:hAnsi="Calibri" w:cs="Calibri"/>
                <w:sz w:val="18"/>
                <w:szCs w:val="18"/>
              </w:rPr>
            </w:pPr>
            <w:r>
              <w:rPr>
                <w:rFonts w:ascii="Calibri" w:hAnsi="Calibri" w:cs="Calibri"/>
                <w:sz w:val="18"/>
                <w:szCs w:val="18"/>
              </w:rPr>
              <w:t>82</w:t>
            </w:r>
          </w:p>
        </w:tc>
        <w:tc>
          <w:tcPr>
            <w:tcW w:w="902" w:type="pct"/>
            <w:shd w:val="clear" w:color="000000" w:fill="FFFFFF"/>
            <w:noWrap/>
          </w:tcPr>
          <w:p w14:paraId="5DBF8263" w14:textId="77777777" w:rsidR="00465249" w:rsidRDefault="00465249" w:rsidP="00465249">
            <w:pPr>
              <w:rPr>
                <w:rFonts w:ascii="Calibri" w:hAnsi="Calibri" w:cs="Calibri"/>
                <w:sz w:val="18"/>
                <w:szCs w:val="18"/>
              </w:rPr>
            </w:pPr>
            <w:r>
              <w:rPr>
                <w:rFonts w:ascii="Calibri" w:hAnsi="Calibri" w:cs="Calibri"/>
                <w:sz w:val="18"/>
                <w:szCs w:val="18"/>
              </w:rPr>
              <w:t>ELECTRO CENTRO</w:t>
            </w:r>
          </w:p>
        </w:tc>
        <w:tc>
          <w:tcPr>
            <w:tcW w:w="1578" w:type="pct"/>
            <w:shd w:val="clear" w:color="auto" w:fill="auto"/>
            <w:noWrap/>
          </w:tcPr>
          <w:p w14:paraId="16F9EBAE" w14:textId="77777777" w:rsidR="00465249" w:rsidRDefault="00465249" w:rsidP="00465249">
            <w:pPr>
              <w:rPr>
                <w:rFonts w:ascii="Calibri" w:hAnsi="Calibri" w:cs="Calibri"/>
                <w:sz w:val="18"/>
                <w:szCs w:val="18"/>
              </w:rPr>
            </w:pPr>
            <w:r>
              <w:rPr>
                <w:rFonts w:ascii="Calibri" w:hAnsi="Calibri" w:cs="Calibri"/>
                <w:sz w:val="18"/>
                <w:szCs w:val="18"/>
              </w:rPr>
              <w:t>Av. Túpac Amaru No. 101-103 - Huánuco</w:t>
            </w:r>
          </w:p>
        </w:tc>
        <w:tc>
          <w:tcPr>
            <w:tcW w:w="754" w:type="pct"/>
            <w:shd w:val="clear" w:color="auto" w:fill="auto"/>
            <w:noWrap/>
          </w:tcPr>
          <w:p w14:paraId="0CD33247" w14:textId="77777777" w:rsidR="00465249" w:rsidRDefault="00465249" w:rsidP="00465249">
            <w:pPr>
              <w:rPr>
                <w:rFonts w:ascii="Calibri" w:hAnsi="Calibri" w:cs="Calibri"/>
                <w:sz w:val="18"/>
                <w:szCs w:val="18"/>
              </w:rPr>
            </w:pPr>
            <w:r>
              <w:rPr>
                <w:rFonts w:ascii="Calibri" w:hAnsi="Calibri" w:cs="Calibri"/>
                <w:sz w:val="18"/>
                <w:szCs w:val="18"/>
              </w:rPr>
              <w:t>Amarilis</w:t>
            </w:r>
          </w:p>
        </w:tc>
        <w:tc>
          <w:tcPr>
            <w:tcW w:w="524" w:type="pct"/>
            <w:shd w:val="clear" w:color="auto" w:fill="auto"/>
            <w:noWrap/>
          </w:tcPr>
          <w:p w14:paraId="1D3C8CE3" w14:textId="77777777" w:rsidR="00465249" w:rsidRDefault="00465249" w:rsidP="00465249">
            <w:pPr>
              <w:rPr>
                <w:rFonts w:ascii="Calibri" w:hAnsi="Calibri" w:cs="Calibri"/>
                <w:sz w:val="18"/>
                <w:szCs w:val="18"/>
              </w:rPr>
            </w:pPr>
            <w:r>
              <w:rPr>
                <w:rFonts w:ascii="Calibri" w:hAnsi="Calibri" w:cs="Calibri"/>
                <w:sz w:val="18"/>
                <w:szCs w:val="18"/>
              </w:rPr>
              <w:t>Huánuco</w:t>
            </w:r>
          </w:p>
        </w:tc>
        <w:tc>
          <w:tcPr>
            <w:tcW w:w="527" w:type="pct"/>
            <w:shd w:val="clear" w:color="auto" w:fill="auto"/>
            <w:noWrap/>
          </w:tcPr>
          <w:p w14:paraId="36F591B2" w14:textId="77777777" w:rsidR="00465249" w:rsidRDefault="00465249" w:rsidP="00465249">
            <w:pPr>
              <w:rPr>
                <w:rFonts w:ascii="Calibri" w:hAnsi="Calibri" w:cs="Calibri"/>
                <w:sz w:val="18"/>
                <w:szCs w:val="18"/>
              </w:rPr>
            </w:pPr>
            <w:r>
              <w:rPr>
                <w:rFonts w:ascii="Calibri" w:hAnsi="Calibri" w:cs="Calibri"/>
                <w:sz w:val="18"/>
                <w:szCs w:val="18"/>
              </w:rPr>
              <w:t>Huánuco</w:t>
            </w:r>
          </w:p>
        </w:tc>
        <w:tc>
          <w:tcPr>
            <w:tcW w:w="526" w:type="pct"/>
            <w:shd w:val="clear" w:color="auto" w:fill="auto"/>
            <w:noWrap/>
          </w:tcPr>
          <w:p w14:paraId="05E31A1B" w14:textId="77777777" w:rsidR="00465249" w:rsidRDefault="00465249" w:rsidP="00465249">
            <w:pPr>
              <w:rPr>
                <w:rFonts w:ascii="Calibri" w:hAnsi="Calibri" w:cs="Calibri"/>
                <w:sz w:val="18"/>
                <w:szCs w:val="18"/>
              </w:rPr>
            </w:pPr>
            <w:r>
              <w:rPr>
                <w:rFonts w:ascii="Calibri" w:hAnsi="Calibri" w:cs="Calibri"/>
                <w:sz w:val="18"/>
                <w:szCs w:val="18"/>
              </w:rPr>
              <w:t>18</w:t>
            </w:r>
          </w:p>
        </w:tc>
      </w:tr>
      <w:tr w:rsidR="00465249" w:rsidRPr="00327212" w14:paraId="7F0AADAD" w14:textId="77777777" w:rsidTr="00465249">
        <w:trPr>
          <w:trHeight w:val="297"/>
        </w:trPr>
        <w:tc>
          <w:tcPr>
            <w:tcW w:w="189" w:type="pct"/>
            <w:shd w:val="clear" w:color="auto" w:fill="auto"/>
            <w:noWrap/>
          </w:tcPr>
          <w:p w14:paraId="1D3F013A" w14:textId="77777777" w:rsidR="00465249" w:rsidRDefault="00465249" w:rsidP="00465249">
            <w:pPr>
              <w:ind w:left="-284" w:firstLine="142"/>
              <w:rPr>
                <w:rFonts w:ascii="Calibri" w:hAnsi="Calibri" w:cs="Calibri"/>
                <w:sz w:val="18"/>
                <w:szCs w:val="18"/>
              </w:rPr>
            </w:pPr>
            <w:r>
              <w:rPr>
                <w:rFonts w:ascii="Calibri" w:hAnsi="Calibri" w:cs="Calibri"/>
                <w:sz w:val="18"/>
                <w:szCs w:val="18"/>
              </w:rPr>
              <w:t>83</w:t>
            </w:r>
          </w:p>
        </w:tc>
        <w:tc>
          <w:tcPr>
            <w:tcW w:w="902" w:type="pct"/>
            <w:shd w:val="clear" w:color="000000" w:fill="FFFFFF"/>
            <w:noWrap/>
          </w:tcPr>
          <w:p w14:paraId="151ED089" w14:textId="77777777" w:rsidR="00465249" w:rsidRDefault="00465249" w:rsidP="00465249">
            <w:pPr>
              <w:rPr>
                <w:rFonts w:ascii="Calibri" w:hAnsi="Calibri" w:cs="Calibri"/>
                <w:sz w:val="18"/>
                <w:szCs w:val="18"/>
              </w:rPr>
            </w:pPr>
            <w:r>
              <w:rPr>
                <w:rFonts w:ascii="Calibri" w:hAnsi="Calibri" w:cs="Calibri"/>
                <w:sz w:val="18"/>
                <w:szCs w:val="18"/>
              </w:rPr>
              <w:t>ELECTRO CENTRO</w:t>
            </w:r>
          </w:p>
        </w:tc>
        <w:tc>
          <w:tcPr>
            <w:tcW w:w="1578" w:type="pct"/>
            <w:shd w:val="clear" w:color="auto" w:fill="auto"/>
            <w:noWrap/>
          </w:tcPr>
          <w:p w14:paraId="5A32CFAA" w14:textId="77777777" w:rsidR="00465249" w:rsidRDefault="00465249" w:rsidP="00465249">
            <w:pPr>
              <w:rPr>
                <w:rFonts w:ascii="Calibri" w:hAnsi="Calibri" w:cs="Calibri"/>
                <w:sz w:val="18"/>
                <w:szCs w:val="18"/>
              </w:rPr>
            </w:pPr>
            <w:r>
              <w:rPr>
                <w:rFonts w:ascii="Calibri" w:hAnsi="Calibri" w:cs="Calibri"/>
                <w:sz w:val="18"/>
                <w:szCs w:val="18"/>
              </w:rPr>
              <w:t>Psje. Los Sauces 110, Chunchuyacu, San Ramón</w:t>
            </w:r>
          </w:p>
        </w:tc>
        <w:tc>
          <w:tcPr>
            <w:tcW w:w="754" w:type="pct"/>
            <w:shd w:val="clear" w:color="auto" w:fill="auto"/>
            <w:noWrap/>
          </w:tcPr>
          <w:p w14:paraId="6A5599ED" w14:textId="77777777" w:rsidR="00465249" w:rsidRDefault="00465249" w:rsidP="00465249">
            <w:pPr>
              <w:rPr>
                <w:rFonts w:ascii="Calibri" w:hAnsi="Calibri" w:cs="Calibri"/>
                <w:sz w:val="18"/>
                <w:szCs w:val="18"/>
              </w:rPr>
            </w:pPr>
            <w:r>
              <w:rPr>
                <w:rFonts w:ascii="Calibri" w:hAnsi="Calibri" w:cs="Calibri"/>
                <w:sz w:val="18"/>
                <w:szCs w:val="18"/>
              </w:rPr>
              <w:t>San Ramón</w:t>
            </w:r>
          </w:p>
        </w:tc>
        <w:tc>
          <w:tcPr>
            <w:tcW w:w="524" w:type="pct"/>
            <w:shd w:val="clear" w:color="auto" w:fill="auto"/>
            <w:noWrap/>
          </w:tcPr>
          <w:p w14:paraId="70FF0BE3" w14:textId="77777777" w:rsidR="00465249" w:rsidRDefault="00465249" w:rsidP="00465249">
            <w:pPr>
              <w:rPr>
                <w:rFonts w:ascii="Calibri" w:hAnsi="Calibri" w:cs="Calibri"/>
                <w:sz w:val="18"/>
                <w:szCs w:val="18"/>
              </w:rPr>
            </w:pPr>
            <w:r>
              <w:rPr>
                <w:rFonts w:ascii="Calibri" w:hAnsi="Calibri" w:cs="Calibri"/>
                <w:sz w:val="18"/>
                <w:szCs w:val="18"/>
              </w:rPr>
              <w:t>Chanchamayo</w:t>
            </w:r>
          </w:p>
        </w:tc>
        <w:tc>
          <w:tcPr>
            <w:tcW w:w="527" w:type="pct"/>
            <w:shd w:val="clear" w:color="auto" w:fill="auto"/>
            <w:noWrap/>
          </w:tcPr>
          <w:p w14:paraId="0377E7CC" w14:textId="77777777" w:rsidR="00465249" w:rsidRDefault="00465249" w:rsidP="00465249">
            <w:pPr>
              <w:rPr>
                <w:rFonts w:ascii="Calibri" w:hAnsi="Calibri" w:cs="Calibri"/>
                <w:sz w:val="18"/>
                <w:szCs w:val="18"/>
              </w:rPr>
            </w:pPr>
            <w:r>
              <w:rPr>
                <w:rFonts w:ascii="Calibri" w:hAnsi="Calibri" w:cs="Calibri"/>
                <w:sz w:val="18"/>
                <w:szCs w:val="18"/>
              </w:rPr>
              <w:t>Junín</w:t>
            </w:r>
          </w:p>
        </w:tc>
        <w:tc>
          <w:tcPr>
            <w:tcW w:w="526" w:type="pct"/>
            <w:shd w:val="clear" w:color="auto" w:fill="auto"/>
            <w:noWrap/>
          </w:tcPr>
          <w:p w14:paraId="2A0438FB" w14:textId="77777777" w:rsidR="00465249" w:rsidRDefault="00465249" w:rsidP="00465249">
            <w:pPr>
              <w:rPr>
                <w:rFonts w:ascii="Calibri" w:hAnsi="Calibri" w:cs="Calibri"/>
                <w:sz w:val="18"/>
                <w:szCs w:val="18"/>
              </w:rPr>
            </w:pPr>
            <w:r>
              <w:rPr>
                <w:rFonts w:ascii="Calibri" w:hAnsi="Calibri" w:cs="Calibri"/>
                <w:sz w:val="18"/>
                <w:szCs w:val="18"/>
              </w:rPr>
              <w:t>26</w:t>
            </w:r>
          </w:p>
        </w:tc>
      </w:tr>
      <w:tr w:rsidR="00465249" w:rsidRPr="00327212" w14:paraId="4A7FA385" w14:textId="77777777" w:rsidTr="00465249">
        <w:trPr>
          <w:trHeight w:val="297"/>
        </w:trPr>
        <w:tc>
          <w:tcPr>
            <w:tcW w:w="189" w:type="pct"/>
            <w:shd w:val="clear" w:color="auto" w:fill="auto"/>
            <w:noWrap/>
          </w:tcPr>
          <w:p w14:paraId="57B5C467" w14:textId="77777777" w:rsidR="00465249" w:rsidRDefault="00465249" w:rsidP="00465249">
            <w:pPr>
              <w:ind w:left="-284" w:firstLine="142"/>
              <w:rPr>
                <w:rFonts w:ascii="Calibri" w:hAnsi="Calibri" w:cs="Calibri"/>
                <w:sz w:val="18"/>
                <w:szCs w:val="18"/>
              </w:rPr>
            </w:pPr>
            <w:r>
              <w:rPr>
                <w:rFonts w:ascii="Calibri" w:hAnsi="Calibri" w:cs="Calibri"/>
                <w:sz w:val="18"/>
                <w:szCs w:val="18"/>
              </w:rPr>
              <w:t>84</w:t>
            </w:r>
          </w:p>
        </w:tc>
        <w:tc>
          <w:tcPr>
            <w:tcW w:w="902" w:type="pct"/>
            <w:shd w:val="clear" w:color="000000" w:fill="FFFFFF"/>
            <w:noWrap/>
          </w:tcPr>
          <w:p w14:paraId="733C7550" w14:textId="77777777" w:rsidR="00465249" w:rsidRDefault="00465249" w:rsidP="00465249">
            <w:pPr>
              <w:rPr>
                <w:rFonts w:ascii="Calibri" w:hAnsi="Calibri" w:cs="Calibri"/>
                <w:sz w:val="18"/>
                <w:szCs w:val="18"/>
              </w:rPr>
            </w:pPr>
            <w:r>
              <w:rPr>
                <w:rFonts w:ascii="Calibri" w:hAnsi="Calibri" w:cs="Calibri"/>
                <w:sz w:val="18"/>
                <w:szCs w:val="18"/>
              </w:rPr>
              <w:t>ELECTRO CENTRO</w:t>
            </w:r>
          </w:p>
        </w:tc>
        <w:tc>
          <w:tcPr>
            <w:tcW w:w="1578" w:type="pct"/>
            <w:shd w:val="clear" w:color="auto" w:fill="auto"/>
            <w:noWrap/>
          </w:tcPr>
          <w:p w14:paraId="716D6C5B" w14:textId="77777777" w:rsidR="00465249" w:rsidRDefault="00465249" w:rsidP="00465249">
            <w:pPr>
              <w:rPr>
                <w:rFonts w:ascii="Calibri" w:hAnsi="Calibri" w:cs="Calibri"/>
                <w:sz w:val="18"/>
                <w:szCs w:val="18"/>
              </w:rPr>
            </w:pPr>
            <w:r>
              <w:rPr>
                <w:rFonts w:ascii="Calibri" w:hAnsi="Calibri" w:cs="Calibri"/>
                <w:sz w:val="18"/>
                <w:szCs w:val="18"/>
              </w:rPr>
              <w:t>PP.JJ. 9 DE OCTUBRE s/n - Tingo María</w:t>
            </w:r>
          </w:p>
        </w:tc>
        <w:tc>
          <w:tcPr>
            <w:tcW w:w="754" w:type="pct"/>
            <w:shd w:val="clear" w:color="auto" w:fill="auto"/>
            <w:noWrap/>
          </w:tcPr>
          <w:p w14:paraId="0DE2C74A" w14:textId="77777777" w:rsidR="00465249" w:rsidRDefault="00465249" w:rsidP="00465249">
            <w:pPr>
              <w:rPr>
                <w:rFonts w:ascii="Calibri" w:hAnsi="Calibri" w:cs="Calibri"/>
                <w:sz w:val="18"/>
                <w:szCs w:val="18"/>
              </w:rPr>
            </w:pPr>
            <w:r>
              <w:rPr>
                <w:rFonts w:ascii="Calibri" w:hAnsi="Calibri" w:cs="Calibri"/>
                <w:sz w:val="18"/>
                <w:szCs w:val="18"/>
              </w:rPr>
              <w:t>Tingo María</w:t>
            </w:r>
          </w:p>
        </w:tc>
        <w:tc>
          <w:tcPr>
            <w:tcW w:w="524" w:type="pct"/>
            <w:shd w:val="clear" w:color="auto" w:fill="auto"/>
            <w:noWrap/>
          </w:tcPr>
          <w:p w14:paraId="50040878" w14:textId="77777777" w:rsidR="00465249" w:rsidRDefault="00465249" w:rsidP="00465249">
            <w:pPr>
              <w:rPr>
                <w:rFonts w:ascii="Calibri" w:hAnsi="Calibri" w:cs="Calibri"/>
                <w:sz w:val="18"/>
                <w:szCs w:val="18"/>
              </w:rPr>
            </w:pPr>
            <w:r>
              <w:rPr>
                <w:rFonts w:ascii="Calibri" w:hAnsi="Calibri" w:cs="Calibri"/>
                <w:sz w:val="18"/>
                <w:szCs w:val="18"/>
              </w:rPr>
              <w:t>Leoncio Prado</w:t>
            </w:r>
          </w:p>
        </w:tc>
        <w:tc>
          <w:tcPr>
            <w:tcW w:w="527" w:type="pct"/>
            <w:shd w:val="clear" w:color="auto" w:fill="auto"/>
            <w:noWrap/>
          </w:tcPr>
          <w:p w14:paraId="45C5D256" w14:textId="77777777" w:rsidR="00465249" w:rsidRDefault="00465249" w:rsidP="00465249">
            <w:pPr>
              <w:rPr>
                <w:rFonts w:ascii="Calibri" w:hAnsi="Calibri" w:cs="Calibri"/>
                <w:sz w:val="18"/>
                <w:szCs w:val="18"/>
              </w:rPr>
            </w:pPr>
            <w:r>
              <w:rPr>
                <w:rFonts w:ascii="Calibri" w:hAnsi="Calibri" w:cs="Calibri"/>
                <w:sz w:val="18"/>
                <w:szCs w:val="18"/>
              </w:rPr>
              <w:t>Huánuco</w:t>
            </w:r>
          </w:p>
        </w:tc>
        <w:tc>
          <w:tcPr>
            <w:tcW w:w="526" w:type="pct"/>
            <w:shd w:val="clear" w:color="auto" w:fill="auto"/>
            <w:noWrap/>
          </w:tcPr>
          <w:p w14:paraId="512318EA" w14:textId="77777777" w:rsidR="00465249" w:rsidRDefault="00465249" w:rsidP="00465249">
            <w:pPr>
              <w:rPr>
                <w:rFonts w:ascii="Calibri" w:hAnsi="Calibri" w:cs="Calibri"/>
                <w:sz w:val="18"/>
                <w:szCs w:val="18"/>
              </w:rPr>
            </w:pPr>
            <w:r>
              <w:rPr>
                <w:rFonts w:ascii="Calibri" w:hAnsi="Calibri" w:cs="Calibri"/>
                <w:sz w:val="18"/>
                <w:szCs w:val="18"/>
              </w:rPr>
              <w:t>18</w:t>
            </w:r>
          </w:p>
        </w:tc>
      </w:tr>
      <w:tr w:rsidR="00465249" w:rsidRPr="00327212" w14:paraId="396C5B14" w14:textId="77777777" w:rsidTr="00465249">
        <w:trPr>
          <w:trHeight w:val="297"/>
        </w:trPr>
        <w:tc>
          <w:tcPr>
            <w:tcW w:w="189" w:type="pct"/>
            <w:shd w:val="clear" w:color="auto" w:fill="auto"/>
            <w:noWrap/>
          </w:tcPr>
          <w:p w14:paraId="1DB10F58" w14:textId="77777777" w:rsidR="00465249" w:rsidRDefault="00465249" w:rsidP="00465249">
            <w:pPr>
              <w:ind w:left="-284" w:firstLine="142"/>
              <w:rPr>
                <w:rFonts w:ascii="Calibri" w:hAnsi="Calibri" w:cs="Calibri"/>
                <w:sz w:val="18"/>
                <w:szCs w:val="18"/>
              </w:rPr>
            </w:pPr>
            <w:r>
              <w:rPr>
                <w:rFonts w:ascii="Calibri" w:hAnsi="Calibri" w:cs="Calibri"/>
                <w:sz w:val="18"/>
                <w:szCs w:val="18"/>
              </w:rPr>
              <w:t>85</w:t>
            </w:r>
          </w:p>
        </w:tc>
        <w:tc>
          <w:tcPr>
            <w:tcW w:w="902" w:type="pct"/>
            <w:shd w:val="clear" w:color="000000" w:fill="FFFFFF"/>
            <w:noWrap/>
          </w:tcPr>
          <w:p w14:paraId="2CA65745" w14:textId="77777777" w:rsidR="00465249" w:rsidRDefault="00465249" w:rsidP="00465249">
            <w:pPr>
              <w:rPr>
                <w:rFonts w:ascii="Calibri" w:hAnsi="Calibri" w:cs="Calibri"/>
                <w:sz w:val="18"/>
                <w:szCs w:val="18"/>
              </w:rPr>
            </w:pPr>
            <w:r>
              <w:rPr>
                <w:rFonts w:ascii="Calibri" w:hAnsi="Calibri" w:cs="Calibri"/>
                <w:sz w:val="18"/>
                <w:szCs w:val="18"/>
              </w:rPr>
              <w:t>ELECTRO CENTRO</w:t>
            </w:r>
          </w:p>
        </w:tc>
        <w:tc>
          <w:tcPr>
            <w:tcW w:w="1578" w:type="pct"/>
            <w:shd w:val="clear" w:color="auto" w:fill="auto"/>
            <w:noWrap/>
          </w:tcPr>
          <w:p w14:paraId="046EC3AB" w14:textId="77777777" w:rsidR="00465249" w:rsidRDefault="00465249" w:rsidP="00465249">
            <w:pPr>
              <w:rPr>
                <w:rFonts w:ascii="Calibri" w:hAnsi="Calibri" w:cs="Calibri"/>
                <w:sz w:val="18"/>
                <w:szCs w:val="18"/>
              </w:rPr>
            </w:pPr>
            <w:r>
              <w:rPr>
                <w:rFonts w:ascii="Calibri" w:hAnsi="Calibri" w:cs="Calibri"/>
                <w:sz w:val="18"/>
                <w:szCs w:val="18"/>
              </w:rPr>
              <w:t>Jr. José Galvez Moreno Nº 860 - Tarma</w:t>
            </w:r>
          </w:p>
        </w:tc>
        <w:tc>
          <w:tcPr>
            <w:tcW w:w="754" w:type="pct"/>
            <w:shd w:val="clear" w:color="auto" w:fill="auto"/>
            <w:noWrap/>
          </w:tcPr>
          <w:p w14:paraId="2855232E" w14:textId="77777777" w:rsidR="00465249" w:rsidRDefault="00465249" w:rsidP="00465249">
            <w:pPr>
              <w:rPr>
                <w:rFonts w:ascii="Calibri" w:hAnsi="Calibri" w:cs="Calibri"/>
                <w:sz w:val="18"/>
                <w:szCs w:val="18"/>
              </w:rPr>
            </w:pPr>
            <w:r>
              <w:rPr>
                <w:rFonts w:ascii="Calibri" w:hAnsi="Calibri" w:cs="Calibri"/>
                <w:sz w:val="18"/>
                <w:szCs w:val="18"/>
              </w:rPr>
              <w:t>Tarma</w:t>
            </w:r>
          </w:p>
        </w:tc>
        <w:tc>
          <w:tcPr>
            <w:tcW w:w="524" w:type="pct"/>
            <w:shd w:val="clear" w:color="auto" w:fill="auto"/>
            <w:noWrap/>
          </w:tcPr>
          <w:p w14:paraId="65336E0E" w14:textId="77777777" w:rsidR="00465249" w:rsidRDefault="00465249" w:rsidP="00465249">
            <w:pPr>
              <w:rPr>
                <w:rFonts w:ascii="Calibri" w:hAnsi="Calibri" w:cs="Calibri"/>
                <w:sz w:val="18"/>
                <w:szCs w:val="18"/>
              </w:rPr>
            </w:pPr>
            <w:r>
              <w:rPr>
                <w:rFonts w:ascii="Calibri" w:hAnsi="Calibri" w:cs="Calibri"/>
                <w:sz w:val="18"/>
                <w:szCs w:val="18"/>
              </w:rPr>
              <w:t>Tarma</w:t>
            </w:r>
          </w:p>
        </w:tc>
        <w:tc>
          <w:tcPr>
            <w:tcW w:w="527" w:type="pct"/>
            <w:shd w:val="clear" w:color="auto" w:fill="auto"/>
            <w:noWrap/>
          </w:tcPr>
          <w:p w14:paraId="011200D5" w14:textId="77777777" w:rsidR="00465249" w:rsidRDefault="00465249" w:rsidP="00465249">
            <w:pPr>
              <w:rPr>
                <w:rFonts w:ascii="Calibri" w:hAnsi="Calibri" w:cs="Calibri"/>
                <w:sz w:val="18"/>
                <w:szCs w:val="18"/>
              </w:rPr>
            </w:pPr>
            <w:r>
              <w:rPr>
                <w:rFonts w:ascii="Calibri" w:hAnsi="Calibri" w:cs="Calibri"/>
                <w:sz w:val="18"/>
                <w:szCs w:val="18"/>
              </w:rPr>
              <w:t>Junín</w:t>
            </w:r>
          </w:p>
        </w:tc>
        <w:tc>
          <w:tcPr>
            <w:tcW w:w="526" w:type="pct"/>
            <w:shd w:val="clear" w:color="auto" w:fill="auto"/>
            <w:noWrap/>
          </w:tcPr>
          <w:p w14:paraId="2AB69484" w14:textId="77777777" w:rsidR="00465249" w:rsidRDefault="00465249" w:rsidP="00465249">
            <w:pPr>
              <w:rPr>
                <w:rFonts w:ascii="Calibri" w:hAnsi="Calibri" w:cs="Calibri"/>
                <w:sz w:val="18"/>
                <w:szCs w:val="18"/>
              </w:rPr>
            </w:pPr>
            <w:r>
              <w:rPr>
                <w:rFonts w:ascii="Calibri" w:hAnsi="Calibri" w:cs="Calibri"/>
                <w:sz w:val="18"/>
                <w:szCs w:val="18"/>
              </w:rPr>
              <w:t>18</w:t>
            </w:r>
          </w:p>
        </w:tc>
      </w:tr>
      <w:tr w:rsidR="00465249" w:rsidRPr="00327212" w14:paraId="60ABBC12" w14:textId="77777777" w:rsidTr="00465249">
        <w:trPr>
          <w:trHeight w:val="297"/>
        </w:trPr>
        <w:tc>
          <w:tcPr>
            <w:tcW w:w="189" w:type="pct"/>
            <w:shd w:val="clear" w:color="auto" w:fill="auto"/>
            <w:noWrap/>
          </w:tcPr>
          <w:p w14:paraId="0CEEEC6B" w14:textId="77777777" w:rsidR="00465249" w:rsidRDefault="00465249" w:rsidP="00465249">
            <w:pPr>
              <w:ind w:left="-284" w:firstLine="142"/>
              <w:rPr>
                <w:rFonts w:ascii="Calibri" w:hAnsi="Calibri" w:cs="Calibri"/>
                <w:sz w:val="18"/>
                <w:szCs w:val="18"/>
              </w:rPr>
            </w:pPr>
            <w:r>
              <w:rPr>
                <w:rFonts w:ascii="Calibri" w:hAnsi="Calibri" w:cs="Calibri"/>
                <w:sz w:val="18"/>
                <w:szCs w:val="18"/>
              </w:rPr>
              <w:t>86</w:t>
            </w:r>
          </w:p>
        </w:tc>
        <w:tc>
          <w:tcPr>
            <w:tcW w:w="902" w:type="pct"/>
            <w:shd w:val="clear" w:color="000000" w:fill="FFFFFF"/>
            <w:noWrap/>
          </w:tcPr>
          <w:p w14:paraId="44F06E15" w14:textId="77777777" w:rsidR="00465249" w:rsidRDefault="00465249" w:rsidP="00465249">
            <w:pPr>
              <w:rPr>
                <w:rFonts w:ascii="Calibri" w:hAnsi="Calibri" w:cs="Calibri"/>
                <w:sz w:val="18"/>
                <w:szCs w:val="18"/>
              </w:rPr>
            </w:pPr>
            <w:r>
              <w:rPr>
                <w:rFonts w:ascii="Calibri" w:hAnsi="Calibri" w:cs="Calibri"/>
                <w:sz w:val="18"/>
                <w:szCs w:val="18"/>
              </w:rPr>
              <w:t>ELECTRO CENTRO</w:t>
            </w:r>
          </w:p>
        </w:tc>
        <w:tc>
          <w:tcPr>
            <w:tcW w:w="1578" w:type="pct"/>
            <w:shd w:val="clear" w:color="auto" w:fill="auto"/>
            <w:noWrap/>
          </w:tcPr>
          <w:p w14:paraId="56BBF1B8" w14:textId="77777777" w:rsidR="00465249" w:rsidRDefault="00465249" w:rsidP="00465249">
            <w:pPr>
              <w:rPr>
                <w:rFonts w:ascii="Calibri" w:hAnsi="Calibri" w:cs="Calibri"/>
                <w:sz w:val="18"/>
                <w:szCs w:val="18"/>
              </w:rPr>
            </w:pPr>
            <w:r>
              <w:rPr>
                <w:rFonts w:ascii="Calibri" w:hAnsi="Calibri" w:cs="Calibri"/>
                <w:sz w:val="18"/>
                <w:szCs w:val="18"/>
              </w:rPr>
              <w:t>Jr. 28 de Julio 211 – Cerro de Pasco</w:t>
            </w:r>
          </w:p>
        </w:tc>
        <w:tc>
          <w:tcPr>
            <w:tcW w:w="754" w:type="pct"/>
            <w:shd w:val="clear" w:color="auto" w:fill="auto"/>
            <w:noWrap/>
          </w:tcPr>
          <w:p w14:paraId="033514BC" w14:textId="77777777" w:rsidR="00465249" w:rsidRDefault="00465249" w:rsidP="00465249">
            <w:pPr>
              <w:rPr>
                <w:rFonts w:ascii="Calibri" w:hAnsi="Calibri" w:cs="Calibri"/>
                <w:sz w:val="18"/>
                <w:szCs w:val="18"/>
              </w:rPr>
            </w:pPr>
            <w:r>
              <w:rPr>
                <w:rFonts w:ascii="Calibri" w:hAnsi="Calibri" w:cs="Calibri"/>
                <w:sz w:val="18"/>
                <w:szCs w:val="18"/>
              </w:rPr>
              <w:t>Yanacancha</w:t>
            </w:r>
          </w:p>
        </w:tc>
        <w:tc>
          <w:tcPr>
            <w:tcW w:w="524" w:type="pct"/>
            <w:shd w:val="clear" w:color="auto" w:fill="auto"/>
            <w:noWrap/>
          </w:tcPr>
          <w:p w14:paraId="26693190" w14:textId="77777777" w:rsidR="00465249" w:rsidRDefault="00465249" w:rsidP="00465249">
            <w:pPr>
              <w:rPr>
                <w:rFonts w:ascii="Calibri" w:hAnsi="Calibri" w:cs="Calibri"/>
                <w:sz w:val="18"/>
                <w:szCs w:val="18"/>
              </w:rPr>
            </w:pPr>
            <w:r>
              <w:rPr>
                <w:rFonts w:ascii="Calibri" w:hAnsi="Calibri" w:cs="Calibri"/>
                <w:sz w:val="18"/>
                <w:szCs w:val="18"/>
              </w:rPr>
              <w:t>Cerro de Pasco</w:t>
            </w:r>
          </w:p>
        </w:tc>
        <w:tc>
          <w:tcPr>
            <w:tcW w:w="527" w:type="pct"/>
            <w:shd w:val="clear" w:color="auto" w:fill="auto"/>
            <w:noWrap/>
          </w:tcPr>
          <w:p w14:paraId="2C9F1CCF" w14:textId="77777777" w:rsidR="00465249" w:rsidRDefault="00465249" w:rsidP="00465249">
            <w:pPr>
              <w:rPr>
                <w:rFonts w:ascii="Calibri" w:hAnsi="Calibri" w:cs="Calibri"/>
                <w:sz w:val="18"/>
                <w:szCs w:val="18"/>
              </w:rPr>
            </w:pPr>
            <w:r>
              <w:rPr>
                <w:rFonts w:ascii="Calibri" w:hAnsi="Calibri" w:cs="Calibri"/>
                <w:sz w:val="18"/>
                <w:szCs w:val="18"/>
              </w:rPr>
              <w:t>Pasco</w:t>
            </w:r>
          </w:p>
        </w:tc>
        <w:tc>
          <w:tcPr>
            <w:tcW w:w="526" w:type="pct"/>
            <w:shd w:val="clear" w:color="auto" w:fill="auto"/>
            <w:noWrap/>
          </w:tcPr>
          <w:p w14:paraId="6F210438" w14:textId="77777777" w:rsidR="00465249" w:rsidRDefault="00465249" w:rsidP="00465249">
            <w:pPr>
              <w:rPr>
                <w:rFonts w:ascii="Calibri" w:hAnsi="Calibri" w:cs="Calibri"/>
                <w:sz w:val="18"/>
                <w:szCs w:val="18"/>
              </w:rPr>
            </w:pPr>
            <w:r>
              <w:rPr>
                <w:rFonts w:ascii="Calibri" w:hAnsi="Calibri" w:cs="Calibri"/>
                <w:sz w:val="18"/>
                <w:szCs w:val="18"/>
              </w:rPr>
              <w:t>11</w:t>
            </w:r>
          </w:p>
        </w:tc>
      </w:tr>
      <w:tr w:rsidR="00465249" w:rsidRPr="00327212" w14:paraId="16AAA639" w14:textId="77777777" w:rsidTr="00465249">
        <w:trPr>
          <w:trHeight w:val="297"/>
        </w:trPr>
        <w:tc>
          <w:tcPr>
            <w:tcW w:w="189" w:type="pct"/>
            <w:shd w:val="clear" w:color="auto" w:fill="auto"/>
            <w:noWrap/>
          </w:tcPr>
          <w:p w14:paraId="375AF5C0" w14:textId="77777777" w:rsidR="00465249" w:rsidRDefault="00465249" w:rsidP="00465249">
            <w:pPr>
              <w:ind w:left="-284" w:firstLine="142"/>
              <w:rPr>
                <w:rFonts w:ascii="Calibri" w:hAnsi="Calibri" w:cs="Calibri"/>
                <w:sz w:val="18"/>
                <w:szCs w:val="18"/>
              </w:rPr>
            </w:pPr>
            <w:r>
              <w:rPr>
                <w:rFonts w:ascii="Calibri" w:hAnsi="Calibri" w:cs="Calibri"/>
                <w:sz w:val="18"/>
                <w:szCs w:val="18"/>
              </w:rPr>
              <w:t>87</w:t>
            </w:r>
          </w:p>
        </w:tc>
        <w:tc>
          <w:tcPr>
            <w:tcW w:w="902" w:type="pct"/>
            <w:shd w:val="clear" w:color="000000" w:fill="FFFFFF"/>
            <w:noWrap/>
          </w:tcPr>
          <w:p w14:paraId="3792A037" w14:textId="77777777" w:rsidR="00465249" w:rsidRDefault="00465249" w:rsidP="00465249">
            <w:pPr>
              <w:rPr>
                <w:rFonts w:ascii="Calibri" w:hAnsi="Calibri" w:cs="Calibri"/>
                <w:sz w:val="18"/>
                <w:szCs w:val="18"/>
              </w:rPr>
            </w:pPr>
            <w:r>
              <w:rPr>
                <w:rFonts w:ascii="Calibri" w:hAnsi="Calibri" w:cs="Calibri"/>
                <w:sz w:val="18"/>
                <w:szCs w:val="18"/>
              </w:rPr>
              <w:t>ELECTRO CENTRO</w:t>
            </w:r>
          </w:p>
        </w:tc>
        <w:tc>
          <w:tcPr>
            <w:tcW w:w="1578" w:type="pct"/>
            <w:shd w:val="clear" w:color="auto" w:fill="auto"/>
            <w:noWrap/>
          </w:tcPr>
          <w:p w14:paraId="0F19332D" w14:textId="77777777" w:rsidR="00465249" w:rsidRDefault="00465249" w:rsidP="00465249">
            <w:pPr>
              <w:rPr>
                <w:rFonts w:ascii="Calibri" w:hAnsi="Calibri" w:cs="Calibri"/>
                <w:sz w:val="18"/>
                <w:szCs w:val="18"/>
              </w:rPr>
            </w:pPr>
            <w:r>
              <w:rPr>
                <w:rFonts w:ascii="Calibri" w:hAnsi="Calibri" w:cs="Calibri"/>
                <w:sz w:val="18"/>
                <w:szCs w:val="18"/>
              </w:rPr>
              <w:t>Jr. Alonso Mercadillo 261</w:t>
            </w:r>
          </w:p>
        </w:tc>
        <w:tc>
          <w:tcPr>
            <w:tcW w:w="754" w:type="pct"/>
            <w:shd w:val="clear" w:color="auto" w:fill="auto"/>
            <w:noWrap/>
          </w:tcPr>
          <w:p w14:paraId="54CD0CFA" w14:textId="77777777" w:rsidR="00465249" w:rsidRDefault="00465249" w:rsidP="00465249">
            <w:pPr>
              <w:rPr>
                <w:rFonts w:ascii="Calibri" w:hAnsi="Calibri" w:cs="Calibri"/>
                <w:sz w:val="18"/>
                <w:szCs w:val="18"/>
              </w:rPr>
            </w:pPr>
            <w:r>
              <w:rPr>
                <w:rFonts w:ascii="Calibri" w:hAnsi="Calibri" w:cs="Calibri"/>
                <w:sz w:val="18"/>
                <w:szCs w:val="18"/>
              </w:rPr>
              <w:t>Chupaca</w:t>
            </w:r>
          </w:p>
        </w:tc>
        <w:tc>
          <w:tcPr>
            <w:tcW w:w="524" w:type="pct"/>
            <w:shd w:val="clear" w:color="auto" w:fill="auto"/>
            <w:noWrap/>
          </w:tcPr>
          <w:p w14:paraId="5977C589" w14:textId="77777777" w:rsidR="00465249" w:rsidRDefault="00465249" w:rsidP="00465249">
            <w:pPr>
              <w:rPr>
                <w:rFonts w:ascii="Calibri" w:hAnsi="Calibri" w:cs="Calibri"/>
                <w:sz w:val="18"/>
                <w:szCs w:val="18"/>
              </w:rPr>
            </w:pPr>
            <w:r>
              <w:rPr>
                <w:rFonts w:ascii="Calibri" w:hAnsi="Calibri" w:cs="Calibri"/>
                <w:sz w:val="18"/>
                <w:szCs w:val="18"/>
              </w:rPr>
              <w:t>Chupaca</w:t>
            </w:r>
          </w:p>
        </w:tc>
        <w:tc>
          <w:tcPr>
            <w:tcW w:w="527" w:type="pct"/>
            <w:shd w:val="clear" w:color="auto" w:fill="auto"/>
            <w:noWrap/>
          </w:tcPr>
          <w:p w14:paraId="62E1F621" w14:textId="77777777" w:rsidR="00465249" w:rsidRDefault="00465249" w:rsidP="00465249">
            <w:pPr>
              <w:rPr>
                <w:rFonts w:ascii="Calibri" w:hAnsi="Calibri" w:cs="Calibri"/>
                <w:sz w:val="18"/>
                <w:szCs w:val="18"/>
              </w:rPr>
            </w:pPr>
            <w:r>
              <w:rPr>
                <w:rFonts w:ascii="Calibri" w:hAnsi="Calibri" w:cs="Calibri"/>
                <w:sz w:val="18"/>
                <w:szCs w:val="18"/>
              </w:rPr>
              <w:t>Junín</w:t>
            </w:r>
          </w:p>
        </w:tc>
        <w:tc>
          <w:tcPr>
            <w:tcW w:w="526" w:type="pct"/>
            <w:shd w:val="clear" w:color="auto" w:fill="auto"/>
            <w:noWrap/>
          </w:tcPr>
          <w:p w14:paraId="11AC3645" w14:textId="77777777" w:rsidR="00465249" w:rsidRDefault="00465249" w:rsidP="00465249">
            <w:pPr>
              <w:rPr>
                <w:rFonts w:ascii="Calibri" w:hAnsi="Calibri" w:cs="Calibri"/>
                <w:sz w:val="18"/>
                <w:szCs w:val="18"/>
              </w:rPr>
            </w:pPr>
            <w:r>
              <w:rPr>
                <w:rFonts w:ascii="Calibri" w:hAnsi="Calibri" w:cs="Calibri"/>
                <w:sz w:val="18"/>
                <w:szCs w:val="18"/>
              </w:rPr>
              <w:t>5</w:t>
            </w:r>
          </w:p>
        </w:tc>
      </w:tr>
      <w:tr w:rsidR="00465249" w:rsidRPr="00327212" w14:paraId="27A73830" w14:textId="77777777" w:rsidTr="00465249">
        <w:trPr>
          <w:trHeight w:val="297"/>
        </w:trPr>
        <w:tc>
          <w:tcPr>
            <w:tcW w:w="189" w:type="pct"/>
            <w:shd w:val="clear" w:color="auto" w:fill="auto"/>
            <w:noWrap/>
          </w:tcPr>
          <w:p w14:paraId="2BB7922E" w14:textId="77777777" w:rsidR="00465249" w:rsidRDefault="00465249" w:rsidP="00465249">
            <w:pPr>
              <w:ind w:left="-284" w:firstLine="142"/>
              <w:rPr>
                <w:rFonts w:ascii="Calibri" w:hAnsi="Calibri" w:cs="Calibri"/>
                <w:sz w:val="18"/>
                <w:szCs w:val="18"/>
              </w:rPr>
            </w:pPr>
            <w:r>
              <w:rPr>
                <w:rFonts w:ascii="Calibri" w:hAnsi="Calibri" w:cs="Calibri"/>
                <w:sz w:val="18"/>
                <w:szCs w:val="18"/>
              </w:rPr>
              <w:t>88</w:t>
            </w:r>
          </w:p>
        </w:tc>
        <w:tc>
          <w:tcPr>
            <w:tcW w:w="902" w:type="pct"/>
            <w:shd w:val="clear" w:color="000000" w:fill="FFFFFF"/>
            <w:noWrap/>
          </w:tcPr>
          <w:p w14:paraId="3C6FAE67" w14:textId="77777777" w:rsidR="00465249" w:rsidRDefault="00465249" w:rsidP="00465249">
            <w:pPr>
              <w:rPr>
                <w:rFonts w:ascii="Calibri" w:hAnsi="Calibri" w:cs="Calibri"/>
                <w:sz w:val="18"/>
                <w:szCs w:val="18"/>
              </w:rPr>
            </w:pPr>
            <w:r>
              <w:rPr>
                <w:rFonts w:ascii="Calibri" w:hAnsi="Calibri" w:cs="Calibri"/>
                <w:sz w:val="18"/>
                <w:szCs w:val="18"/>
              </w:rPr>
              <w:t>ELECTRO CENTRO</w:t>
            </w:r>
          </w:p>
        </w:tc>
        <w:tc>
          <w:tcPr>
            <w:tcW w:w="1578" w:type="pct"/>
            <w:shd w:val="clear" w:color="auto" w:fill="auto"/>
            <w:noWrap/>
          </w:tcPr>
          <w:p w14:paraId="23826808" w14:textId="77777777" w:rsidR="00465249" w:rsidRDefault="00465249" w:rsidP="00465249">
            <w:pPr>
              <w:rPr>
                <w:rFonts w:ascii="Calibri" w:hAnsi="Calibri" w:cs="Calibri"/>
                <w:sz w:val="18"/>
                <w:szCs w:val="18"/>
              </w:rPr>
            </w:pPr>
            <w:r>
              <w:rPr>
                <w:rFonts w:ascii="Calibri" w:hAnsi="Calibri" w:cs="Calibri"/>
                <w:sz w:val="18"/>
                <w:szCs w:val="18"/>
              </w:rPr>
              <w:t>Av. Bruno Terreros 401</w:t>
            </w:r>
          </w:p>
        </w:tc>
        <w:tc>
          <w:tcPr>
            <w:tcW w:w="754" w:type="pct"/>
            <w:shd w:val="clear" w:color="auto" w:fill="auto"/>
            <w:noWrap/>
          </w:tcPr>
          <w:p w14:paraId="5CDDC0BD" w14:textId="77777777" w:rsidR="00465249" w:rsidRDefault="00465249" w:rsidP="00465249">
            <w:pPr>
              <w:rPr>
                <w:rFonts w:ascii="Calibri" w:hAnsi="Calibri" w:cs="Calibri"/>
                <w:sz w:val="18"/>
                <w:szCs w:val="18"/>
              </w:rPr>
            </w:pPr>
            <w:r>
              <w:rPr>
                <w:rFonts w:ascii="Calibri" w:hAnsi="Calibri" w:cs="Calibri"/>
                <w:sz w:val="18"/>
                <w:szCs w:val="18"/>
              </w:rPr>
              <w:t>Jauja</w:t>
            </w:r>
          </w:p>
        </w:tc>
        <w:tc>
          <w:tcPr>
            <w:tcW w:w="524" w:type="pct"/>
            <w:shd w:val="clear" w:color="auto" w:fill="auto"/>
            <w:noWrap/>
          </w:tcPr>
          <w:p w14:paraId="4237F797" w14:textId="77777777" w:rsidR="00465249" w:rsidRDefault="00465249" w:rsidP="00465249">
            <w:pPr>
              <w:rPr>
                <w:rFonts w:ascii="Calibri" w:hAnsi="Calibri" w:cs="Calibri"/>
                <w:sz w:val="18"/>
                <w:szCs w:val="18"/>
              </w:rPr>
            </w:pPr>
            <w:r>
              <w:rPr>
                <w:rFonts w:ascii="Calibri" w:hAnsi="Calibri" w:cs="Calibri"/>
                <w:sz w:val="18"/>
                <w:szCs w:val="18"/>
              </w:rPr>
              <w:t>Jauja</w:t>
            </w:r>
          </w:p>
        </w:tc>
        <w:tc>
          <w:tcPr>
            <w:tcW w:w="527" w:type="pct"/>
            <w:shd w:val="clear" w:color="auto" w:fill="auto"/>
            <w:noWrap/>
          </w:tcPr>
          <w:p w14:paraId="78222907" w14:textId="77777777" w:rsidR="00465249" w:rsidRDefault="00465249" w:rsidP="00465249">
            <w:pPr>
              <w:rPr>
                <w:rFonts w:ascii="Calibri" w:hAnsi="Calibri" w:cs="Calibri"/>
                <w:sz w:val="18"/>
                <w:szCs w:val="18"/>
              </w:rPr>
            </w:pPr>
            <w:r>
              <w:rPr>
                <w:rFonts w:ascii="Calibri" w:hAnsi="Calibri" w:cs="Calibri"/>
                <w:sz w:val="18"/>
                <w:szCs w:val="18"/>
              </w:rPr>
              <w:t>Junín</w:t>
            </w:r>
          </w:p>
        </w:tc>
        <w:tc>
          <w:tcPr>
            <w:tcW w:w="526" w:type="pct"/>
            <w:shd w:val="clear" w:color="auto" w:fill="auto"/>
            <w:noWrap/>
          </w:tcPr>
          <w:p w14:paraId="518CF531" w14:textId="77777777" w:rsidR="00465249" w:rsidRDefault="00465249" w:rsidP="00465249">
            <w:pPr>
              <w:rPr>
                <w:rFonts w:ascii="Calibri" w:hAnsi="Calibri" w:cs="Calibri"/>
                <w:sz w:val="18"/>
                <w:szCs w:val="18"/>
              </w:rPr>
            </w:pPr>
            <w:r>
              <w:rPr>
                <w:rFonts w:ascii="Calibri" w:hAnsi="Calibri" w:cs="Calibri"/>
                <w:sz w:val="18"/>
                <w:szCs w:val="18"/>
              </w:rPr>
              <w:t>7</w:t>
            </w:r>
          </w:p>
        </w:tc>
      </w:tr>
      <w:tr w:rsidR="00465249" w:rsidRPr="00327212" w14:paraId="72CA6AC0" w14:textId="77777777" w:rsidTr="00465249">
        <w:trPr>
          <w:trHeight w:val="297"/>
        </w:trPr>
        <w:tc>
          <w:tcPr>
            <w:tcW w:w="189" w:type="pct"/>
            <w:shd w:val="clear" w:color="auto" w:fill="auto"/>
            <w:noWrap/>
          </w:tcPr>
          <w:p w14:paraId="552345AE" w14:textId="77777777" w:rsidR="00465249" w:rsidRDefault="00465249" w:rsidP="00465249">
            <w:pPr>
              <w:ind w:left="-284" w:firstLine="142"/>
              <w:rPr>
                <w:rFonts w:ascii="Calibri" w:hAnsi="Calibri" w:cs="Calibri"/>
                <w:sz w:val="18"/>
                <w:szCs w:val="18"/>
              </w:rPr>
            </w:pPr>
            <w:r>
              <w:rPr>
                <w:rFonts w:ascii="Calibri" w:hAnsi="Calibri" w:cs="Calibri"/>
                <w:sz w:val="18"/>
                <w:szCs w:val="18"/>
              </w:rPr>
              <w:t>89</w:t>
            </w:r>
          </w:p>
        </w:tc>
        <w:tc>
          <w:tcPr>
            <w:tcW w:w="902" w:type="pct"/>
            <w:shd w:val="clear" w:color="000000" w:fill="FFFFFF"/>
            <w:noWrap/>
          </w:tcPr>
          <w:p w14:paraId="4534FF8C" w14:textId="77777777" w:rsidR="00465249" w:rsidRDefault="00465249" w:rsidP="00465249">
            <w:pPr>
              <w:rPr>
                <w:rFonts w:ascii="Calibri" w:hAnsi="Calibri" w:cs="Calibri"/>
                <w:sz w:val="18"/>
                <w:szCs w:val="18"/>
              </w:rPr>
            </w:pPr>
            <w:r>
              <w:rPr>
                <w:rFonts w:ascii="Calibri" w:hAnsi="Calibri" w:cs="Calibri"/>
                <w:sz w:val="18"/>
                <w:szCs w:val="18"/>
              </w:rPr>
              <w:t>ELECTRO CENTRO</w:t>
            </w:r>
          </w:p>
        </w:tc>
        <w:tc>
          <w:tcPr>
            <w:tcW w:w="1578" w:type="pct"/>
            <w:shd w:val="clear" w:color="auto" w:fill="auto"/>
            <w:noWrap/>
          </w:tcPr>
          <w:p w14:paraId="1D3C87CF" w14:textId="77777777" w:rsidR="00465249" w:rsidRDefault="00465249" w:rsidP="00465249">
            <w:pPr>
              <w:rPr>
                <w:rFonts w:ascii="Calibri" w:hAnsi="Calibri" w:cs="Calibri"/>
                <w:sz w:val="18"/>
                <w:szCs w:val="18"/>
              </w:rPr>
            </w:pPr>
            <w:r>
              <w:rPr>
                <w:rFonts w:ascii="Calibri" w:hAnsi="Calibri" w:cs="Calibri"/>
                <w:sz w:val="18"/>
                <w:szCs w:val="18"/>
              </w:rPr>
              <w:t>Jr. Mariscal Castilla 1012 - Concepción</w:t>
            </w:r>
          </w:p>
        </w:tc>
        <w:tc>
          <w:tcPr>
            <w:tcW w:w="754" w:type="pct"/>
            <w:shd w:val="clear" w:color="auto" w:fill="auto"/>
            <w:noWrap/>
          </w:tcPr>
          <w:p w14:paraId="3632E3E5" w14:textId="77777777" w:rsidR="00465249" w:rsidRDefault="00465249" w:rsidP="00465249">
            <w:pPr>
              <w:rPr>
                <w:rFonts w:ascii="Calibri" w:hAnsi="Calibri" w:cs="Calibri"/>
                <w:sz w:val="18"/>
                <w:szCs w:val="18"/>
              </w:rPr>
            </w:pPr>
            <w:r>
              <w:rPr>
                <w:rFonts w:ascii="Calibri" w:hAnsi="Calibri" w:cs="Calibri"/>
                <w:sz w:val="18"/>
                <w:szCs w:val="18"/>
              </w:rPr>
              <w:t>Concepción</w:t>
            </w:r>
          </w:p>
        </w:tc>
        <w:tc>
          <w:tcPr>
            <w:tcW w:w="524" w:type="pct"/>
            <w:shd w:val="clear" w:color="auto" w:fill="auto"/>
            <w:noWrap/>
          </w:tcPr>
          <w:p w14:paraId="595D9DE8" w14:textId="77777777" w:rsidR="00465249" w:rsidRDefault="00465249" w:rsidP="00465249">
            <w:pPr>
              <w:rPr>
                <w:rFonts w:ascii="Calibri" w:hAnsi="Calibri" w:cs="Calibri"/>
                <w:sz w:val="18"/>
                <w:szCs w:val="18"/>
              </w:rPr>
            </w:pPr>
            <w:r>
              <w:rPr>
                <w:rFonts w:ascii="Calibri" w:hAnsi="Calibri" w:cs="Calibri"/>
                <w:sz w:val="18"/>
                <w:szCs w:val="18"/>
              </w:rPr>
              <w:t>Concepción</w:t>
            </w:r>
          </w:p>
        </w:tc>
        <w:tc>
          <w:tcPr>
            <w:tcW w:w="527" w:type="pct"/>
            <w:shd w:val="clear" w:color="auto" w:fill="auto"/>
            <w:noWrap/>
          </w:tcPr>
          <w:p w14:paraId="777FC5B0" w14:textId="77777777" w:rsidR="00465249" w:rsidRDefault="00465249" w:rsidP="00465249">
            <w:pPr>
              <w:rPr>
                <w:rFonts w:ascii="Calibri" w:hAnsi="Calibri" w:cs="Calibri"/>
                <w:sz w:val="18"/>
                <w:szCs w:val="18"/>
              </w:rPr>
            </w:pPr>
            <w:r>
              <w:rPr>
                <w:rFonts w:ascii="Calibri" w:hAnsi="Calibri" w:cs="Calibri"/>
                <w:sz w:val="18"/>
                <w:szCs w:val="18"/>
              </w:rPr>
              <w:t>Junín</w:t>
            </w:r>
          </w:p>
        </w:tc>
        <w:tc>
          <w:tcPr>
            <w:tcW w:w="526" w:type="pct"/>
            <w:shd w:val="clear" w:color="auto" w:fill="auto"/>
            <w:noWrap/>
          </w:tcPr>
          <w:p w14:paraId="7BCFED2A" w14:textId="77777777" w:rsidR="00465249" w:rsidRDefault="00465249" w:rsidP="00465249">
            <w:pPr>
              <w:rPr>
                <w:rFonts w:ascii="Calibri" w:hAnsi="Calibri" w:cs="Calibri"/>
                <w:sz w:val="18"/>
                <w:szCs w:val="18"/>
              </w:rPr>
            </w:pPr>
            <w:r>
              <w:rPr>
                <w:rFonts w:ascii="Calibri" w:hAnsi="Calibri" w:cs="Calibri"/>
                <w:sz w:val="18"/>
                <w:szCs w:val="18"/>
              </w:rPr>
              <w:t>13</w:t>
            </w:r>
          </w:p>
        </w:tc>
      </w:tr>
      <w:tr w:rsidR="00465249" w:rsidRPr="00327212" w14:paraId="5FBD56BB" w14:textId="77777777" w:rsidTr="00465249">
        <w:trPr>
          <w:trHeight w:val="297"/>
        </w:trPr>
        <w:tc>
          <w:tcPr>
            <w:tcW w:w="189" w:type="pct"/>
            <w:shd w:val="clear" w:color="auto" w:fill="auto"/>
            <w:noWrap/>
          </w:tcPr>
          <w:p w14:paraId="5A6E49C0" w14:textId="77777777" w:rsidR="00465249" w:rsidRDefault="00465249" w:rsidP="00465249">
            <w:pPr>
              <w:ind w:left="-284" w:firstLine="142"/>
              <w:rPr>
                <w:rFonts w:ascii="Calibri" w:hAnsi="Calibri" w:cs="Calibri"/>
                <w:sz w:val="18"/>
                <w:szCs w:val="18"/>
              </w:rPr>
            </w:pPr>
            <w:r>
              <w:rPr>
                <w:rFonts w:ascii="Calibri" w:hAnsi="Calibri" w:cs="Calibri"/>
                <w:sz w:val="18"/>
                <w:szCs w:val="18"/>
              </w:rPr>
              <w:t>90</w:t>
            </w:r>
          </w:p>
        </w:tc>
        <w:tc>
          <w:tcPr>
            <w:tcW w:w="902" w:type="pct"/>
            <w:shd w:val="clear" w:color="000000" w:fill="FFFFFF"/>
            <w:noWrap/>
          </w:tcPr>
          <w:p w14:paraId="54102A48" w14:textId="77777777" w:rsidR="00465249" w:rsidRDefault="00465249" w:rsidP="00465249">
            <w:pPr>
              <w:rPr>
                <w:rFonts w:ascii="Calibri" w:hAnsi="Calibri" w:cs="Calibri"/>
                <w:sz w:val="18"/>
                <w:szCs w:val="18"/>
              </w:rPr>
            </w:pPr>
            <w:r>
              <w:rPr>
                <w:rFonts w:ascii="Calibri" w:hAnsi="Calibri" w:cs="Calibri"/>
                <w:sz w:val="18"/>
                <w:szCs w:val="18"/>
              </w:rPr>
              <w:t>ELECTRO CENTRO</w:t>
            </w:r>
          </w:p>
        </w:tc>
        <w:tc>
          <w:tcPr>
            <w:tcW w:w="1578" w:type="pct"/>
            <w:shd w:val="clear" w:color="auto" w:fill="auto"/>
            <w:noWrap/>
          </w:tcPr>
          <w:p w14:paraId="0B32FCB4" w14:textId="77777777" w:rsidR="00465249" w:rsidRDefault="00465249" w:rsidP="00465249">
            <w:pPr>
              <w:rPr>
                <w:rFonts w:ascii="Calibri" w:hAnsi="Calibri" w:cs="Calibri"/>
                <w:sz w:val="18"/>
                <w:szCs w:val="18"/>
              </w:rPr>
            </w:pPr>
            <w:r>
              <w:rPr>
                <w:rFonts w:ascii="Calibri" w:hAnsi="Calibri" w:cs="Calibri"/>
                <w:sz w:val="18"/>
                <w:szCs w:val="18"/>
              </w:rPr>
              <w:t>Av. Huancavelia 2735</w:t>
            </w:r>
          </w:p>
        </w:tc>
        <w:tc>
          <w:tcPr>
            <w:tcW w:w="754" w:type="pct"/>
            <w:shd w:val="clear" w:color="auto" w:fill="auto"/>
            <w:noWrap/>
          </w:tcPr>
          <w:p w14:paraId="3E153220" w14:textId="77777777" w:rsidR="00465249" w:rsidRDefault="00465249" w:rsidP="00465249">
            <w:pPr>
              <w:rPr>
                <w:rFonts w:ascii="Calibri" w:hAnsi="Calibri" w:cs="Calibri"/>
                <w:sz w:val="18"/>
                <w:szCs w:val="18"/>
              </w:rPr>
            </w:pPr>
            <w:r>
              <w:rPr>
                <w:rFonts w:ascii="Calibri" w:hAnsi="Calibri" w:cs="Calibri"/>
                <w:sz w:val="18"/>
                <w:szCs w:val="18"/>
              </w:rPr>
              <w:t>El Tambo</w:t>
            </w:r>
          </w:p>
        </w:tc>
        <w:tc>
          <w:tcPr>
            <w:tcW w:w="524" w:type="pct"/>
            <w:shd w:val="clear" w:color="auto" w:fill="auto"/>
            <w:noWrap/>
          </w:tcPr>
          <w:p w14:paraId="4E30B9F6" w14:textId="77777777" w:rsidR="00465249" w:rsidRDefault="00465249" w:rsidP="00465249">
            <w:pPr>
              <w:rPr>
                <w:rFonts w:ascii="Calibri" w:hAnsi="Calibri" w:cs="Calibri"/>
                <w:sz w:val="18"/>
                <w:szCs w:val="18"/>
              </w:rPr>
            </w:pPr>
            <w:r>
              <w:rPr>
                <w:rFonts w:ascii="Calibri" w:hAnsi="Calibri" w:cs="Calibri"/>
                <w:sz w:val="18"/>
                <w:szCs w:val="18"/>
              </w:rPr>
              <w:t>Huancayo</w:t>
            </w:r>
          </w:p>
        </w:tc>
        <w:tc>
          <w:tcPr>
            <w:tcW w:w="527" w:type="pct"/>
            <w:shd w:val="clear" w:color="auto" w:fill="auto"/>
            <w:noWrap/>
          </w:tcPr>
          <w:p w14:paraId="3E5ADF05" w14:textId="77777777" w:rsidR="00465249" w:rsidRDefault="00465249" w:rsidP="00465249">
            <w:pPr>
              <w:rPr>
                <w:rFonts w:ascii="Calibri" w:hAnsi="Calibri" w:cs="Calibri"/>
                <w:sz w:val="18"/>
                <w:szCs w:val="18"/>
              </w:rPr>
            </w:pPr>
            <w:r>
              <w:rPr>
                <w:rFonts w:ascii="Calibri" w:hAnsi="Calibri" w:cs="Calibri"/>
                <w:sz w:val="18"/>
                <w:szCs w:val="18"/>
              </w:rPr>
              <w:t>Junín</w:t>
            </w:r>
          </w:p>
        </w:tc>
        <w:tc>
          <w:tcPr>
            <w:tcW w:w="526" w:type="pct"/>
            <w:shd w:val="clear" w:color="auto" w:fill="auto"/>
            <w:noWrap/>
          </w:tcPr>
          <w:p w14:paraId="3F2A95B0" w14:textId="77777777" w:rsidR="00465249" w:rsidRDefault="00465249" w:rsidP="00465249">
            <w:pPr>
              <w:rPr>
                <w:rFonts w:ascii="Calibri" w:hAnsi="Calibri" w:cs="Calibri"/>
                <w:sz w:val="18"/>
                <w:szCs w:val="18"/>
              </w:rPr>
            </w:pPr>
            <w:r>
              <w:rPr>
                <w:rFonts w:ascii="Calibri" w:hAnsi="Calibri" w:cs="Calibri"/>
                <w:sz w:val="18"/>
                <w:szCs w:val="18"/>
              </w:rPr>
              <w:t>30</w:t>
            </w:r>
          </w:p>
        </w:tc>
      </w:tr>
      <w:tr w:rsidR="00465249" w:rsidRPr="00327212" w14:paraId="23FED72A" w14:textId="77777777" w:rsidTr="00465249">
        <w:trPr>
          <w:trHeight w:val="297"/>
        </w:trPr>
        <w:tc>
          <w:tcPr>
            <w:tcW w:w="189" w:type="pct"/>
            <w:shd w:val="clear" w:color="auto" w:fill="auto"/>
            <w:noWrap/>
          </w:tcPr>
          <w:p w14:paraId="7DB51CF2" w14:textId="77777777" w:rsidR="00465249" w:rsidRDefault="00465249" w:rsidP="00465249">
            <w:pPr>
              <w:ind w:left="-284" w:firstLine="142"/>
              <w:rPr>
                <w:rFonts w:ascii="Calibri" w:hAnsi="Calibri" w:cs="Calibri"/>
                <w:sz w:val="18"/>
                <w:szCs w:val="18"/>
              </w:rPr>
            </w:pPr>
            <w:r>
              <w:rPr>
                <w:rFonts w:ascii="Calibri" w:hAnsi="Calibri" w:cs="Calibri"/>
                <w:sz w:val="18"/>
                <w:szCs w:val="18"/>
              </w:rPr>
              <w:t>91</w:t>
            </w:r>
          </w:p>
        </w:tc>
        <w:tc>
          <w:tcPr>
            <w:tcW w:w="902" w:type="pct"/>
            <w:shd w:val="clear" w:color="000000" w:fill="FFFFFF"/>
            <w:noWrap/>
          </w:tcPr>
          <w:p w14:paraId="28246807" w14:textId="77777777" w:rsidR="00465249" w:rsidRDefault="00465249" w:rsidP="00465249">
            <w:pPr>
              <w:rPr>
                <w:rFonts w:ascii="Calibri" w:hAnsi="Calibri" w:cs="Calibri"/>
                <w:sz w:val="18"/>
                <w:szCs w:val="18"/>
              </w:rPr>
            </w:pPr>
            <w:r>
              <w:rPr>
                <w:rFonts w:ascii="Calibri" w:hAnsi="Calibri" w:cs="Calibri"/>
                <w:sz w:val="18"/>
                <w:szCs w:val="18"/>
              </w:rPr>
              <w:t>ELECTRO CENTRO</w:t>
            </w:r>
          </w:p>
        </w:tc>
        <w:tc>
          <w:tcPr>
            <w:tcW w:w="1578" w:type="pct"/>
            <w:shd w:val="clear" w:color="auto" w:fill="auto"/>
            <w:noWrap/>
          </w:tcPr>
          <w:p w14:paraId="17B78E9D" w14:textId="77777777" w:rsidR="00465249" w:rsidRDefault="00465249" w:rsidP="00465249">
            <w:pPr>
              <w:rPr>
                <w:rFonts w:ascii="Calibri" w:hAnsi="Calibri" w:cs="Calibri"/>
                <w:sz w:val="18"/>
                <w:szCs w:val="18"/>
              </w:rPr>
            </w:pPr>
            <w:r>
              <w:rPr>
                <w:rFonts w:ascii="Calibri" w:hAnsi="Calibri" w:cs="Calibri"/>
                <w:sz w:val="18"/>
                <w:szCs w:val="18"/>
              </w:rPr>
              <w:t>Jr. Amazonas No. 641 - Huancayo</w:t>
            </w:r>
          </w:p>
        </w:tc>
        <w:tc>
          <w:tcPr>
            <w:tcW w:w="754" w:type="pct"/>
            <w:shd w:val="clear" w:color="auto" w:fill="auto"/>
            <w:noWrap/>
          </w:tcPr>
          <w:p w14:paraId="77E6EE1B" w14:textId="77777777" w:rsidR="00465249" w:rsidRDefault="00465249" w:rsidP="00465249">
            <w:pPr>
              <w:rPr>
                <w:rFonts w:ascii="Calibri" w:hAnsi="Calibri" w:cs="Calibri"/>
                <w:sz w:val="18"/>
                <w:szCs w:val="18"/>
              </w:rPr>
            </w:pPr>
            <w:r>
              <w:rPr>
                <w:rFonts w:ascii="Calibri" w:hAnsi="Calibri" w:cs="Calibri"/>
                <w:sz w:val="18"/>
                <w:szCs w:val="18"/>
              </w:rPr>
              <w:t>Huancayo</w:t>
            </w:r>
          </w:p>
        </w:tc>
        <w:tc>
          <w:tcPr>
            <w:tcW w:w="524" w:type="pct"/>
            <w:shd w:val="clear" w:color="auto" w:fill="auto"/>
            <w:noWrap/>
          </w:tcPr>
          <w:p w14:paraId="7149702D" w14:textId="77777777" w:rsidR="00465249" w:rsidRDefault="00465249" w:rsidP="00465249">
            <w:pPr>
              <w:rPr>
                <w:rFonts w:ascii="Calibri" w:hAnsi="Calibri" w:cs="Calibri"/>
                <w:sz w:val="18"/>
                <w:szCs w:val="18"/>
              </w:rPr>
            </w:pPr>
            <w:r>
              <w:rPr>
                <w:rFonts w:ascii="Calibri" w:hAnsi="Calibri" w:cs="Calibri"/>
                <w:sz w:val="18"/>
                <w:szCs w:val="18"/>
              </w:rPr>
              <w:t>Huancayo</w:t>
            </w:r>
          </w:p>
        </w:tc>
        <w:tc>
          <w:tcPr>
            <w:tcW w:w="527" w:type="pct"/>
            <w:shd w:val="clear" w:color="auto" w:fill="auto"/>
            <w:noWrap/>
          </w:tcPr>
          <w:p w14:paraId="29615D9E" w14:textId="77777777" w:rsidR="00465249" w:rsidRDefault="00465249" w:rsidP="00465249">
            <w:pPr>
              <w:rPr>
                <w:rFonts w:ascii="Calibri" w:hAnsi="Calibri" w:cs="Calibri"/>
                <w:sz w:val="18"/>
                <w:szCs w:val="18"/>
              </w:rPr>
            </w:pPr>
            <w:r>
              <w:rPr>
                <w:rFonts w:ascii="Calibri" w:hAnsi="Calibri" w:cs="Calibri"/>
                <w:sz w:val="18"/>
                <w:szCs w:val="18"/>
              </w:rPr>
              <w:t>Junín</w:t>
            </w:r>
          </w:p>
        </w:tc>
        <w:tc>
          <w:tcPr>
            <w:tcW w:w="526" w:type="pct"/>
            <w:shd w:val="clear" w:color="auto" w:fill="auto"/>
            <w:noWrap/>
          </w:tcPr>
          <w:p w14:paraId="17514633" w14:textId="77777777" w:rsidR="00465249" w:rsidRDefault="00465249" w:rsidP="00465249">
            <w:pPr>
              <w:rPr>
                <w:rFonts w:ascii="Calibri" w:hAnsi="Calibri" w:cs="Calibri"/>
                <w:sz w:val="18"/>
                <w:szCs w:val="18"/>
              </w:rPr>
            </w:pPr>
            <w:r>
              <w:rPr>
                <w:rFonts w:ascii="Calibri" w:hAnsi="Calibri" w:cs="Calibri"/>
                <w:sz w:val="18"/>
                <w:szCs w:val="18"/>
              </w:rPr>
              <w:t>83</w:t>
            </w:r>
          </w:p>
        </w:tc>
      </w:tr>
      <w:tr w:rsidR="00465249" w:rsidRPr="00327212" w14:paraId="3BAAF90A" w14:textId="77777777" w:rsidTr="00465249">
        <w:trPr>
          <w:trHeight w:val="297"/>
        </w:trPr>
        <w:tc>
          <w:tcPr>
            <w:tcW w:w="189" w:type="pct"/>
            <w:shd w:val="clear" w:color="auto" w:fill="auto"/>
            <w:noWrap/>
          </w:tcPr>
          <w:p w14:paraId="0291286C" w14:textId="77777777" w:rsidR="00465249" w:rsidRDefault="00465249" w:rsidP="00465249">
            <w:pPr>
              <w:ind w:left="-284" w:firstLine="142"/>
              <w:rPr>
                <w:rFonts w:ascii="Calibri" w:hAnsi="Calibri" w:cs="Calibri"/>
                <w:sz w:val="18"/>
                <w:szCs w:val="18"/>
              </w:rPr>
            </w:pPr>
            <w:r>
              <w:rPr>
                <w:rFonts w:ascii="Calibri" w:hAnsi="Calibri" w:cs="Calibri"/>
                <w:sz w:val="18"/>
                <w:szCs w:val="18"/>
              </w:rPr>
              <w:t>92</w:t>
            </w:r>
          </w:p>
        </w:tc>
        <w:tc>
          <w:tcPr>
            <w:tcW w:w="902" w:type="pct"/>
            <w:shd w:val="clear" w:color="000000" w:fill="FFFFFF"/>
            <w:noWrap/>
          </w:tcPr>
          <w:p w14:paraId="15C879A0" w14:textId="77777777" w:rsidR="00465249" w:rsidRDefault="00465249" w:rsidP="00465249">
            <w:pPr>
              <w:rPr>
                <w:rFonts w:ascii="Calibri" w:hAnsi="Calibri" w:cs="Calibri"/>
                <w:sz w:val="18"/>
                <w:szCs w:val="18"/>
              </w:rPr>
            </w:pPr>
            <w:r>
              <w:rPr>
                <w:rFonts w:ascii="Calibri" w:hAnsi="Calibri" w:cs="Calibri"/>
                <w:sz w:val="18"/>
                <w:szCs w:val="18"/>
              </w:rPr>
              <w:t>ELECTRO CENTRO</w:t>
            </w:r>
          </w:p>
        </w:tc>
        <w:tc>
          <w:tcPr>
            <w:tcW w:w="1578" w:type="pct"/>
            <w:shd w:val="clear" w:color="auto" w:fill="auto"/>
            <w:noWrap/>
          </w:tcPr>
          <w:p w14:paraId="46EEA00E" w14:textId="77777777" w:rsidR="00465249" w:rsidRDefault="00465249" w:rsidP="00465249">
            <w:pPr>
              <w:rPr>
                <w:rFonts w:ascii="Calibri" w:hAnsi="Calibri" w:cs="Calibri"/>
                <w:sz w:val="18"/>
                <w:szCs w:val="18"/>
              </w:rPr>
            </w:pPr>
            <w:r>
              <w:rPr>
                <w:rFonts w:ascii="Calibri" w:hAnsi="Calibri" w:cs="Calibri"/>
                <w:sz w:val="18"/>
                <w:szCs w:val="18"/>
              </w:rPr>
              <w:t>Av. Ferrocarril 620</w:t>
            </w:r>
          </w:p>
        </w:tc>
        <w:tc>
          <w:tcPr>
            <w:tcW w:w="754" w:type="pct"/>
            <w:shd w:val="clear" w:color="auto" w:fill="auto"/>
            <w:noWrap/>
          </w:tcPr>
          <w:p w14:paraId="4B7F1B04" w14:textId="77777777" w:rsidR="00465249" w:rsidRDefault="00465249" w:rsidP="00465249">
            <w:pPr>
              <w:rPr>
                <w:rFonts w:ascii="Calibri" w:hAnsi="Calibri" w:cs="Calibri"/>
                <w:sz w:val="18"/>
                <w:szCs w:val="18"/>
              </w:rPr>
            </w:pPr>
            <w:r>
              <w:rPr>
                <w:rFonts w:ascii="Calibri" w:hAnsi="Calibri" w:cs="Calibri"/>
                <w:sz w:val="18"/>
                <w:szCs w:val="18"/>
              </w:rPr>
              <w:t>El Tambo</w:t>
            </w:r>
          </w:p>
        </w:tc>
        <w:tc>
          <w:tcPr>
            <w:tcW w:w="524" w:type="pct"/>
            <w:shd w:val="clear" w:color="auto" w:fill="auto"/>
            <w:noWrap/>
          </w:tcPr>
          <w:p w14:paraId="663C51CD" w14:textId="77777777" w:rsidR="00465249" w:rsidRDefault="00465249" w:rsidP="00465249">
            <w:pPr>
              <w:rPr>
                <w:rFonts w:ascii="Calibri" w:hAnsi="Calibri" w:cs="Calibri"/>
                <w:sz w:val="18"/>
                <w:szCs w:val="18"/>
              </w:rPr>
            </w:pPr>
            <w:r>
              <w:rPr>
                <w:rFonts w:ascii="Calibri" w:hAnsi="Calibri" w:cs="Calibri"/>
                <w:sz w:val="18"/>
                <w:szCs w:val="18"/>
              </w:rPr>
              <w:t>Huancayo</w:t>
            </w:r>
          </w:p>
        </w:tc>
        <w:tc>
          <w:tcPr>
            <w:tcW w:w="527" w:type="pct"/>
            <w:shd w:val="clear" w:color="auto" w:fill="auto"/>
            <w:noWrap/>
          </w:tcPr>
          <w:p w14:paraId="331B0E26" w14:textId="77777777" w:rsidR="00465249" w:rsidRDefault="00465249" w:rsidP="00465249">
            <w:pPr>
              <w:rPr>
                <w:rFonts w:ascii="Calibri" w:hAnsi="Calibri" w:cs="Calibri"/>
                <w:sz w:val="18"/>
                <w:szCs w:val="18"/>
              </w:rPr>
            </w:pPr>
            <w:r>
              <w:rPr>
                <w:rFonts w:ascii="Calibri" w:hAnsi="Calibri" w:cs="Calibri"/>
                <w:sz w:val="18"/>
                <w:szCs w:val="18"/>
              </w:rPr>
              <w:t>Junín</w:t>
            </w:r>
          </w:p>
        </w:tc>
        <w:tc>
          <w:tcPr>
            <w:tcW w:w="526" w:type="pct"/>
            <w:shd w:val="clear" w:color="auto" w:fill="auto"/>
            <w:noWrap/>
          </w:tcPr>
          <w:p w14:paraId="2FFA9821" w14:textId="77777777" w:rsidR="00465249" w:rsidRDefault="00465249" w:rsidP="00465249">
            <w:pPr>
              <w:rPr>
                <w:rFonts w:ascii="Calibri" w:hAnsi="Calibri" w:cs="Calibri"/>
                <w:sz w:val="18"/>
                <w:szCs w:val="18"/>
              </w:rPr>
            </w:pPr>
            <w:r>
              <w:rPr>
                <w:rFonts w:ascii="Calibri" w:hAnsi="Calibri" w:cs="Calibri"/>
                <w:sz w:val="18"/>
                <w:szCs w:val="18"/>
              </w:rPr>
              <w:t>4</w:t>
            </w:r>
          </w:p>
        </w:tc>
      </w:tr>
      <w:tr w:rsidR="00465249" w:rsidRPr="00327212" w14:paraId="0C45C9DE" w14:textId="77777777" w:rsidTr="00465249">
        <w:trPr>
          <w:trHeight w:val="297"/>
        </w:trPr>
        <w:tc>
          <w:tcPr>
            <w:tcW w:w="189" w:type="pct"/>
            <w:shd w:val="clear" w:color="auto" w:fill="auto"/>
            <w:noWrap/>
          </w:tcPr>
          <w:p w14:paraId="2920C050" w14:textId="77777777" w:rsidR="00465249" w:rsidRDefault="00465249" w:rsidP="00465249">
            <w:pPr>
              <w:ind w:left="-284" w:firstLine="142"/>
              <w:rPr>
                <w:rFonts w:ascii="Calibri" w:hAnsi="Calibri" w:cs="Calibri"/>
                <w:sz w:val="18"/>
                <w:szCs w:val="18"/>
              </w:rPr>
            </w:pPr>
            <w:r>
              <w:rPr>
                <w:rFonts w:ascii="Calibri" w:hAnsi="Calibri" w:cs="Calibri"/>
                <w:sz w:val="18"/>
                <w:szCs w:val="18"/>
              </w:rPr>
              <w:t>93</w:t>
            </w:r>
          </w:p>
        </w:tc>
        <w:tc>
          <w:tcPr>
            <w:tcW w:w="902" w:type="pct"/>
            <w:shd w:val="clear" w:color="000000" w:fill="FFFFFF"/>
            <w:noWrap/>
          </w:tcPr>
          <w:p w14:paraId="687E8212" w14:textId="77777777" w:rsidR="00465249" w:rsidRDefault="00465249" w:rsidP="00465249">
            <w:pPr>
              <w:rPr>
                <w:rFonts w:ascii="Calibri" w:hAnsi="Calibri" w:cs="Calibri"/>
                <w:sz w:val="18"/>
                <w:szCs w:val="18"/>
              </w:rPr>
            </w:pPr>
            <w:r>
              <w:rPr>
                <w:rFonts w:ascii="Calibri" w:hAnsi="Calibri" w:cs="Calibri"/>
                <w:sz w:val="18"/>
                <w:szCs w:val="18"/>
              </w:rPr>
              <w:t>HIDRANDINA</w:t>
            </w:r>
          </w:p>
        </w:tc>
        <w:tc>
          <w:tcPr>
            <w:tcW w:w="1578" w:type="pct"/>
            <w:shd w:val="clear" w:color="auto" w:fill="auto"/>
            <w:noWrap/>
          </w:tcPr>
          <w:p w14:paraId="5850D18B" w14:textId="77777777" w:rsidR="00465249" w:rsidRDefault="00465249" w:rsidP="00465249">
            <w:pPr>
              <w:rPr>
                <w:rFonts w:ascii="Calibri" w:hAnsi="Calibri" w:cs="Calibri"/>
                <w:sz w:val="18"/>
                <w:szCs w:val="18"/>
              </w:rPr>
            </w:pPr>
            <w:r>
              <w:rPr>
                <w:rFonts w:ascii="Calibri" w:hAnsi="Calibri" w:cs="Calibri"/>
                <w:sz w:val="18"/>
                <w:szCs w:val="18"/>
              </w:rPr>
              <w:t>JR SAN MARTIN 831</w:t>
            </w:r>
          </w:p>
        </w:tc>
        <w:tc>
          <w:tcPr>
            <w:tcW w:w="754" w:type="pct"/>
            <w:shd w:val="clear" w:color="auto" w:fill="auto"/>
            <w:noWrap/>
          </w:tcPr>
          <w:p w14:paraId="2F8395A4" w14:textId="77777777" w:rsidR="00465249" w:rsidRDefault="00465249" w:rsidP="00465249">
            <w:pPr>
              <w:rPr>
                <w:rFonts w:ascii="Calibri" w:hAnsi="Calibri" w:cs="Calibri"/>
                <w:sz w:val="18"/>
                <w:szCs w:val="18"/>
              </w:rPr>
            </w:pPr>
            <w:r>
              <w:rPr>
                <w:rFonts w:ascii="Calibri" w:hAnsi="Calibri" w:cs="Calibri"/>
                <w:sz w:val="18"/>
                <w:szCs w:val="18"/>
              </w:rPr>
              <w:t>TRUJILLO</w:t>
            </w:r>
          </w:p>
        </w:tc>
        <w:tc>
          <w:tcPr>
            <w:tcW w:w="524" w:type="pct"/>
            <w:shd w:val="clear" w:color="auto" w:fill="auto"/>
            <w:noWrap/>
          </w:tcPr>
          <w:p w14:paraId="66108DBE" w14:textId="77777777" w:rsidR="00465249" w:rsidRDefault="00465249" w:rsidP="00465249">
            <w:pPr>
              <w:rPr>
                <w:rFonts w:ascii="Calibri" w:hAnsi="Calibri" w:cs="Calibri"/>
                <w:sz w:val="18"/>
                <w:szCs w:val="18"/>
              </w:rPr>
            </w:pPr>
            <w:r>
              <w:rPr>
                <w:rFonts w:ascii="Calibri" w:hAnsi="Calibri" w:cs="Calibri"/>
                <w:sz w:val="18"/>
                <w:szCs w:val="18"/>
              </w:rPr>
              <w:t>LA LIBERTAD</w:t>
            </w:r>
          </w:p>
        </w:tc>
        <w:tc>
          <w:tcPr>
            <w:tcW w:w="527" w:type="pct"/>
            <w:shd w:val="clear" w:color="auto" w:fill="auto"/>
            <w:noWrap/>
          </w:tcPr>
          <w:p w14:paraId="241A91B5" w14:textId="77777777" w:rsidR="00465249" w:rsidRDefault="00465249" w:rsidP="00465249">
            <w:pPr>
              <w:rPr>
                <w:rFonts w:ascii="Calibri" w:hAnsi="Calibri" w:cs="Calibri"/>
                <w:sz w:val="18"/>
                <w:szCs w:val="18"/>
              </w:rPr>
            </w:pPr>
            <w:r>
              <w:rPr>
                <w:rFonts w:ascii="Calibri" w:hAnsi="Calibri" w:cs="Calibri"/>
                <w:sz w:val="18"/>
                <w:szCs w:val="18"/>
              </w:rPr>
              <w:t>LA LIBERTAD</w:t>
            </w:r>
          </w:p>
        </w:tc>
        <w:tc>
          <w:tcPr>
            <w:tcW w:w="526" w:type="pct"/>
            <w:shd w:val="clear" w:color="auto" w:fill="auto"/>
            <w:noWrap/>
          </w:tcPr>
          <w:p w14:paraId="2A54A4DF" w14:textId="77777777" w:rsidR="00465249" w:rsidRDefault="00465249" w:rsidP="00465249">
            <w:pPr>
              <w:rPr>
                <w:rFonts w:ascii="Calibri" w:hAnsi="Calibri" w:cs="Calibri"/>
                <w:sz w:val="18"/>
                <w:szCs w:val="18"/>
              </w:rPr>
            </w:pPr>
            <w:r>
              <w:rPr>
                <w:rFonts w:ascii="Calibri" w:hAnsi="Calibri" w:cs="Calibri"/>
                <w:sz w:val="18"/>
                <w:szCs w:val="18"/>
              </w:rPr>
              <w:t>0</w:t>
            </w:r>
          </w:p>
        </w:tc>
      </w:tr>
      <w:tr w:rsidR="00465249" w:rsidRPr="00327212" w14:paraId="252DA83D" w14:textId="77777777" w:rsidTr="00465249">
        <w:trPr>
          <w:trHeight w:val="297"/>
        </w:trPr>
        <w:tc>
          <w:tcPr>
            <w:tcW w:w="189" w:type="pct"/>
            <w:shd w:val="clear" w:color="auto" w:fill="auto"/>
            <w:noWrap/>
          </w:tcPr>
          <w:p w14:paraId="6C5E0EBB" w14:textId="77777777" w:rsidR="00465249" w:rsidRDefault="00465249" w:rsidP="00465249">
            <w:pPr>
              <w:ind w:left="-284" w:firstLine="142"/>
              <w:rPr>
                <w:rFonts w:ascii="Calibri" w:hAnsi="Calibri" w:cs="Calibri"/>
                <w:sz w:val="18"/>
                <w:szCs w:val="18"/>
              </w:rPr>
            </w:pPr>
            <w:r>
              <w:rPr>
                <w:rFonts w:ascii="Calibri" w:hAnsi="Calibri" w:cs="Calibri"/>
                <w:sz w:val="18"/>
                <w:szCs w:val="18"/>
              </w:rPr>
              <w:t>94</w:t>
            </w:r>
          </w:p>
        </w:tc>
        <w:tc>
          <w:tcPr>
            <w:tcW w:w="902" w:type="pct"/>
            <w:shd w:val="clear" w:color="000000" w:fill="FFFFFF"/>
            <w:noWrap/>
          </w:tcPr>
          <w:p w14:paraId="6F6807E7" w14:textId="77777777" w:rsidR="00465249" w:rsidRDefault="00465249" w:rsidP="00465249">
            <w:pPr>
              <w:rPr>
                <w:rFonts w:ascii="Calibri" w:hAnsi="Calibri" w:cs="Calibri"/>
                <w:sz w:val="18"/>
                <w:szCs w:val="18"/>
              </w:rPr>
            </w:pPr>
            <w:r>
              <w:rPr>
                <w:rFonts w:ascii="Calibri" w:hAnsi="Calibri" w:cs="Calibri"/>
                <w:sz w:val="18"/>
                <w:szCs w:val="18"/>
              </w:rPr>
              <w:t>HIDRANDINA</w:t>
            </w:r>
          </w:p>
        </w:tc>
        <w:tc>
          <w:tcPr>
            <w:tcW w:w="1578" w:type="pct"/>
            <w:shd w:val="clear" w:color="auto" w:fill="auto"/>
            <w:noWrap/>
          </w:tcPr>
          <w:p w14:paraId="05041F62" w14:textId="77777777" w:rsidR="00465249" w:rsidRDefault="00465249" w:rsidP="00465249">
            <w:pPr>
              <w:rPr>
                <w:rFonts w:ascii="Calibri" w:hAnsi="Calibri" w:cs="Calibri"/>
                <w:sz w:val="18"/>
                <w:szCs w:val="18"/>
              </w:rPr>
            </w:pPr>
            <w:r>
              <w:rPr>
                <w:rFonts w:ascii="Calibri" w:hAnsi="Calibri" w:cs="Calibri"/>
                <w:sz w:val="18"/>
                <w:szCs w:val="18"/>
              </w:rPr>
              <w:t>AV. CAMINO REAL 348 OFICINA 1302 PISO 13 - TORRE EL PILAR - CENTROL COMERCIAL CAMINO REAL - SAN ISIDRO LIMA</w:t>
            </w:r>
          </w:p>
        </w:tc>
        <w:tc>
          <w:tcPr>
            <w:tcW w:w="754" w:type="pct"/>
            <w:shd w:val="clear" w:color="auto" w:fill="auto"/>
            <w:noWrap/>
          </w:tcPr>
          <w:p w14:paraId="0A34ACD3" w14:textId="77777777" w:rsidR="00465249" w:rsidRDefault="00465249" w:rsidP="00465249">
            <w:pPr>
              <w:rPr>
                <w:rFonts w:ascii="Calibri" w:hAnsi="Calibri" w:cs="Calibri"/>
                <w:sz w:val="18"/>
                <w:szCs w:val="18"/>
              </w:rPr>
            </w:pPr>
            <w:r>
              <w:rPr>
                <w:rFonts w:ascii="Calibri" w:hAnsi="Calibri" w:cs="Calibri"/>
                <w:sz w:val="18"/>
                <w:szCs w:val="18"/>
              </w:rPr>
              <w:t>SAN ISIDRO</w:t>
            </w:r>
          </w:p>
        </w:tc>
        <w:tc>
          <w:tcPr>
            <w:tcW w:w="524" w:type="pct"/>
            <w:shd w:val="clear" w:color="auto" w:fill="auto"/>
            <w:noWrap/>
          </w:tcPr>
          <w:p w14:paraId="21D6D34D"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4974F0BD"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26444C3E" w14:textId="77777777" w:rsidR="00465249" w:rsidRDefault="00465249" w:rsidP="00465249">
            <w:pPr>
              <w:rPr>
                <w:rFonts w:ascii="Calibri" w:hAnsi="Calibri" w:cs="Calibri"/>
                <w:sz w:val="18"/>
                <w:szCs w:val="18"/>
              </w:rPr>
            </w:pPr>
            <w:r>
              <w:rPr>
                <w:rFonts w:ascii="Calibri" w:hAnsi="Calibri" w:cs="Calibri"/>
                <w:sz w:val="18"/>
                <w:szCs w:val="18"/>
              </w:rPr>
              <w:t>0</w:t>
            </w:r>
          </w:p>
        </w:tc>
      </w:tr>
      <w:tr w:rsidR="00465249" w:rsidRPr="00327212" w14:paraId="5269AE88" w14:textId="77777777" w:rsidTr="00465249">
        <w:trPr>
          <w:trHeight w:val="297"/>
        </w:trPr>
        <w:tc>
          <w:tcPr>
            <w:tcW w:w="189" w:type="pct"/>
            <w:shd w:val="clear" w:color="auto" w:fill="auto"/>
            <w:noWrap/>
          </w:tcPr>
          <w:p w14:paraId="639BEB19" w14:textId="77777777" w:rsidR="00465249" w:rsidRDefault="00465249" w:rsidP="00465249">
            <w:pPr>
              <w:ind w:left="-284" w:firstLine="142"/>
              <w:rPr>
                <w:rFonts w:ascii="Calibri" w:hAnsi="Calibri" w:cs="Calibri"/>
                <w:sz w:val="18"/>
                <w:szCs w:val="18"/>
              </w:rPr>
            </w:pPr>
            <w:r>
              <w:rPr>
                <w:rFonts w:ascii="Calibri" w:hAnsi="Calibri" w:cs="Calibri"/>
                <w:sz w:val="18"/>
                <w:szCs w:val="18"/>
              </w:rPr>
              <w:t>95</w:t>
            </w:r>
          </w:p>
        </w:tc>
        <w:tc>
          <w:tcPr>
            <w:tcW w:w="902" w:type="pct"/>
            <w:shd w:val="clear" w:color="000000" w:fill="FFFFFF"/>
            <w:noWrap/>
          </w:tcPr>
          <w:p w14:paraId="6F970E19" w14:textId="77777777" w:rsidR="00465249" w:rsidRDefault="00465249" w:rsidP="00465249">
            <w:pPr>
              <w:rPr>
                <w:rFonts w:ascii="Calibri" w:hAnsi="Calibri" w:cs="Calibri"/>
                <w:sz w:val="18"/>
                <w:szCs w:val="18"/>
              </w:rPr>
            </w:pPr>
            <w:r>
              <w:rPr>
                <w:rFonts w:ascii="Calibri" w:hAnsi="Calibri" w:cs="Calibri"/>
                <w:sz w:val="18"/>
                <w:szCs w:val="18"/>
              </w:rPr>
              <w:t>HIDRANDINA</w:t>
            </w:r>
          </w:p>
        </w:tc>
        <w:tc>
          <w:tcPr>
            <w:tcW w:w="1578" w:type="pct"/>
            <w:shd w:val="clear" w:color="auto" w:fill="auto"/>
            <w:noWrap/>
          </w:tcPr>
          <w:p w14:paraId="1104C421" w14:textId="77777777" w:rsidR="00465249" w:rsidRDefault="00465249" w:rsidP="00465249">
            <w:pPr>
              <w:rPr>
                <w:rFonts w:ascii="Calibri" w:hAnsi="Calibri" w:cs="Calibri"/>
                <w:sz w:val="18"/>
                <w:szCs w:val="18"/>
              </w:rPr>
            </w:pPr>
            <w:r>
              <w:rPr>
                <w:rFonts w:ascii="Calibri" w:hAnsi="Calibri" w:cs="Calibri"/>
                <w:sz w:val="18"/>
                <w:szCs w:val="18"/>
              </w:rPr>
              <w:t>JR. VILLAVICENCIO # 101</w:t>
            </w:r>
          </w:p>
        </w:tc>
        <w:tc>
          <w:tcPr>
            <w:tcW w:w="754" w:type="pct"/>
            <w:shd w:val="clear" w:color="auto" w:fill="auto"/>
            <w:noWrap/>
          </w:tcPr>
          <w:p w14:paraId="7EE4E0F4" w14:textId="77777777" w:rsidR="00465249" w:rsidRDefault="00465249" w:rsidP="00465249">
            <w:pPr>
              <w:rPr>
                <w:rFonts w:ascii="Calibri" w:hAnsi="Calibri" w:cs="Calibri"/>
                <w:sz w:val="18"/>
                <w:szCs w:val="18"/>
              </w:rPr>
            </w:pPr>
            <w:r>
              <w:rPr>
                <w:rFonts w:ascii="Calibri" w:hAnsi="Calibri" w:cs="Calibri"/>
                <w:sz w:val="18"/>
                <w:szCs w:val="18"/>
              </w:rPr>
              <w:t>CHIMBOTE</w:t>
            </w:r>
          </w:p>
        </w:tc>
        <w:tc>
          <w:tcPr>
            <w:tcW w:w="524" w:type="pct"/>
            <w:shd w:val="clear" w:color="auto" w:fill="auto"/>
            <w:noWrap/>
          </w:tcPr>
          <w:p w14:paraId="2D96EEF9" w14:textId="77777777" w:rsidR="00465249" w:rsidRDefault="00465249" w:rsidP="00465249">
            <w:pPr>
              <w:rPr>
                <w:rFonts w:ascii="Calibri" w:hAnsi="Calibri" w:cs="Calibri"/>
                <w:sz w:val="18"/>
                <w:szCs w:val="18"/>
              </w:rPr>
            </w:pPr>
            <w:r>
              <w:rPr>
                <w:rFonts w:ascii="Calibri" w:hAnsi="Calibri" w:cs="Calibri"/>
                <w:sz w:val="18"/>
                <w:szCs w:val="18"/>
              </w:rPr>
              <w:t>SANTA</w:t>
            </w:r>
          </w:p>
        </w:tc>
        <w:tc>
          <w:tcPr>
            <w:tcW w:w="527" w:type="pct"/>
            <w:shd w:val="clear" w:color="auto" w:fill="auto"/>
            <w:noWrap/>
          </w:tcPr>
          <w:p w14:paraId="125A8387" w14:textId="77777777" w:rsidR="00465249" w:rsidRDefault="00465249" w:rsidP="00465249">
            <w:pPr>
              <w:rPr>
                <w:rFonts w:ascii="Calibri" w:hAnsi="Calibri" w:cs="Calibri"/>
                <w:sz w:val="18"/>
                <w:szCs w:val="18"/>
              </w:rPr>
            </w:pPr>
            <w:r>
              <w:rPr>
                <w:rFonts w:ascii="Calibri" w:hAnsi="Calibri" w:cs="Calibri"/>
                <w:sz w:val="18"/>
                <w:szCs w:val="18"/>
              </w:rPr>
              <w:t>ANCASH</w:t>
            </w:r>
          </w:p>
        </w:tc>
        <w:tc>
          <w:tcPr>
            <w:tcW w:w="526" w:type="pct"/>
            <w:shd w:val="clear" w:color="auto" w:fill="auto"/>
            <w:noWrap/>
          </w:tcPr>
          <w:p w14:paraId="357486F1" w14:textId="77777777" w:rsidR="00465249" w:rsidRDefault="00465249" w:rsidP="00465249">
            <w:pPr>
              <w:rPr>
                <w:rFonts w:ascii="Calibri" w:hAnsi="Calibri" w:cs="Calibri"/>
                <w:sz w:val="18"/>
                <w:szCs w:val="18"/>
              </w:rPr>
            </w:pPr>
            <w:r>
              <w:rPr>
                <w:rFonts w:ascii="Calibri" w:hAnsi="Calibri" w:cs="Calibri"/>
                <w:sz w:val="18"/>
                <w:szCs w:val="18"/>
              </w:rPr>
              <w:t>0</w:t>
            </w:r>
          </w:p>
        </w:tc>
      </w:tr>
      <w:tr w:rsidR="00465249" w:rsidRPr="00327212" w14:paraId="2B535A64" w14:textId="77777777" w:rsidTr="00465249">
        <w:trPr>
          <w:trHeight w:val="297"/>
        </w:trPr>
        <w:tc>
          <w:tcPr>
            <w:tcW w:w="189" w:type="pct"/>
            <w:shd w:val="clear" w:color="auto" w:fill="auto"/>
            <w:noWrap/>
          </w:tcPr>
          <w:p w14:paraId="3B596F39" w14:textId="77777777" w:rsidR="00465249" w:rsidRDefault="00465249" w:rsidP="00465249">
            <w:pPr>
              <w:ind w:left="-284" w:firstLine="142"/>
              <w:rPr>
                <w:rFonts w:ascii="Calibri" w:hAnsi="Calibri" w:cs="Calibri"/>
                <w:sz w:val="18"/>
                <w:szCs w:val="18"/>
              </w:rPr>
            </w:pPr>
            <w:r>
              <w:rPr>
                <w:rFonts w:ascii="Calibri" w:hAnsi="Calibri" w:cs="Calibri"/>
                <w:sz w:val="18"/>
                <w:szCs w:val="18"/>
              </w:rPr>
              <w:t>96</w:t>
            </w:r>
          </w:p>
        </w:tc>
        <w:tc>
          <w:tcPr>
            <w:tcW w:w="902" w:type="pct"/>
            <w:shd w:val="clear" w:color="000000" w:fill="FFFFFF"/>
            <w:noWrap/>
          </w:tcPr>
          <w:p w14:paraId="710CB30C" w14:textId="77777777" w:rsidR="00465249" w:rsidRDefault="00465249" w:rsidP="00465249">
            <w:pPr>
              <w:rPr>
                <w:rFonts w:ascii="Calibri" w:hAnsi="Calibri" w:cs="Calibri"/>
                <w:sz w:val="18"/>
                <w:szCs w:val="18"/>
              </w:rPr>
            </w:pPr>
            <w:r>
              <w:rPr>
                <w:rFonts w:ascii="Calibri" w:hAnsi="Calibri" w:cs="Calibri"/>
                <w:sz w:val="18"/>
                <w:szCs w:val="18"/>
              </w:rPr>
              <w:t>HIDRANDINA</w:t>
            </w:r>
          </w:p>
        </w:tc>
        <w:tc>
          <w:tcPr>
            <w:tcW w:w="1578" w:type="pct"/>
            <w:shd w:val="clear" w:color="auto" w:fill="auto"/>
            <w:noWrap/>
          </w:tcPr>
          <w:p w14:paraId="0F3DCF4B" w14:textId="77777777" w:rsidR="00465249" w:rsidRDefault="00465249" w:rsidP="00465249">
            <w:pPr>
              <w:rPr>
                <w:rFonts w:ascii="Calibri" w:hAnsi="Calibri" w:cs="Calibri"/>
                <w:sz w:val="18"/>
                <w:szCs w:val="18"/>
              </w:rPr>
            </w:pPr>
            <w:r>
              <w:rPr>
                <w:rFonts w:ascii="Calibri" w:hAnsi="Calibri" w:cs="Calibri"/>
                <w:sz w:val="18"/>
                <w:szCs w:val="18"/>
              </w:rPr>
              <w:t>AV. CONFRATERNIDAD INTERNACIONAL OESTE # 215</w:t>
            </w:r>
          </w:p>
        </w:tc>
        <w:tc>
          <w:tcPr>
            <w:tcW w:w="754" w:type="pct"/>
            <w:shd w:val="clear" w:color="auto" w:fill="auto"/>
            <w:noWrap/>
          </w:tcPr>
          <w:p w14:paraId="51463481" w14:textId="77777777" w:rsidR="00465249" w:rsidRDefault="00465249" w:rsidP="00465249">
            <w:pPr>
              <w:rPr>
                <w:rFonts w:ascii="Calibri" w:hAnsi="Calibri" w:cs="Calibri"/>
                <w:sz w:val="18"/>
                <w:szCs w:val="18"/>
              </w:rPr>
            </w:pPr>
            <w:r>
              <w:rPr>
                <w:rFonts w:ascii="Calibri" w:hAnsi="Calibri" w:cs="Calibri"/>
                <w:sz w:val="18"/>
                <w:szCs w:val="18"/>
              </w:rPr>
              <w:t>HUARAZ</w:t>
            </w:r>
          </w:p>
        </w:tc>
        <w:tc>
          <w:tcPr>
            <w:tcW w:w="524" w:type="pct"/>
            <w:shd w:val="clear" w:color="auto" w:fill="auto"/>
            <w:noWrap/>
          </w:tcPr>
          <w:p w14:paraId="0D5924EA" w14:textId="77777777" w:rsidR="00465249" w:rsidRDefault="00465249" w:rsidP="00465249">
            <w:pPr>
              <w:rPr>
                <w:rFonts w:ascii="Calibri" w:hAnsi="Calibri" w:cs="Calibri"/>
                <w:sz w:val="18"/>
                <w:szCs w:val="18"/>
              </w:rPr>
            </w:pPr>
            <w:r>
              <w:rPr>
                <w:rFonts w:ascii="Calibri" w:hAnsi="Calibri" w:cs="Calibri"/>
                <w:sz w:val="18"/>
                <w:szCs w:val="18"/>
              </w:rPr>
              <w:t>HUARAZ</w:t>
            </w:r>
          </w:p>
        </w:tc>
        <w:tc>
          <w:tcPr>
            <w:tcW w:w="527" w:type="pct"/>
            <w:shd w:val="clear" w:color="auto" w:fill="auto"/>
            <w:noWrap/>
          </w:tcPr>
          <w:p w14:paraId="2FE9D5A3" w14:textId="77777777" w:rsidR="00465249" w:rsidRDefault="00465249" w:rsidP="00465249">
            <w:pPr>
              <w:rPr>
                <w:rFonts w:ascii="Calibri" w:hAnsi="Calibri" w:cs="Calibri"/>
                <w:sz w:val="18"/>
                <w:szCs w:val="18"/>
              </w:rPr>
            </w:pPr>
            <w:r>
              <w:rPr>
                <w:rFonts w:ascii="Calibri" w:hAnsi="Calibri" w:cs="Calibri"/>
                <w:sz w:val="18"/>
                <w:szCs w:val="18"/>
              </w:rPr>
              <w:t>ANCASH</w:t>
            </w:r>
          </w:p>
        </w:tc>
        <w:tc>
          <w:tcPr>
            <w:tcW w:w="526" w:type="pct"/>
            <w:shd w:val="clear" w:color="auto" w:fill="auto"/>
            <w:noWrap/>
          </w:tcPr>
          <w:p w14:paraId="38B5A3A2" w14:textId="77777777" w:rsidR="00465249" w:rsidRDefault="00465249" w:rsidP="00465249">
            <w:pPr>
              <w:rPr>
                <w:rFonts w:ascii="Calibri" w:hAnsi="Calibri" w:cs="Calibri"/>
                <w:sz w:val="18"/>
                <w:szCs w:val="18"/>
              </w:rPr>
            </w:pPr>
            <w:r>
              <w:rPr>
                <w:rFonts w:ascii="Calibri" w:hAnsi="Calibri" w:cs="Calibri"/>
                <w:sz w:val="18"/>
                <w:szCs w:val="18"/>
              </w:rPr>
              <w:t>0</w:t>
            </w:r>
          </w:p>
        </w:tc>
      </w:tr>
      <w:tr w:rsidR="00465249" w:rsidRPr="00327212" w14:paraId="580B9376" w14:textId="77777777" w:rsidTr="00465249">
        <w:trPr>
          <w:trHeight w:val="297"/>
        </w:trPr>
        <w:tc>
          <w:tcPr>
            <w:tcW w:w="189" w:type="pct"/>
            <w:shd w:val="clear" w:color="auto" w:fill="auto"/>
            <w:noWrap/>
          </w:tcPr>
          <w:p w14:paraId="37BF6E51" w14:textId="77777777" w:rsidR="00465249" w:rsidRDefault="00465249" w:rsidP="00465249">
            <w:pPr>
              <w:ind w:left="-284" w:firstLine="142"/>
              <w:rPr>
                <w:rFonts w:ascii="Calibri" w:hAnsi="Calibri" w:cs="Calibri"/>
                <w:sz w:val="18"/>
                <w:szCs w:val="18"/>
              </w:rPr>
            </w:pPr>
            <w:r>
              <w:rPr>
                <w:rFonts w:ascii="Calibri" w:hAnsi="Calibri" w:cs="Calibri"/>
                <w:sz w:val="18"/>
                <w:szCs w:val="18"/>
              </w:rPr>
              <w:t>97</w:t>
            </w:r>
          </w:p>
        </w:tc>
        <w:tc>
          <w:tcPr>
            <w:tcW w:w="902" w:type="pct"/>
            <w:shd w:val="clear" w:color="000000" w:fill="FFFFFF"/>
            <w:noWrap/>
          </w:tcPr>
          <w:p w14:paraId="45F7F7E9" w14:textId="77777777" w:rsidR="00465249" w:rsidRDefault="00465249" w:rsidP="00465249">
            <w:pPr>
              <w:rPr>
                <w:rFonts w:ascii="Calibri" w:hAnsi="Calibri" w:cs="Calibri"/>
                <w:sz w:val="18"/>
                <w:szCs w:val="18"/>
              </w:rPr>
            </w:pPr>
            <w:r>
              <w:rPr>
                <w:rFonts w:ascii="Calibri" w:hAnsi="Calibri" w:cs="Calibri"/>
                <w:sz w:val="18"/>
                <w:szCs w:val="18"/>
              </w:rPr>
              <w:t>HIDRANDINA</w:t>
            </w:r>
          </w:p>
        </w:tc>
        <w:tc>
          <w:tcPr>
            <w:tcW w:w="1578" w:type="pct"/>
            <w:shd w:val="clear" w:color="auto" w:fill="auto"/>
            <w:noWrap/>
          </w:tcPr>
          <w:p w14:paraId="54EE815B" w14:textId="77777777" w:rsidR="00465249" w:rsidRDefault="00465249" w:rsidP="00465249">
            <w:pPr>
              <w:rPr>
                <w:rFonts w:ascii="Calibri" w:hAnsi="Calibri" w:cs="Calibri"/>
                <w:sz w:val="18"/>
                <w:szCs w:val="18"/>
              </w:rPr>
            </w:pPr>
            <w:r>
              <w:rPr>
                <w:rFonts w:ascii="Calibri" w:hAnsi="Calibri" w:cs="Calibri"/>
                <w:sz w:val="18"/>
                <w:szCs w:val="18"/>
              </w:rPr>
              <w:t>JR.02 DE MAYO # 639</w:t>
            </w:r>
          </w:p>
        </w:tc>
        <w:tc>
          <w:tcPr>
            <w:tcW w:w="754" w:type="pct"/>
            <w:shd w:val="clear" w:color="auto" w:fill="auto"/>
            <w:noWrap/>
          </w:tcPr>
          <w:p w14:paraId="5CE5667C" w14:textId="77777777" w:rsidR="00465249" w:rsidRDefault="00465249" w:rsidP="00465249">
            <w:pPr>
              <w:rPr>
                <w:rFonts w:ascii="Calibri" w:hAnsi="Calibri" w:cs="Calibri"/>
                <w:sz w:val="18"/>
                <w:szCs w:val="18"/>
              </w:rPr>
            </w:pPr>
            <w:r>
              <w:rPr>
                <w:rFonts w:ascii="Calibri" w:hAnsi="Calibri" w:cs="Calibri"/>
                <w:sz w:val="18"/>
                <w:szCs w:val="18"/>
              </w:rPr>
              <w:t>CAJAMARCA</w:t>
            </w:r>
          </w:p>
        </w:tc>
        <w:tc>
          <w:tcPr>
            <w:tcW w:w="524" w:type="pct"/>
            <w:shd w:val="clear" w:color="auto" w:fill="auto"/>
            <w:noWrap/>
          </w:tcPr>
          <w:p w14:paraId="6799887F" w14:textId="77777777" w:rsidR="00465249" w:rsidRDefault="00465249" w:rsidP="00465249">
            <w:pPr>
              <w:rPr>
                <w:rFonts w:ascii="Calibri" w:hAnsi="Calibri" w:cs="Calibri"/>
                <w:sz w:val="18"/>
                <w:szCs w:val="18"/>
              </w:rPr>
            </w:pPr>
            <w:r>
              <w:rPr>
                <w:rFonts w:ascii="Calibri" w:hAnsi="Calibri" w:cs="Calibri"/>
                <w:sz w:val="18"/>
                <w:szCs w:val="18"/>
              </w:rPr>
              <w:t>CAJAMARCA</w:t>
            </w:r>
          </w:p>
        </w:tc>
        <w:tc>
          <w:tcPr>
            <w:tcW w:w="527" w:type="pct"/>
            <w:shd w:val="clear" w:color="auto" w:fill="auto"/>
            <w:noWrap/>
          </w:tcPr>
          <w:p w14:paraId="08166E18" w14:textId="77777777" w:rsidR="00465249" w:rsidRDefault="00465249" w:rsidP="00465249">
            <w:pPr>
              <w:rPr>
                <w:rFonts w:ascii="Calibri" w:hAnsi="Calibri" w:cs="Calibri"/>
                <w:sz w:val="18"/>
                <w:szCs w:val="18"/>
              </w:rPr>
            </w:pPr>
            <w:r>
              <w:rPr>
                <w:rFonts w:ascii="Calibri" w:hAnsi="Calibri" w:cs="Calibri"/>
                <w:sz w:val="18"/>
                <w:szCs w:val="18"/>
              </w:rPr>
              <w:t>CAJAMARCA</w:t>
            </w:r>
          </w:p>
        </w:tc>
        <w:tc>
          <w:tcPr>
            <w:tcW w:w="526" w:type="pct"/>
            <w:shd w:val="clear" w:color="auto" w:fill="auto"/>
            <w:noWrap/>
          </w:tcPr>
          <w:p w14:paraId="5F8A4F28" w14:textId="77777777" w:rsidR="00465249" w:rsidRDefault="00465249" w:rsidP="00465249">
            <w:pPr>
              <w:rPr>
                <w:rFonts w:ascii="Calibri" w:hAnsi="Calibri" w:cs="Calibri"/>
                <w:sz w:val="18"/>
                <w:szCs w:val="18"/>
              </w:rPr>
            </w:pPr>
            <w:r>
              <w:rPr>
                <w:rFonts w:ascii="Calibri" w:hAnsi="Calibri" w:cs="Calibri"/>
                <w:sz w:val="18"/>
                <w:szCs w:val="18"/>
              </w:rPr>
              <w:t>0</w:t>
            </w:r>
          </w:p>
        </w:tc>
      </w:tr>
      <w:tr w:rsidR="00465249" w:rsidRPr="00327212" w14:paraId="23AA591F" w14:textId="77777777" w:rsidTr="00465249">
        <w:trPr>
          <w:trHeight w:val="297"/>
        </w:trPr>
        <w:tc>
          <w:tcPr>
            <w:tcW w:w="189" w:type="pct"/>
            <w:shd w:val="clear" w:color="auto" w:fill="auto"/>
            <w:noWrap/>
          </w:tcPr>
          <w:p w14:paraId="4F24FF37" w14:textId="77777777" w:rsidR="00465249" w:rsidRDefault="00465249" w:rsidP="00465249">
            <w:pPr>
              <w:ind w:left="-284" w:firstLine="142"/>
              <w:rPr>
                <w:rFonts w:ascii="Calibri" w:hAnsi="Calibri" w:cs="Calibri"/>
                <w:sz w:val="18"/>
                <w:szCs w:val="18"/>
              </w:rPr>
            </w:pPr>
            <w:r>
              <w:rPr>
                <w:rFonts w:ascii="Calibri" w:hAnsi="Calibri" w:cs="Calibri"/>
                <w:sz w:val="18"/>
                <w:szCs w:val="18"/>
              </w:rPr>
              <w:t>98</w:t>
            </w:r>
          </w:p>
        </w:tc>
        <w:tc>
          <w:tcPr>
            <w:tcW w:w="902" w:type="pct"/>
            <w:shd w:val="clear" w:color="000000" w:fill="FFFFFF"/>
            <w:noWrap/>
          </w:tcPr>
          <w:p w14:paraId="595FC9A7" w14:textId="77777777" w:rsidR="00465249" w:rsidRDefault="00465249" w:rsidP="00465249">
            <w:pPr>
              <w:rPr>
                <w:rFonts w:ascii="Calibri" w:hAnsi="Calibri" w:cs="Calibri"/>
                <w:sz w:val="18"/>
                <w:szCs w:val="18"/>
              </w:rPr>
            </w:pPr>
            <w:r>
              <w:rPr>
                <w:rFonts w:ascii="Calibri" w:hAnsi="Calibri" w:cs="Calibri"/>
                <w:sz w:val="18"/>
                <w:szCs w:val="18"/>
              </w:rPr>
              <w:t>HIDRANDINA</w:t>
            </w:r>
          </w:p>
        </w:tc>
        <w:tc>
          <w:tcPr>
            <w:tcW w:w="1578" w:type="pct"/>
            <w:shd w:val="clear" w:color="auto" w:fill="auto"/>
            <w:noWrap/>
          </w:tcPr>
          <w:p w14:paraId="4AC8025B" w14:textId="77777777" w:rsidR="00465249" w:rsidRDefault="00465249" w:rsidP="00465249">
            <w:pPr>
              <w:rPr>
                <w:rFonts w:ascii="Calibri" w:hAnsi="Calibri" w:cs="Calibri"/>
                <w:sz w:val="18"/>
                <w:szCs w:val="18"/>
              </w:rPr>
            </w:pPr>
            <w:r>
              <w:rPr>
                <w:rFonts w:ascii="Calibri" w:hAnsi="Calibri" w:cs="Calibri"/>
                <w:sz w:val="18"/>
                <w:szCs w:val="18"/>
              </w:rPr>
              <w:t>CALLE TRUJILLO # 17</w:t>
            </w:r>
          </w:p>
        </w:tc>
        <w:tc>
          <w:tcPr>
            <w:tcW w:w="754" w:type="pct"/>
            <w:shd w:val="clear" w:color="auto" w:fill="auto"/>
            <w:noWrap/>
          </w:tcPr>
          <w:p w14:paraId="760F2C1B" w14:textId="77777777" w:rsidR="00465249" w:rsidRDefault="00465249" w:rsidP="00465249">
            <w:pPr>
              <w:rPr>
                <w:rFonts w:ascii="Calibri" w:hAnsi="Calibri" w:cs="Calibri"/>
                <w:sz w:val="18"/>
                <w:szCs w:val="18"/>
              </w:rPr>
            </w:pPr>
            <w:r>
              <w:rPr>
                <w:rFonts w:ascii="Calibri" w:hAnsi="Calibri" w:cs="Calibri"/>
                <w:sz w:val="18"/>
                <w:szCs w:val="18"/>
              </w:rPr>
              <w:t>CHEPEN</w:t>
            </w:r>
          </w:p>
        </w:tc>
        <w:tc>
          <w:tcPr>
            <w:tcW w:w="524" w:type="pct"/>
            <w:shd w:val="clear" w:color="auto" w:fill="auto"/>
            <w:noWrap/>
          </w:tcPr>
          <w:p w14:paraId="3F1BF9DA" w14:textId="77777777" w:rsidR="00465249" w:rsidRDefault="00465249" w:rsidP="00465249">
            <w:pPr>
              <w:rPr>
                <w:rFonts w:ascii="Calibri" w:hAnsi="Calibri" w:cs="Calibri"/>
                <w:sz w:val="18"/>
                <w:szCs w:val="18"/>
              </w:rPr>
            </w:pPr>
            <w:r>
              <w:rPr>
                <w:rFonts w:ascii="Calibri" w:hAnsi="Calibri" w:cs="Calibri"/>
                <w:sz w:val="18"/>
                <w:szCs w:val="18"/>
              </w:rPr>
              <w:t>CHEPEN</w:t>
            </w:r>
          </w:p>
        </w:tc>
        <w:tc>
          <w:tcPr>
            <w:tcW w:w="527" w:type="pct"/>
            <w:shd w:val="clear" w:color="auto" w:fill="auto"/>
            <w:noWrap/>
          </w:tcPr>
          <w:p w14:paraId="2F4CE55B" w14:textId="77777777" w:rsidR="00465249" w:rsidRDefault="00465249" w:rsidP="00465249">
            <w:pPr>
              <w:rPr>
                <w:rFonts w:ascii="Calibri" w:hAnsi="Calibri" w:cs="Calibri"/>
                <w:sz w:val="18"/>
                <w:szCs w:val="18"/>
              </w:rPr>
            </w:pPr>
            <w:r>
              <w:rPr>
                <w:rFonts w:ascii="Calibri" w:hAnsi="Calibri" w:cs="Calibri"/>
                <w:sz w:val="18"/>
                <w:szCs w:val="18"/>
              </w:rPr>
              <w:t>LA LIBERTAD</w:t>
            </w:r>
          </w:p>
        </w:tc>
        <w:tc>
          <w:tcPr>
            <w:tcW w:w="526" w:type="pct"/>
            <w:shd w:val="clear" w:color="auto" w:fill="auto"/>
            <w:noWrap/>
          </w:tcPr>
          <w:p w14:paraId="3407A0A3" w14:textId="77777777" w:rsidR="00465249" w:rsidRDefault="00465249" w:rsidP="00465249">
            <w:pPr>
              <w:rPr>
                <w:rFonts w:ascii="Calibri" w:hAnsi="Calibri" w:cs="Calibri"/>
                <w:sz w:val="18"/>
                <w:szCs w:val="18"/>
              </w:rPr>
            </w:pPr>
            <w:r>
              <w:rPr>
                <w:rFonts w:ascii="Calibri" w:hAnsi="Calibri" w:cs="Calibri"/>
                <w:sz w:val="18"/>
                <w:szCs w:val="18"/>
              </w:rPr>
              <w:t>0</w:t>
            </w:r>
          </w:p>
        </w:tc>
      </w:tr>
      <w:tr w:rsidR="00465249" w:rsidRPr="00327212" w14:paraId="75886DD4" w14:textId="77777777" w:rsidTr="00465249">
        <w:trPr>
          <w:trHeight w:val="297"/>
        </w:trPr>
        <w:tc>
          <w:tcPr>
            <w:tcW w:w="189" w:type="pct"/>
            <w:shd w:val="clear" w:color="auto" w:fill="auto"/>
            <w:noWrap/>
          </w:tcPr>
          <w:p w14:paraId="5929ADD0" w14:textId="77777777" w:rsidR="00465249" w:rsidRDefault="00465249" w:rsidP="00465249">
            <w:pPr>
              <w:ind w:left="-284" w:firstLine="142"/>
              <w:rPr>
                <w:rFonts w:ascii="Calibri" w:hAnsi="Calibri" w:cs="Calibri"/>
                <w:sz w:val="18"/>
                <w:szCs w:val="18"/>
              </w:rPr>
            </w:pPr>
            <w:r>
              <w:rPr>
                <w:rFonts w:ascii="Calibri" w:hAnsi="Calibri" w:cs="Calibri"/>
                <w:sz w:val="18"/>
                <w:szCs w:val="18"/>
              </w:rPr>
              <w:t>99</w:t>
            </w:r>
          </w:p>
        </w:tc>
        <w:tc>
          <w:tcPr>
            <w:tcW w:w="902" w:type="pct"/>
            <w:shd w:val="clear" w:color="000000" w:fill="FFFFFF"/>
            <w:noWrap/>
          </w:tcPr>
          <w:p w14:paraId="2EFDDD34" w14:textId="77777777" w:rsidR="00465249" w:rsidRDefault="00465249" w:rsidP="00465249">
            <w:pPr>
              <w:rPr>
                <w:rFonts w:ascii="Calibri" w:hAnsi="Calibri" w:cs="Calibri"/>
                <w:sz w:val="18"/>
                <w:szCs w:val="18"/>
              </w:rPr>
            </w:pPr>
            <w:r>
              <w:rPr>
                <w:rFonts w:ascii="Calibri" w:hAnsi="Calibri" w:cs="Calibri"/>
                <w:sz w:val="18"/>
                <w:szCs w:val="18"/>
              </w:rPr>
              <w:t>FAME</w:t>
            </w:r>
          </w:p>
        </w:tc>
        <w:tc>
          <w:tcPr>
            <w:tcW w:w="1578" w:type="pct"/>
            <w:shd w:val="clear" w:color="auto" w:fill="auto"/>
            <w:noWrap/>
          </w:tcPr>
          <w:p w14:paraId="5C1BE928" w14:textId="77777777" w:rsidR="00465249" w:rsidRDefault="00465249" w:rsidP="00465249">
            <w:pPr>
              <w:rPr>
                <w:rFonts w:ascii="Calibri" w:hAnsi="Calibri" w:cs="Calibri"/>
                <w:sz w:val="18"/>
                <w:szCs w:val="18"/>
              </w:rPr>
            </w:pPr>
            <w:r>
              <w:rPr>
                <w:rFonts w:ascii="Calibri" w:hAnsi="Calibri" w:cs="Calibri"/>
                <w:sz w:val="18"/>
                <w:szCs w:val="18"/>
              </w:rPr>
              <w:t>Ex Hacienda Nievería s/n, Km. 3.5 Carretera Cajamarquilla</w:t>
            </w:r>
          </w:p>
        </w:tc>
        <w:tc>
          <w:tcPr>
            <w:tcW w:w="754" w:type="pct"/>
            <w:shd w:val="clear" w:color="auto" w:fill="auto"/>
            <w:noWrap/>
          </w:tcPr>
          <w:p w14:paraId="35CC987F" w14:textId="77777777" w:rsidR="00465249" w:rsidRDefault="00465249" w:rsidP="00465249">
            <w:pPr>
              <w:rPr>
                <w:rFonts w:ascii="Calibri" w:hAnsi="Calibri" w:cs="Calibri"/>
                <w:sz w:val="18"/>
                <w:szCs w:val="18"/>
              </w:rPr>
            </w:pPr>
            <w:r>
              <w:rPr>
                <w:rFonts w:ascii="Calibri" w:hAnsi="Calibri" w:cs="Calibri"/>
                <w:sz w:val="18"/>
                <w:szCs w:val="18"/>
              </w:rPr>
              <w:t>Lurigancho</w:t>
            </w:r>
          </w:p>
        </w:tc>
        <w:tc>
          <w:tcPr>
            <w:tcW w:w="524" w:type="pct"/>
            <w:shd w:val="clear" w:color="auto" w:fill="auto"/>
            <w:noWrap/>
          </w:tcPr>
          <w:p w14:paraId="0503085F"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6064DBE2"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18544FDC" w14:textId="77777777" w:rsidR="00465249" w:rsidRDefault="00465249" w:rsidP="00465249">
            <w:pPr>
              <w:rPr>
                <w:rFonts w:ascii="Calibri" w:hAnsi="Calibri" w:cs="Calibri"/>
                <w:sz w:val="18"/>
                <w:szCs w:val="18"/>
              </w:rPr>
            </w:pPr>
            <w:r>
              <w:rPr>
                <w:rFonts w:ascii="Calibri" w:hAnsi="Calibri" w:cs="Calibri"/>
                <w:sz w:val="18"/>
                <w:szCs w:val="18"/>
              </w:rPr>
              <w:t>0</w:t>
            </w:r>
          </w:p>
        </w:tc>
      </w:tr>
      <w:tr w:rsidR="00465249" w:rsidRPr="00327212" w14:paraId="3BECCBAA" w14:textId="77777777" w:rsidTr="00465249">
        <w:trPr>
          <w:trHeight w:val="297"/>
        </w:trPr>
        <w:tc>
          <w:tcPr>
            <w:tcW w:w="189" w:type="pct"/>
            <w:shd w:val="clear" w:color="auto" w:fill="auto"/>
            <w:noWrap/>
          </w:tcPr>
          <w:p w14:paraId="0DEA6617" w14:textId="77777777" w:rsidR="00465249" w:rsidRDefault="00465249" w:rsidP="00465249">
            <w:pPr>
              <w:ind w:left="-284" w:firstLine="142"/>
              <w:rPr>
                <w:rFonts w:ascii="Calibri" w:hAnsi="Calibri" w:cs="Calibri"/>
                <w:sz w:val="18"/>
                <w:szCs w:val="18"/>
              </w:rPr>
            </w:pPr>
            <w:r>
              <w:rPr>
                <w:rFonts w:ascii="Calibri" w:hAnsi="Calibri" w:cs="Calibri"/>
                <w:sz w:val="18"/>
                <w:szCs w:val="18"/>
              </w:rPr>
              <w:t>100</w:t>
            </w:r>
          </w:p>
        </w:tc>
        <w:tc>
          <w:tcPr>
            <w:tcW w:w="902" w:type="pct"/>
            <w:shd w:val="clear" w:color="000000" w:fill="FFFFFF"/>
            <w:noWrap/>
          </w:tcPr>
          <w:p w14:paraId="745B2E6F" w14:textId="77777777" w:rsidR="00465249" w:rsidRDefault="00465249" w:rsidP="00465249">
            <w:pPr>
              <w:rPr>
                <w:rFonts w:ascii="Calibri" w:hAnsi="Calibri" w:cs="Calibri"/>
                <w:sz w:val="18"/>
                <w:szCs w:val="18"/>
              </w:rPr>
            </w:pPr>
            <w:r>
              <w:rPr>
                <w:rFonts w:ascii="Calibri" w:hAnsi="Calibri" w:cs="Calibri"/>
                <w:sz w:val="18"/>
                <w:szCs w:val="18"/>
              </w:rPr>
              <w:t>FONDO MIVIVIENDA</w:t>
            </w:r>
          </w:p>
        </w:tc>
        <w:tc>
          <w:tcPr>
            <w:tcW w:w="1578" w:type="pct"/>
            <w:shd w:val="clear" w:color="auto" w:fill="auto"/>
            <w:noWrap/>
          </w:tcPr>
          <w:p w14:paraId="69114D5C" w14:textId="77777777" w:rsidR="00465249" w:rsidRDefault="00465249" w:rsidP="00465249">
            <w:pPr>
              <w:rPr>
                <w:rFonts w:ascii="Calibri" w:hAnsi="Calibri" w:cs="Calibri"/>
                <w:sz w:val="18"/>
                <w:szCs w:val="18"/>
              </w:rPr>
            </w:pPr>
            <w:r>
              <w:rPr>
                <w:rFonts w:ascii="Calibri" w:hAnsi="Calibri" w:cs="Calibri"/>
                <w:sz w:val="18"/>
                <w:szCs w:val="18"/>
              </w:rPr>
              <w:t>AV. PASEO DE LA REPUBLICA 3121</w:t>
            </w:r>
          </w:p>
        </w:tc>
        <w:tc>
          <w:tcPr>
            <w:tcW w:w="754" w:type="pct"/>
            <w:shd w:val="clear" w:color="auto" w:fill="auto"/>
            <w:noWrap/>
          </w:tcPr>
          <w:p w14:paraId="57D1B822" w14:textId="77777777" w:rsidR="00465249" w:rsidRDefault="00465249" w:rsidP="00465249">
            <w:pPr>
              <w:rPr>
                <w:rFonts w:ascii="Calibri" w:hAnsi="Calibri" w:cs="Calibri"/>
                <w:sz w:val="18"/>
                <w:szCs w:val="18"/>
              </w:rPr>
            </w:pPr>
            <w:r>
              <w:rPr>
                <w:rFonts w:ascii="Calibri" w:hAnsi="Calibri" w:cs="Calibri"/>
                <w:sz w:val="18"/>
                <w:szCs w:val="18"/>
              </w:rPr>
              <w:t>SAN ISIDRO</w:t>
            </w:r>
          </w:p>
        </w:tc>
        <w:tc>
          <w:tcPr>
            <w:tcW w:w="524" w:type="pct"/>
            <w:shd w:val="clear" w:color="auto" w:fill="auto"/>
            <w:noWrap/>
          </w:tcPr>
          <w:p w14:paraId="2391D7E8"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2D1493CF"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09772C57" w14:textId="77777777" w:rsidR="00465249" w:rsidRDefault="00465249" w:rsidP="00465249">
            <w:pPr>
              <w:rPr>
                <w:rFonts w:ascii="Calibri" w:hAnsi="Calibri" w:cs="Calibri"/>
                <w:sz w:val="18"/>
                <w:szCs w:val="18"/>
              </w:rPr>
            </w:pPr>
            <w:r>
              <w:rPr>
                <w:rFonts w:ascii="Calibri" w:hAnsi="Calibri" w:cs="Calibri"/>
                <w:sz w:val="18"/>
                <w:szCs w:val="18"/>
              </w:rPr>
              <w:t>0</w:t>
            </w:r>
          </w:p>
        </w:tc>
      </w:tr>
      <w:tr w:rsidR="00465249" w:rsidRPr="00327212" w14:paraId="57636070" w14:textId="77777777" w:rsidTr="00465249">
        <w:trPr>
          <w:trHeight w:val="297"/>
        </w:trPr>
        <w:tc>
          <w:tcPr>
            <w:tcW w:w="189" w:type="pct"/>
            <w:shd w:val="clear" w:color="auto" w:fill="auto"/>
            <w:noWrap/>
          </w:tcPr>
          <w:p w14:paraId="064E0C3B" w14:textId="77777777" w:rsidR="00465249" w:rsidRDefault="00465249" w:rsidP="00465249">
            <w:pPr>
              <w:ind w:left="-284" w:firstLine="142"/>
              <w:rPr>
                <w:rFonts w:ascii="Calibri" w:hAnsi="Calibri" w:cs="Calibri"/>
                <w:sz w:val="18"/>
                <w:szCs w:val="18"/>
              </w:rPr>
            </w:pPr>
            <w:r>
              <w:rPr>
                <w:rFonts w:ascii="Calibri" w:hAnsi="Calibri" w:cs="Calibri"/>
                <w:sz w:val="18"/>
                <w:szCs w:val="18"/>
              </w:rPr>
              <w:t>101</w:t>
            </w:r>
          </w:p>
        </w:tc>
        <w:tc>
          <w:tcPr>
            <w:tcW w:w="902" w:type="pct"/>
            <w:shd w:val="clear" w:color="000000" w:fill="FFFFFF"/>
            <w:noWrap/>
          </w:tcPr>
          <w:p w14:paraId="7B37F43E" w14:textId="77777777" w:rsidR="00465249" w:rsidRDefault="00465249" w:rsidP="00465249">
            <w:pPr>
              <w:rPr>
                <w:rFonts w:ascii="Calibri" w:hAnsi="Calibri" w:cs="Calibri"/>
                <w:sz w:val="18"/>
                <w:szCs w:val="18"/>
              </w:rPr>
            </w:pPr>
            <w:r>
              <w:rPr>
                <w:rFonts w:ascii="Calibri" w:hAnsi="Calibri" w:cs="Calibri"/>
                <w:sz w:val="18"/>
                <w:szCs w:val="18"/>
              </w:rPr>
              <w:t>FONAFE</w:t>
            </w:r>
          </w:p>
        </w:tc>
        <w:tc>
          <w:tcPr>
            <w:tcW w:w="1578" w:type="pct"/>
            <w:shd w:val="clear" w:color="auto" w:fill="auto"/>
            <w:noWrap/>
          </w:tcPr>
          <w:p w14:paraId="2CA1F34C" w14:textId="77777777" w:rsidR="00465249" w:rsidRDefault="00465249" w:rsidP="00465249">
            <w:pPr>
              <w:rPr>
                <w:rFonts w:ascii="Calibri" w:hAnsi="Calibri" w:cs="Calibri"/>
                <w:sz w:val="18"/>
                <w:szCs w:val="18"/>
              </w:rPr>
            </w:pPr>
            <w:r>
              <w:rPr>
                <w:rFonts w:ascii="Calibri" w:hAnsi="Calibri" w:cs="Calibri"/>
                <w:sz w:val="18"/>
                <w:szCs w:val="18"/>
              </w:rPr>
              <w:t>Av. Paseo de la republica 3121</w:t>
            </w:r>
          </w:p>
        </w:tc>
        <w:tc>
          <w:tcPr>
            <w:tcW w:w="754" w:type="pct"/>
            <w:shd w:val="clear" w:color="auto" w:fill="auto"/>
            <w:noWrap/>
          </w:tcPr>
          <w:p w14:paraId="5BFF7F5A" w14:textId="77777777" w:rsidR="00465249" w:rsidRDefault="00465249" w:rsidP="00465249">
            <w:pPr>
              <w:rPr>
                <w:rFonts w:ascii="Calibri" w:hAnsi="Calibri" w:cs="Calibri"/>
                <w:sz w:val="18"/>
                <w:szCs w:val="18"/>
              </w:rPr>
            </w:pPr>
            <w:r>
              <w:rPr>
                <w:rFonts w:ascii="Calibri" w:hAnsi="Calibri" w:cs="Calibri"/>
                <w:sz w:val="18"/>
                <w:szCs w:val="18"/>
              </w:rPr>
              <w:t>San Isidro</w:t>
            </w:r>
          </w:p>
        </w:tc>
        <w:tc>
          <w:tcPr>
            <w:tcW w:w="524" w:type="pct"/>
            <w:shd w:val="clear" w:color="auto" w:fill="auto"/>
            <w:noWrap/>
          </w:tcPr>
          <w:p w14:paraId="73C58A3E"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7C555199"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70285C21" w14:textId="77777777" w:rsidR="00465249" w:rsidRDefault="00465249" w:rsidP="00465249">
            <w:pPr>
              <w:rPr>
                <w:rFonts w:ascii="Calibri" w:hAnsi="Calibri" w:cs="Calibri"/>
                <w:sz w:val="18"/>
                <w:szCs w:val="18"/>
              </w:rPr>
            </w:pPr>
            <w:r>
              <w:rPr>
                <w:rFonts w:ascii="Calibri" w:hAnsi="Calibri" w:cs="Calibri"/>
                <w:sz w:val="18"/>
                <w:szCs w:val="18"/>
              </w:rPr>
              <w:t>105</w:t>
            </w:r>
          </w:p>
        </w:tc>
      </w:tr>
      <w:tr w:rsidR="00465249" w:rsidRPr="00327212" w14:paraId="18EB1BAC" w14:textId="77777777" w:rsidTr="00465249">
        <w:trPr>
          <w:trHeight w:val="297"/>
        </w:trPr>
        <w:tc>
          <w:tcPr>
            <w:tcW w:w="189" w:type="pct"/>
            <w:shd w:val="clear" w:color="auto" w:fill="auto"/>
            <w:noWrap/>
          </w:tcPr>
          <w:p w14:paraId="1A778BAC" w14:textId="77777777" w:rsidR="00465249" w:rsidRDefault="00465249" w:rsidP="00465249">
            <w:pPr>
              <w:ind w:left="-284" w:firstLine="142"/>
              <w:rPr>
                <w:rFonts w:ascii="Calibri" w:hAnsi="Calibri" w:cs="Calibri"/>
                <w:sz w:val="18"/>
                <w:szCs w:val="18"/>
              </w:rPr>
            </w:pPr>
            <w:r>
              <w:rPr>
                <w:rFonts w:ascii="Calibri" w:hAnsi="Calibri" w:cs="Calibri"/>
                <w:sz w:val="18"/>
                <w:szCs w:val="18"/>
              </w:rPr>
              <w:t>102</w:t>
            </w:r>
          </w:p>
        </w:tc>
        <w:tc>
          <w:tcPr>
            <w:tcW w:w="902" w:type="pct"/>
            <w:shd w:val="clear" w:color="000000" w:fill="FFFFFF"/>
            <w:noWrap/>
          </w:tcPr>
          <w:p w14:paraId="7735F6EF" w14:textId="77777777" w:rsidR="00465249" w:rsidRDefault="00465249" w:rsidP="00465249">
            <w:pPr>
              <w:rPr>
                <w:rFonts w:ascii="Calibri" w:hAnsi="Calibri" w:cs="Calibri"/>
                <w:sz w:val="18"/>
                <w:szCs w:val="18"/>
              </w:rPr>
            </w:pPr>
            <w:r>
              <w:rPr>
                <w:rFonts w:ascii="Calibri" w:hAnsi="Calibri" w:cs="Calibri"/>
                <w:sz w:val="18"/>
                <w:szCs w:val="18"/>
              </w:rPr>
              <w:t>PERUPETRO</w:t>
            </w:r>
          </w:p>
        </w:tc>
        <w:tc>
          <w:tcPr>
            <w:tcW w:w="1578" w:type="pct"/>
            <w:shd w:val="clear" w:color="auto" w:fill="auto"/>
            <w:noWrap/>
          </w:tcPr>
          <w:p w14:paraId="6C4F2A87" w14:textId="77777777" w:rsidR="00465249" w:rsidRDefault="00465249" w:rsidP="00465249">
            <w:pPr>
              <w:rPr>
                <w:rFonts w:ascii="Calibri" w:hAnsi="Calibri" w:cs="Calibri"/>
                <w:sz w:val="18"/>
                <w:szCs w:val="18"/>
              </w:rPr>
            </w:pPr>
            <w:r>
              <w:rPr>
                <w:rFonts w:ascii="Calibri" w:hAnsi="Calibri" w:cs="Calibri"/>
                <w:sz w:val="18"/>
                <w:szCs w:val="18"/>
              </w:rPr>
              <w:t>Av. Luis Aldana 320</w:t>
            </w:r>
          </w:p>
        </w:tc>
        <w:tc>
          <w:tcPr>
            <w:tcW w:w="754" w:type="pct"/>
            <w:shd w:val="clear" w:color="auto" w:fill="auto"/>
            <w:noWrap/>
          </w:tcPr>
          <w:p w14:paraId="341F790D" w14:textId="77777777" w:rsidR="00465249" w:rsidRDefault="00465249" w:rsidP="00465249">
            <w:pPr>
              <w:rPr>
                <w:rFonts w:ascii="Calibri" w:hAnsi="Calibri" w:cs="Calibri"/>
                <w:sz w:val="18"/>
                <w:szCs w:val="18"/>
              </w:rPr>
            </w:pPr>
            <w:r>
              <w:rPr>
                <w:rFonts w:ascii="Calibri" w:hAnsi="Calibri" w:cs="Calibri"/>
                <w:sz w:val="18"/>
                <w:szCs w:val="18"/>
              </w:rPr>
              <w:t>San Borja</w:t>
            </w:r>
          </w:p>
        </w:tc>
        <w:tc>
          <w:tcPr>
            <w:tcW w:w="524" w:type="pct"/>
            <w:shd w:val="clear" w:color="auto" w:fill="auto"/>
            <w:noWrap/>
          </w:tcPr>
          <w:p w14:paraId="3673B2E0"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0FA21C56"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5925C45D" w14:textId="77777777" w:rsidR="00465249" w:rsidRDefault="00465249" w:rsidP="00465249">
            <w:pPr>
              <w:rPr>
                <w:rFonts w:ascii="Calibri" w:hAnsi="Calibri" w:cs="Calibri"/>
                <w:sz w:val="18"/>
                <w:szCs w:val="18"/>
              </w:rPr>
            </w:pPr>
            <w:r>
              <w:rPr>
                <w:rFonts w:ascii="Calibri" w:hAnsi="Calibri" w:cs="Calibri"/>
                <w:sz w:val="18"/>
                <w:szCs w:val="18"/>
              </w:rPr>
              <w:t>0</w:t>
            </w:r>
          </w:p>
        </w:tc>
      </w:tr>
      <w:tr w:rsidR="00465249" w:rsidRPr="00327212" w14:paraId="1C9AF239" w14:textId="77777777" w:rsidTr="00465249">
        <w:trPr>
          <w:trHeight w:val="297"/>
        </w:trPr>
        <w:tc>
          <w:tcPr>
            <w:tcW w:w="189" w:type="pct"/>
            <w:shd w:val="clear" w:color="auto" w:fill="auto"/>
            <w:noWrap/>
          </w:tcPr>
          <w:p w14:paraId="0E9160F1" w14:textId="77777777" w:rsidR="00465249" w:rsidRDefault="00465249" w:rsidP="00465249">
            <w:pPr>
              <w:ind w:left="-284" w:firstLine="142"/>
              <w:rPr>
                <w:rFonts w:ascii="Calibri" w:hAnsi="Calibri" w:cs="Calibri"/>
                <w:sz w:val="18"/>
                <w:szCs w:val="18"/>
              </w:rPr>
            </w:pPr>
            <w:r>
              <w:rPr>
                <w:rFonts w:ascii="Calibri" w:hAnsi="Calibri" w:cs="Calibri"/>
                <w:sz w:val="18"/>
                <w:szCs w:val="18"/>
              </w:rPr>
              <w:t>103</w:t>
            </w:r>
          </w:p>
        </w:tc>
        <w:tc>
          <w:tcPr>
            <w:tcW w:w="902" w:type="pct"/>
            <w:shd w:val="clear" w:color="000000" w:fill="FFFFFF"/>
            <w:noWrap/>
          </w:tcPr>
          <w:p w14:paraId="7A40ADA7" w14:textId="77777777" w:rsidR="00465249" w:rsidRDefault="00465249" w:rsidP="00465249">
            <w:pPr>
              <w:rPr>
                <w:rFonts w:ascii="Calibri" w:hAnsi="Calibri" w:cs="Calibri"/>
                <w:sz w:val="18"/>
                <w:szCs w:val="18"/>
              </w:rPr>
            </w:pPr>
            <w:r>
              <w:rPr>
                <w:rFonts w:ascii="Calibri" w:hAnsi="Calibri" w:cs="Calibri"/>
                <w:sz w:val="18"/>
                <w:szCs w:val="18"/>
              </w:rPr>
              <w:t>SAN GABAN</w:t>
            </w:r>
          </w:p>
        </w:tc>
        <w:tc>
          <w:tcPr>
            <w:tcW w:w="1578" w:type="pct"/>
            <w:shd w:val="clear" w:color="auto" w:fill="auto"/>
            <w:noWrap/>
          </w:tcPr>
          <w:p w14:paraId="1E52D109" w14:textId="77777777" w:rsidR="00465249" w:rsidRDefault="00465249" w:rsidP="00465249">
            <w:pPr>
              <w:rPr>
                <w:rFonts w:ascii="Calibri" w:hAnsi="Calibri" w:cs="Calibri"/>
                <w:sz w:val="18"/>
                <w:szCs w:val="18"/>
              </w:rPr>
            </w:pPr>
            <w:r>
              <w:rPr>
                <w:rFonts w:ascii="Calibri" w:hAnsi="Calibri" w:cs="Calibri"/>
                <w:sz w:val="18"/>
                <w:szCs w:val="18"/>
              </w:rPr>
              <w:t>AV. FLORAL 245</w:t>
            </w:r>
          </w:p>
        </w:tc>
        <w:tc>
          <w:tcPr>
            <w:tcW w:w="754" w:type="pct"/>
            <w:shd w:val="clear" w:color="auto" w:fill="auto"/>
            <w:noWrap/>
          </w:tcPr>
          <w:p w14:paraId="6A2A195D" w14:textId="77777777" w:rsidR="00465249" w:rsidRDefault="00465249" w:rsidP="00465249">
            <w:pPr>
              <w:rPr>
                <w:rFonts w:ascii="Calibri" w:hAnsi="Calibri" w:cs="Calibri"/>
                <w:sz w:val="18"/>
                <w:szCs w:val="18"/>
              </w:rPr>
            </w:pPr>
            <w:r>
              <w:rPr>
                <w:rFonts w:ascii="Calibri" w:hAnsi="Calibri" w:cs="Calibri"/>
                <w:sz w:val="18"/>
                <w:szCs w:val="18"/>
              </w:rPr>
              <w:t>PUNO</w:t>
            </w:r>
          </w:p>
        </w:tc>
        <w:tc>
          <w:tcPr>
            <w:tcW w:w="524" w:type="pct"/>
            <w:shd w:val="clear" w:color="auto" w:fill="auto"/>
            <w:noWrap/>
          </w:tcPr>
          <w:p w14:paraId="6C1BEF7B" w14:textId="77777777" w:rsidR="00465249" w:rsidRDefault="00465249" w:rsidP="00465249">
            <w:pPr>
              <w:rPr>
                <w:rFonts w:ascii="Calibri" w:hAnsi="Calibri" w:cs="Calibri"/>
                <w:sz w:val="18"/>
                <w:szCs w:val="18"/>
              </w:rPr>
            </w:pPr>
            <w:r>
              <w:rPr>
                <w:rFonts w:ascii="Calibri" w:hAnsi="Calibri" w:cs="Calibri"/>
                <w:sz w:val="18"/>
                <w:szCs w:val="18"/>
              </w:rPr>
              <w:t>PUNO</w:t>
            </w:r>
          </w:p>
        </w:tc>
        <w:tc>
          <w:tcPr>
            <w:tcW w:w="527" w:type="pct"/>
            <w:shd w:val="clear" w:color="auto" w:fill="auto"/>
            <w:noWrap/>
          </w:tcPr>
          <w:p w14:paraId="06BF34B4" w14:textId="77777777" w:rsidR="00465249" w:rsidRDefault="00465249" w:rsidP="00465249">
            <w:pPr>
              <w:rPr>
                <w:rFonts w:ascii="Calibri" w:hAnsi="Calibri" w:cs="Calibri"/>
                <w:sz w:val="18"/>
                <w:szCs w:val="18"/>
              </w:rPr>
            </w:pPr>
            <w:r>
              <w:rPr>
                <w:rFonts w:ascii="Calibri" w:hAnsi="Calibri" w:cs="Calibri"/>
                <w:sz w:val="18"/>
                <w:szCs w:val="18"/>
              </w:rPr>
              <w:t>PUNO</w:t>
            </w:r>
          </w:p>
        </w:tc>
        <w:tc>
          <w:tcPr>
            <w:tcW w:w="526" w:type="pct"/>
            <w:shd w:val="clear" w:color="auto" w:fill="auto"/>
            <w:noWrap/>
          </w:tcPr>
          <w:p w14:paraId="705589F8" w14:textId="77777777" w:rsidR="00465249" w:rsidRDefault="00465249" w:rsidP="00465249">
            <w:pPr>
              <w:rPr>
                <w:rFonts w:ascii="Calibri" w:hAnsi="Calibri" w:cs="Calibri"/>
                <w:sz w:val="18"/>
                <w:szCs w:val="18"/>
              </w:rPr>
            </w:pPr>
            <w:r>
              <w:rPr>
                <w:rFonts w:ascii="Calibri" w:hAnsi="Calibri" w:cs="Calibri"/>
                <w:sz w:val="18"/>
                <w:szCs w:val="18"/>
              </w:rPr>
              <w:t>47</w:t>
            </w:r>
          </w:p>
        </w:tc>
      </w:tr>
      <w:tr w:rsidR="00465249" w:rsidRPr="00327212" w14:paraId="22245C1F" w14:textId="77777777" w:rsidTr="00465249">
        <w:trPr>
          <w:trHeight w:val="297"/>
        </w:trPr>
        <w:tc>
          <w:tcPr>
            <w:tcW w:w="189" w:type="pct"/>
            <w:shd w:val="clear" w:color="auto" w:fill="auto"/>
            <w:noWrap/>
          </w:tcPr>
          <w:p w14:paraId="7F4B2362" w14:textId="77777777" w:rsidR="00465249" w:rsidRDefault="00465249" w:rsidP="00465249">
            <w:pPr>
              <w:ind w:left="-284" w:firstLine="142"/>
              <w:rPr>
                <w:rFonts w:ascii="Calibri" w:hAnsi="Calibri" w:cs="Calibri"/>
                <w:sz w:val="18"/>
                <w:szCs w:val="18"/>
              </w:rPr>
            </w:pPr>
            <w:r>
              <w:rPr>
                <w:rFonts w:ascii="Calibri" w:hAnsi="Calibri" w:cs="Calibri"/>
                <w:sz w:val="18"/>
                <w:szCs w:val="18"/>
              </w:rPr>
              <w:t>104</w:t>
            </w:r>
          </w:p>
        </w:tc>
        <w:tc>
          <w:tcPr>
            <w:tcW w:w="902" w:type="pct"/>
            <w:shd w:val="clear" w:color="000000" w:fill="FFFFFF"/>
            <w:noWrap/>
          </w:tcPr>
          <w:p w14:paraId="00996D07" w14:textId="77777777" w:rsidR="00465249" w:rsidRDefault="00465249" w:rsidP="00465249">
            <w:pPr>
              <w:rPr>
                <w:rFonts w:ascii="Calibri" w:hAnsi="Calibri" w:cs="Calibri"/>
                <w:sz w:val="18"/>
                <w:szCs w:val="18"/>
              </w:rPr>
            </w:pPr>
            <w:r>
              <w:rPr>
                <w:rFonts w:ascii="Calibri" w:hAnsi="Calibri" w:cs="Calibri"/>
                <w:sz w:val="18"/>
                <w:szCs w:val="18"/>
              </w:rPr>
              <w:t>SEAL</w:t>
            </w:r>
          </w:p>
        </w:tc>
        <w:tc>
          <w:tcPr>
            <w:tcW w:w="1578" w:type="pct"/>
            <w:shd w:val="clear" w:color="auto" w:fill="auto"/>
            <w:noWrap/>
          </w:tcPr>
          <w:p w14:paraId="18F853ED" w14:textId="77777777" w:rsidR="00465249" w:rsidRDefault="00465249" w:rsidP="00465249">
            <w:pPr>
              <w:rPr>
                <w:rFonts w:ascii="Calibri" w:hAnsi="Calibri" w:cs="Calibri"/>
                <w:sz w:val="18"/>
                <w:szCs w:val="18"/>
              </w:rPr>
            </w:pPr>
            <w:r>
              <w:rPr>
                <w:rFonts w:ascii="Calibri" w:hAnsi="Calibri" w:cs="Calibri"/>
                <w:sz w:val="18"/>
                <w:szCs w:val="18"/>
              </w:rPr>
              <w:t>Consuelo  310</w:t>
            </w:r>
          </w:p>
        </w:tc>
        <w:tc>
          <w:tcPr>
            <w:tcW w:w="754" w:type="pct"/>
            <w:shd w:val="clear" w:color="auto" w:fill="auto"/>
            <w:noWrap/>
          </w:tcPr>
          <w:p w14:paraId="09B86F4A" w14:textId="77777777" w:rsidR="00465249" w:rsidRDefault="00465249" w:rsidP="00465249">
            <w:pPr>
              <w:rPr>
                <w:rFonts w:ascii="Calibri" w:hAnsi="Calibri" w:cs="Calibri"/>
                <w:sz w:val="18"/>
                <w:szCs w:val="18"/>
              </w:rPr>
            </w:pPr>
            <w:r>
              <w:rPr>
                <w:rFonts w:ascii="Calibri" w:hAnsi="Calibri" w:cs="Calibri"/>
                <w:sz w:val="18"/>
                <w:szCs w:val="18"/>
              </w:rPr>
              <w:t>Arequipa</w:t>
            </w:r>
          </w:p>
        </w:tc>
        <w:tc>
          <w:tcPr>
            <w:tcW w:w="524" w:type="pct"/>
            <w:shd w:val="clear" w:color="auto" w:fill="auto"/>
            <w:noWrap/>
          </w:tcPr>
          <w:p w14:paraId="03920DBD" w14:textId="77777777" w:rsidR="00465249" w:rsidRDefault="00465249" w:rsidP="00465249">
            <w:pPr>
              <w:rPr>
                <w:rFonts w:ascii="Calibri" w:hAnsi="Calibri" w:cs="Calibri"/>
                <w:sz w:val="18"/>
                <w:szCs w:val="18"/>
              </w:rPr>
            </w:pPr>
            <w:r>
              <w:rPr>
                <w:rFonts w:ascii="Calibri" w:hAnsi="Calibri" w:cs="Calibri"/>
                <w:sz w:val="18"/>
                <w:szCs w:val="18"/>
              </w:rPr>
              <w:t>Arequipa</w:t>
            </w:r>
          </w:p>
        </w:tc>
        <w:tc>
          <w:tcPr>
            <w:tcW w:w="527" w:type="pct"/>
            <w:shd w:val="clear" w:color="auto" w:fill="auto"/>
            <w:noWrap/>
          </w:tcPr>
          <w:p w14:paraId="1525CF10" w14:textId="77777777" w:rsidR="00465249" w:rsidRDefault="00465249" w:rsidP="00465249">
            <w:pPr>
              <w:rPr>
                <w:rFonts w:ascii="Calibri" w:hAnsi="Calibri" w:cs="Calibri"/>
                <w:sz w:val="18"/>
                <w:szCs w:val="18"/>
              </w:rPr>
            </w:pPr>
            <w:r>
              <w:rPr>
                <w:rFonts w:ascii="Calibri" w:hAnsi="Calibri" w:cs="Calibri"/>
                <w:sz w:val="18"/>
                <w:szCs w:val="18"/>
              </w:rPr>
              <w:t>Arequipa</w:t>
            </w:r>
          </w:p>
        </w:tc>
        <w:tc>
          <w:tcPr>
            <w:tcW w:w="526" w:type="pct"/>
            <w:shd w:val="clear" w:color="auto" w:fill="auto"/>
            <w:noWrap/>
          </w:tcPr>
          <w:p w14:paraId="668547E7" w14:textId="77777777" w:rsidR="00465249" w:rsidRDefault="00465249" w:rsidP="00465249">
            <w:pPr>
              <w:rPr>
                <w:rFonts w:ascii="Calibri" w:hAnsi="Calibri" w:cs="Calibri"/>
                <w:sz w:val="18"/>
                <w:szCs w:val="18"/>
              </w:rPr>
            </w:pPr>
            <w:r>
              <w:rPr>
                <w:rFonts w:ascii="Calibri" w:hAnsi="Calibri" w:cs="Calibri"/>
                <w:sz w:val="18"/>
                <w:szCs w:val="18"/>
              </w:rPr>
              <w:t>114</w:t>
            </w:r>
          </w:p>
        </w:tc>
      </w:tr>
      <w:tr w:rsidR="00465249" w:rsidRPr="00327212" w14:paraId="075EECD6" w14:textId="77777777" w:rsidTr="00465249">
        <w:trPr>
          <w:trHeight w:val="297"/>
        </w:trPr>
        <w:tc>
          <w:tcPr>
            <w:tcW w:w="189" w:type="pct"/>
            <w:shd w:val="clear" w:color="auto" w:fill="auto"/>
            <w:noWrap/>
          </w:tcPr>
          <w:p w14:paraId="67EEE255" w14:textId="77777777" w:rsidR="00465249" w:rsidRDefault="00465249" w:rsidP="00465249">
            <w:pPr>
              <w:ind w:left="-284" w:firstLine="142"/>
              <w:rPr>
                <w:rFonts w:ascii="Calibri" w:hAnsi="Calibri" w:cs="Calibri"/>
                <w:sz w:val="18"/>
                <w:szCs w:val="18"/>
              </w:rPr>
            </w:pPr>
            <w:r>
              <w:rPr>
                <w:rFonts w:ascii="Calibri" w:hAnsi="Calibri" w:cs="Calibri"/>
                <w:sz w:val="18"/>
                <w:szCs w:val="18"/>
              </w:rPr>
              <w:t>105</w:t>
            </w:r>
          </w:p>
        </w:tc>
        <w:tc>
          <w:tcPr>
            <w:tcW w:w="902" w:type="pct"/>
            <w:shd w:val="clear" w:color="000000" w:fill="FFFFFF"/>
            <w:noWrap/>
          </w:tcPr>
          <w:p w14:paraId="526DC53F"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5834F114" w14:textId="77777777" w:rsidR="00465249" w:rsidRDefault="00465249" w:rsidP="00465249">
            <w:pPr>
              <w:rPr>
                <w:rFonts w:ascii="Calibri" w:hAnsi="Calibri" w:cs="Calibri"/>
                <w:sz w:val="18"/>
                <w:szCs w:val="18"/>
              </w:rPr>
            </w:pPr>
            <w:r>
              <w:rPr>
                <w:rFonts w:ascii="Calibri" w:hAnsi="Calibri" w:cs="Calibri"/>
                <w:sz w:val="18"/>
                <w:szCs w:val="18"/>
              </w:rPr>
              <w:t>AV. TOMÁS VALLE CRA 7 S/N</w:t>
            </w:r>
          </w:p>
        </w:tc>
        <w:tc>
          <w:tcPr>
            <w:tcW w:w="754" w:type="pct"/>
            <w:shd w:val="clear" w:color="auto" w:fill="auto"/>
            <w:noWrap/>
          </w:tcPr>
          <w:p w14:paraId="02117B63" w14:textId="77777777" w:rsidR="00465249" w:rsidRDefault="00465249" w:rsidP="00465249">
            <w:pPr>
              <w:rPr>
                <w:rFonts w:ascii="Calibri" w:hAnsi="Calibri" w:cs="Calibri"/>
                <w:sz w:val="18"/>
                <w:szCs w:val="18"/>
              </w:rPr>
            </w:pPr>
            <w:r>
              <w:rPr>
                <w:rFonts w:ascii="Calibri" w:hAnsi="Calibri" w:cs="Calibri"/>
                <w:sz w:val="18"/>
                <w:szCs w:val="18"/>
              </w:rPr>
              <w:t>LOS OLIVOS</w:t>
            </w:r>
          </w:p>
        </w:tc>
        <w:tc>
          <w:tcPr>
            <w:tcW w:w="524" w:type="pct"/>
            <w:shd w:val="clear" w:color="auto" w:fill="auto"/>
            <w:noWrap/>
          </w:tcPr>
          <w:p w14:paraId="73B746C0"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59222006"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0D3362B8" w14:textId="77777777" w:rsidR="00465249" w:rsidRDefault="00465249" w:rsidP="00465249">
            <w:pPr>
              <w:rPr>
                <w:rFonts w:ascii="Calibri" w:hAnsi="Calibri" w:cs="Calibri"/>
                <w:sz w:val="18"/>
                <w:szCs w:val="18"/>
              </w:rPr>
            </w:pPr>
            <w:r>
              <w:rPr>
                <w:rFonts w:ascii="Calibri" w:hAnsi="Calibri" w:cs="Calibri"/>
                <w:sz w:val="18"/>
                <w:szCs w:val="18"/>
              </w:rPr>
              <w:t>297</w:t>
            </w:r>
          </w:p>
        </w:tc>
      </w:tr>
      <w:tr w:rsidR="00465249" w:rsidRPr="00327212" w14:paraId="73AF90A2" w14:textId="77777777" w:rsidTr="00465249">
        <w:trPr>
          <w:trHeight w:val="297"/>
        </w:trPr>
        <w:tc>
          <w:tcPr>
            <w:tcW w:w="189" w:type="pct"/>
            <w:shd w:val="clear" w:color="auto" w:fill="auto"/>
            <w:noWrap/>
          </w:tcPr>
          <w:p w14:paraId="5FB085DD" w14:textId="77777777" w:rsidR="00465249" w:rsidRDefault="00465249" w:rsidP="00465249">
            <w:pPr>
              <w:ind w:left="-284" w:firstLine="142"/>
              <w:rPr>
                <w:rFonts w:ascii="Calibri" w:hAnsi="Calibri" w:cs="Calibri"/>
                <w:sz w:val="18"/>
                <w:szCs w:val="18"/>
              </w:rPr>
            </w:pPr>
            <w:r>
              <w:rPr>
                <w:rFonts w:ascii="Calibri" w:hAnsi="Calibri" w:cs="Calibri"/>
                <w:sz w:val="18"/>
                <w:szCs w:val="18"/>
              </w:rPr>
              <w:t>106</w:t>
            </w:r>
          </w:p>
        </w:tc>
        <w:tc>
          <w:tcPr>
            <w:tcW w:w="902" w:type="pct"/>
            <w:shd w:val="clear" w:color="000000" w:fill="FFFFFF"/>
            <w:noWrap/>
          </w:tcPr>
          <w:p w14:paraId="120C4B00"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7CA5FF0F" w14:textId="77777777" w:rsidR="00465249" w:rsidRDefault="00465249" w:rsidP="00465249">
            <w:pPr>
              <w:rPr>
                <w:rFonts w:ascii="Calibri" w:hAnsi="Calibri" w:cs="Calibri"/>
                <w:sz w:val="18"/>
                <w:szCs w:val="18"/>
              </w:rPr>
            </w:pPr>
            <w:r>
              <w:rPr>
                <w:rFonts w:ascii="Calibri" w:hAnsi="Calibri" w:cs="Calibri"/>
                <w:sz w:val="18"/>
                <w:szCs w:val="18"/>
              </w:rPr>
              <w:t>CALLE MORAL 118</w:t>
            </w:r>
          </w:p>
        </w:tc>
        <w:tc>
          <w:tcPr>
            <w:tcW w:w="754" w:type="pct"/>
            <w:shd w:val="clear" w:color="auto" w:fill="auto"/>
            <w:noWrap/>
          </w:tcPr>
          <w:p w14:paraId="0736EE45" w14:textId="77777777" w:rsidR="00465249" w:rsidRDefault="00465249" w:rsidP="00465249">
            <w:pPr>
              <w:rPr>
                <w:rFonts w:ascii="Calibri" w:hAnsi="Calibri" w:cs="Calibri"/>
                <w:sz w:val="18"/>
                <w:szCs w:val="18"/>
              </w:rPr>
            </w:pPr>
            <w:r>
              <w:rPr>
                <w:rFonts w:ascii="Calibri" w:hAnsi="Calibri" w:cs="Calibri"/>
                <w:sz w:val="18"/>
                <w:szCs w:val="18"/>
              </w:rPr>
              <w:t>AREQUIPA</w:t>
            </w:r>
          </w:p>
        </w:tc>
        <w:tc>
          <w:tcPr>
            <w:tcW w:w="524" w:type="pct"/>
            <w:shd w:val="clear" w:color="auto" w:fill="auto"/>
            <w:noWrap/>
          </w:tcPr>
          <w:p w14:paraId="615F7E71" w14:textId="77777777" w:rsidR="00465249" w:rsidRDefault="00465249" w:rsidP="00465249">
            <w:pPr>
              <w:rPr>
                <w:rFonts w:ascii="Calibri" w:hAnsi="Calibri" w:cs="Calibri"/>
                <w:sz w:val="18"/>
                <w:szCs w:val="18"/>
              </w:rPr>
            </w:pPr>
            <w:r>
              <w:rPr>
                <w:rFonts w:ascii="Calibri" w:hAnsi="Calibri" w:cs="Calibri"/>
                <w:sz w:val="18"/>
                <w:szCs w:val="18"/>
              </w:rPr>
              <w:t>AREQUIPA</w:t>
            </w:r>
          </w:p>
        </w:tc>
        <w:tc>
          <w:tcPr>
            <w:tcW w:w="527" w:type="pct"/>
            <w:shd w:val="clear" w:color="auto" w:fill="auto"/>
            <w:noWrap/>
          </w:tcPr>
          <w:p w14:paraId="2782A9CA" w14:textId="77777777" w:rsidR="00465249" w:rsidRDefault="00465249" w:rsidP="00465249">
            <w:pPr>
              <w:rPr>
                <w:rFonts w:ascii="Calibri" w:hAnsi="Calibri" w:cs="Calibri"/>
                <w:sz w:val="18"/>
                <w:szCs w:val="18"/>
              </w:rPr>
            </w:pPr>
            <w:r>
              <w:rPr>
                <w:rFonts w:ascii="Calibri" w:hAnsi="Calibri" w:cs="Calibri"/>
                <w:sz w:val="18"/>
                <w:szCs w:val="18"/>
              </w:rPr>
              <w:t>AREQUIPA</w:t>
            </w:r>
          </w:p>
        </w:tc>
        <w:tc>
          <w:tcPr>
            <w:tcW w:w="526" w:type="pct"/>
            <w:shd w:val="clear" w:color="auto" w:fill="auto"/>
            <w:noWrap/>
          </w:tcPr>
          <w:p w14:paraId="5AB88412" w14:textId="77777777" w:rsidR="00465249" w:rsidRDefault="00465249" w:rsidP="00465249">
            <w:pPr>
              <w:rPr>
                <w:rFonts w:ascii="Calibri" w:hAnsi="Calibri" w:cs="Calibri"/>
                <w:sz w:val="18"/>
                <w:szCs w:val="18"/>
              </w:rPr>
            </w:pPr>
            <w:r>
              <w:rPr>
                <w:rFonts w:ascii="Calibri" w:hAnsi="Calibri" w:cs="Calibri"/>
                <w:sz w:val="18"/>
                <w:szCs w:val="18"/>
              </w:rPr>
              <w:t>6</w:t>
            </w:r>
          </w:p>
        </w:tc>
      </w:tr>
      <w:tr w:rsidR="00465249" w:rsidRPr="00327212" w14:paraId="4648E3B6" w14:textId="77777777" w:rsidTr="00465249">
        <w:trPr>
          <w:trHeight w:val="297"/>
        </w:trPr>
        <w:tc>
          <w:tcPr>
            <w:tcW w:w="189" w:type="pct"/>
            <w:shd w:val="clear" w:color="auto" w:fill="auto"/>
            <w:noWrap/>
          </w:tcPr>
          <w:p w14:paraId="314C9ED9" w14:textId="77777777" w:rsidR="00465249" w:rsidRDefault="00465249" w:rsidP="00465249">
            <w:pPr>
              <w:ind w:left="-284" w:firstLine="142"/>
              <w:rPr>
                <w:rFonts w:ascii="Calibri" w:hAnsi="Calibri" w:cs="Calibri"/>
                <w:sz w:val="18"/>
                <w:szCs w:val="18"/>
              </w:rPr>
            </w:pPr>
            <w:r>
              <w:rPr>
                <w:rFonts w:ascii="Calibri" w:hAnsi="Calibri" w:cs="Calibri"/>
                <w:sz w:val="18"/>
                <w:szCs w:val="18"/>
              </w:rPr>
              <w:t>107</w:t>
            </w:r>
          </w:p>
        </w:tc>
        <w:tc>
          <w:tcPr>
            <w:tcW w:w="902" w:type="pct"/>
            <w:shd w:val="clear" w:color="000000" w:fill="FFFFFF"/>
            <w:noWrap/>
          </w:tcPr>
          <w:p w14:paraId="6376B862"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5C8C615D" w14:textId="77777777" w:rsidR="00465249" w:rsidRDefault="00465249" w:rsidP="00465249">
            <w:pPr>
              <w:rPr>
                <w:rFonts w:ascii="Calibri" w:hAnsi="Calibri" w:cs="Calibri"/>
                <w:sz w:val="18"/>
                <w:szCs w:val="18"/>
              </w:rPr>
            </w:pPr>
            <w:r>
              <w:rPr>
                <w:rFonts w:ascii="Calibri" w:hAnsi="Calibri" w:cs="Calibri"/>
                <w:sz w:val="18"/>
                <w:szCs w:val="18"/>
              </w:rPr>
              <w:t>JR. ELIAS AGUIRRE 140 - CHICLAYO</w:t>
            </w:r>
          </w:p>
        </w:tc>
        <w:tc>
          <w:tcPr>
            <w:tcW w:w="754" w:type="pct"/>
            <w:shd w:val="clear" w:color="auto" w:fill="auto"/>
            <w:noWrap/>
          </w:tcPr>
          <w:p w14:paraId="10801DDB" w14:textId="77777777" w:rsidR="00465249" w:rsidRDefault="00465249" w:rsidP="00465249">
            <w:pPr>
              <w:rPr>
                <w:rFonts w:ascii="Calibri" w:hAnsi="Calibri" w:cs="Calibri"/>
                <w:sz w:val="18"/>
                <w:szCs w:val="18"/>
              </w:rPr>
            </w:pPr>
            <w:r>
              <w:rPr>
                <w:rFonts w:ascii="Calibri" w:hAnsi="Calibri" w:cs="Calibri"/>
                <w:sz w:val="18"/>
                <w:szCs w:val="18"/>
              </w:rPr>
              <w:t>CHICLAYO</w:t>
            </w:r>
          </w:p>
        </w:tc>
        <w:tc>
          <w:tcPr>
            <w:tcW w:w="524" w:type="pct"/>
            <w:shd w:val="clear" w:color="auto" w:fill="auto"/>
            <w:noWrap/>
          </w:tcPr>
          <w:p w14:paraId="1E0611B5" w14:textId="77777777" w:rsidR="00465249" w:rsidRDefault="00465249" w:rsidP="00465249">
            <w:pPr>
              <w:rPr>
                <w:rFonts w:ascii="Calibri" w:hAnsi="Calibri" w:cs="Calibri"/>
                <w:sz w:val="18"/>
                <w:szCs w:val="18"/>
              </w:rPr>
            </w:pPr>
            <w:r>
              <w:rPr>
                <w:rFonts w:ascii="Calibri" w:hAnsi="Calibri" w:cs="Calibri"/>
                <w:sz w:val="18"/>
                <w:szCs w:val="18"/>
              </w:rPr>
              <w:t>CHICLAYO</w:t>
            </w:r>
          </w:p>
        </w:tc>
        <w:tc>
          <w:tcPr>
            <w:tcW w:w="527" w:type="pct"/>
            <w:shd w:val="clear" w:color="auto" w:fill="auto"/>
            <w:noWrap/>
          </w:tcPr>
          <w:p w14:paraId="69E21A9A" w14:textId="77777777" w:rsidR="00465249" w:rsidRDefault="00465249" w:rsidP="00465249">
            <w:pPr>
              <w:rPr>
                <w:rFonts w:ascii="Calibri" w:hAnsi="Calibri" w:cs="Calibri"/>
                <w:sz w:val="18"/>
                <w:szCs w:val="18"/>
              </w:rPr>
            </w:pPr>
            <w:r>
              <w:rPr>
                <w:rFonts w:ascii="Calibri" w:hAnsi="Calibri" w:cs="Calibri"/>
                <w:sz w:val="18"/>
                <w:szCs w:val="18"/>
              </w:rPr>
              <w:t>LAMBAYEQUE</w:t>
            </w:r>
          </w:p>
        </w:tc>
        <w:tc>
          <w:tcPr>
            <w:tcW w:w="526" w:type="pct"/>
            <w:shd w:val="clear" w:color="auto" w:fill="auto"/>
            <w:noWrap/>
          </w:tcPr>
          <w:p w14:paraId="22237B96"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530B6159" w14:textId="77777777" w:rsidTr="00465249">
        <w:trPr>
          <w:trHeight w:val="297"/>
        </w:trPr>
        <w:tc>
          <w:tcPr>
            <w:tcW w:w="189" w:type="pct"/>
            <w:shd w:val="clear" w:color="auto" w:fill="auto"/>
            <w:noWrap/>
          </w:tcPr>
          <w:p w14:paraId="75549C20" w14:textId="77777777" w:rsidR="00465249" w:rsidRDefault="00465249" w:rsidP="00465249">
            <w:pPr>
              <w:ind w:left="-284" w:firstLine="142"/>
              <w:rPr>
                <w:rFonts w:ascii="Calibri" w:hAnsi="Calibri" w:cs="Calibri"/>
                <w:sz w:val="18"/>
                <w:szCs w:val="18"/>
              </w:rPr>
            </w:pPr>
            <w:r>
              <w:rPr>
                <w:rFonts w:ascii="Calibri" w:hAnsi="Calibri" w:cs="Calibri"/>
                <w:sz w:val="18"/>
                <w:szCs w:val="18"/>
              </w:rPr>
              <w:t>108</w:t>
            </w:r>
          </w:p>
        </w:tc>
        <w:tc>
          <w:tcPr>
            <w:tcW w:w="902" w:type="pct"/>
            <w:shd w:val="clear" w:color="000000" w:fill="FFFFFF"/>
            <w:noWrap/>
          </w:tcPr>
          <w:p w14:paraId="49F65DC1"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0B777EC5" w14:textId="77777777" w:rsidR="00465249" w:rsidRDefault="00465249" w:rsidP="00465249">
            <w:pPr>
              <w:rPr>
                <w:rFonts w:ascii="Calibri" w:hAnsi="Calibri" w:cs="Calibri"/>
                <w:sz w:val="18"/>
                <w:szCs w:val="18"/>
              </w:rPr>
            </w:pPr>
            <w:r>
              <w:rPr>
                <w:rFonts w:ascii="Calibri" w:hAnsi="Calibri" w:cs="Calibri"/>
                <w:sz w:val="18"/>
                <w:szCs w:val="18"/>
              </w:rPr>
              <w:t>JR. Tumbes 4ta. Cdra. S/n Esq. Leoncio Prado</w:t>
            </w:r>
          </w:p>
        </w:tc>
        <w:tc>
          <w:tcPr>
            <w:tcW w:w="754" w:type="pct"/>
            <w:shd w:val="clear" w:color="auto" w:fill="auto"/>
            <w:noWrap/>
          </w:tcPr>
          <w:p w14:paraId="02471440" w14:textId="77777777" w:rsidR="00465249" w:rsidRDefault="00465249" w:rsidP="00465249">
            <w:pPr>
              <w:rPr>
                <w:rFonts w:ascii="Calibri" w:hAnsi="Calibri" w:cs="Calibri"/>
                <w:sz w:val="18"/>
                <w:szCs w:val="18"/>
              </w:rPr>
            </w:pPr>
            <w:r>
              <w:rPr>
                <w:rFonts w:ascii="Calibri" w:hAnsi="Calibri" w:cs="Calibri"/>
                <w:sz w:val="18"/>
                <w:szCs w:val="18"/>
              </w:rPr>
              <w:t>SANTA</w:t>
            </w:r>
          </w:p>
        </w:tc>
        <w:tc>
          <w:tcPr>
            <w:tcW w:w="524" w:type="pct"/>
            <w:shd w:val="clear" w:color="auto" w:fill="auto"/>
            <w:noWrap/>
          </w:tcPr>
          <w:p w14:paraId="7BE09611" w14:textId="77777777" w:rsidR="00465249" w:rsidRDefault="00465249" w:rsidP="00465249">
            <w:pPr>
              <w:rPr>
                <w:rFonts w:ascii="Calibri" w:hAnsi="Calibri" w:cs="Calibri"/>
                <w:sz w:val="18"/>
                <w:szCs w:val="18"/>
              </w:rPr>
            </w:pPr>
            <w:r>
              <w:rPr>
                <w:rFonts w:ascii="Calibri" w:hAnsi="Calibri" w:cs="Calibri"/>
                <w:sz w:val="18"/>
                <w:szCs w:val="18"/>
              </w:rPr>
              <w:t>ANCASH</w:t>
            </w:r>
          </w:p>
        </w:tc>
        <w:tc>
          <w:tcPr>
            <w:tcW w:w="527" w:type="pct"/>
            <w:shd w:val="clear" w:color="auto" w:fill="auto"/>
            <w:noWrap/>
          </w:tcPr>
          <w:p w14:paraId="71E9FA91" w14:textId="77777777" w:rsidR="00465249" w:rsidRDefault="00465249" w:rsidP="00465249">
            <w:pPr>
              <w:rPr>
                <w:rFonts w:ascii="Calibri" w:hAnsi="Calibri" w:cs="Calibri"/>
                <w:sz w:val="18"/>
                <w:szCs w:val="18"/>
              </w:rPr>
            </w:pPr>
            <w:r>
              <w:rPr>
                <w:rFonts w:ascii="Calibri" w:hAnsi="Calibri" w:cs="Calibri"/>
                <w:sz w:val="18"/>
                <w:szCs w:val="18"/>
              </w:rPr>
              <w:t>ANCASH</w:t>
            </w:r>
          </w:p>
        </w:tc>
        <w:tc>
          <w:tcPr>
            <w:tcW w:w="526" w:type="pct"/>
            <w:shd w:val="clear" w:color="auto" w:fill="auto"/>
            <w:noWrap/>
          </w:tcPr>
          <w:p w14:paraId="383E8F47"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73F66E74" w14:textId="77777777" w:rsidTr="00465249">
        <w:trPr>
          <w:trHeight w:val="297"/>
        </w:trPr>
        <w:tc>
          <w:tcPr>
            <w:tcW w:w="189" w:type="pct"/>
            <w:shd w:val="clear" w:color="auto" w:fill="auto"/>
            <w:noWrap/>
          </w:tcPr>
          <w:p w14:paraId="76A262E7" w14:textId="77777777" w:rsidR="00465249" w:rsidRDefault="00465249" w:rsidP="00465249">
            <w:pPr>
              <w:ind w:left="-284" w:firstLine="142"/>
              <w:rPr>
                <w:rFonts w:ascii="Calibri" w:hAnsi="Calibri" w:cs="Calibri"/>
                <w:sz w:val="18"/>
                <w:szCs w:val="18"/>
              </w:rPr>
            </w:pPr>
            <w:r>
              <w:rPr>
                <w:rFonts w:ascii="Calibri" w:hAnsi="Calibri" w:cs="Calibri"/>
                <w:sz w:val="18"/>
                <w:szCs w:val="18"/>
              </w:rPr>
              <w:t>109</w:t>
            </w:r>
          </w:p>
        </w:tc>
        <w:tc>
          <w:tcPr>
            <w:tcW w:w="902" w:type="pct"/>
            <w:shd w:val="clear" w:color="000000" w:fill="FFFFFF"/>
            <w:noWrap/>
          </w:tcPr>
          <w:p w14:paraId="4EB93460"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321B157A" w14:textId="77777777" w:rsidR="00465249" w:rsidRDefault="00465249" w:rsidP="00465249">
            <w:pPr>
              <w:rPr>
                <w:rFonts w:ascii="Calibri" w:hAnsi="Calibri" w:cs="Calibri"/>
                <w:sz w:val="18"/>
                <w:szCs w:val="18"/>
              </w:rPr>
            </w:pPr>
            <w:r>
              <w:rPr>
                <w:rFonts w:ascii="Calibri" w:hAnsi="Calibri" w:cs="Calibri"/>
                <w:sz w:val="18"/>
                <w:szCs w:val="18"/>
              </w:rPr>
              <w:t>AV. TUPAC AMARU Nº 4696 KM.8.5</w:t>
            </w:r>
          </w:p>
        </w:tc>
        <w:tc>
          <w:tcPr>
            <w:tcW w:w="754" w:type="pct"/>
            <w:shd w:val="clear" w:color="auto" w:fill="auto"/>
            <w:noWrap/>
          </w:tcPr>
          <w:p w14:paraId="5413B18D" w14:textId="77777777" w:rsidR="00465249" w:rsidRDefault="00465249" w:rsidP="00465249">
            <w:pPr>
              <w:rPr>
                <w:rFonts w:ascii="Calibri" w:hAnsi="Calibri" w:cs="Calibri"/>
                <w:sz w:val="18"/>
                <w:szCs w:val="18"/>
              </w:rPr>
            </w:pPr>
            <w:r>
              <w:rPr>
                <w:rFonts w:ascii="Calibri" w:hAnsi="Calibri" w:cs="Calibri"/>
                <w:sz w:val="18"/>
                <w:szCs w:val="18"/>
              </w:rPr>
              <w:t>COMAS</w:t>
            </w:r>
          </w:p>
        </w:tc>
        <w:tc>
          <w:tcPr>
            <w:tcW w:w="524" w:type="pct"/>
            <w:shd w:val="clear" w:color="auto" w:fill="auto"/>
            <w:noWrap/>
          </w:tcPr>
          <w:p w14:paraId="128F4BF6"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1E61D8C3"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2AC573C1"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2F419230" w14:textId="77777777" w:rsidTr="00465249">
        <w:trPr>
          <w:trHeight w:val="297"/>
        </w:trPr>
        <w:tc>
          <w:tcPr>
            <w:tcW w:w="189" w:type="pct"/>
            <w:shd w:val="clear" w:color="auto" w:fill="auto"/>
            <w:noWrap/>
          </w:tcPr>
          <w:p w14:paraId="4FF852F3" w14:textId="77777777" w:rsidR="00465249" w:rsidRDefault="00465249" w:rsidP="00465249">
            <w:pPr>
              <w:ind w:left="-284" w:firstLine="142"/>
              <w:rPr>
                <w:rFonts w:ascii="Calibri" w:hAnsi="Calibri" w:cs="Calibri"/>
                <w:sz w:val="18"/>
                <w:szCs w:val="18"/>
              </w:rPr>
            </w:pPr>
            <w:r>
              <w:rPr>
                <w:rFonts w:ascii="Calibri" w:hAnsi="Calibri" w:cs="Calibri"/>
                <w:sz w:val="18"/>
                <w:szCs w:val="18"/>
              </w:rPr>
              <w:t>110</w:t>
            </w:r>
          </w:p>
        </w:tc>
        <w:tc>
          <w:tcPr>
            <w:tcW w:w="902" w:type="pct"/>
            <w:shd w:val="clear" w:color="000000" w:fill="FFFFFF"/>
            <w:noWrap/>
          </w:tcPr>
          <w:p w14:paraId="04930308"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16E7F9B7" w14:textId="77777777" w:rsidR="00465249" w:rsidRDefault="00465249" w:rsidP="00465249">
            <w:pPr>
              <w:rPr>
                <w:rFonts w:ascii="Calibri" w:hAnsi="Calibri" w:cs="Calibri"/>
                <w:sz w:val="18"/>
                <w:szCs w:val="18"/>
              </w:rPr>
            </w:pPr>
            <w:r>
              <w:rPr>
                <w:rFonts w:ascii="Calibri" w:hAnsi="Calibri" w:cs="Calibri"/>
                <w:sz w:val="18"/>
                <w:szCs w:val="18"/>
              </w:rPr>
              <w:t>AV.  EL SOL  Nº 800 - CUSCO</w:t>
            </w:r>
          </w:p>
        </w:tc>
        <w:tc>
          <w:tcPr>
            <w:tcW w:w="754" w:type="pct"/>
            <w:shd w:val="clear" w:color="auto" w:fill="auto"/>
            <w:noWrap/>
          </w:tcPr>
          <w:p w14:paraId="5C63909C" w14:textId="77777777" w:rsidR="00465249" w:rsidRDefault="00465249" w:rsidP="00465249">
            <w:pPr>
              <w:rPr>
                <w:rFonts w:ascii="Calibri" w:hAnsi="Calibri" w:cs="Calibri"/>
                <w:sz w:val="18"/>
                <w:szCs w:val="18"/>
              </w:rPr>
            </w:pPr>
            <w:r>
              <w:rPr>
                <w:rFonts w:ascii="Calibri" w:hAnsi="Calibri" w:cs="Calibri"/>
                <w:sz w:val="18"/>
                <w:szCs w:val="18"/>
              </w:rPr>
              <w:t>CUSCO</w:t>
            </w:r>
          </w:p>
        </w:tc>
        <w:tc>
          <w:tcPr>
            <w:tcW w:w="524" w:type="pct"/>
            <w:shd w:val="clear" w:color="auto" w:fill="auto"/>
            <w:noWrap/>
          </w:tcPr>
          <w:p w14:paraId="72AF942D" w14:textId="77777777" w:rsidR="00465249" w:rsidRDefault="00465249" w:rsidP="00465249">
            <w:pPr>
              <w:rPr>
                <w:rFonts w:ascii="Calibri" w:hAnsi="Calibri" w:cs="Calibri"/>
                <w:sz w:val="18"/>
                <w:szCs w:val="18"/>
              </w:rPr>
            </w:pPr>
            <w:r>
              <w:rPr>
                <w:rFonts w:ascii="Calibri" w:hAnsi="Calibri" w:cs="Calibri"/>
                <w:sz w:val="18"/>
                <w:szCs w:val="18"/>
              </w:rPr>
              <w:t>CUSCO</w:t>
            </w:r>
          </w:p>
        </w:tc>
        <w:tc>
          <w:tcPr>
            <w:tcW w:w="527" w:type="pct"/>
            <w:shd w:val="clear" w:color="auto" w:fill="auto"/>
            <w:noWrap/>
          </w:tcPr>
          <w:p w14:paraId="54D46494" w14:textId="77777777" w:rsidR="00465249" w:rsidRDefault="00465249" w:rsidP="00465249">
            <w:pPr>
              <w:rPr>
                <w:rFonts w:ascii="Calibri" w:hAnsi="Calibri" w:cs="Calibri"/>
                <w:sz w:val="18"/>
                <w:szCs w:val="18"/>
              </w:rPr>
            </w:pPr>
            <w:r>
              <w:rPr>
                <w:rFonts w:ascii="Calibri" w:hAnsi="Calibri" w:cs="Calibri"/>
                <w:sz w:val="18"/>
                <w:szCs w:val="18"/>
              </w:rPr>
              <w:t>CUSCO</w:t>
            </w:r>
          </w:p>
        </w:tc>
        <w:tc>
          <w:tcPr>
            <w:tcW w:w="526" w:type="pct"/>
            <w:shd w:val="clear" w:color="auto" w:fill="auto"/>
            <w:noWrap/>
          </w:tcPr>
          <w:p w14:paraId="732360B2" w14:textId="77777777" w:rsidR="00465249" w:rsidRDefault="00465249" w:rsidP="00465249">
            <w:pPr>
              <w:rPr>
                <w:rFonts w:ascii="Calibri" w:hAnsi="Calibri" w:cs="Calibri"/>
                <w:sz w:val="18"/>
                <w:szCs w:val="18"/>
              </w:rPr>
            </w:pPr>
            <w:r>
              <w:rPr>
                <w:rFonts w:ascii="Calibri" w:hAnsi="Calibri" w:cs="Calibri"/>
                <w:sz w:val="18"/>
                <w:szCs w:val="18"/>
              </w:rPr>
              <w:t>5</w:t>
            </w:r>
          </w:p>
        </w:tc>
      </w:tr>
      <w:tr w:rsidR="00465249" w:rsidRPr="00327212" w14:paraId="1E518475" w14:textId="77777777" w:rsidTr="00465249">
        <w:trPr>
          <w:trHeight w:val="297"/>
        </w:trPr>
        <w:tc>
          <w:tcPr>
            <w:tcW w:w="189" w:type="pct"/>
            <w:shd w:val="clear" w:color="auto" w:fill="auto"/>
            <w:noWrap/>
          </w:tcPr>
          <w:p w14:paraId="0192094B" w14:textId="77777777" w:rsidR="00465249" w:rsidRDefault="00465249" w:rsidP="00465249">
            <w:pPr>
              <w:ind w:left="-284" w:firstLine="142"/>
              <w:rPr>
                <w:rFonts w:ascii="Calibri" w:hAnsi="Calibri" w:cs="Calibri"/>
                <w:sz w:val="18"/>
                <w:szCs w:val="18"/>
              </w:rPr>
            </w:pPr>
            <w:r>
              <w:rPr>
                <w:rFonts w:ascii="Calibri" w:hAnsi="Calibri" w:cs="Calibri"/>
                <w:sz w:val="18"/>
                <w:szCs w:val="18"/>
              </w:rPr>
              <w:t>111</w:t>
            </w:r>
          </w:p>
        </w:tc>
        <w:tc>
          <w:tcPr>
            <w:tcW w:w="902" w:type="pct"/>
            <w:shd w:val="clear" w:color="000000" w:fill="FFFFFF"/>
            <w:noWrap/>
          </w:tcPr>
          <w:p w14:paraId="5A7B2B28"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42337E1D" w14:textId="77777777" w:rsidR="00465249" w:rsidRDefault="00465249" w:rsidP="00465249">
            <w:pPr>
              <w:rPr>
                <w:rFonts w:ascii="Calibri" w:hAnsi="Calibri" w:cs="Calibri"/>
                <w:sz w:val="18"/>
                <w:szCs w:val="18"/>
              </w:rPr>
            </w:pPr>
            <w:r>
              <w:rPr>
                <w:rFonts w:ascii="Calibri" w:hAnsi="Calibri" w:cs="Calibri"/>
                <w:sz w:val="18"/>
                <w:szCs w:val="18"/>
              </w:rPr>
              <w:t>JR. RECUAY Nº 565</w:t>
            </w:r>
          </w:p>
        </w:tc>
        <w:tc>
          <w:tcPr>
            <w:tcW w:w="754" w:type="pct"/>
            <w:shd w:val="clear" w:color="auto" w:fill="auto"/>
            <w:noWrap/>
          </w:tcPr>
          <w:p w14:paraId="4C7A0902" w14:textId="77777777" w:rsidR="00465249" w:rsidRDefault="00465249" w:rsidP="00465249">
            <w:pPr>
              <w:rPr>
                <w:rFonts w:ascii="Calibri" w:hAnsi="Calibri" w:cs="Calibri"/>
                <w:sz w:val="18"/>
                <w:szCs w:val="18"/>
              </w:rPr>
            </w:pPr>
            <w:r>
              <w:rPr>
                <w:rFonts w:ascii="Calibri" w:hAnsi="Calibri" w:cs="Calibri"/>
                <w:sz w:val="18"/>
                <w:szCs w:val="18"/>
              </w:rPr>
              <w:t>BREÑA</w:t>
            </w:r>
          </w:p>
        </w:tc>
        <w:tc>
          <w:tcPr>
            <w:tcW w:w="524" w:type="pct"/>
            <w:shd w:val="clear" w:color="auto" w:fill="auto"/>
            <w:noWrap/>
          </w:tcPr>
          <w:p w14:paraId="00B86FD7"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3EA743FA"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31E7A27E" w14:textId="77777777" w:rsidR="00465249" w:rsidRDefault="00465249" w:rsidP="00465249">
            <w:pPr>
              <w:rPr>
                <w:rFonts w:ascii="Calibri" w:hAnsi="Calibri" w:cs="Calibri"/>
                <w:sz w:val="18"/>
                <w:szCs w:val="18"/>
              </w:rPr>
            </w:pPr>
            <w:r>
              <w:rPr>
                <w:rFonts w:ascii="Calibri" w:hAnsi="Calibri" w:cs="Calibri"/>
                <w:sz w:val="18"/>
                <w:szCs w:val="18"/>
              </w:rPr>
              <w:t>4</w:t>
            </w:r>
          </w:p>
        </w:tc>
      </w:tr>
      <w:tr w:rsidR="00465249" w:rsidRPr="00327212" w14:paraId="19DA8300" w14:textId="77777777" w:rsidTr="00465249">
        <w:trPr>
          <w:trHeight w:val="297"/>
        </w:trPr>
        <w:tc>
          <w:tcPr>
            <w:tcW w:w="189" w:type="pct"/>
            <w:shd w:val="clear" w:color="auto" w:fill="auto"/>
            <w:noWrap/>
          </w:tcPr>
          <w:p w14:paraId="38533753" w14:textId="77777777" w:rsidR="00465249" w:rsidRDefault="00465249" w:rsidP="00465249">
            <w:pPr>
              <w:ind w:left="-284" w:firstLine="142"/>
              <w:rPr>
                <w:rFonts w:ascii="Calibri" w:hAnsi="Calibri" w:cs="Calibri"/>
                <w:sz w:val="18"/>
                <w:szCs w:val="18"/>
              </w:rPr>
            </w:pPr>
            <w:r>
              <w:rPr>
                <w:rFonts w:ascii="Calibri" w:hAnsi="Calibri" w:cs="Calibri"/>
                <w:sz w:val="18"/>
                <w:szCs w:val="18"/>
              </w:rPr>
              <w:t>112</w:t>
            </w:r>
          </w:p>
        </w:tc>
        <w:tc>
          <w:tcPr>
            <w:tcW w:w="902" w:type="pct"/>
            <w:shd w:val="clear" w:color="000000" w:fill="FFFFFF"/>
            <w:noWrap/>
          </w:tcPr>
          <w:p w14:paraId="6B7E352E"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63CB113B" w14:textId="77777777" w:rsidR="00465249" w:rsidRDefault="00465249" w:rsidP="00465249">
            <w:pPr>
              <w:rPr>
                <w:rFonts w:ascii="Calibri" w:hAnsi="Calibri" w:cs="Calibri"/>
                <w:sz w:val="18"/>
                <w:szCs w:val="18"/>
              </w:rPr>
            </w:pPr>
            <w:r>
              <w:rPr>
                <w:rFonts w:ascii="Calibri" w:hAnsi="Calibri" w:cs="Calibri"/>
                <w:sz w:val="18"/>
                <w:szCs w:val="18"/>
              </w:rPr>
              <w:t>AV. SAN MARTIN  418  - PUCALLPA</w:t>
            </w:r>
          </w:p>
        </w:tc>
        <w:tc>
          <w:tcPr>
            <w:tcW w:w="754" w:type="pct"/>
            <w:shd w:val="clear" w:color="auto" w:fill="auto"/>
            <w:noWrap/>
          </w:tcPr>
          <w:p w14:paraId="0060F774" w14:textId="77777777" w:rsidR="00465249" w:rsidRDefault="00465249" w:rsidP="00465249">
            <w:pPr>
              <w:rPr>
                <w:rFonts w:ascii="Calibri" w:hAnsi="Calibri" w:cs="Calibri"/>
                <w:sz w:val="18"/>
                <w:szCs w:val="18"/>
              </w:rPr>
            </w:pPr>
            <w:r>
              <w:rPr>
                <w:rFonts w:ascii="Calibri" w:hAnsi="Calibri" w:cs="Calibri"/>
                <w:sz w:val="18"/>
                <w:szCs w:val="18"/>
              </w:rPr>
              <w:t>CALLERIA (Pucallpa)</w:t>
            </w:r>
          </w:p>
        </w:tc>
        <w:tc>
          <w:tcPr>
            <w:tcW w:w="524" w:type="pct"/>
            <w:shd w:val="clear" w:color="auto" w:fill="auto"/>
            <w:noWrap/>
          </w:tcPr>
          <w:p w14:paraId="2301C9A6" w14:textId="77777777" w:rsidR="00465249" w:rsidRDefault="00465249" w:rsidP="00465249">
            <w:pPr>
              <w:rPr>
                <w:rFonts w:ascii="Calibri" w:hAnsi="Calibri" w:cs="Calibri"/>
                <w:sz w:val="18"/>
                <w:szCs w:val="18"/>
              </w:rPr>
            </w:pPr>
            <w:r>
              <w:rPr>
                <w:rFonts w:ascii="Calibri" w:hAnsi="Calibri" w:cs="Calibri"/>
                <w:sz w:val="18"/>
                <w:szCs w:val="18"/>
              </w:rPr>
              <w:t>CORONEL PORTILLO</w:t>
            </w:r>
          </w:p>
        </w:tc>
        <w:tc>
          <w:tcPr>
            <w:tcW w:w="527" w:type="pct"/>
            <w:shd w:val="clear" w:color="auto" w:fill="auto"/>
            <w:noWrap/>
          </w:tcPr>
          <w:p w14:paraId="16A1BB1A" w14:textId="77777777" w:rsidR="00465249" w:rsidRDefault="00465249" w:rsidP="00465249">
            <w:pPr>
              <w:rPr>
                <w:rFonts w:ascii="Calibri" w:hAnsi="Calibri" w:cs="Calibri"/>
                <w:sz w:val="18"/>
                <w:szCs w:val="18"/>
              </w:rPr>
            </w:pPr>
            <w:r>
              <w:rPr>
                <w:rFonts w:ascii="Calibri" w:hAnsi="Calibri" w:cs="Calibri"/>
                <w:sz w:val="18"/>
                <w:szCs w:val="18"/>
              </w:rPr>
              <w:t>UCAYALI</w:t>
            </w:r>
          </w:p>
        </w:tc>
        <w:tc>
          <w:tcPr>
            <w:tcW w:w="526" w:type="pct"/>
            <w:shd w:val="clear" w:color="auto" w:fill="auto"/>
            <w:noWrap/>
          </w:tcPr>
          <w:p w14:paraId="5593957B"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751411C1" w14:textId="77777777" w:rsidTr="00465249">
        <w:trPr>
          <w:trHeight w:val="297"/>
        </w:trPr>
        <w:tc>
          <w:tcPr>
            <w:tcW w:w="189" w:type="pct"/>
            <w:shd w:val="clear" w:color="auto" w:fill="auto"/>
            <w:noWrap/>
          </w:tcPr>
          <w:p w14:paraId="6EE05F61" w14:textId="77777777" w:rsidR="00465249" w:rsidRDefault="00465249" w:rsidP="00465249">
            <w:pPr>
              <w:ind w:left="-284" w:firstLine="142"/>
              <w:rPr>
                <w:rFonts w:ascii="Calibri" w:hAnsi="Calibri" w:cs="Calibri"/>
                <w:sz w:val="18"/>
                <w:szCs w:val="18"/>
              </w:rPr>
            </w:pPr>
            <w:r>
              <w:rPr>
                <w:rFonts w:ascii="Calibri" w:hAnsi="Calibri" w:cs="Calibri"/>
                <w:sz w:val="18"/>
                <w:szCs w:val="18"/>
              </w:rPr>
              <w:t>113</w:t>
            </w:r>
          </w:p>
        </w:tc>
        <w:tc>
          <w:tcPr>
            <w:tcW w:w="902" w:type="pct"/>
            <w:shd w:val="clear" w:color="000000" w:fill="FFFFFF"/>
            <w:noWrap/>
          </w:tcPr>
          <w:p w14:paraId="30B7F7E9"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1CAE803C" w14:textId="77777777" w:rsidR="00465249" w:rsidRDefault="00465249" w:rsidP="00465249">
            <w:pPr>
              <w:rPr>
                <w:rFonts w:ascii="Calibri" w:hAnsi="Calibri" w:cs="Calibri"/>
                <w:sz w:val="18"/>
                <w:szCs w:val="18"/>
              </w:rPr>
            </w:pPr>
            <w:r>
              <w:rPr>
                <w:rFonts w:ascii="Calibri" w:hAnsi="Calibri" w:cs="Calibri"/>
                <w:sz w:val="18"/>
                <w:szCs w:val="18"/>
              </w:rPr>
              <w:t>AV. 2 DE MAYO Nº 437</w:t>
            </w:r>
          </w:p>
        </w:tc>
        <w:tc>
          <w:tcPr>
            <w:tcW w:w="754" w:type="pct"/>
            <w:shd w:val="clear" w:color="auto" w:fill="auto"/>
            <w:noWrap/>
          </w:tcPr>
          <w:p w14:paraId="6D7A486C" w14:textId="77777777" w:rsidR="00465249" w:rsidRDefault="00465249" w:rsidP="00465249">
            <w:pPr>
              <w:rPr>
                <w:rFonts w:ascii="Calibri" w:hAnsi="Calibri" w:cs="Calibri"/>
                <w:sz w:val="18"/>
                <w:szCs w:val="18"/>
              </w:rPr>
            </w:pPr>
            <w:r>
              <w:rPr>
                <w:rFonts w:ascii="Calibri" w:hAnsi="Calibri" w:cs="Calibri"/>
                <w:sz w:val="18"/>
                <w:szCs w:val="18"/>
              </w:rPr>
              <w:t>CALLAO</w:t>
            </w:r>
          </w:p>
        </w:tc>
        <w:tc>
          <w:tcPr>
            <w:tcW w:w="524" w:type="pct"/>
            <w:shd w:val="clear" w:color="auto" w:fill="auto"/>
            <w:noWrap/>
          </w:tcPr>
          <w:p w14:paraId="07395425" w14:textId="77777777" w:rsidR="00465249" w:rsidRDefault="00465249" w:rsidP="00465249">
            <w:pPr>
              <w:rPr>
                <w:rFonts w:ascii="Calibri" w:hAnsi="Calibri" w:cs="Calibri"/>
                <w:sz w:val="18"/>
                <w:szCs w:val="18"/>
              </w:rPr>
            </w:pPr>
            <w:r>
              <w:rPr>
                <w:rFonts w:ascii="Calibri" w:hAnsi="Calibri" w:cs="Calibri"/>
                <w:sz w:val="18"/>
                <w:szCs w:val="18"/>
              </w:rPr>
              <w:t>CALLAO</w:t>
            </w:r>
          </w:p>
        </w:tc>
        <w:tc>
          <w:tcPr>
            <w:tcW w:w="527" w:type="pct"/>
            <w:shd w:val="clear" w:color="auto" w:fill="auto"/>
            <w:noWrap/>
          </w:tcPr>
          <w:p w14:paraId="3D5DBB20"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4FE0907E" w14:textId="77777777" w:rsidR="00465249" w:rsidRDefault="00465249" w:rsidP="00465249">
            <w:pPr>
              <w:rPr>
                <w:rFonts w:ascii="Calibri" w:hAnsi="Calibri" w:cs="Calibri"/>
                <w:sz w:val="18"/>
                <w:szCs w:val="18"/>
              </w:rPr>
            </w:pPr>
            <w:r>
              <w:rPr>
                <w:rFonts w:ascii="Calibri" w:hAnsi="Calibri" w:cs="Calibri"/>
                <w:sz w:val="18"/>
                <w:szCs w:val="18"/>
              </w:rPr>
              <w:t>4</w:t>
            </w:r>
          </w:p>
        </w:tc>
      </w:tr>
      <w:tr w:rsidR="00465249" w:rsidRPr="00327212" w14:paraId="53CC0587" w14:textId="77777777" w:rsidTr="00465249">
        <w:trPr>
          <w:trHeight w:val="297"/>
        </w:trPr>
        <w:tc>
          <w:tcPr>
            <w:tcW w:w="189" w:type="pct"/>
            <w:shd w:val="clear" w:color="auto" w:fill="auto"/>
            <w:noWrap/>
          </w:tcPr>
          <w:p w14:paraId="1DFA0D1B" w14:textId="77777777" w:rsidR="00465249" w:rsidRDefault="00465249" w:rsidP="00465249">
            <w:pPr>
              <w:ind w:left="-284" w:firstLine="142"/>
              <w:rPr>
                <w:rFonts w:ascii="Calibri" w:hAnsi="Calibri" w:cs="Calibri"/>
                <w:sz w:val="18"/>
                <w:szCs w:val="18"/>
              </w:rPr>
            </w:pPr>
            <w:r>
              <w:rPr>
                <w:rFonts w:ascii="Calibri" w:hAnsi="Calibri" w:cs="Calibri"/>
                <w:sz w:val="18"/>
                <w:szCs w:val="18"/>
              </w:rPr>
              <w:t>114</w:t>
            </w:r>
          </w:p>
        </w:tc>
        <w:tc>
          <w:tcPr>
            <w:tcW w:w="902" w:type="pct"/>
            <w:shd w:val="clear" w:color="000000" w:fill="FFFFFF"/>
            <w:noWrap/>
          </w:tcPr>
          <w:p w14:paraId="1CD57F2E"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457CCE4B" w14:textId="77777777" w:rsidR="00465249" w:rsidRDefault="00465249" w:rsidP="00465249">
            <w:pPr>
              <w:rPr>
                <w:rFonts w:ascii="Calibri" w:hAnsi="Calibri" w:cs="Calibri"/>
                <w:sz w:val="18"/>
                <w:szCs w:val="18"/>
              </w:rPr>
            </w:pPr>
            <w:r>
              <w:rPr>
                <w:rFonts w:ascii="Calibri" w:hAnsi="Calibri" w:cs="Calibri"/>
                <w:sz w:val="18"/>
                <w:szCs w:val="18"/>
              </w:rPr>
              <w:t>AV. GRAU Nº 531</w:t>
            </w:r>
          </w:p>
        </w:tc>
        <w:tc>
          <w:tcPr>
            <w:tcW w:w="754" w:type="pct"/>
            <w:shd w:val="clear" w:color="auto" w:fill="auto"/>
            <w:noWrap/>
          </w:tcPr>
          <w:p w14:paraId="6002F121" w14:textId="77777777" w:rsidR="00465249" w:rsidRDefault="00465249" w:rsidP="00465249">
            <w:pPr>
              <w:rPr>
                <w:rFonts w:ascii="Calibri" w:hAnsi="Calibri" w:cs="Calibri"/>
                <w:sz w:val="18"/>
                <w:szCs w:val="18"/>
              </w:rPr>
            </w:pPr>
            <w:r>
              <w:rPr>
                <w:rFonts w:ascii="Calibri" w:hAnsi="Calibri" w:cs="Calibri"/>
                <w:sz w:val="18"/>
                <w:szCs w:val="18"/>
              </w:rPr>
              <w:t>HUACHO</w:t>
            </w:r>
          </w:p>
        </w:tc>
        <w:tc>
          <w:tcPr>
            <w:tcW w:w="524" w:type="pct"/>
            <w:shd w:val="clear" w:color="auto" w:fill="auto"/>
            <w:noWrap/>
          </w:tcPr>
          <w:p w14:paraId="6BE96FAE" w14:textId="77777777" w:rsidR="00465249" w:rsidRDefault="00465249" w:rsidP="00465249">
            <w:pPr>
              <w:rPr>
                <w:rFonts w:ascii="Calibri" w:hAnsi="Calibri" w:cs="Calibri"/>
                <w:sz w:val="18"/>
                <w:szCs w:val="18"/>
              </w:rPr>
            </w:pPr>
            <w:r>
              <w:rPr>
                <w:rFonts w:ascii="Calibri" w:hAnsi="Calibri" w:cs="Calibri"/>
                <w:sz w:val="18"/>
                <w:szCs w:val="18"/>
              </w:rPr>
              <w:t>HUAURA</w:t>
            </w:r>
          </w:p>
        </w:tc>
        <w:tc>
          <w:tcPr>
            <w:tcW w:w="527" w:type="pct"/>
            <w:shd w:val="clear" w:color="auto" w:fill="auto"/>
            <w:noWrap/>
          </w:tcPr>
          <w:p w14:paraId="756E473D"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22AFF80E"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6FD9FA07" w14:textId="77777777" w:rsidTr="00465249">
        <w:trPr>
          <w:trHeight w:val="297"/>
        </w:trPr>
        <w:tc>
          <w:tcPr>
            <w:tcW w:w="189" w:type="pct"/>
            <w:shd w:val="clear" w:color="auto" w:fill="auto"/>
            <w:noWrap/>
          </w:tcPr>
          <w:p w14:paraId="54FD0114" w14:textId="77777777" w:rsidR="00465249" w:rsidRDefault="00465249" w:rsidP="00465249">
            <w:pPr>
              <w:ind w:left="-284" w:firstLine="142"/>
              <w:rPr>
                <w:rFonts w:ascii="Calibri" w:hAnsi="Calibri" w:cs="Calibri"/>
                <w:sz w:val="18"/>
                <w:szCs w:val="18"/>
              </w:rPr>
            </w:pPr>
            <w:r>
              <w:rPr>
                <w:rFonts w:ascii="Calibri" w:hAnsi="Calibri" w:cs="Calibri"/>
                <w:sz w:val="18"/>
                <w:szCs w:val="18"/>
              </w:rPr>
              <w:t>115</w:t>
            </w:r>
          </w:p>
        </w:tc>
        <w:tc>
          <w:tcPr>
            <w:tcW w:w="902" w:type="pct"/>
            <w:shd w:val="clear" w:color="000000" w:fill="FFFFFF"/>
            <w:noWrap/>
          </w:tcPr>
          <w:p w14:paraId="091F51D5"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11930BA2" w14:textId="77777777" w:rsidR="00465249" w:rsidRDefault="00465249" w:rsidP="00465249">
            <w:pPr>
              <w:rPr>
                <w:rFonts w:ascii="Calibri" w:hAnsi="Calibri" w:cs="Calibri"/>
                <w:sz w:val="18"/>
                <w:szCs w:val="18"/>
              </w:rPr>
            </w:pPr>
            <w:r>
              <w:rPr>
                <w:rFonts w:ascii="Calibri" w:hAnsi="Calibri" w:cs="Calibri"/>
                <w:sz w:val="18"/>
                <w:szCs w:val="18"/>
              </w:rPr>
              <w:t>CENTRO CIVICO FOCO Nª 2  PLAZA HUAMANMARCA -HUANCAYO</w:t>
            </w:r>
          </w:p>
        </w:tc>
        <w:tc>
          <w:tcPr>
            <w:tcW w:w="754" w:type="pct"/>
            <w:shd w:val="clear" w:color="auto" w:fill="auto"/>
            <w:noWrap/>
          </w:tcPr>
          <w:p w14:paraId="5132029E" w14:textId="77777777" w:rsidR="00465249" w:rsidRDefault="00465249" w:rsidP="00465249">
            <w:pPr>
              <w:rPr>
                <w:rFonts w:ascii="Calibri" w:hAnsi="Calibri" w:cs="Calibri"/>
                <w:sz w:val="18"/>
                <w:szCs w:val="18"/>
              </w:rPr>
            </w:pPr>
            <w:r>
              <w:rPr>
                <w:rFonts w:ascii="Calibri" w:hAnsi="Calibri" w:cs="Calibri"/>
                <w:sz w:val="18"/>
                <w:szCs w:val="18"/>
              </w:rPr>
              <w:t>HUANCAYO</w:t>
            </w:r>
          </w:p>
        </w:tc>
        <w:tc>
          <w:tcPr>
            <w:tcW w:w="524" w:type="pct"/>
            <w:shd w:val="clear" w:color="auto" w:fill="auto"/>
            <w:noWrap/>
          </w:tcPr>
          <w:p w14:paraId="069B4D28" w14:textId="77777777" w:rsidR="00465249" w:rsidRDefault="00465249" w:rsidP="00465249">
            <w:pPr>
              <w:rPr>
                <w:rFonts w:ascii="Calibri" w:hAnsi="Calibri" w:cs="Calibri"/>
                <w:sz w:val="18"/>
                <w:szCs w:val="18"/>
              </w:rPr>
            </w:pPr>
            <w:r>
              <w:rPr>
                <w:rFonts w:ascii="Calibri" w:hAnsi="Calibri" w:cs="Calibri"/>
                <w:sz w:val="18"/>
                <w:szCs w:val="18"/>
              </w:rPr>
              <w:t>HUANCAYO</w:t>
            </w:r>
          </w:p>
        </w:tc>
        <w:tc>
          <w:tcPr>
            <w:tcW w:w="527" w:type="pct"/>
            <w:shd w:val="clear" w:color="auto" w:fill="auto"/>
            <w:noWrap/>
          </w:tcPr>
          <w:p w14:paraId="0EEB9E46" w14:textId="77777777" w:rsidR="00465249" w:rsidRDefault="00465249" w:rsidP="00465249">
            <w:pPr>
              <w:rPr>
                <w:rFonts w:ascii="Calibri" w:hAnsi="Calibri" w:cs="Calibri"/>
                <w:sz w:val="18"/>
                <w:szCs w:val="18"/>
              </w:rPr>
            </w:pPr>
            <w:r>
              <w:rPr>
                <w:rFonts w:ascii="Calibri" w:hAnsi="Calibri" w:cs="Calibri"/>
                <w:sz w:val="18"/>
                <w:szCs w:val="18"/>
              </w:rPr>
              <w:t>JUNIN</w:t>
            </w:r>
          </w:p>
        </w:tc>
        <w:tc>
          <w:tcPr>
            <w:tcW w:w="526" w:type="pct"/>
            <w:shd w:val="clear" w:color="auto" w:fill="auto"/>
            <w:noWrap/>
          </w:tcPr>
          <w:p w14:paraId="00239363"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6D465744" w14:textId="77777777" w:rsidTr="00465249">
        <w:trPr>
          <w:trHeight w:val="297"/>
        </w:trPr>
        <w:tc>
          <w:tcPr>
            <w:tcW w:w="189" w:type="pct"/>
            <w:shd w:val="clear" w:color="auto" w:fill="auto"/>
            <w:noWrap/>
          </w:tcPr>
          <w:p w14:paraId="1859E02C" w14:textId="77777777" w:rsidR="00465249" w:rsidRDefault="00465249" w:rsidP="00465249">
            <w:pPr>
              <w:ind w:left="-284" w:firstLine="142"/>
              <w:rPr>
                <w:rFonts w:ascii="Calibri" w:hAnsi="Calibri" w:cs="Calibri"/>
                <w:sz w:val="18"/>
                <w:szCs w:val="18"/>
              </w:rPr>
            </w:pPr>
            <w:r>
              <w:rPr>
                <w:rFonts w:ascii="Calibri" w:hAnsi="Calibri" w:cs="Calibri"/>
                <w:sz w:val="18"/>
                <w:szCs w:val="18"/>
              </w:rPr>
              <w:t>116</w:t>
            </w:r>
          </w:p>
        </w:tc>
        <w:tc>
          <w:tcPr>
            <w:tcW w:w="902" w:type="pct"/>
            <w:shd w:val="clear" w:color="000000" w:fill="FFFFFF"/>
            <w:noWrap/>
          </w:tcPr>
          <w:p w14:paraId="4AF9C2FD"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6ABA36EE" w14:textId="77777777" w:rsidR="00465249" w:rsidRDefault="00465249" w:rsidP="00465249">
            <w:pPr>
              <w:rPr>
                <w:rFonts w:ascii="Calibri" w:hAnsi="Calibri" w:cs="Calibri"/>
                <w:sz w:val="18"/>
                <w:szCs w:val="18"/>
              </w:rPr>
            </w:pPr>
            <w:r>
              <w:rPr>
                <w:rFonts w:ascii="Calibri" w:hAnsi="Calibri" w:cs="Calibri"/>
                <w:sz w:val="18"/>
                <w:szCs w:val="18"/>
              </w:rPr>
              <w:t>JR. DOS DE MAYO N° 1157</w:t>
            </w:r>
          </w:p>
        </w:tc>
        <w:tc>
          <w:tcPr>
            <w:tcW w:w="754" w:type="pct"/>
            <w:shd w:val="clear" w:color="auto" w:fill="auto"/>
            <w:noWrap/>
          </w:tcPr>
          <w:p w14:paraId="04DA2C32" w14:textId="77777777" w:rsidR="00465249" w:rsidRDefault="00465249" w:rsidP="00465249">
            <w:pPr>
              <w:rPr>
                <w:rFonts w:ascii="Calibri" w:hAnsi="Calibri" w:cs="Calibri"/>
                <w:sz w:val="18"/>
                <w:szCs w:val="18"/>
              </w:rPr>
            </w:pPr>
            <w:r>
              <w:rPr>
                <w:rFonts w:ascii="Calibri" w:hAnsi="Calibri" w:cs="Calibri"/>
                <w:sz w:val="18"/>
                <w:szCs w:val="18"/>
              </w:rPr>
              <w:t>HUANUCO</w:t>
            </w:r>
          </w:p>
        </w:tc>
        <w:tc>
          <w:tcPr>
            <w:tcW w:w="524" w:type="pct"/>
            <w:shd w:val="clear" w:color="auto" w:fill="auto"/>
            <w:noWrap/>
          </w:tcPr>
          <w:p w14:paraId="40DE2493" w14:textId="77777777" w:rsidR="00465249" w:rsidRDefault="00465249" w:rsidP="00465249">
            <w:pPr>
              <w:rPr>
                <w:rFonts w:ascii="Calibri" w:hAnsi="Calibri" w:cs="Calibri"/>
                <w:sz w:val="18"/>
                <w:szCs w:val="18"/>
              </w:rPr>
            </w:pPr>
            <w:r>
              <w:rPr>
                <w:rFonts w:ascii="Calibri" w:hAnsi="Calibri" w:cs="Calibri"/>
                <w:sz w:val="18"/>
                <w:szCs w:val="18"/>
              </w:rPr>
              <w:t>HUANUCO</w:t>
            </w:r>
          </w:p>
        </w:tc>
        <w:tc>
          <w:tcPr>
            <w:tcW w:w="527" w:type="pct"/>
            <w:shd w:val="clear" w:color="auto" w:fill="auto"/>
            <w:noWrap/>
          </w:tcPr>
          <w:p w14:paraId="252DEDE6" w14:textId="77777777" w:rsidR="00465249" w:rsidRDefault="00465249" w:rsidP="00465249">
            <w:pPr>
              <w:rPr>
                <w:rFonts w:ascii="Calibri" w:hAnsi="Calibri" w:cs="Calibri"/>
                <w:sz w:val="18"/>
                <w:szCs w:val="18"/>
              </w:rPr>
            </w:pPr>
            <w:r>
              <w:rPr>
                <w:rFonts w:ascii="Calibri" w:hAnsi="Calibri" w:cs="Calibri"/>
                <w:sz w:val="18"/>
                <w:szCs w:val="18"/>
              </w:rPr>
              <w:t>HUANUCO</w:t>
            </w:r>
          </w:p>
        </w:tc>
        <w:tc>
          <w:tcPr>
            <w:tcW w:w="526" w:type="pct"/>
            <w:shd w:val="clear" w:color="auto" w:fill="auto"/>
            <w:noWrap/>
          </w:tcPr>
          <w:p w14:paraId="6E0C69DE"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6F95F59C" w14:textId="77777777" w:rsidTr="00465249">
        <w:trPr>
          <w:trHeight w:val="297"/>
        </w:trPr>
        <w:tc>
          <w:tcPr>
            <w:tcW w:w="189" w:type="pct"/>
            <w:shd w:val="clear" w:color="auto" w:fill="auto"/>
            <w:noWrap/>
          </w:tcPr>
          <w:p w14:paraId="3E8EC204" w14:textId="77777777" w:rsidR="00465249" w:rsidRDefault="00465249" w:rsidP="00465249">
            <w:pPr>
              <w:ind w:left="-284" w:firstLine="142"/>
              <w:rPr>
                <w:rFonts w:ascii="Calibri" w:hAnsi="Calibri" w:cs="Calibri"/>
                <w:sz w:val="18"/>
                <w:szCs w:val="18"/>
              </w:rPr>
            </w:pPr>
            <w:r>
              <w:rPr>
                <w:rFonts w:ascii="Calibri" w:hAnsi="Calibri" w:cs="Calibri"/>
                <w:sz w:val="18"/>
                <w:szCs w:val="18"/>
              </w:rPr>
              <w:t>117</w:t>
            </w:r>
          </w:p>
        </w:tc>
        <w:tc>
          <w:tcPr>
            <w:tcW w:w="902" w:type="pct"/>
            <w:shd w:val="clear" w:color="000000" w:fill="FFFFFF"/>
            <w:noWrap/>
          </w:tcPr>
          <w:p w14:paraId="05B5E61A"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2E493456" w14:textId="77777777" w:rsidR="00465249" w:rsidRDefault="00465249" w:rsidP="00465249">
            <w:pPr>
              <w:rPr>
                <w:rFonts w:ascii="Calibri" w:hAnsi="Calibri" w:cs="Calibri"/>
                <w:sz w:val="18"/>
                <w:szCs w:val="18"/>
              </w:rPr>
            </w:pPr>
            <w:r>
              <w:rPr>
                <w:rFonts w:ascii="Calibri" w:hAnsi="Calibri" w:cs="Calibri"/>
                <w:sz w:val="18"/>
                <w:szCs w:val="18"/>
              </w:rPr>
              <w:t xml:space="preserve">AV. SAN MARTIN Nº 521         </w:t>
            </w:r>
          </w:p>
        </w:tc>
        <w:tc>
          <w:tcPr>
            <w:tcW w:w="754" w:type="pct"/>
            <w:shd w:val="clear" w:color="auto" w:fill="auto"/>
            <w:noWrap/>
          </w:tcPr>
          <w:p w14:paraId="49698642" w14:textId="77777777" w:rsidR="00465249" w:rsidRDefault="00465249" w:rsidP="00465249">
            <w:pPr>
              <w:rPr>
                <w:rFonts w:ascii="Calibri" w:hAnsi="Calibri" w:cs="Calibri"/>
                <w:sz w:val="18"/>
                <w:szCs w:val="18"/>
              </w:rPr>
            </w:pPr>
            <w:r>
              <w:rPr>
                <w:rFonts w:ascii="Calibri" w:hAnsi="Calibri" w:cs="Calibri"/>
                <w:sz w:val="18"/>
                <w:szCs w:val="18"/>
              </w:rPr>
              <w:t>ICA</w:t>
            </w:r>
          </w:p>
        </w:tc>
        <w:tc>
          <w:tcPr>
            <w:tcW w:w="524" w:type="pct"/>
            <w:shd w:val="clear" w:color="auto" w:fill="auto"/>
            <w:noWrap/>
          </w:tcPr>
          <w:p w14:paraId="70506299" w14:textId="77777777" w:rsidR="00465249" w:rsidRDefault="00465249" w:rsidP="00465249">
            <w:pPr>
              <w:rPr>
                <w:rFonts w:ascii="Calibri" w:hAnsi="Calibri" w:cs="Calibri"/>
                <w:sz w:val="18"/>
                <w:szCs w:val="18"/>
              </w:rPr>
            </w:pPr>
            <w:r>
              <w:rPr>
                <w:rFonts w:ascii="Calibri" w:hAnsi="Calibri" w:cs="Calibri"/>
                <w:sz w:val="18"/>
                <w:szCs w:val="18"/>
              </w:rPr>
              <w:t>ICA</w:t>
            </w:r>
          </w:p>
        </w:tc>
        <w:tc>
          <w:tcPr>
            <w:tcW w:w="527" w:type="pct"/>
            <w:shd w:val="clear" w:color="auto" w:fill="auto"/>
            <w:noWrap/>
          </w:tcPr>
          <w:p w14:paraId="56E37281" w14:textId="77777777" w:rsidR="00465249" w:rsidRDefault="00465249" w:rsidP="00465249">
            <w:pPr>
              <w:rPr>
                <w:rFonts w:ascii="Calibri" w:hAnsi="Calibri" w:cs="Calibri"/>
                <w:sz w:val="18"/>
                <w:szCs w:val="18"/>
              </w:rPr>
            </w:pPr>
            <w:r>
              <w:rPr>
                <w:rFonts w:ascii="Calibri" w:hAnsi="Calibri" w:cs="Calibri"/>
                <w:sz w:val="18"/>
                <w:szCs w:val="18"/>
              </w:rPr>
              <w:t>ICA</w:t>
            </w:r>
          </w:p>
        </w:tc>
        <w:tc>
          <w:tcPr>
            <w:tcW w:w="526" w:type="pct"/>
            <w:shd w:val="clear" w:color="auto" w:fill="auto"/>
            <w:noWrap/>
          </w:tcPr>
          <w:p w14:paraId="6EACA07E"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6A197287" w14:textId="77777777" w:rsidTr="00465249">
        <w:trPr>
          <w:trHeight w:val="297"/>
        </w:trPr>
        <w:tc>
          <w:tcPr>
            <w:tcW w:w="189" w:type="pct"/>
            <w:shd w:val="clear" w:color="auto" w:fill="auto"/>
            <w:noWrap/>
          </w:tcPr>
          <w:p w14:paraId="66FC5AFB" w14:textId="77777777" w:rsidR="00465249" w:rsidRDefault="00465249" w:rsidP="00465249">
            <w:pPr>
              <w:ind w:left="-284" w:firstLine="142"/>
              <w:rPr>
                <w:rFonts w:ascii="Calibri" w:hAnsi="Calibri" w:cs="Calibri"/>
                <w:sz w:val="18"/>
                <w:szCs w:val="18"/>
              </w:rPr>
            </w:pPr>
            <w:r>
              <w:rPr>
                <w:rFonts w:ascii="Calibri" w:hAnsi="Calibri" w:cs="Calibri"/>
                <w:sz w:val="18"/>
                <w:szCs w:val="18"/>
              </w:rPr>
              <w:t>118</w:t>
            </w:r>
          </w:p>
        </w:tc>
        <w:tc>
          <w:tcPr>
            <w:tcW w:w="902" w:type="pct"/>
            <w:shd w:val="clear" w:color="000000" w:fill="FFFFFF"/>
            <w:noWrap/>
          </w:tcPr>
          <w:p w14:paraId="7A3B2C04"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4B1497AE" w14:textId="77777777" w:rsidR="00465249" w:rsidRDefault="00465249" w:rsidP="00465249">
            <w:pPr>
              <w:rPr>
                <w:rFonts w:ascii="Calibri" w:hAnsi="Calibri" w:cs="Calibri"/>
                <w:sz w:val="18"/>
                <w:szCs w:val="18"/>
              </w:rPr>
            </w:pPr>
            <w:r>
              <w:rPr>
                <w:rFonts w:ascii="Calibri" w:hAnsi="Calibri" w:cs="Calibri"/>
                <w:sz w:val="18"/>
                <w:szCs w:val="18"/>
              </w:rPr>
              <w:t xml:space="preserve">AV. ALFREDO MENDIOLA Nº 01 KM 4.5 PANAMERICANA NORTE        </w:t>
            </w:r>
          </w:p>
        </w:tc>
        <w:tc>
          <w:tcPr>
            <w:tcW w:w="754" w:type="pct"/>
            <w:shd w:val="clear" w:color="auto" w:fill="auto"/>
            <w:noWrap/>
          </w:tcPr>
          <w:p w14:paraId="700BBC5C" w14:textId="77777777" w:rsidR="00465249" w:rsidRDefault="00465249" w:rsidP="00465249">
            <w:pPr>
              <w:rPr>
                <w:rFonts w:ascii="Calibri" w:hAnsi="Calibri" w:cs="Calibri"/>
                <w:sz w:val="18"/>
                <w:szCs w:val="18"/>
              </w:rPr>
            </w:pPr>
            <w:r>
              <w:rPr>
                <w:rFonts w:ascii="Calibri" w:hAnsi="Calibri" w:cs="Calibri"/>
                <w:sz w:val="18"/>
                <w:szCs w:val="18"/>
              </w:rPr>
              <w:t>SAN MARTIN DE PORRAS</w:t>
            </w:r>
          </w:p>
        </w:tc>
        <w:tc>
          <w:tcPr>
            <w:tcW w:w="524" w:type="pct"/>
            <w:shd w:val="clear" w:color="auto" w:fill="auto"/>
            <w:noWrap/>
          </w:tcPr>
          <w:p w14:paraId="0D460093"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5190B149"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36EE2BF7" w14:textId="77777777" w:rsidR="00465249" w:rsidRDefault="00465249" w:rsidP="00465249">
            <w:pPr>
              <w:rPr>
                <w:rFonts w:ascii="Calibri" w:hAnsi="Calibri" w:cs="Calibri"/>
                <w:sz w:val="18"/>
                <w:szCs w:val="18"/>
              </w:rPr>
            </w:pPr>
            <w:r>
              <w:rPr>
                <w:rFonts w:ascii="Calibri" w:hAnsi="Calibri" w:cs="Calibri"/>
                <w:sz w:val="18"/>
                <w:szCs w:val="18"/>
              </w:rPr>
              <w:t>3</w:t>
            </w:r>
          </w:p>
        </w:tc>
      </w:tr>
      <w:tr w:rsidR="00465249" w:rsidRPr="00327212" w14:paraId="2DB5463E" w14:textId="77777777" w:rsidTr="00465249">
        <w:trPr>
          <w:trHeight w:val="297"/>
        </w:trPr>
        <w:tc>
          <w:tcPr>
            <w:tcW w:w="189" w:type="pct"/>
            <w:shd w:val="clear" w:color="auto" w:fill="auto"/>
            <w:noWrap/>
          </w:tcPr>
          <w:p w14:paraId="6D4B900A" w14:textId="77777777" w:rsidR="00465249" w:rsidRDefault="00465249" w:rsidP="00465249">
            <w:pPr>
              <w:ind w:left="-284" w:firstLine="142"/>
              <w:rPr>
                <w:rFonts w:ascii="Calibri" w:hAnsi="Calibri" w:cs="Calibri"/>
                <w:sz w:val="18"/>
                <w:szCs w:val="18"/>
              </w:rPr>
            </w:pPr>
            <w:r>
              <w:rPr>
                <w:rFonts w:ascii="Calibri" w:hAnsi="Calibri" w:cs="Calibri"/>
                <w:sz w:val="18"/>
                <w:szCs w:val="18"/>
              </w:rPr>
              <w:t>119</w:t>
            </w:r>
          </w:p>
        </w:tc>
        <w:tc>
          <w:tcPr>
            <w:tcW w:w="902" w:type="pct"/>
            <w:shd w:val="clear" w:color="000000" w:fill="FFFFFF"/>
            <w:noWrap/>
          </w:tcPr>
          <w:p w14:paraId="06E1B829"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1C62BF5C" w14:textId="77777777" w:rsidR="00465249" w:rsidRDefault="00465249" w:rsidP="00465249">
            <w:pPr>
              <w:rPr>
                <w:rFonts w:ascii="Calibri" w:hAnsi="Calibri" w:cs="Calibri"/>
                <w:sz w:val="18"/>
                <w:szCs w:val="18"/>
              </w:rPr>
            </w:pPr>
            <w:r>
              <w:rPr>
                <w:rFonts w:ascii="Calibri" w:hAnsi="Calibri" w:cs="Calibri"/>
                <w:sz w:val="18"/>
                <w:szCs w:val="18"/>
              </w:rPr>
              <w:t>AV. CUBA  904</w:t>
            </w:r>
          </w:p>
        </w:tc>
        <w:tc>
          <w:tcPr>
            <w:tcW w:w="754" w:type="pct"/>
            <w:shd w:val="clear" w:color="auto" w:fill="auto"/>
            <w:noWrap/>
          </w:tcPr>
          <w:p w14:paraId="1353E452" w14:textId="77777777" w:rsidR="00465249" w:rsidRDefault="00465249" w:rsidP="00465249">
            <w:pPr>
              <w:rPr>
                <w:rFonts w:ascii="Calibri" w:hAnsi="Calibri" w:cs="Calibri"/>
                <w:sz w:val="18"/>
                <w:szCs w:val="18"/>
              </w:rPr>
            </w:pPr>
            <w:r>
              <w:rPr>
                <w:rFonts w:ascii="Calibri" w:hAnsi="Calibri" w:cs="Calibri"/>
                <w:sz w:val="18"/>
                <w:szCs w:val="18"/>
              </w:rPr>
              <w:t>JESUS MARIA</w:t>
            </w:r>
          </w:p>
        </w:tc>
        <w:tc>
          <w:tcPr>
            <w:tcW w:w="524" w:type="pct"/>
            <w:shd w:val="clear" w:color="auto" w:fill="auto"/>
            <w:noWrap/>
          </w:tcPr>
          <w:p w14:paraId="146AE499"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63D08E02"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52E4C70E" w14:textId="77777777" w:rsidR="00465249" w:rsidRDefault="00465249" w:rsidP="00465249">
            <w:pPr>
              <w:rPr>
                <w:rFonts w:ascii="Calibri" w:hAnsi="Calibri" w:cs="Calibri"/>
                <w:sz w:val="18"/>
                <w:szCs w:val="18"/>
              </w:rPr>
            </w:pPr>
            <w:r>
              <w:rPr>
                <w:rFonts w:ascii="Calibri" w:hAnsi="Calibri" w:cs="Calibri"/>
                <w:sz w:val="18"/>
                <w:szCs w:val="18"/>
              </w:rPr>
              <w:t>4</w:t>
            </w:r>
          </w:p>
        </w:tc>
      </w:tr>
      <w:tr w:rsidR="00465249" w:rsidRPr="00327212" w14:paraId="63F35208" w14:textId="77777777" w:rsidTr="00465249">
        <w:trPr>
          <w:trHeight w:val="297"/>
        </w:trPr>
        <w:tc>
          <w:tcPr>
            <w:tcW w:w="189" w:type="pct"/>
            <w:shd w:val="clear" w:color="auto" w:fill="auto"/>
            <w:noWrap/>
          </w:tcPr>
          <w:p w14:paraId="1E54906B" w14:textId="77777777" w:rsidR="00465249" w:rsidRDefault="00465249" w:rsidP="00465249">
            <w:pPr>
              <w:ind w:left="-284" w:firstLine="142"/>
              <w:rPr>
                <w:rFonts w:ascii="Calibri" w:hAnsi="Calibri" w:cs="Calibri"/>
                <w:sz w:val="18"/>
                <w:szCs w:val="18"/>
              </w:rPr>
            </w:pPr>
            <w:r>
              <w:rPr>
                <w:rFonts w:ascii="Calibri" w:hAnsi="Calibri" w:cs="Calibri"/>
                <w:sz w:val="18"/>
                <w:szCs w:val="18"/>
              </w:rPr>
              <w:t>120</w:t>
            </w:r>
          </w:p>
        </w:tc>
        <w:tc>
          <w:tcPr>
            <w:tcW w:w="902" w:type="pct"/>
            <w:shd w:val="clear" w:color="000000" w:fill="FFFFFF"/>
            <w:noWrap/>
          </w:tcPr>
          <w:p w14:paraId="2D350ED2"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67865FBC" w14:textId="77777777" w:rsidR="00465249" w:rsidRDefault="00465249" w:rsidP="00465249">
            <w:pPr>
              <w:rPr>
                <w:rFonts w:ascii="Calibri" w:hAnsi="Calibri" w:cs="Calibri"/>
                <w:sz w:val="18"/>
                <w:szCs w:val="18"/>
              </w:rPr>
            </w:pPr>
            <w:r>
              <w:rPr>
                <w:rFonts w:ascii="Calibri" w:hAnsi="Calibri" w:cs="Calibri"/>
                <w:sz w:val="18"/>
                <w:szCs w:val="18"/>
              </w:rPr>
              <w:t>Jr. SANDIA N° 278 - SAN  ROMAN  JULIACA.</w:t>
            </w:r>
          </w:p>
        </w:tc>
        <w:tc>
          <w:tcPr>
            <w:tcW w:w="754" w:type="pct"/>
            <w:shd w:val="clear" w:color="auto" w:fill="auto"/>
            <w:noWrap/>
          </w:tcPr>
          <w:p w14:paraId="29139A25" w14:textId="77777777" w:rsidR="00465249" w:rsidRDefault="00465249" w:rsidP="00465249">
            <w:pPr>
              <w:rPr>
                <w:rFonts w:ascii="Calibri" w:hAnsi="Calibri" w:cs="Calibri"/>
                <w:sz w:val="18"/>
                <w:szCs w:val="18"/>
              </w:rPr>
            </w:pPr>
            <w:r>
              <w:rPr>
                <w:rFonts w:ascii="Calibri" w:hAnsi="Calibri" w:cs="Calibri"/>
                <w:sz w:val="18"/>
                <w:szCs w:val="18"/>
              </w:rPr>
              <w:t>JULIACA</w:t>
            </w:r>
          </w:p>
        </w:tc>
        <w:tc>
          <w:tcPr>
            <w:tcW w:w="524" w:type="pct"/>
            <w:shd w:val="clear" w:color="auto" w:fill="auto"/>
            <w:noWrap/>
          </w:tcPr>
          <w:p w14:paraId="700D5807" w14:textId="77777777" w:rsidR="00465249" w:rsidRDefault="00465249" w:rsidP="00465249">
            <w:pPr>
              <w:rPr>
                <w:rFonts w:ascii="Calibri" w:hAnsi="Calibri" w:cs="Calibri"/>
                <w:sz w:val="18"/>
                <w:szCs w:val="18"/>
              </w:rPr>
            </w:pPr>
            <w:r>
              <w:rPr>
                <w:rFonts w:ascii="Calibri" w:hAnsi="Calibri" w:cs="Calibri"/>
                <w:sz w:val="18"/>
                <w:szCs w:val="18"/>
              </w:rPr>
              <w:t>SAN ROMAN</w:t>
            </w:r>
          </w:p>
        </w:tc>
        <w:tc>
          <w:tcPr>
            <w:tcW w:w="527" w:type="pct"/>
            <w:shd w:val="clear" w:color="auto" w:fill="auto"/>
            <w:noWrap/>
          </w:tcPr>
          <w:p w14:paraId="4AF6F589" w14:textId="77777777" w:rsidR="00465249" w:rsidRDefault="00465249" w:rsidP="00465249">
            <w:pPr>
              <w:rPr>
                <w:rFonts w:ascii="Calibri" w:hAnsi="Calibri" w:cs="Calibri"/>
                <w:sz w:val="18"/>
                <w:szCs w:val="18"/>
              </w:rPr>
            </w:pPr>
            <w:r>
              <w:rPr>
                <w:rFonts w:ascii="Calibri" w:hAnsi="Calibri" w:cs="Calibri"/>
                <w:sz w:val="18"/>
                <w:szCs w:val="18"/>
              </w:rPr>
              <w:t>PUNO</w:t>
            </w:r>
          </w:p>
        </w:tc>
        <w:tc>
          <w:tcPr>
            <w:tcW w:w="526" w:type="pct"/>
            <w:shd w:val="clear" w:color="auto" w:fill="auto"/>
            <w:noWrap/>
          </w:tcPr>
          <w:p w14:paraId="7F365F4F"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70454FC6" w14:textId="77777777" w:rsidTr="00465249">
        <w:trPr>
          <w:trHeight w:val="297"/>
        </w:trPr>
        <w:tc>
          <w:tcPr>
            <w:tcW w:w="189" w:type="pct"/>
            <w:shd w:val="clear" w:color="auto" w:fill="auto"/>
            <w:noWrap/>
          </w:tcPr>
          <w:p w14:paraId="089EF253" w14:textId="77777777" w:rsidR="00465249" w:rsidRDefault="00465249" w:rsidP="00465249">
            <w:pPr>
              <w:ind w:left="-284" w:firstLine="142"/>
              <w:rPr>
                <w:rFonts w:ascii="Calibri" w:hAnsi="Calibri" w:cs="Calibri"/>
                <w:sz w:val="18"/>
                <w:szCs w:val="18"/>
              </w:rPr>
            </w:pPr>
            <w:r>
              <w:rPr>
                <w:rFonts w:ascii="Calibri" w:hAnsi="Calibri" w:cs="Calibri"/>
                <w:sz w:val="18"/>
                <w:szCs w:val="18"/>
              </w:rPr>
              <w:t>121</w:t>
            </w:r>
          </w:p>
        </w:tc>
        <w:tc>
          <w:tcPr>
            <w:tcW w:w="902" w:type="pct"/>
            <w:shd w:val="clear" w:color="000000" w:fill="FFFFFF"/>
            <w:noWrap/>
          </w:tcPr>
          <w:p w14:paraId="54C2FF77"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57CF639A" w14:textId="77777777" w:rsidR="00465249" w:rsidRDefault="00465249" w:rsidP="00465249">
            <w:pPr>
              <w:rPr>
                <w:rFonts w:ascii="Calibri" w:hAnsi="Calibri" w:cs="Calibri"/>
                <w:sz w:val="18"/>
                <w:szCs w:val="18"/>
              </w:rPr>
            </w:pPr>
            <w:r>
              <w:rPr>
                <w:rFonts w:ascii="Calibri" w:hAnsi="Calibri" w:cs="Calibri"/>
                <w:sz w:val="18"/>
                <w:szCs w:val="18"/>
              </w:rPr>
              <w:t>AV. LAS AMERICAS Nº 1250 BALCONCILLO</w:t>
            </w:r>
          </w:p>
        </w:tc>
        <w:tc>
          <w:tcPr>
            <w:tcW w:w="754" w:type="pct"/>
            <w:shd w:val="clear" w:color="auto" w:fill="auto"/>
            <w:noWrap/>
          </w:tcPr>
          <w:p w14:paraId="4A2CEFF3" w14:textId="77777777" w:rsidR="00465249" w:rsidRDefault="00465249" w:rsidP="00465249">
            <w:pPr>
              <w:rPr>
                <w:rFonts w:ascii="Calibri" w:hAnsi="Calibri" w:cs="Calibri"/>
                <w:sz w:val="18"/>
                <w:szCs w:val="18"/>
              </w:rPr>
            </w:pPr>
            <w:r>
              <w:rPr>
                <w:rFonts w:ascii="Calibri" w:hAnsi="Calibri" w:cs="Calibri"/>
                <w:sz w:val="18"/>
                <w:szCs w:val="18"/>
              </w:rPr>
              <w:t>LA VICTORIA</w:t>
            </w:r>
          </w:p>
        </w:tc>
        <w:tc>
          <w:tcPr>
            <w:tcW w:w="524" w:type="pct"/>
            <w:shd w:val="clear" w:color="auto" w:fill="auto"/>
            <w:noWrap/>
          </w:tcPr>
          <w:p w14:paraId="38FE116C"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05EF3567"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44E069BD" w14:textId="77777777" w:rsidR="00465249" w:rsidRDefault="00465249" w:rsidP="00465249">
            <w:pPr>
              <w:rPr>
                <w:rFonts w:ascii="Calibri" w:hAnsi="Calibri" w:cs="Calibri"/>
                <w:sz w:val="18"/>
                <w:szCs w:val="18"/>
              </w:rPr>
            </w:pPr>
            <w:r>
              <w:rPr>
                <w:rFonts w:ascii="Calibri" w:hAnsi="Calibri" w:cs="Calibri"/>
                <w:sz w:val="18"/>
                <w:szCs w:val="18"/>
              </w:rPr>
              <w:t>11</w:t>
            </w:r>
          </w:p>
        </w:tc>
      </w:tr>
      <w:tr w:rsidR="00465249" w:rsidRPr="00327212" w14:paraId="26A320BB" w14:textId="77777777" w:rsidTr="00465249">
        <w:trPr>
          <w:trHeight w:val="297"/>
        </w:trPr>
        <w:tc>
          <w:tcPr>
            <w:tcW w:w="189" w:type="pct"/>
            <w:shd w:val="clear" w:color="auto" w:fill="auto"/>
            <w:noWrap/>
          </w:tcPr>
          <w:p w14:paraId="2E125026" w14:textId="77777777" w:rsidR="00465249" w:rsidRDefault="00465249" w:rsidP="00465249">
            <w:pPr>
              <w:ind w:left="-284" w:firstLine="142"/>
              <w:rPr>
                <w:rFonts w:ascii="Calibri" w:hAnsi="Calibri" w:cs="Calibri"/>
                <w:sz w:val="18"/>
                <w:szCs w:val="18"/>
              </w:rPr>
            </w:pPr>
            <w:r>
              <w:rPr>
                <w:rFonts w:ascii="Calibri" w:hAnsi="Calibri" w:cs="Calibri"/>
                <w:sz w:val="18"/>
                <w:szCs w:val="18"/>
              </w:rPr>
              <w:t>122</w:t>
            </w:r>
          </w:p>
        </w:tc>
        <w:tc>
          <w:tcPr>
            <w:tcW w:w="902" w:type="pct"/>
            <w:shd w:val="clear" w:color="000000" w:fill="FFFFFF"/>
            <w:noWrap/>
          </w:tcPr>
          <w:p w14:paraId="0F9986F7"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0FDB7E4F" w14:textId="77777777" w:rsidR="00465249" w:rsidRDefault="00465249" w:rsidP="00465249">
            <w:pPr>
              <w:rPr>
                <w:rFonts w:ascii="Calibri" w:hAnsi="Calibri" w:cs="Calibri"/>
                <w:sz w:val="18"/>
                <w:szCs w:val="18"/>
              </w:rPr>
            </w:pPr>
            <w:r>
              <w:rPr>
                <w:rFonts w:ascii="Calibri" w:hAnsi="Calibri" w:cs="Calibri"/>
                <w:sz w:val="18"/>
                <w:szCs w:val="18"/>
              </w:rPr>
              <w:t>JR. CAMANA Nº 157</w:t>
            </w:r>
          </w:p>
        </w:tc>
        <w:tc>
          <w:tcPr>
            <w:tcW w:w="754" w:type="pct"/>
            <w:shd w:val="clear" w:color="auto" w:fill="auto"/>
            <w:noWrap/>
          </w:tcPr>
          <w:p w14:paraId="72896899"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4" w:type="pct"/>
            <w:shd w:val="clear" w:color="auto" w:fill="auto"/>
            <w:noWrap/>
          </w:tcPr>
          <w:p w14:paraId="1C7EB5DD"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44139190"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3DC41695" w14:textId="77777777" w:rsidR="00465249" w:rsidRDefault="00465249" w:rsidP="00465249">
            <w:pPr>
              <w:rPr>
                <w:rFonts w:ascii="Calibri" w:hAnsi="Calibri" w:cs="Calibri"/>
                <w:sz w:val="18"/>
                <w:szCs w:val="18"/>
              </w:rPr>
            </w:pPr>
            <w:r>
              <w:rPr>
                <w:rFonts w:ascii="Calibri" w:hAnsi="Calibri" w:cs="Calibri"/>
                <w:sz w:val="18"/>
                <w:szCs w:val="18"/>
              </w:rPr>
              <w:t>11</w:t>
            </w:r>
          </w:p>
        </w:tc>
      </w:tr>
      <w:tr w:rsidR="00465249" w:rsidRPr="00327212" w14:paraId="275B70BA" w14:textId="77777777" w:rsidTr="00465249">
        <w:trPr>
          <w:trHeight w:val="297"/>
        </w:trPr>
        <w:tc>
          <w:tcPr>
            <w:tcW w:w="189" w:type="pct"/>
            <w:shd w:val="clear" w:color="auto" w:fill="auto"/>
            <w:noWrap/>
          </w:tcPr>
          <w:p w14:paraId="5B2B6E2A" w14:textId="77777777" w:rsidR="00465249" w:rsidRDefault="00465249" w:rsidP="00465249">
            <w:pPr>
              <w:ind w:left="-284" w:firstLine="142"/>
              <w:rPr>
                <w:rFonts w:ascii="Calibri" w:hAnsi="Calibri" w:cs="Calibri"/>
                <w:sz w:val="18"/>
                <w:szCs w:val="18"/>
              </w:rPr>
            </w:pPr>
            <w:r>
              <w:rPr>
                <w:rFonts w:ascii="Calibri" w:hAnsi="Calibri" w:cs="Calibri"/>
                <w:sz w:val="18"/>
                <w:szCs w:val="18"/>
              </w:rPr>
              <w:t>123</w:t>
            </w:r>
          </w:p>
        </w:tc>
        <w:tc>
          <w:tcPr>
            <w:tcW w:w="902" w:type="pct"/>
            <w:shd w:val="clear" w:color="000000" w:fill="FFFFFF"/>
            <w:noWrap/>
          </w:tcPr>
          <w:p w14:paraId="2C2E1EFF"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0067D908" w14:textId="77777777" w:rsidR="00465249" w:rsidRDefault="00465249" w:rsidP="00465249">
            <w:pPr>
              <w:rPr>
                <w:rFonts w:ascii="Calibri" w:hAnsi="Calibri" w:cs="Calibri"/>
                <w:sz w:val="18"/>
                <w:szCs w:val="18"/>
              </w:rPr>
            </w:pPr>
            <w:r>
              <w:rPr>
                <w:rFonts w:ascii="Calibri" w:hAnsi="Calibri" w:cs="Calibri"/>
                <w:sz w:val="18"/>
                <w:szCs w:val="18"/>
              </w:rPr>
              <w:t>TEODORO CARDENAS N° 265</w:t>
            </w:r>
          </w:p>
        </w:tc>
        <w:tc>
          <w:tcPr>
            <w:tcW w:w="754" w:type="pct"/>
            <w:shd w:val="clear" w:color="auto" w:fill="auto"/>
            <w:noWrap/>
          </w:tcPr>
          <w:p w14:paraId="2AFDCAD2" w14:textId="77777777" w:rsidR="00465249" w:rsidRDefault="00465249" w:rsidP="00465249">
            <w:pPr>
              <w:rPr>
                <w:rFonts w:ascii="Calibri" w:hAnsi="Calibri" w:cs="Calibri"/>
                <w:sz w:val="18"/>
                <w:szCs w:val="18"/>
              </w:rPr>
            </w:pPr>
            <w:r>
              <w:rPr>
                <w:rFonts w:ascii="Calibri" w:hAnsi="Calibri" w:cs="Calibri"/>
                <w:sz w:val="18"/>
                <w:szCs w:val="18"/>
              </w:rPr>
              <w:t>LINCE</w:t>
            </w:r>
          </w:p>
        </w:tc>
        <w:tc>
          <w:tcPr>
            <w:tcW w:w="524" w:type="pct"/>
            <w:shd w:val="clear" w:color="auto" w:fill="auto"/>
            <w:noWrap/>
          </w:tcPr>
          <w:p w14:paraId="655A95A2"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5F2B4AAE"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1ADCE575" w14:textId="77777777" w:rsidR="00465249" w:rsidRDefault="00465249" w:rsidP="00465249">
            <w:pPr>
              <w:rPr>
                <w:rFonts w:ascii="Calibri" w:hAnsi="Calibri" w:cs="Calibri"/>
                <w:sz w:val="18"/>
                <w:szCs w:val="18"/>
              </w:rPr>
            </w:pPr>
            <w:r>
              <w:rPr>
                <w:rFonts w:ascii="Calibri" w:hAnsi="Calibri" w:cs="Calibri"/>
                <w:sz w:val="18"/>
                <w:szCs w:val="18"/>
              </w:rPr>
              <w:t>10</w:t>
            </w:r>
          </w:p>
        </w:tc>
      </w:tr>
      <w:tr w:rsidR="00465249" w:rsidRPr="00327212" w14:paraId="0879E63B" w14:textId="77777777" w:rsidTr="00465249">
        <w:trPr>
          <w:trHeight w:val="297"/>
        </w:trPr>
        <w:tc>
          <w:tcPr>
            <w:tcW w:w="189" w:type="pct"/>
            <w:shd w:val="clear" w:color="auto" w:fill="auto"/>
            <w:noWrap/>
          </w:tcPr>
          <w:p w14:paraId="7A006463" w14:textId="77777777" w:rsidR="00465249" w:rsidRDefault="00465249" w:rsidP="00465249">
            <w:pPr>
              <w:ind w:left="-284" w:firstLine="142"/>
              <w:rPr>
                <w:rFonts w:ascii="Calibri" w:hAnsi="Calibri" w:cs="Calibri"/>
                <w:sz w:val="18"/>
                <w:szCs w:val="18"/>
              </w:rPr>
            </w:pPr>
            <w:r>
              <w:rPr>
                <w:rFonts w:ascii="Calibri" w:hAnsi="Calibri" w:cs="Calibri"/>
                <w:sz w:val="18"/>
                <w:szCs w:val="18"/>
              </w:rPr>
              <w:t>124</w:t>
            </w:r>
          </w:p>
        </w:tc>
        <w:tc>
          <w:tcPr>
            <w:tcW w:w="902" w:type="pct"/>
            <w:shd w:val="clear" w:color="000000" w:fill="FFFFFF"/>
            <w:noWrap/>
          </w:tcPr>
          <w:p w14:paraId="7C181B7A"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43E31EB7" w14:textId="77777777" w:rsidR="00465249" w:rsidRPr="000B4115" w:rsidRDefault="00465249" w:rsidP="00465249">
            <w:pPr>
              <w:rPr>
                <w:rFonts w:ascii="Calibri" w:hAnsi="Calibri" w:cs="Calibri"/>
                <w:sz w:val="18"/>
                <w:szCs w:val="18"/>
                <w:lang w:val="en-US"/>
              </w:rPr>
            </w:pPr>
            <w:r w:rsidRPr="000B4115">
              <w:rPr>
                <w:rFonts w:ascii="Calibri" w:hAnsi="Calibri" w:cs="Calibri"/>
                <w:sz w:val="18"/>
                <w:szCs w:val="18"/>
                <w:lang w:val="en-US"/>
              </w:rPr>
              <w:t xml:space="preserve">AV. PETIT THOUARS  Nº5201  MIRAFLORES     </w:t>
            </w:r>
          </w:p>
        </w:tc>
        <w:tc>
          <w:tcPr>
            <w:tcW w:w="754" w:type="pct"/>
            <w:shd w:val="clear" w:color="auto" w:fill="auto"/>
            <w:noWrap/>
          </w:tcPr>
          <w:p w14:paraId="7B1E3502" w14:textId="77777777" w:rsidR="00465249" w:rsidRDefault="00465249" w:rsidP="00465249">
            <w:pPr>
              <w:rPr>
                <w:rFonts w:ascii="Calibri" w:hAnsi="Calibri" w:cs="Calibri"/>
                <w:sz w:val="18"/>
                <w:szCs w:val="18"/>
              </w:rPr>
            </w:pPr>
            <w:r>
              <w:rPr>
                <w:rFonts w:ascii="Calibri" w:hAnsi="Calibri" w:cs="Calibri"/>
                <w:sz w:val="18"/>
                <w:szCs w:val="18"/>
              </w:rPr>
              <w:t>MIRAFLORES</w:t>
            </w:r>
          </w:p>
        </w:tc>
        <w:tc>
          <w:tcPr>
            <w:tcW w:w="524" w:type="pct"/>
            <w:shd w:val="clear" w:color="auto" w:fill="auto"/>
            <w:noWrap/>
          </w:tcPr>
          <w:p w14:paraId="50E48875"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6A53DEB9"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2E944077" w14:textId="77777777" w:rsidR="00465249" w:rsidRDefault="00465249" w:rsidP="00465249">
            <w:pPr>
              <w:rPr>
                <w:rFonts w:ascii="Calibri" w:hAnsi="Calibri" w:cs="Calibri"/>
                <w:sz w:val="18"/>
                <w:szCs w:val="18"/>
              </w:rPr>
            </w:pPr>
            <w:r>
              <w:rPr>
                <w:rFonts w:ascii="Calibri" w:hAnsi="Calibri" w:cs="Calibri"/>
                <w:sz w:val="18"/>
                <w:szCs w:val="18"/>
              </w:rPr>
              <w:t>15</w:t>
            </w:r>
          </w:p>
        </w:tc>
      </w:tr>
      <w:tr w:rsidR="00465249" w:rsidRPr="00327212" w14:paraId="34E44279" w14:textId="77777777" w:rsidTr="00465249">
        <w:trPr>
          <w:trHeight w:val="297"/>
        </w:trPr>
        <w:tc>
          <w:tcPr>
            <w:tcW w:w="189" w:type="pct"/>
            <w:shd w:val="clear" w:color="auto" w:fill="auto"/>
            <w:noWrap/>
          </w:tcPr>
          <w:p w14:paraId="47822679" w14:textId="77777777" w:rsidR="00465249" w:rsidRDefault="00465249" w:rsidP="00465249">
            <w:pPr>
              <w:ind w:left="-284" w:firstLine="142"/>
              <w:rPr>
                <w:rFonts w:ascii="Calibri" w:hAnsi="Calibri" w:cs="Calibri"/>
                <w:sz w:val="18"/>
                <w:szCs w:val="18"/>
              </w:rPr>
            </w:pPr>
            <w:r>
              <w:rPr>
                <w:rFonts w:ascii="Calibri" w:hAnsi="Calibri" w:cs="Calibri"/>
                <w:sz w:val="18"/>
                <w:szCs w:val="18"/>
              </w:rPr>
              <w:t>125</w:t>
            </w:r>
          </w:p>
        </w:tc>
        <w:tc>
          <w:tcPr>
            <w:tcW w:w="902" w:type="pct"/>
            <w:shd w:val="clear" w:color="000000" w:fill="FFFFFF"/>
            <w:noWrap/>
          </w:tcPr>
          <w:p w14:paraId="670ABCE8"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21FDFF07" w14:textId="77777777" w:rsidR="00465249" w:rsidRDefault="00465249" w:rsidP="00465249">
            <w:pPr>
              <w:rPr>
                <w:rFonts w:ascii="Calibri" w:hAnsi="Calibri" w:cs="Calibri"/>
                <w:sz w:val="18"/>
                <w:szCs w:val="18"/>
              </w:rPr>
            </w:pPr>
            <w:r>
              <w:rPr>
                <w:rFonts w:ascii="Calibri" w:hAnsi="Calibri" w:cs="Calibri"/>
                <w:sz w:val="18"/>
                <w:szCs w:val="18"/>
              </w:rPr>
              <w:t>AV. LEON VELARDE  Nº675 - PTO. MALDONADO</w:t>
            </w:r>
          </w:p>
        </w:tc>
        <w:tc>
          <w:tcPr>
            <w:tcW w:w="754" w:type="pct"/>
            <w:shd w:val="clear" w:color="auto" w:fill="auto"/>
            <w:noWrap/>
          </w:tcPr>
          <w:p w14:paraId="282D74DA" w14:textId="77777777" w:rsidR="00465249" w:rsidRDefault="00465249" w:rsidP="00465249">
            <w:pPr>
              <w:rPr>
                <w:rFonts w:ascii="Calibri" w:hAnsi="Calibri" w:cs="Calibri"/>
                <w:sz w:val="18"/>
                <w:szCs w:val="18"/>
              </w:rPr>
            </w:pPr>
            <w:r>
              <w:rPr>
                <w:rFonts w:ascii="Calibri" w:hAnsi="Calibri" w:cs="Calibri"/>
                <w:sz w:val="18"/>
                <w:szCs w:val="18"/>
              </w:rPr>
              <w:t>TAMBOPATA (Pto. Maldonado)</w:t>
            </w:r>
          </w:p>
        </w:tc>
        <w:tc>
          <w:tcPr>
            <w:tcW w:w="524" w:type="pct"/>
            <w:shd w:val="clear" w:color="auto" w:fill="auto"/>
            <w:noWrap/>
          </w:tcPr>
          <w:p w14:paraId="72E8A9B5" w14:textId="77777777" w:rsidR="00465249" w:rsidRDefault="00465249" w:rsidP="00465249">
            <w:pPr>
              <w:rPr>
                <w:rFonts w:ascii="Calibri" w:hAnsi="Calibri" w:cs="Calibri"/>
                <w:sz w:val="18"/>
                <w:szCs w:val="18"/>
              </w:rPr>
            </w:pPr>
            <w:r>
              <w:rPr>
                <w:rFonts w:ascii="Calibri" w:hAnsi="Calibri" w:cs="Calibri"/>
                <w:sz w:val="18"/>
                <w:szCs w:val="18"/>
              </w:rPr>
              <w:t>TAMBOPATA (Pto. Maldonado)</w:t>
            </w:r>
          </w:p>
        </w:tc>
        <w:tc>
          <w:tcPr>
            <w:tcW w:w="527" w:type="pct"/>
            <w:shd w:val="clear" w:color="auto" w:fill="auto"/>
            <w:noWrap/>
          </w:tcPr>
          <w:p w14:paraId="62C36EC7" w14:textId="77777777" w:rsidR="00465249" w:rsidRDefault="00465249" w:rsidP="00465249">
            <w:pPr>
              <w:rPr>
                <w:rFonts w:ascii="Calibri" w:hAnsi="Calibri" w:cs="Calibri"/>
                <w:sz w:val="18"/>
                <w:szCs w:val="18"/>
              </w:rPr>
            </w:pPr>
            <w:r>
              <w:rPr>
                <w:rFonts w:ascii="Calibri" w:hAnsi="Calibri" w:cs="Calibri"/>
                <w:sz w:val="18"/>
                <w:szCs w:val="18"/>
              </w:rPr>
              <w:t>MADRE DE DIOS</w:t>
            </w:r>
          </w:p>
        </w:tc>
        <w:tc>
          <w:tcPr>
            <w:tcW w:w="526" w:type="pct"/>
            <w:shd w:val="clear" w:color="auto" w:fill="auto"/>
            <w:noWrap/>
          </w:tcPr>
          <w:p w14:paraId="7E7DA307"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5F6408B8" w14:textId="77777777" w:rsidTr="00465249">
        <w:trPr>
          <w:trHeight w:val="297"/>
        </w:trPr>
        <w:tc>
          <w:tcPr>
            <w:tcW w:w="189" w:type="pct"/>
            <w:shd w:val="clear" w:color="auto" w:fill="auto"/>
            <w:noWrap/>
          </w:tcPr>
          <w:p w14:paraId="33D6EA68" w14:textId="77777777" w:rsidR="00465249" w:rsidRDefault="00465249" w:rsidP="00465249">
            <w:pPr>
              <w:ind w:left="-284" w:firstLine="142"/>
              <w:rPr>
                <w:rFonts w:ascii="Calibri" w:hAnsi="Calibri" w:cs="Calibri"/>
                <w:sz w:val="18"/>
                <w:szCs w:val="18"/>
              </w:rPr>
            </w:pPr>
            <w:r>
              <w:rPr>
                <w:rFonts w:ascii="Calibri" w:hAnsi="Calibri" w:cs="Calibri"/>
                <w:sz w:val="18"/>
                <w:szCs w:val="18"/>
              </w:rPr>
              <w:t>126</w:t>
            </w:r>
          </w:p>
        </w:tc>
        <w:tc>
          <w:tcPr>
            <w:tcW w:w="902" w:type="pct"/>
            <w:shd w:val="clear" w:color="000000" w:fill="FFFFFF"/>
            <w:noWrap/>
          </w:tcPr>
          <w:p w14:paraId="56EB7870"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227846AB" w14:textId="77777777" w:rsidR="00465249" w:rsidRDefault="00465249" w:rsidP="00465249">
            <w:pPr>
              <w:rPr>
                <w:rFonts w:ascii="Calibri" w:hAnsi="Calibri" w:cs="Calibri"/>
                <w:sz w:val="18"/>
                <w:szCs w:val="18"/>
              </w:rPr>
            </w:pPr>
            <w:r>
              <w:rPr>
                <w:rFonts w:ascii="Calibri" w:hAnsi="Calibri" w:cs="Calibri"/>
                <w:sz w:val="18"/>
                <w:szCs w:val="18"/>
              </w:rPr>
              <w:t>JR.MOQUEGUA 269</w:t>
            </w:r>
          </w:p>
        </w:tc>
        <w:tc>
          <w:tcPr>
            <w:tcW w:w="754" w:type="pct"/>
            <w:shd w:val="clear" w:color="auto" w:fill="auto"/>
            <w:noWrap/>
          </w:tcPr>
          <w:p w14:paraId="7B3BC9C3" w14:textId="77777777" w:rsidR="00465249" w:rsidRDefault="00465249" w:rsidP="00465249">
            <w:pPr>
              <w:rPr>
                <w:rFonts w:ascii="Calibri" w:hAnsi="Calibri" w:cs="Calibri"/>
                <w:sz w:val="18"/>
                <w:szCs w:val="18"/>
              </w:rPr>
            </w:pPr>
            <w:r>
              <w:rPr>
                <w:rFonts w:ascii="Calibri" w:hAnsi="Calibri" w:cs="Calibri"/>
                <w:sz w:val="18"/>
                <w:szCs w:val="18"/>
              </w:rPr>
              <w:t>PUNO</w:t>
            </w:r>
          </w:p>
        </w:tc>
        <w:tc>
          <w:tcPr>
            <w:tcW w:w="524" w:type="pct"/>
            <w:shd w:val="clear" w:color="auto" w:fill="auto"/>
            <w:noWrap/>
          </w:tcPr>
          <w:p w14:paraId="3FB82E28" w14:textId="77777777" w:rsidR="00465249" w:rsidRDefault="00465249" w:rsidP="00465249">
            <w:pPr>
              <w:rPr>
                <w:rFonts w:ascii="Calibri" w:hAnsi="Calibri" w:cs="Calibri"/>
                <w:sz w:val="18"/>
                <w:szCs w:val="18"/>
              </w:rPr>
            </w:pPr>
            <w:r>
              <w:rPr>
                <w:rFonts w:ascii="Calibri" w:hAnsi="Calibri" w:cs="Calibri"/>
                <w:sz w:val="18"/>
                <w:szCs w:val="18"/>
              </w:rPr>
              <w:t>PUNO</w:t>
            </w:r>
          </w:p>
        </w:tc>
        <w:tc>
          <w:tcPr>
            <w:tcW w:w="527" w:type="pct"/>
            <w:shd w:val="clear" w:color="auto" w:fill="auto"/>
            <w:noWrap/>
          </w:tcPr>
          <w:p w14:paraId="17CF992A" w14:textId="77777777" w:rsidR="00465249" w:rsidRDefault="00465249" w:rsidP="00465249">
            <w:pPr>
              <w:rPr>
                <w:rFonts w:ascii="Calibri" w:hAnsi="Calibri" w:cs="Calibri"/>
                <w:sz w:val="18"/>
                <w:szCs w:val="18"/>
              </w:rPr>
            </w:pPr>
            <w:r>
              <w:rPr>
                <w:rFonts w:ascii="Calibri" w:hAnsi="Calibri" w:cs="Calibri"/>
                <w:sz w:val="18"/>
                <w:szCs w:val="18"/>
              </w:rPr>
              <w:t>PUNO</w:t>
            </w:r>
          </w:p>
        </w:tc>
        <w:tc>
          <w:tcPr>
            <w:tcW w:w="526" w:type="pct"/>
            <w:shd w:val="clear" w:color="auto" w:fill="auto"/>
            <w:noWrap/>
          </w:tcPr>
          <w:p w14:paraId="12339190"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267F3DE4" w14:textId="77777777" w:rsidTr="00465249">
        <w:trPr>
          <w:trHeight w:val="297"/>
        </w:trPr>
        <w:tc>
          <w:tcPr>
            <w:tcW w:w="189" w:type="pct"/>
            <w:shd w:val="clear" w:color="auto" w:fill="auto"/>
            <w:noWrap/>
          </w:tcPr>
          <w:p w14:paraId="1BAF58A8" w14:textId="77777777" w:rsidR="00465249" w:rsidRDefault="00465249" w:rsidP="00465249">
            <w:pPr>
              <w:ind w:left="-284" w:firstLine="142"/>
              <w:rPr>
                <w:rFonts w:ascii="Calibri" w:hAnsi="Calibri" w:cs="Calibri"/>
                <w:sz w:val="18"/>
                <w:szCs w:val="18"/>
              </w:rPr>
            </w:pPr>
            <w:r>
              <w:rPr>
                <w:rFonts w:ascii="Calibri" w:hAnsi="Calibri" w:cs="Calibri"/>
                <w:sz w:val="18"/>
                <w:szCs w:val="18"/>
              </w:rPr>
              <w:t>127</w:t>
            </w:r>
          </w:p>
        </w:tc>
        <w:tc>
          <w:tcPr>
            <w:tcW w:w="902" w:type="pct"/>
            <w:shd w:val="clear" w:color="000000" w:fill="FFFFFF"/>
            <w:noWrap/>
          </w:tcPr>
          <w:p w14:paraId="30E8E865"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7228297B" w14:textId="77777777" w:rsidR="00465249" w:rsidRDefault="00465249" w:rsidP="00465249">
            <w:pPr>
              <w:rPr>
                <w:rFonts w:ascii="Calibri" w:hAnsi="Calibri" w:cs="Calibri"/>
                <w:sz w:val="18"/>
                <w:szCs w:val="18"/>
              </w:rPr>
            </w:pPr>
            <w:r>
              <w:rPr>
                <w:rFonts w:ascii="Calibri" w:hAnsi="Calibri" w:cs="Calibri"/>
                <w:sz w:val="18"/>
                <w:szCs w:val="18"/>
              </w:rPr>
              <w:t>AV. BOLOGNESI Nº 361- TACNA</w:t>
            </w:r>
          </w:p>
        </w:tc>
        <w:tc>
          <w:tcPr>
            <w:tcW w:w="754" w:type="pct"/>
            <w:shd w:val="clear" w:color="auto" w:fill="auto"/>
            <w:noWrap/>
          </w:tcPr>
          <w:p w14:paraId="09CC35C5" w14:textId="77777777" w:rsidR="00465249" w:rsidRDefault="00465249" w:rsidP="00465249">
            <w:pPr>
              <w:rPr>
                <w:rFonts w:ascii="Calibri" w:hAnsi="Calibri" w:cs="Calibri"/>
                <w:sz w:val="18"/>
                <w:szCs w:val="18"/>
              </w:rPr>
            </w:pPr>
            <w:r>
              <w:rPr>
                <w:rFonts w:ascii="Calibri" w:hAnsi="Calibri" w:cs="Calibri"/>
                <w:sz w:val="18"/>
                <w:szCs w:val="18"/>
              </w:rPr>
              <w:t>TACNA</w:t>
            </w:r>
          </w:p>
        </w:tc>
        <w:tc>
          <w:tcPr>
            <w:tcW w:w="524" w:type="pct"/>
            <w:shd w:val="clear" w:color="auto" w:fill="auto"/>
            <w:noWrap/>
          </w:tcPr>
          <w:p w14:paraId="7A377133" w14:textId="77777777" w:rsidR="00465249" w:rsidRDefault="00465249" w:rsidP="00465249">
            <w:pPr>
              <w:rPr>
                <w:rFonts w:ascii="Calibri" w:hAnsi="Calibri" w:cs="Calibri"/>
                <w:sz w:val="18"/>
                <w:szCs w:val="18"/>
              </w:rPr>
            </w:pPr>
            <w:r>
              <w:rPr>
                <w:rFonts w:ascii="Calibri" w:hAnsi="Calibri" w:cs="Calibri"/>
                <w:sz w:val="18"/>
                <w:szCs w:val="18"/>
              </w:rPr>
              <w:t>TACNA</w:t>
            </w:r>
          </w:p>
        </w:tc>
        <w:tc>
          <w:tcPr>
            <w:tcW w:w="527" w:type="pct"/>
            <w:shd w:val="clear" w:color="auto" w:fill="auto"/>
            <w:noWrap/>
          </w:tcPr>
          <w:p w14:paraId="3BFE98EE" w14:textId="77777777" w:rsidR="00465249" w:rsidRDefault="00465249" w:rsidP="00465249">
            <w:pPr>
              <w:rPr>
                <w:rFonts w:ascii="Calibri" w:hAnsi="Calibri" w:cs="Calibri"/>
                <w:sz w:val="18"/>
                <w:szCs w:val="18"/>
              </w:rPr>
            </w:pPr>
            <w:r>
              <w:rPr>
                <w:rFonts w:ascii="Calibri" w:hAnsi="Calibri" w:cs="Calibri"/>
                <w:sz w:val="18"/>
                <w:szCs w:val="18"/>
              </w:rPr>
              <w:t>TACNA</w:t>
            </w:r>
          </w:p>
        </w:tc>
        <w:tc>
          <w:tcPr>
            <w:tcW w:w="526" w:type="pct"/>
            <w:shd w:val="clear" w:color="auto" w:fill="auto"/>
            <w:noWrap/>
          </w:tcPr>
          <w:p w14:paraId="313DAF6A"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3F729C94" w14:textId="77777777" w:rsidTr="00465249">
        <w:trPr>
          <w:trHeight w:val="297"/>
        </w:trPr>
        <w:tc>
          <w:tcPr>
            <w:tcW w:w="189" w:type="pct"/>
            <w:shd w:val="clear" w:color="auto" w:fill="auto"/>
            <w:noWrap/>
          </w:tcPr>
          <w:p w14:paraId="7A761922" w14:textId="77777777" w:rsidR="00465249" w:rsidRDefault="00465249" w:rsidP="00465249">
            <w:pPr>
              <w:ind w:left="-284" w:firstLine="142"/>
              <w:rPr>
                <w:rFonts w:ascii="Calibri" w:hAnsi="Calibri" w:cs="Calibri"/>
                <w:sz w:val="18"/>
                <w:szCs w:val="18"/>
              </w:rPr>
            </w:pPr>
            <w:r>
              <w:rPr>
                <w:rFonts w:ascii="Calibri" w:hAnsi="Calibri" w:cs="Calibri"/>
                <w:sz w:val="18"/>
                <w:szCs w:val="18"/>
              </w:rPr>
              <w:t>128</w:t>
            </w:r>
          </w:p>
        </w:tc>
        <w:tc>
          <w:tcPr>
            <w:tcW w:w="902" w:type="pct"/>
            <w:shd w:val="clear" w:color="000000" w:fill="FFFFFF"/>
            <w:noWrap/>
          </w:tcPr>
          <w:p w14:paraId="1FAF2E3B"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1E8D5119" w14:textId="77777777" w:rsidR="00465249" w:rsidRDefault="00465249" w:rsidP="00465249">
            <w:pPr>
              <w:rPr>
                <w:rFonts w:ascii="Calibri" w:hAnsi="Calibri" w:cs="Calibri"/>
                <w:sz w:val="18"/>
                <w:szCs w:val="18"/>
              </w:rPr>
            </w:pPr>
            <w:r>
              <w:rPr>
                <w:rFonts w:ascii="Calibri" w:hAnsi="Calibri" w:cs="Calibri"/>
                <w:sz w:val="18"/>
                <w:szCs w:val="18"/>
              </w:rPr>
              <w:t>JR. INDEPENDENCIA 286 - TRUJILLO</w:t>
            </w:r>
          </w:p>
        </w:tc>
        <w:tc>
          <w:tcPr>
            <w:tcW w:w="754" w:type="pct"/>
            <w:shd w:val="clear" w:color="auto" w:fill="auto"/>
            <w:noWrap/>
          </w:tcPr>
          <w:p w14:paraId="2E6CE062" w14:textId="77777777" w:rsidR="00465249" w:rsidRDefault="00465249" w:rsidP="00465249">
            <w:pPr>
              <w:rPr>
                <w:rFonts w:ascii="Calibri" w:hAnsi="Calibri" w:cs="Calibri"/>
                <w:sz w:val="18"/>
                <w:szCs w:val="18"/>
              </w:rPr>
            </w:pPr>
            <w:r>
              <w:rPr>
                <w:rFonts w:ascii="Calibri" w:hAnsi="Calibri" w:cs="Calibri"/>
                <w:sz w:val="18"/>
                <w:szCs w:val="18"/>
              </w:rPr>
              <w:t>TRUJILLO</w:t>
            </w:r>
          </w:p>
        </w:tc>
        <w:tc>
          <w:tcPr>
            <w:tcW w:w="524" w:type="pct"/>
            <w:shd w:val="clear" w:color="auto" w:fill="auto"/>
            <w:noWrap/>
          </w:tcPr>
          <w:p w14:paraId="21E8E133" w14:textId="77777777" w:rsidR="00465249" w:rsidRDefault="00465249" w:rsidP="00465249">
            <w:pPr>
              <w:rPr>
                <w:rFonts w:ascii="Calibri" w:hAnsi="Calibri" w:cs="Calibri"/>
                <w:sz w:val="18"/>
                <w:szCs w:val="18"/>
              </w:rPr>
            </w:pPr>
            <w:r>
              <w:rPr>
                <w:rFonts w:ascii="Calibri" w:hAnsi="Calibri" w:cs="Calibri"/>
                <w:sz w:val="18"/>
                <w:szCs w:val="18"/>
              </w:rPr>
              <w:t>TRUJILLO</w:t>
            </w:r>
          </w:p>
        </w:tc>
        <w:tc>
          <w:tcPr>
            <w:tcW w:w="527" w:type="pct"/>
            <w:shd w:val="clear" w:color="auto" w:fill="auto"/>
            <w:noWrap/>
          </w:tcPr>
          <w:p w14:paraId="7E1433F2" w14:textId="77777777" w:rsidR="00465249" w:rsidRDefault="00465249" w:rsidP="00465249">
            <w:pPr>
              <w:rPr>
                <w:rFonts w:ascii="Calibri" w:hAnsi="Calibri" w:cs="Calibri"/>
                <w:sz w:val="18"/>
                <w:szCs w:val="18"/>
              </w:rPr>
            </w:pPr>
            <w:r>
              <w:rPr>
                <w:rFonts w:ascii="Calibri" w:hAnsi="Calibri" w:cs="Calibri"/>
                <w:sz w:val="18"/>
                <w:szCs w:val="18"/>
              </w:rPr>
              <w:t>LA LIBERTAD</w:t>
            </w:r>
          </w:p>
        </w:tc>
        <w:tc>
          <w:tcPr>
            <w:tcW w:w="526" w:type="pct"/>
            <w:shd w:val="clear" w:color="auto" w:fill="auto"/>
            <w:noWrap/>
          </w:tcPr>
          <w:p w14:paraId="6819C39F"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289E3874" w14:textId="77777777" w:rsidTr="00465249">
        <w:trPr>
          <w:trHeight w:val="297"/>
        </w:trPr>
        <w:tc>
          <w:tcPr>
            <w:tcW w:w="189" w:type="pct"/>
            <w:shd w:val="clear" w:color="auto" w:fill="auto"/>
            <w:noWrap/>
          </w:tcPr>
          <w:p w14:paraId="2AEDB03C" w14:textId="77777777" w:rsidR="00465249" w:rsidRDefault="00465249" w:rsidP="00465249">
            <w:pPr>
              <w:ind w:left="-284" w:firstLine="142"/>
              <w:rPr>
                <w:rFonts w:ascii="Calibri" w:hAnsi="Calibri" w:cs="Calibri"/>
                <w:sz w:val="18"/>
                <w:szCs w:val="18"/>
              </w:rPr>
            </w:pPr>
            <w:r>
              <w:rPr>
                <w:rFonts w:ascii="Calibri" w:hAnsi="Calibri" w:cs="Calibri"/>
                <w:sz w:val="18"/>
                <w:szCs w:val="18"/>
              </w:rPr>
              <w:t>129</w:t>
            </w:r>
          </w:p>
        </w:tc>
        <w:tc>
          <w:tcPr>
            <w:tcW w:w="902" w:type="pct"/>
            <w:shd w:val="clear" w:color="000000" w:fill="FFFFFF"/>
            <w:noWrap/>
          </w:tcPr>
          <w:p w14:paraId="7B8EB8CC"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2D54637F" w14:textId="77777777" w:rsidR="00465249" w:rsidRDefault="00465249" w:rsidP="00465249">
            <w:pPr>
              <w:rPr>
                <w:rFonts w:ascii="Calibri" w:hAnsi="Calibri" w:cs="Calibri"/>
                <w:sz w:val="18"/>
                <w:szCs w:val="18"/>
              </w:rPr>
            </w:pPr>
            <w:r>
              <w:rPr>
                <w:rFonts w:ascii="Calibri" w:hAnsi="Calibri" w:cs="Calibri"/>
                <w:sz w:val="18"/>
                <w:szCs w:val="18"/>
              </w:rPr>
              <w:t>AV. PROCERES DE LA INDEPENDENCIA 985 int 1 AZCARRUNS  SJLU.</w:t>
            </w:r>
          </w:p>
        </w:tc>
        <w:tc>
          <w:tcPr>
            <w:tcW w:w="754" w:type="pct"/>
            <w:shd w:val="clear" w:color="auto" w:fill="auto"/>
            <w:noWrap/>
          </w:tcPr>
          <w:p w14:paraId="1979BC81" w14:textId="77777777" w:rsidR="00465249" w:rsidRDefault="00465249" w:rsidP="00465249">
            <w:pPr>
              <w:rPr>
                <w:rFonts w:ascii="Calibri" w:hAnsi="Calibri" w:cs="Calibri"/>
                <w:sz w:val="18"/>
                <w:szCs w:val="18"/>
              </w:rPr>
            </w:pPr>
            <w:r>
              <w:rPr>
                <w:rFonts w:ascii="Calibri" w:hAnsi="Calibri" w:cs="Calibri"/>
                <w:sz w:val="18"/>
                <w:szCs w:val="18"/>
              </w:rPr>
              <w:t>SAN J. DE LURIGANCHO</w:t>
            </w:r>
          </w:p>
        </w:tc>
        <w:tc>
          <w:tcPr>
            <w:tcW w:w="524" w:type="pct"/>
            <w:shd w:val="clear" w:color="auto" w:fill="auto"/>
            <w:noWrap/>
          </w:tcPr>
          <w:p w14:paraId="6E4171A2"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5FB14CB6"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2FD8BB82"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024F7FB2" w14:textId="77777777" w:rsidTr="00465249">
        <w:trPr>
          <w:trHeight w:val="297"/>
        </w:trPr>
        <w:tc>
          <w:tcPr>
            <w:tcW w:w="189" w:type="pct"/>
            <w:shd w:val="clear" w:color="auto" w:fill="auto"/>
            <w:noWrap/>
          </w:tcPr>
          <w:p w14:paraId="58E885E4" w14:textId="77777777" w:rsidR="00465249" w:rsidRDefault="00465249" w:rsidP="00465249">
            <w:pPr>
              <w:ind w:left="-284" w:firstLine="142"/>
              <w:rPr>
                <w:rFonts w:ascii="Calibri" w:hAnsi="Calibri" w:cs="Calibri"/>
                <w:sz w:val="18"/>
                <w:szCs w:val="18"/>
              </w:rPr>
            </w:pPr>
            <w:r>
              <w:rPr>
                <w:rFonts w:ascii="Calibri" w:hAnsi="Calibri" w:cs="Calibri"/>
                <w:sz w:val="18"/>
                <w:szCs w:val="18"/>
              </w:rPr>
              <w:t>130</w:t>
            </w:r>
          </w:p>
        </w:tc>
        <w:tc>
          <w:tcPr>
            <w:tcW w:w="902" w:type="pct"/>
            <w:shd w:val="clear" w:color="000000" w:fill="FFFFFF"/>
            <w:noWrap/>
          </w:tcPr>
          <w:p w14:paraId="6B656E2B"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2D404881" w14:textId="77777777" w:rsidR="00465249" w:rsidRDefault="00465249" w:rsidP="00465249">
            <w:pPr>
              <w:rPr>
                <w:rFonts w:ascii="Calibri" w:hAnsi="Calibri" w:cs="Calibri"/>
                <w:sz w:val="18"/>
                <w:szCs w:val="18"/>
              </w:rPr>
            </w:pPr>
            <w:r>
              <w:rPr>
                <w:rFonts w:ascii="Calibri" w:hAnsi="Calibri" w:cs="Calibri"/>
                <w:sz w:val="18"/>
                <w:szCs w:val="18"/>
              </w:rPr>
              <w:t>Av. Mariscal Luzuriaga N° 714</w:t>
            </w:r>
          </w:p>
        </w:tc>
        <w:tc>
          <w:tcPr>
            <w:tcW w:w="754" w:type="pct"/>
            <w:shd w:val="clear" w:color="auto" w:fill="auto"/>
            <w:noWrap/>
          </w:tcPr>
          <w:p w14:paraId="162A5176" w14:textId="77777777" w:rsidR="00465249" w:rsidRDefault="00465249" w:rsidP="00465249">
            <w:pPr>
              <w:rPr>
                <w:rFonts w:ascii="Calibri" w:hAnsi="Calibri" w:cs="Calibri"/>
                <w:sz w:val="18"/>
                <w:szCs w:val="18"/>
              </w:rPr>
            </w:pPr>
            <w:r>
              <w:rPr>
                <w:rFonts w:ascii="Calibri" w:hAnsi="Calibri" w:cs="Calibri"/>
                <w:sz w:val="18"/>
                <w:szCs w:val="18"/>
              </w:rPr>
              <w:t>Huaraz</w:t>
            </w:r>
          </w:p>
        </w:tc>
        <w:tc>
          <w:tcPr>
            <w:tcW w:w="524" w:type="pct"/>
            <w:shd w:val="clear" w:color="auto" w:fill="auto"/>
            <w:noWrap/>
          </w:tcPr>
          <w:p w14:paraId="7083D21D" w14:textId="77777777" w:rsidR="00465249" w:rsidRDefault="00465249" w:rsidP="00465249">
            <w:pPr>
              <w:rPr>
                <w:rFonts w:ascii="Calibri" w:hAnsi="Calibri" w:cs="Calibri"/>
                <w:sz w:val="18"/>
                <w:szCs w:val="18"/>
              </w:rPr>
            </w:pPr>
            <w:r>
              <w:rPr>
                <w:rFonts w:ascii="Calibri" w:hAnsi="Calibri" w:cs="Calibri"/>
                <w:sz w:val="18"/>
                <w:szCs w:val="18"/>
              </w:rPr>
              <w:t>Huaraz</w:t>
            </w:r>
          </w:p>
        </w:tc>
        <w:tc>
          <w:tcPr>
            <w:tcW w:w="527" w:type="pct"/>
            <w:shd w:val="clear" w:color="auto" w:fill="auto"/>
            <w:noWrap/>
          </w:tcPr>
          <w:p w14:paraId="0C208FDC" w14:textId="77777777" w:rsidR="00465249" w:rsidRDefault="00465249" w:rsidP="00465249">
            <w:pPr>
              <w:rPr>
                <w:rFonts w:ascii="Calibri" w:hAnsi="Calibri" w:cs="Calibri"/>
                <w:sz w:val="18"/>
                <w:szCs w:val="18"/>
              </w:rPr>
            </w:pPr>
            <w:r>
              <w:rPr>
                <w:rFonts w:ascii="Calibri" w:hAnsi="Calibri" w:cs="Calibri"/>
                <w:sz w:val="18"/>
                <w:szCs w:val="18"/>
              </w:rPr>
              <w:t>Ancash</w:t>
            </w:r>
          </w:p>
        </w:tc>
        <w:tc>
          <w:tcPr>
            <w:tcW w:w="526" w:type="pct"/>
            <w:shd w:val="clear" w:color="auto" w:fill="auto"/>
            <w:noWrap/>
          </w:tcPr>
          <w:p w14:paraId="583B9EFF"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6BA9DC8F" w14:textId="77777777" w:rsidTr="00465249">
        <w:trPr>
          <w:trHeight w:val="297"/>
        </w:trPr>
        <w:tc>
          <w:tcPr>
            <w:tcW w:w="189" w:type="pct"/>
            <w:shd w:val="clear" w:color="auto" w:fill="auto"/>
            <w:noWrap/>
          </w:tcPr>
          <w:p w14:paraId="3EE28816" w14:textId="77777777" w:rsidR="00465249" w:rsidRDefault="00465249" w:rsidP="00465249">
            <w:pPr>
              <w:ind w:left="-284" w:firstLine="142"/>
              <w:rPr>
                <w:rFonts w:ascii="Calibri" w:hAnsi="Calibri" w:cs="Calibri"/>
                <w:sz w:val="18"/>
                <w:szCs w:val="18"/>
              </w:rPr>
            </w:pPr>
            <w:r>
              <w:rPr>
                <w:rFonts w:ascii="Calibri" w:hAnsi="Calibri" w:cs="Calibri"/>
                <w:sz w:val="18"/>
                <w:szCs w:val="18"/>
              </w:rPr>
              <w:t>131</w:t>
            </w:r>
          </w:p>
        </w:tc>
        <w:tc>
          <w:tcPr>
            <w:tcW w:w="902" w:type="pct"/>
            <w:shd w:val="clear" w:color="000000" w:fill="FFFFFF"/>
            <w:noWrap/>
          </w:tcPr>
          <w:p w14:paraId="138B8538"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6A827BED" w14:textId="77777777" w:rsidR="00465249" w:rsidRDefault="00465249" w:rsidP="00465249">
            <w:pPr>
              <w:rPr>
                <w:rFonts w:ascii="Calibri" w:hAnsi="Calibri" w:cs="Calibri"/>
                <w:sz w:val="18"/>
                <w:szCs w:val="18"/>
              </w:rPr>
            </w:pPr>
            <w:r>
              <w:rPr>
                <w:rFonts w:ascii="Calibri" w:hAnsi="Calibri" w:cs="Calibri"/>
                <w:sz w:val="18"/>
                <w:szCs w:val="18"/>
              </w:rPr>
              <w:t>Jr. San Martín N° 482</w:t>
            </w:r>
          </w:p>
        </w:tc>
        <w:tc>
          <w:tcPr>
            <w:tcW w:w="754" w:type="pct"/>
            <w:shd w:val="clear" w:color="auto" w:fill="auto"/>
            <w:noWrap/>
          </w:tcPr>
          <w:p w14:paraId="2AD910FC" w14:textId="77777777" w:rsidR="00465249" w:rsidRDefault="00465249" w:rsidP="00465249">
            <w:pPr>
              <w:rPr>
                <w:rFonts w:ascii="Calibri" w:hAnsi="Calibri" w:cs="Calibri"/>
                <w:sz w:val="18"/>
                <w:szCs w:val="18"/>
              </w:rPr>
            </w:pPr>
            <w:r>
              <w:rPr>
                <w:rFonts w:ascii="Calibri" w:hAnsi="Calibri" w:cs="Calibri"/>
                <w:sz w:val="18"/>
                <w:szCs w:val="18"/>
              </w:rPr>
              <w:t>Tarapoto</w:t>
            </w:r>
          </w:p>
        </w:tc>
        <w:tc>
          <w:tcPr>
            <w:tcW w:w="524" w:type="pct"/>
            <w:shd w:val="clear" w:color="auto" w:fill="auto"/>
            <w:noWrap/>
          </w:tcPr>
          <w:p w14:paraId="646D5DE0" w14:textId="77777777" w:rsidR="00465249" w:rsidRDefault="00465249" w:rsidP="00465249">
            <w:pPr>
              <w:rPr>
                <w:rFonts w:ascii="Calibri" w:hAnsi="Calibri" w:cs="Calibri"/>
                <w:sz w:val="18"/>
                <w:szCs w:val="18"/>
              </w:rPr>
            </w:pPr>
            <w:r>
              <w:rPr>
                <w:rFonts w:ascii="Calibri" w:hAnsi="Calibri" w:cs="Calibri"/>
                <w:sz w:val="18"/>
                <w:szCs w:val="18"/>
              </w:rPr>
              <w:t>San Martin</w:t>
            </w:r>
          </w:p>
        </w:tc>
        <w:tc>
          <w:tcPr>
            <w:tcW w:w="527" w:type="pct"/>
            <w:shd w:val="clear" w:color="auto" w:fill="auto"/>
            <w:noWrap/>
          </w:tcPr>
          <w:p w14:paraId="52B73B68" w14:textId="77777777" w:rsidR="00465249" w:rsidRDefault="00465249" w:rsidP="00465249">
            <w:pPr>
              <w:rPr>
                <w:rFonts w:ascii="Calibri" w:hAnsi="Calibri" w:cs="Calibri"/>
                <w:sz w:val="18"/>
                <w:szCs w:val="18"/>
              </w:rPr>
            </w:pPr>
            <w:r>
              <w:rPr>
                <w:rFonts w:ascii="Calibri" w:hAnsi="Calibri" w:cs="Calibri"/>
                <w:sz w:val="18"/>
                <w:szCs w:val="18"/>
              </w:rPr>
              <w:t>San Martin</w:t>
            </w:r>
          </w:p>
        </w:tc>
        <w:tc>
          <w:tcPr>
            <w:tcW w:w="526" w:type="pct"/>
            <w:shd w:val="clear" w:color="auto" w:fill="auto"/>
            <w:noWrap/>
          </w:tcPr>
          <w:p w14:paraId="5A6EE73C"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7DA78DF6" w14:textId="77777777" w:rsidTr="00465249">
        <w:trPr>
          <w:trHeight w:val="297"/>
        </w:trPr>
        <w:tc>
          <w:tcPr>
            <w:tcW w:w="189" w:type="pct"/>
            <w:shd w:val="clear" w:color="auto" w:fill="auto"/>
            <w:noWrap/>
          </w:tcPr>
          <w:p w14:paraId="6E7F4C23" w14:textId="77777777" w:rsidR="00465249" w:rsidRDefault="00465249" w:rsidP="00465249">
            <w:pPr>
              <w:ind w:left="-284" w:firstLine="142"/>
              <w:rPr>
                <w:rFonts w:ascii="Calibri" w:hAnsi="Calibri" w:cs="Calibri"/>
                <w:sz w:val="18"/>
                <w:szCs w:val="18"/>
              </w:rPr>
            </w:pPr>
            <w:r>
              <w:rPr>
                <w:rFonts w:ascii="Calibri" w:hAnsi="Calibri" w:cs="Calibri"/>
                <w:sz w:val="18"/>
                <w:szCs w:val="18"/>
              </w:rPr>
              <w:t>132</w:t>
            </w:r>
          </w:p>
        </w:tc>
        <w:tc>
          <w:tcPr>
            <w:tcW w:w="902" w:type="pct"/>
            <w:shd w:val="clear" w:color="000000" w:fill="FFFFFF"/>
            <w:noWrap/>
          </w:tcPr>
          <w:p w14:paraId="2498D407"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160AC705" w14:textId="77777777" w:rsidR="00465249" w:rsidRDefault="00465249" w:rsidP="00465249">
            <w:pPr>
              <w:rPr>
                <w:rFonts w:ascii="Calibri" w:hAnsi="Calibri" w:cs="Calibri"/>
                <w:sz w:val="18"/>
                <w:szCs w:val="18"/>
              </w:rPr>
            </w:pPr>
            <w:r>
              <w:rPr>
                <w:rFonts w:ascii="Calibri" w:hAnsi="Calibri" w:cs="Calibri"/>
                <w:sz w:val="18"/>
                <w:szCs w:val="18"/>
              </w:rPr>
              <w:t>Jr. Salamanca 956</w:t>
            </w:r>
          </w:p>
        </w:tc>
        <w:tc>
          <w:tcPr>
            <w:tcW w:w="754" w:type="pct"/>
            <w:shd w:val="clear" w:color="auto" w:fill="auto"/>
            <w:noWrap/>
          </w:tcPr>
          <w:p w14:paraId="3681C051" w14:textId="77777777" w:rsidR="00465249" w:rsidRDefault="00465249" w:rsidP="00465249">
            <w:pPr>
              <w:rPr>
                <w:rFonts w:ascii="Calibri" w:hAnsi="Calibri" w:cs="Calibri"/>
                <w:sz w:val="18"/>
                <w:szCs w:val="18"/>
              </w:rPr>
            </w:pPr>
            <w:r>
              <w:rPr>
                <w:rFonts w:ascii="Calibri" w:hAnsi="Calibri" w:cs="Calibri"/>
                <w:sz w:val="18"/>
                <w:szCs w:val="18"/>
              </w:rPr>
              <w:t>Chachapoyas</w:t>
            </w:r>
          </w:p>
        </w:tc>
        <w:tc>
          <w:tcPr>
            <w:tcW w:w="524" w:type="pct"/>
            <w:shd w:val="clear" w:color="auto" w:fill="auto"/>
            <w:noWrap/>
          </w:tcPr>
          <w:p w14:paraId="2ABBB16E" w14:textId="77777777" w:rsidR="00465249" w:rsidRDefault="00465249" w:rsidP="00465249">
            <w:pPr>
              <w:rPr>
                <w:rFonts w:ascii="Calibri" w:hAnsi="Calibri" w:cs="Calibri"/>
                <w:sz w:val="18"/>
                <w:szCs w:val="18"/>
              </w:rPr>
            </w:pPr>
            <w:r>
              <w:rPr>
                <w:rFonts w:ascii="Calibri" w:hAnsi="Calibri" w:cs="Calibri"/>
                <w:sz w:val="18"/>
                <w:szCs w:val="18"/>
              </w:rPr>
              <w:t>Chachapoyas</w:t>
            </w:r>
          </w:p>
        </w:tc>
        <w:tc>
          <w:tcPr>
            <w:tcW w:w="527" w:type="pct"/>
            <w:shd w:val="clear" w:color="auto" w:fill="auto"/>
            <w:noWrap/>
          </w:tcPr>
          <w:p w14:paraId="7D927FCE" w14:textId="77777777" w:rsidR="00465249" w:rsidRDefault="00465249" w:rsidP="00465249">
            <w:pPr>
              <w:rPr>
                <w:rFonts w:ascii="Calibri" w:hAnsi="Calibri" w:cs="Calibri"/>
                <w:sz w:val="18"/>
                <w:szCs w:val="18"/>
              </w:rPr>
            </w:pPr>
            <w:r>
              <w:rPr>
                <w:rFonts w:ascii="Calibri" w:hAnsi="Calibri" w:cs="Calibri"/>
                <w:sz w:val="18"/>
                <w:szCs w:val="18"/>
              </w:rPr>
              <w:t>Amazonas</w:t>
            </w:r>
          </w:p>
        </w:tc>
        <w:tc>
          <w:tcPr>
            <w:tcW w:w="526" w:type="pct"/>
            <w:shd w:val="clear" w:color="auto" w:fill="auto"/>
            <w:noWrap/>
          </w:tcPr>
          <w:p w14:paraId="783E0089"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08AD1F73" w14:textId="77777777" w:rsidTr="00465249">
        <w:trPr>
          <w:trHeight w:val="297"/>
        </w:trPr>
        <w:tc>
          <w:tcPr>
            <w:tcW w:w="189" w:type="pct"/>
            <w:shd w:val="clear" w:color="auto" w:fill="auto"/>
            <w:noWrap/>
          </w:tcPr>
          <w:p w14:paraId="1FFE22DC" w14:textId="77777777" w:rsidR="00465249" w:rsidRDefault="00465249" w:rsidP="00465249">
            <w:pPr>
              <w:ind w:left="-284" w:firstLine="142"/>
              <w:rPr>
                <w:rFonts w:ascii="Calibri" w:hAnsi="Calibri" w:cs="Calibri"/>
                <w:sz w:val="18"/>
                <w:szCs w:val="18"/>
              </w:rPr>
            </w:pPr>
            <w:r>
              <w:rPr>
                <w:rFonts w:ascii="Calibri" w:hAnsi="Calibri" w:cs="Calibri"/>
                <w:sz w:val="18"/>
                <w:szCs w:val="18"/>
              </w:rPr>
              <w:t>133</w:t>
            </w:r>
          </w:p>
        </w:tc>
        <w:tc>
          <w:tcPr>
            <w:tcW w:w="902" w:type="pct"/>
            <w:shd w:val="clear" w:color="000000" w:fill="FFFFFF"/>
            <w:noWrap/>
          </w:tcPr>
          <w:p w14:paraId="738C1B93"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610AC572" w14:textId="77777777" w:rsidR="00465249" w:rsidRDefault="00465249" w:rsidP="00465249">
            <w:pPr>
              <w:rPr>
                <w:rFonts w:ascii="Calibri" w:hAnsi="Calibri" w:cs="Calibri"/>
                <w:sz w:val="18"/>
                <w:szCs w:val="18"/>
              </w:rPr>
            </w:pPr>
            <w:r>
              <w:rPr>
                <w:rFonts w:ascii="Calibri" w:hAnsi="Calibri" w:cs="Calibri"/>
                <w:sz w:val="18"/>
                <w:szCs w:val="18"/>
              </w:rPr>
              <w:t>Jr. Asamblea N° 293</w:t>
            </w:r>
          </w:p>
        </w:tc>
        <w:tc>
          <w:tcPr>
            <w:tcW w:w="754" w:type="pct"/>
            <w:shd w:val="clear" w:color="auto" w:fill="auto"/>
            <w:noWrap/>
          </w:tcPr>
          <w:p w14:paraId="754587BE" w14:textId="77777777" w:rsidR="00465249" w:rsidRDefault="00465249" w:rsidP="00465249">
            <w:pPr>
              <w:rPr>
                <w:rFonts w:ascii="Calibri" w:hAnsi="Calibri" w:cs="Calibri"/>
                <w:sz w:val="18"/>
                <w:szCs w:val="18"/>
              </w:rPr>
            </w:pPr>
            <w:r>
              <w:rPr>
                <w:rFonts w:ascii="Calibri" w:hAnsi="Calibri" w:cs="Calibri"/>
                <w:sz w:val="18"/>
                <w:szCs w:val="18"/>
              </w:rPr>
              <w:t>Ayacucho</w:t>
            </w:r>
          </w:p>
        </w:tc>
        <w:tc>
          <w:tcPr>
            <w:tcW w:w="524" w:type="pct"/>
            <w:shd w:val="clear" w:color="auto" w:fill="auto"/>
            <w:noWrap/>
          </w:tcPr>
          <w:p w14:paraId="0775825B" w14:textId="77777777" w:rsidR="00465249" w:rsidRDefault="00465249" w:rsidP="00465249">
            <w:pPr>
              <w:rPr>
                <w:rFonts w:ascii="Calibri" w:hAnsi="Calibri" w:cs="Calibri"/>
                <w:sz w:val="18"/>
                <w:szCs w:val="18"/>
              </w:rPr>
            </w:pPr>
            <w:r>
              <w:rPr>
                <w:rFonts w:ascii="Calibri" w:hAnsi="Calibri" w:cs="Calibri"/>
                <w:sz w:val="18"/>
                <w:szCs w:val="18"/>
              </w:rPr>
              <w:t>Huamanga</w:t>
            </w:r>
          </w:p>
        </w:tc>
        <w:tc>
          <w:tcPr>
            <w:tcW w:w="527" w:type="pct"/>
            <w:shd w:val="clear" w:color="auto" w:fill="auto"/>
            <w:noWrap/>
          </w:tcPr>
          <w:p w14:paraId="42169A20" w14:textId="77777777" w:rsidR="00465249" w:rsidRDefault="00465249" w:rsidP="00465249">
            <w:pPr>
              <w:rPr>
                <w:rFonts w:ascii="Calibri" w:hAnsi="Calibri" w:cs="Calibri"/>
                <w:sz w:val="18"/>
                <w:szCs w:val="18"/>
              </w:rPr>
            </w:pPr>
            <w:r>
              <w:rPr>
                <w:rFonts w:ascii="Calibri" w:hAnsi="Calibri" w:cs="Calibri"/>
                <w:sz w:val="18"/>
                <w:szCs w:val="18"/>
              </w:rPr>
              <w:t>Ayacucho</w:t>
            </w:r>
          </w:p>
        </w:tc>
        <w:tc>
          <w:tcPr>
            <w:tcW w:w="526" w:type="pct"/>
            <w:shd w:val="clear" w:color="auto" w:fill="auto"/>
            <w:noWrap/>
          </w:tcPr>
          <w:p w14:paraId="782398E2"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082ADA21" w14:textId="77777777" w:rsidTr="00465249">
        <w:trPr>
          <w:trHeight w:val="297"/>
        </w:trPr>
        <w:tc>
          <w:tcPr>
            <w:tcW w:w="189" w:type="pct"/>
            <w:shd w:val="clear" w:color="auto" w:fill="auto"/>
            <w:noWrap/>
          </w:tcPr>
          <w:p w14:paraId="749C304D" w14:textId="77777777" w:rsidR="00465249" w:rsidRDefault="00465249" w:rsidP="00465249">
            <w:pPr>
              <w:ind w:left="-284" w:firstLine="142"/>
              <w:rPr>
                <w:rFonts w:ascii="Calibri" w:hAnsi="Calibri" w:cs="Calibri"/>
                <w:sz w:val="18"/>
                <w:szCs w:val="18"/>
              </w:rPr>
            </w:pPr>
            <w:r>
              <w:rPr>
                <w:rFonts w:ascii="Calibri" w:hAnsi="Calibri" w:cs="Calibri"/>
                <w:sz w:val="18"/>
                <w:szCs w:val="18"/>
              </w:rPr>
              <w:t>134</w:t>
            </w:r>
          </w:p>
        </w:tc>
        <w:tc>
          <w:tcPr>
            <w:tcW w:w="902" w:type="pct"/>
            <w:shd w:val="clear" w:color="000000" w:fill="FFFFFF"/>
            <w:noWrap/>
          </w:tcPr>
          <w:p w14:paraId="26F5FCA6"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45EA3DC0" w14:textId="77777777" w:rsidR="00465249" w:rsidRDefault="00465249" w:rsidP="00465249">
            <w:pPr>
              <w:rPr>
                <w:rFonts w:ascii="Calibri" w:hAnsi="Calibri" w:cs="Calibri"/>
                <w:sz w:val="18"/>
                <w:szCs w:val="18"/>
              </w:rPr>
            </w:pPr>
            <w:r>
              <w:rPr>
                <w:rFonts w:ascii="Calibri" w:hAnsi="Calibri" w:cs="Calibri"/>
                <w:sz w:val="18"/>
                <w:szCs w:val="18"/>
              </w:rPr>
              <w:t>Jr. Apurimac Nº 624  626</w:t>
            </w:r>
          </w:p>
        </w:tc>
        <w:tc>
          <w:tcPr>
            <w:tcW w:w="754" w:type="pct"/>
            <w:shd w:val="clear" w:color="auto" w:fill="auto"/>
            <w:noWrap/>
          </w:tcPr>
          <w:p w14:paraId="464FD999" w14:textId="77777777" w:rsidR="00465249" w:rsidRDefault="00465249" w:rsidP="00465249">
            <w:pPr>
              <w:rPr>
                <w:rFonts w:ascii="Calibri" w:hAnsi="Calibri" w:cs="Calibri"/>
                <w:sz w:val="18"/>
                <w:szCs w:val="18"/>
              </w:rPr>
            </w:pPr>
            <w:r>
              <w:rPr>
                <w:rFonts w:ascii="Calibri" w:hAnsi="Calibri" w:cs="Calibri"/>
                <w:sz w:val="18"/>
                <w:szCs w:val="18"/>
              </w:rPr>
              <w:t>Cajamarca</w:t>
            </w:r>
          </w:p>
        </w:tc>
        <w:tc>
          <w:tcPr>
            <w:tcW w:w="524" w:type="pct"/>
            <w:shd w:val="clear" w:color="auto" w:fill="auto"/>
            <w:noWrap/>
          </w:tcPr>
          <w:p w14:paraId="005B9D2D" w14:textId="77777777" w:rsidR="00465249" w:rsidRDefault="00465249" w:rsidP="00465249">
            <w:pPr>
              <w:rPr>
                <w:rFonts w:ascii="Calibri" w:hAnsi="Calibri" w:cs="Calibri"/>
                <w:sz w:val="18"/>
                <w:szCs w:val="18"/>
              </w:rPr>
            </w:pPr>
            <w:r>
              <w:rPr>
                <w:rFonts w:ascii="Calibri" w:hAnsi="Calibri" w:cs="Calibri"/>
                <w:sz w:val="18"/>
                <w:szCs w:val="18"/>
              </w:rPr>
              <w:t>Cajamarca</w:t>
            </w:r>
          </w:p>
        </w:tc>
        <w:tc>
          <w:tcPr>
            <w:tcW w:w="527" w:type="pct"/>
            <w:shd w:val="clear" w:color="auto" w:fill="auto"/>
            <w:noWrap/>
          </w:tcPr>
          <w:p w14:paraId="55A96B9D" w14:textId="77777777" w:rsidR="00465249" w:rsidRDefault="00465249" w:rsidP="00465249">
            <w:pPr>
              <w:rPr>
                <w:rFonts w:ascii="Calibri" w:hAnsi="Calibri" w:cs="Calibri"/>
                <w:sz w:val="18"/>
                <w:szCs w:val="18"/>
              </w:rPr>
            </w:pPr>
            <w:r>
              <w:rPr>
                <w:rFonts w:ascii="Calibri" w:hAnsi="Calibri" w:cs="Calibri"/>
                <w:sz w:val="18"/>
                <w:szCs w:val="18"/>
              </w:rPr>
              <w:t>Cajamarca</w:t>
            </w:r>
          </w:p>
        </w:tc>
        <w:tc>
          <w:tcPr>
            <w:tcW w:w="526" w:type="pct"/>
            <w:shd w:val="clear" w:color="auto" w:fill="auto"/>
            <w:noWrap/>
          </w:tcPr>
          <w:p w14:paraId="5F923C94"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50F9B951" w14:textId="77777777" w:rsidTr="00465249">
        <w:trPr>
          <w:trHeight w:val="297"/>
        </w:trPr>
        <w:tc>
          <w:tcPr>
            <w:tcW w:w="189" w:type="pct"/>
            <w:shd w:val="clear" w:color="auto" w:fill="auto"/>
            <w:noWrap/>
          </w:tcPr>
          <w:p w14:paraId="6EFEC7BA" w14:textId="77777777" w:rsidR="00465249" w:rsidRDefault="00465249" w:rsidP="00465249">
            <w:pPr>
              <w:ind w:left="-284" w:firstLine="142"/>
              <w:rPr>
                <w:rFonts w:ascii="Calibri" w:hAnsi="Calibri" w:cs="Calibri"/>
                <w:sz w:val="18"/>
                <w:szCs w:val="18"/>
              </w:rPr>
            </w:pPr>
            <w:r>
              <w:rPr>
                <w:rFonts w:ascii="Calibri" w:hAnsi="Calibri" w:cs="Calibri"/>
                <w:sz w:val="18"/>
                <w:szCs w:val="18"/>
              </w:rPr>
              <w:t>135</w:t>
            </w:r>
          </w:p>
        </w:tc>
        <w:tc>
          <w:tcPr>
            <w:tcW w:w="902" w:type="pct"/>
            <w:shd w:val="clear" w:color="000000" w:fill="FFFFFF"/>
            <w:noWrap/>
          </w:tcPr>
          <w:p w14:paraId="3F411D10"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4004B745" w14:textId="77777777" w:rsidR="00465249" w:rsidRDefault="00465249" w:rsidP="00465249">
            <w:pPr>
              <w:rPr>
                <w:rFonts w:ascii="Calibri" w:hAnsi="Calibri" w:cs="Calibri"/>
                <w:sz w:val="18"/>
                <w:szCs w:val="18"/>
              </w:rPr>
            </w:pPr>
            <w:r>
              <w:rPr>
                <w:rFonts w:ascii="Calibri" w:hAnsi="Calibri" w:cs="Calibri"/>
                <w:sz w:val="18"/>
                <w:szCs w:val="18"/>
              </w:rPr>
              <w:t>Jr. Apurimac Nº 657</w:t>
            </w:r>
          </w:p>
        </w:tc>
        <w:tc>
          <w:tcPr>
            <w:tcW w:w="754" w:type="pct"/>
            <w:shd w:val="clear" w:color="auto" w:fill="auto"/>
            <w:noWrap/>
          </w:tcPr>
          <w:p w14:paraId="0FF79E59" w14:textId="77777777" w:rsidR="00465249" w:rsidRDefault="00465249" w:rsidP="00465249">
            <w:pPr>
              <w:rPr>
                <w:rFonts w:ascii="Calibri" w:hAnsi="Calibri" w:cs="Calibri"/>
                <w:sz w:val="18"/>
                <w:szCs w:val="18"/>
              </w:rPr>
            </w:pPr>
            <w:r>
              <w:rPr>
                <w:rFonts w:ascii="Calibri" w:hAnsi="Calibri" w:cs="Calibri"/>
                <w:sz w:val="18"/>
                <w:szCs w:val="18"/>
              </w:rPr>
              <w:t>Piura</w:t>
            </w:r>
          </w:p>
        </w:tc>
        <w:tc>
          <w:tcPr>
            <w:tcW w:w="524" w:type="pct"/>
            <w:shd w:val="clear" w:color="auto" w:fill="auto"/>
            <w:noWrap/>
          </w:tcPr>
          <w:p w14:paraId="29826C5D" w14:textId="77777777" w:rsidR="00465249" w:rsidRDefault="00465249" w:rsidP="00465249">
            <w:pPr>
              <w:rPr>
                <w:rFonts w:ascii="Calibri" w:hAnsi="Calibri" w:cs="Calibri"/>
                <w:sz w:val="18"/>
                <w:szCs w:val="18"/>
              </w:rPr>
            </w:pPr>
            <w:r>
              <w:rPr>
                <w:rFonts w:ascii="Calibri" w:hAnsi="Calibri" w:cs="Calibri"/>
                <w:sz w:val="18"/>
                <w:szCs w:val="18"/>
              </w:rPr>
              <w:t>Piura</w:t>
            </w:r>
          </w:p>
        </w:tc>
        <w:tc>
          <w:tcPr>
            <w:tcW w:w="527" w:type="pct"/>
            <w:shd w:val="clear" w:color="auto" w:fill="auto"/>
            <w:noWrap/>
          </w:tcPr>
          <w:p w14:paraId="0B83EFD3" w14:textId="77777777" w:rsidR="00465249" w:rsidRDefault="00465249" w:rsidP="00465249">
            <w:pPr>
              <w:rPr>
                <w:rFonts w:ascii="Calibri" w:hAnsi="Calibri" w:cs="Calibri"/>
                <w:sz w:val="18"/>
                <w:szCs w:val="18"/>
              </w:rPr>
            </w:pPr>
            <w:r>
              <w:rPr>
                <w:rFonts w:ascii="Calibri" w:hAnsi="Calibri" w:cs="Calibri"/>
                <w:sz w:val="18"/>
                <w:szCs w:val="18"/>
              </w:rPr>
              <w:t>Piura</w:t>
            </w:r>
          </w:p>
        </w:tc>
        <w:tc>
          <w:tcPr>
            <w:tcW w:w="526" w:type="pct"/>
            <w:shd w:val="clear" w:color="auto" w:fill="auto"/>
            <w:noWrap/>
          </w:tcPr>
          <w:p w14:paraId="5F94226E"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0EC24CAD" w14:textId="77777777" w:rsidTr="00465249">
        <w:trPr>
          <w:trHeight w:val="297"/>
        </w:trPr>
        <w:tc>
          <w:tcPr>
            <w:tcW w:w="189" w:type="pct"/>
            <w:shd w:val="clear" w:color="auto" w:fill="auto"/>
            <w:noWrap/>
          </w:tcPr>
          <w:p w14:paraId="17472CB9" w14:textId="77777777" w:rsidR="00465249" w:rsidRDefault="00465249" w:rsidP="00465249">
            <w:pPr>
              <w:ind w:left="-284" w:firstLine="142"/>
              <w:rPr>
                <w:rFonts w:ascii="Calibri" w:hAnsi="Calibri" w:cs="Calibri"/>
                <w:sz w:val="18"/>
                <w:szCs w:val="18"/>
              </w:rPr>
            </w:pPr>
            <w:r>
              <w:rPr>
                <w:rFonts w:ascii="Calibri" w:hAnsi="Calibri" w:cs="Calibri"/>
                <w:sz w:val="18"/>
                <w:szCs w:val="18"/>
              </w:rPr>
              <w:t>136</w:t>
            </w:r>
          </w:p>
        </w:tc>
        <w:tc>
          <w:tcPr>
            <w:tcW w:w="902" w:type="pct"/>
            <w:shd w:val="clear" w:color="000000" w:fill="FFFFFF"/>
            <w:noWrap/>
          </w:tcPr>
          <w:p w14:paraId="208B75F3"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21389C5C" w14:textId="77777777" w:rsidR="00465249" w:rsidRDefault="00465249" w:rsidP="00465249">
            <w:pPr>
              <w:rPr>
                <w:rFonts w:ascii="Calibri" w:hAnsi="Calibri" w:cs="Calibri"/>
                <w:sz w:val="18"/>
                <w:szCs w:val="18"/>
              </w:rPr>
            </w:pPr>
            <w:r>
              <w:rPr>
                <w:rFonts w:ascii="Calibri" w:hAnsi="Calibri" w:cs="Calibri"/>
                <w:sz w:val="18"/>
                <w:szCs w:val="18"/>
              </w:rPr>
              <w:t>Calle Ayacucho N° 560 Plaza de Armas</w:t>
            </w:r>
          </w:p>
        </w:tc>
        <w:tc>
          <w:tcPr>
            <w:tcW w:w="754" w:type="pct"/>
            <w:shd w:val="clear" w:color="auto" w:fill="auto"/>
            <w:noWrap/>
          </w:tcPr>
          <w:p w14:paraId="13D327ED" w14:textId="77777777" w:rsidR="00465249" w:rsidRDefault="00465249" w:rsidP="00465249">
            <w:pPr>
              <w:rPr>
                <w:rFonts w:ascii="Calibri" w:hAnsi="Calibri" w:cs="Calibri"/>
                <w:sz w:val="18"/>
                <w:szCs w:val="18"/>
              </w:rPr>
            </w:pPr>
            <w:r>
              <w:rPr>
                <w:rFonts w:ascii="Calibri" w:hAnsi="Calibri" w:cs="Calibri"/>
                <w:sz w:val="18"/>
                <w:szCs w:val="18"/>
              </w:rPr>
              <w:t>Moquegua</w:t>
            </w:r>
          </w:p>
        </w:tc>
        <w:tc>
          <w:tcPr>
            <w:tcW w:w="524" w:type="pct"/>
            <w:shd w:val="clear" w:color="auto" w:fill="auto"/>
            <w:noWrap/>
          </w:tcPr>
          <w:p w14:paraId="26AF72E9" w14:textId="77777777" w:rsidR="00465249" w:rsidRDefault="00465249" w:rsidP="00465249">
            <w:pPr>
              <w:rPr>
                <w:rFonts w:ascii="Calibri" w:hAnsi="Calibri" w:cs="Calibri"/>
                <w:sz w:val="18"/>
                <w:szCs w:val="18"/>
              </w:rPr>
            </w:pPr>
            <w:r>
              <w:rPr>
                <w:rFonts w:ascii="Calibri" w:hAnsi="Calibri" w:cs="Calibri"/>
                <w:sz w:val="18"/>
                <w:szCs w:val="18"/>
              </w:rPr>
              <w:t>Mariscal Nieto</w:t>
            </w:r>
          </w:p>
        </w:tc>
        <w:tc>
          <w:tcPr>
            <w:tcW w:w="527" w:type="pct"/>
            <w:shd w:val="clear" w:color="auto" w:fill="auto"/>
            <w:noWrap/>
          </w:tcPr>
          <w:p w14:paraId="33D816E2" w14:textId="77777777" w:rsidR="00465249" w:rsidRDefault="00465249" w:rsidP="00465249">
            <w:pPr>
              <w:rPr>
                <w:rFonts w:ascii="Calibri" w:hAnsi="Calibri" w:cs="Calibri"/>
                <w:sz w:val="18"/>
                <w:szCs w:val="18"/>
              </w:rPr>
            </w:pPr>
            <w:r>
              <w:rPr>
                <w:rFonts w:ascii="Calibri" w:hAnsi="Calibri" w:cs="Calibri"/>
                <w:sz w:val="18"/>
                <w:szCs w:val="18"/>
              </w:rPr>
              <w:t>Moquegua</w:t>
            </w:r>
          </w:p>
        </w:tc>
        <w:tc>
          <w:tcPr>
            <w:tcW w:w="526" w:type="pct"/>
            <w:shd w:val="clear" w:color="auto" w:fill="auto"/>
            <w:noWrap/>
          </w:tcPr>
          <w:p w14:paraId="03F2A576"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5C806221" w14:textId="77777777" w:rsidTr="00465249">
        <w:trPr>
          <w:trHeight w:val="297"/>
        </w:trPr>
        <w:tc>
          <w:tcPr>
            <w:tcW w:w="189" w:type="pct"/>
            <w:shd w:val="clear" w:color="auto" w:fill="auto"/>
            <w:noWrap/>
          </w:tcPr>
          <w:p w14:paraId="4F045426" w14:textId="77777777" w:rsidR="00465249" w:rsidRDefault="00465249" w:rsidP="00465249">
            <w:pPr>
              <w:ind w:left="-284" w:firstLine="142"/>
              <w:rPr>
                <w:rFonts w:ascii="Calibri" w:hAnsi="Calibri" w:cs="Calibri"/>
                <w:sz w:val="18"/>
                <w:szCs w:val="18"/>
              </w:rPr>
            </w:pPr>
            <w:r>
              <w:rPr>
                <w:rFonts w:ascii="Calibri" w:hAnsi="Calibri" w:cs="Calibri"/>
                <w:sz w:val="18"/>
                <w:szCs w:val="18"/>
              </w:rPr>
              <w:t>137</w:t>
            </w:r>
          </w:p>
        </w:tc>
        <w:tc>
          <w:tcPr>
            <w:tcW w:w="902" w:type="pct"/>
            <w:shd w:val="clear" w:color="000000" w:fill="FFFFFF"/>
            <w:noWrap/>
          </w:tcPr>
          <w:p w14:paraId="741D24B2"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1D15BA46" w14:textId="77777777" w:rsidR="00465249" w:rsidRDefault="00465249" w:rsidP="00465249">
            <w:pPr>
              <w:rPr>
                <w:rFonts w:ascii="Calibri" w:hAnsi="Calibri" w:cs="Calibri"/>
                <w:sz w:val="18"/>
                <w:szCs w:val="18"/>
              </w:rPr>
            </w:pPr>
            <w:r>
              <w:rPr>
                <w:rFonts w:ascii="Calibri" w:hAnsi="Calibri" w:cs="Calibri"/>
                <w:sz w:val="18"/>
                <w:szCs w:val="18"/>
              </w:rPr>
              <w:t xml:space="preserve">Av. Pachacutec Nº 2314                                           </w:t>
            </w:r>
          </w:p>
        </w:tc>
        <w:tc>
          <w:tcPr>
            <w:tcW w:w="754" w:type="pct"/>
            <w:shd w:val="clear" w:color="auto" w:fill="auto"/>
            <w:noWrap/>
          </w:tcPr>
          <w:p w14:paraId="6597E1C6" w14:textId="77777777" w:rsidR="00465249" w:rsidRDefault="00465249" w:rsidP="00465249">
            <w:pPr>
              <w:rPr>
                <w:rFonts w:ascii="Calibri" w:hAnsi="Calibri" w:cs="Calibri"/>
                <w:sz w:val="18"/>
                <w:szCs w:val="18"/>
              </w:rPr>
            </w:pPr>
            <w:r>
              <w:rPr>
                <w:rFonts w:ascii="Calibri" w:hAnsi="Calibri" w:cs="Calibri"/>
                <w:sz w:val="18"/>
                <w:szCs w:val="18"/>
              </w:rPr>
              <w:t>Villa Maria del triunfo</w:t>
            </w:r>
          </w:p>
        </w:tc>
        <w:tc>
          <w:tcPr>
            <w:tcW w:w="524" w:type="pct"/>
            <w:shd w:val="clear" w:color="auto" w:fill="auto"/>
            <w:noWrap/>
          </w:tcPr>
          <w:p w14:paraId="0EBD5AAD"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114C47FD"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36725DAC"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6D42971F" w14:textId="77777777" w:rsidTr="00465249">
        <w:trPr>
          <w:trHeight w:val="297"/>
        </w:trPr>
        <w:tc>
          <w:tcPr>
            <w:tcW w:w="189" w:type="pct"/>
            <w:shd w:val="clear" w:color="auto" w:fill="auto"/>
            <w:noWrap/>
          </w:tcPr>
          <w:p w14:paraId="4441733D" w14:textId="77777777" w:rsidR="00465249" w:rsidRDefault="00465249" w:rsidP="00465249">
            <w:pPr>
              <w:ind w:left="-284" w:firstLine="142"/>
              <w:rPr>
                <w:rFonts w:ascii="Calibri" w:hAnsi="Calibri" w:cs="Calibri"/>
                <w:sz w:val="18"/>
                <w:szCs w:val="18"/>
              </w:rPr>
            </w:pPr>
            <w:r>
              <w:rPr>
                <w:rFonts w:ascii="Calibri" w:hAnsi="Calibri" w:cs="Calibri"/>
                <w:sz w:val="18"/>
                <w:szCs w:val="18"/>
              </w:rPr>
              <w:t>138</w:t>
            </w:r>
          </w:p>
        </w:tc>
        <w:tc>
          <w:tcPr>
            <w:tcW w:w="902" w:type="pct"/>
            <w:shd w:val="clear" w:color="000000" w:fill="FFFFFF"/>
            <w:noWrap/>
          </w:tcPr>
          <w:p w14:paraId="1DEED08A"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6DC30EC1" w14:textId="77777777" w:rsidR="00465249" w:rsidRDefault="00465249" w:rsidP="00465249">
            <w:pPr>
              <w:rPr>
                <w:rFonts w:ascii="Calibri" w:hAnsi="Calibri" w:cs="Calibri"/>
                <w:sz w:val="18"/>
                <w:szCs w:val="18"/>
              </w:rPr>
            </w:pPr>
            <w:r>
              <w:rPr>
                <w:rFonts w:ascii="Calibri" w:hAnsi="Calibri" w:cs="Calibri"/>
                <w:sz w:val="18"/>
                <w:szCs w:val="18"/>
              </w:rPr>
              <w:t xml:space="preserve">Av. Lima Sur Nº 465                                                  </w:t>
            </w:r>
          </w:p>
        </w:tc>
        <w:tc>
          <w:tcPr>
            <w:tcW w:w="754" w:type="pct"/>
            <w:shd w:val="clear" w:color="auto" w:fill="auto"/>
            <w:noWrap/>
          </w:tcPr>
          <w:p w14:paraId="6F19ED09" w14:textId="77777777" w:rsidR="00465249" w:rsidRDefault="00465249" w:rsidP="00465249">
            <w:pPr>
              <w:rPr>
                <w:rFonts w:ascii="Calibri" w:hAnsi="Calibri" w:cs="Calibri"/>
                <w:sz w:val="18"/>
                <w:szCs w:val="18"/>
              </w:rPr>
            </w:pPr>
            <w:r>
              <w:rPr>
                <w:rFonts w:ascii="Calibri" w:hAnsi="Calibri" w:cs="Calibri"/>
                <w:sz w:val="18"/>
                <w:szCs w:val="18"/>
              </w:rPr>
              <w:t>Chosica</w:t>
            </w:r>
          </w:p>
        </w:tc>
        <w:tc>
          <w:tcPr>
            <w:tcW w:w="524" w:type="pct"/>
            <w:shd w:val="clear" w:color="auto" w:fill="auto"/>
            <w:noWrap/>
          </w:tcPr>
          <w:p w14:paraId="50A753E7"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3E4A9278"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4DE1DF5B"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123B8967" w14:textId="77777777" w:rsidTr="00465249">
        <w:trPr>
          <w:trHeight w:val="297"/>
        </w:trPr>
        <w:tc>
          <w:tcPr>
            <w:tcW w:w="189" w:type="pct"/>
            <w:shd w:val="clear" w:color="auto" w:fill="auto"/>
            <w:noWrap/>
          </w:tcPr>
          <w:p w14:paraId="2EAC8423" w14:textId="77777777" w:rsidR="00465249" w:rsidRDefault="00465249" w:rsidP="00465249">
            <w:pPr>
              <w:ind w:left="-284" w:firstLine="142"/>
              <w:rPr>
                <w:rFonts w:ascii="Calibri" w:hAnsi="Calibri" w:cs="Calibri"/>
                <w:sz w:val="18"/>
                <w:szCs w:val="18"/>
              </w:rPr>
            </w:pPr>
            <w:r>
              <w:rPr>
                <w:rFonts w:ascii="Calibri" w:hAnsi="Calibri" w:cs="Calibri"/>
                <w:sz w:val="18"/>
                <w:szCs w:val="18"/>
              </w:rPr>
              <w:t>139</w:t>
            </w:r>
          </w:p>
        </w:tc>
        <w:tc>
          <w:tcPr>
            <w:tcW w:w="902" w:type="pct"/>
            <w:shd w:val="clear" w:color="000000" w:fill="FFFFFF"/>
            <w:noWrap/>
          </w:tcPr>
          <w:p w14:paraId="2B560091"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1D6089F4" w14:textId="77777777" w:rsidR="00465249" w:rsidRDefault="00465249" w:rsidP="00465249">
            <w:pPr>
              <w:rPr>
                <w:rFonts w:ascii="Calibri" w:hAnsi="Calibri" w:cs="Calibri"/>
                <w:sz w:val="18"/>
                <w:szCs w:val="18"/>
              </w:rPr>
            </w:pPr>
            <w:r>
              <w:rPr>
                <w:rFonts w:ascii="Calibri" w:hAnsi="Calibri" w:cs="Calibri"/>
                <w:sz w:val="18"/>
                <w:szCs w:val="18"/>
              </w:rPr>
              <w:t>Jr. Arequipa N° 213</w:t>
            </w:r>
          </w:p>
        </w:tc>
        <w:tc>
          <w:tcPr>
            <w:tcW w:w="754" w:type="pct"/>
            <w:shd w:val="clear" w:color="auto" w:fill="auto"/>
            <w:noWrap/>
          </w:tcPr>
          <w:p w14:paraId="1B990FDD" w14:textId="77777777" w:rsidR="00465249" w:rsidRDefault="00465249" w:rsidP="00465249">
            <w:pPr>
              <w:rPr>
                <w:rFonts w:ascii="Calibri" w:hAnsi="Calibri" w:cs="Calibri"/>
                <w:sz w:val="18"/>
                <w:szCs w:val="18"/>
              </w:rPr>
            </w:pPr>
            <w:r>
              <w:rPr>
                <w:rFonts w:ascii="Calibri" w:hAnsi="Calibri" w:cs="Calibri"/>
                <w:sz w:val="18"/>
                <w:szCs w:val="18"/>
              </w:rPr>
              <w:t>Abancay</w:t>
            </w:r>
          </w:p>
        </w:tc>
        <w:tc>
          <w:tcPr>
            <w:tcW w:w="524" w:type="pct"/>
            <w:shd w:val="clear" w:color="auto" w:fill="auto"/>
            <w:noWrap/>
          </w:tcPr>
          <w:p w14:paraId="5A0249EE" w14:textId="77777777" w:rsidR="00465249" w:rsidRDefault="00465249" w:rsidP="00465249">
            <w:pPr>
              <w:rPr>
                <w:rFonts w:ascii="Calibri" w:hAnsi="Calibri" w:cs="Calibri"/>
                <w:sz w:val="18"/>
                <w:szCs w:val="18"/>
              </w:rPr>
            </w:pPr>
            <w:r>
              <w:rPr>
                <w:rFonts w:ascii="Calibri" w:hAnsi="Calibri" w:cs="Calibri"/>
                <w:sz w:val="18"/>
                <w:szCs w:val="18"/>
              </w:rPr>
              <w:t>Abancay</w:t>
            </w:r>
          </w:p>
        </w:tc>
        <w:tc>
          <w:tcPr>
            <w:tcW w:w="527" w:type="pct"/>
            <w:shd w:val="clear" w:color="auto" w:fill="auto"/>
            <w:noWrap/>
          </w:tcPr>
          <w:p w14:paraId="24DB1597" w14:textId="77777777" w:rsidR="00465249" w:rsidRDefault="00465249" w:rsidP="00465249">
            <w:pPr>
              <w:rPr>
                <w:rFonts w:ascii="Calibri" w:hAnsi="Calibri" w:cs="Calibri"/>
                <w:sz w:val="18"/>
                <w:szCs w:val="18"/>
              </w:rPr>
            </w:pPr>
            <w:r>
              <w:rPr>
                <w:rFonts w:ascii="Calibri" w:hAnsi="Calibri" w:cs="Calibri"/>
                <w:sz w:val="18"/>
                <w:szCs w:val="18"/>
              </w:rPr>
              <w:t>Apurimac</w:t>
            </w:r>
          </w:p>
        </w:tc>
        <w:tc>
          <w:tcPr>
            <w:tcW w:w="526" w:type="pct"/>
            <w:shd w:val="clear" w:color="auto" w:fill="auto"/>
            <w:noWrap/>
          </w:tcPr>
          <w:p w14:paraId="03D80B70"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11EB376E" w14:textId="77777777" w:rsidTr="00465249">
        <w:trPr>
          <w:trHeight w:val="297"/>
        </w:trPr>
        <w:tc>
          <w:tcPr>
            <w:tcW w:w="189" w:type="pct"/>
            <w:shd w:val="clear" w:color="auto" w:fill="auto"/>
            <w:noWrap/>
          </w:tcPr>
          <w:p w14:paraId="1112F35C" w14:textId="77777777" w:rsidR="00465249" w:rsidRDefault="00465249" w:rsidP="00465249">
            <w:pPr>
              <w:ind w:left="-284" w:firstLine="142"/>
              <w:rPr>
                <w:rFonts w:ascii="Calibri" w:hAnsi="Calibri" w:cs="Calibri"/>
                <w:sz w:val="18"/>
                <w:szCs w:val="18"/>
              </w:rPr>
            </w:pPr>
            <w:r>
              <w:rPr>
                <w:rFonts w:ascii="Calibri" w:hAnsi="Calibri" w:cs="Calibri"/>
                <w:sz w:val="18"/>
                <w:szCs w:val="18"/>
              </w:rPr>
              <w:t>140</w:t>
            </w:r>
          </w:p>
        </w:tc>
        <w:tc>
          <w:tcPr>
            <w:tcW w:w="902" w:type="pct"/>
            <w:shd w:val="clear" w:color="000000" w:fill="FFFFFF"/>
            <w:noWrap/>
          </w:tcPr>
          <w:p w14:paraId="1F0EDA14"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17D0F9F3" w14:textId="77777777" w:rsidR="00465249" w:rsidRDefault="00465249" w:rsidP="00465249">
            <w:pPr>
              <w:rPr>
                <w:rFonts w:ascii="Calibri" w:hAnsi="Calibri" w:cs="Calibri"/>
                <w:sz w:val="18"/>
                <w:szCs w:val="18"/>
              </w:rPr>
            </w:pPr>
            <w:r>
              <w:rPr>
                <w:rFonts w:ascii="Calibri" w:hAnsi="Calibri" w:cs="Calibri"/>
                <w:sz w:val="18"/>
                <w:szCs w:val="18"/>
              </w:rPr>
              <w:t>Calle Francisco Angulo 569</w:t>
            </w:r>
          </w:p>
        </w:tc>
        <w:tc>
          <w:tcPr>
            <w:tcW w:w="754" w:type="pct"/>
            <w:shd w:val="clear" w:color="auto" w:fill="auto"/>
            <w:noWrap/>
          </w:tcPr>
          <w:p w14:paraId="47119A19" w14:textId="77777777" w:rsidR="00465249" w:rsidRDefault="00465249" w:rsidP="00465249">
            <w:pPr>
              <w:rPr>
                <w:rFonts w:ascii="Calibri" w:hAnsi="Calibri" w:cs="Calibri"/>
                <w:sz w:val="18"/>
                <w:szCs w:val="18"/>
              </w:rPr>
            </w:pPr>
            <w:r>
              <w:rPr>
                <w:rFonts w:ascii="Calibri" w:hAnsi="Calibri" w:cs="Calibri"/>
                <w:sz w:val="18"/>
                <w:szCs w:val="18"/>
              </w:rPr>
              <w:t>Huancavelica</w:t>
            </w:r>
          </w:p>
        </w:tc>
        <w:tc>
          <w:tcPr>
            <w:tcW w:w="524" w:type="pct"/>
            <w:shd w:val="clear" w:color="auto" w:fill="auto"/>
            <w:noWrap/>
          </w:tcPr>
          <w:p w14:paraId="09517B1D" w14:textId="77777777" w:rsidR="00465249" w:rsidRDefault="00465249" w:rsidP="00465249">
            <w:pPr>
              <w:rPr>
                <w:rFonts w:ascii="Calibri" w:hAnsi="Calibri" w:cs="Calibri"/>
                <w:sz w:val="18"/>
                <w:szCs w:val="18"/>
              </w:rPr>
            </w:pPr>
            <w:r>
              <w:rPr>
                <w:rFonts w:ascii="Calibri" w:hAnsi="Calibri" w:cs="Calibri"/>
                <w:sz w:val="18"/>
                <w:szCs w:val="18"/>
              </w:rPr>
              <w:t>Huancavelica</w:t>
            </w:r>
          </w:p>
        </w:tc>
        <w:tc>
          <w:tcPr>
            <w:tcW w:w="527" w:type="pct"/>
            <w:shd w:val="clear" w:color="auto" w:fill="auto"/>
            <w:noWrap/>
          </w:tcPr>
          <w:p w14:paraId="15ECCCB2" w14:textId="77777777" w:rsidR="00465249" w:rsidRDefault="00465249" w:rsidP="00465249">
            <w:pPr>
              <w:rPr>
                <w:rFonts w:ascii="Calibri" w:hAnsi="Calibri" w:cs="Calibri"/>
                <w:sz w:val="18"/>
                <w:szCs w:val="18"/>
              </w:rPr>
            </w:pPr>
            <w:r>
              <w:rPr>
                <w:rFonts w:ascii="Calibri" w:hAnsi="Calibri" w:cs="Calibri"/>
                <w:sz w:val="18"/>
                <w:szCs w:val="18"/>
              </w:rPr>
              <w:t>Huancavelica</w:t>
            </w:r>
          </w:p>
        </w:tc>
        <w:tc>
          <w:tcPr>
            <w:tcW w:w="526" w:type="pct"/>
            <w:shd w:val="clear" w:color="auto" w:fill="auto"/>
            <w:noWrap/>
          </w:tcPr>
          <w:p w14:paraId="3875953E"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625DE584" w14:textId="77777777" w:rsidTr="00465249">
        <w:trPr>
          <w:trHeight w:val="297"/>
        </w:trPr>
        <w:tc>
          <w:tcPr>
            <w:tcW w:w="189" w:type="pct"/>
            <w:shd w:val="clear" w:color="auto" w:fill="auto"/>
            <w:noWrap/>
          </w:tcPr>
          <w:p w14:paraId="07BA2A84" w14:textId="77777777" w:rsidR="00465249" w:rsidRDefault="00465249" w:rsidP="00465249">
            <w:pPr>
              <w:ind w:left="-284" w:firstLine="142"/>
              <w:rPr>
                <w:rFonts w:ascii="Calibri" w:hAnsi="Calibri" w:cs="Calibri"/>
                <w:sz w:val="18"/>
                <w:szCs w:val="18"/>
              </w:rPr>
            </w:pPr>
            <w:r>
              <w:rPr>
                <w:rFonts w:ascii="Calibri" w:hAnsi="Calibri" w:cs="Calibri"/>
                <w:sz w:val="18"/>
                <w:szCs w:val="18"/>
              </w:rPr>
              <w:t>141</w:t>
            </w:r>
          </w:p>
        </w:tc>
        <w:tc>
          <w:tcPr>
            <w:tcW w:w="902" w:type="pct"/>
            <w:shd w:val="clear" w:color="000000" w:fill="FFFFFF"/>
            <w:noWrap/>
          </w:tcPr>
          <w:p w14:paraId="0BFDBC3C"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202AF8B4" w14:textId="77777777" w:rsidR="00465249" w:rsidRDefault="00465249" w:rsidP="00465249">
            <w:pPr>
              <w:rPr>
                <w:rFonts w:ascii="Calibri" w:hAnsi="Calibri" w:cs="Calibri"/>
                <w:sz w:val="18"/>
                <w:szCs w:val="18"/>
              </w:rPr>
            </w:pPr>
            <w:r>
              <w:rPr>
                <w:rFonts w:ascii="Calibri" w:hAnsi="Calibri" w:cs="Calibri"/>
                <w:sz w:val="18"/>
                <w:szCs w:val="18"/>
              </w:rPr>
              <w:t>Calle San Martin N° 208</w:t>
            </w:r>
          </w:p>
        </w:tc>
        <w:tc>
          <w:tcPr>
            <w:tcW w:w="754" w:type="pct"/>
            <w:shd w:val="clear" w:color="auto" w:fill="auto"/>
            <w:noWrap/>
          </w:tcPr>
          <w:p w14:paraId="2B93DFFE" w14:textId="77777777" w:rsidR="00465249" w:rsidRDefault="00465249" w:rsidP="00465249">
            <w:pPr>
              <w:rPr>
                <w:rFonts w:ascii="Calibri" w:hAnsi="Calibri" w:cs="Calibri"/>
                <w:sz w:val="18"/>
                <w:szCs w:val="18"/>
              </w:rPr>
            </w:pPr>
            <w:r>
              <w:rPr>
                <w:rFonts w:ascii="Calibri" w:hAnsi="Calibri" w:cs="Calibri"/>
                <w:sz w:val="18"/>
                <w:szCs w:val="18"/>
              </w:rPr>
              <w:t>Tumbes</w:t>
            </w:r>
          </w:p>
        </w:tc>
        <w:tc>
          <w:tcPr>
            <w:tcW w:w="524" w:type="pct"/>
            <w:shd w:val="clear" w:color="auto" w:fill="auto"/>
            <w:noWrap/>
          </w:tcPr>
          <w:p w14:paraId="6304DB81" w14:textId="77777777" w:rsidR="00465249" w:rsidRDefault="00465249" w:rsidP="00465249">
            <w:pPr>
              <w:rPr>
                <w:rFonts w:ascii="Calibri" w:hAnsi="Calibri" w:cs="Calibri"/>
                <w:sz w:val="18"/>
                <w:szCs w:val="18"/>
              </w:rPr>
            </w:pPr>
            <w:r>
              <w:rPr>
                <w:rFonts w:ascii="Calibri" w:hAnsi="Calibri" w:cs="Calibri"/>
                <w:sz w:val="18"/>
                <w:szCs w:val="18"/>
              </w:rPr>
              <w:t>Tumbes</w:t>
            </w:r>
          </w:p>
        </w:tc>
        <w:tc>
          <w:tcPr>
            <w:tcW w:w="527" w:type="pct"/>
            <w:shd w:val="clear" w:color="auto" w:fill="auto"/>
            <w:noWrap/>
          </w:tcPr>
          <w:p w14:paraId="4C65C199" w14:textId="77777777" w:rsidR="00465249" w:rsidRDefault="00465249" w:rsidP="00465249">
            <w:pPr>
              <w:rPr>
                <w:rFonts w:ascii="Calibri" w:hAnsi="Calibri" w:cs="Calibri"/>
                <w:sz w:val="18"/>
                <w:szCs w:val="18"/>
              </w:rPr>
            </w:pPr>
            <w:r>
              <w:rPr>
                <w:rFonts w:ascii="Calibri" w:hAnsi="Calibri" w:cs="Calibri"/>
                <w:sz w:val="18"/>
                <w:szCs w:val="18"/>
              </w:rPr>
              <w:t>Tumbes</w:t>
            </w:r>
          </w:p>
        </w:tc>
        <w:tc>
          <w:tcPr>
            <w:tcW w:w="526" w:type="pct"/>
            <w:shd w:val="clear" w:color="auto" w:fill="auto"/>
            <w:noWrap/>
          </w:tcPr>
          <w:p w14:paraId="76C0ED56"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55CDB6E8" w14:textId="77777777" w:rsidTr="00465249">
        <w:trPr>
          <w:trHeight w:val="297"/>
        </w:trPr>
        <w:tc>
          <w:tcPr>
            <w:tcW w:w="189" w:type="pct"/>
            <w:shd w:val="clear" w:color="auto" w:fill="auto"/>
            <w:noWrap/>
          </w:tcPr>
          <w:p w14:paraId="473ADABC" w14:textId="77777777" w:rsidR="00465249" w:rsidRDefault="00465249" w:rsidP="00465249">
            <w:pPr>
              <w:ind w:left="-284" w:firstLine="142"/>
              <w:rPr>
                <w:rFonts w:ascii="Calibri" w:hAnsi="Calibri" w:cs="Calibri"/>
                <w:sz w:val="18"/>
                <w:szCs w:val="18"/>
              </w:rPr>
            </w:pPr>
            <w:r>
              <w:rPr>
                <w:rFonts w:ascii="Calibri" w:hAnsi="Calibri" w:cs="Calibri"/>
                <w:sz w:val="18"/>
                <w:szCs w:val="18"/>
              </w:rPr>
              <w:t>142</w:t>
            </w:r>
          </w:p>
        </w:tc>
        <w:tc>
          <w:tcPr>
            <w:tcW w:w="902" w:type="pct"/>
            <w:shd w:val="clear" w:color="000000" w:fill="FFFFFF"/>
            <w:noWrap/>
          </w:tcPr>
          <w:p w14:paraId="37E639B6"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1640C5AC" w14:textId="77777777" w:rsidR="00465249" w:rsidRDefault="00465249" w:rsidP="00465249">
            <w:pPr>
              <w:rPr>
                <w:rFonts w:ascii="Calibri" w:hAnsi="Calibri" w:cs="Calibri"/>
                <w:sz w:val="18"/>
                <w:szCs w:val="18"/>
              </w:rPr>
            </w:pPr>
            <w:r>
              <w:rPr>
                <w:rFonts w:ascii="Calibri" w:hAnsi="Calibri" w:cs="Calibri"/>
                <w:sz w:val="18"/>
                <w:szCs w:val="18"/>
              </w:rPr>
              <w:t>Calle Sucre N° 360 Pte. Piedra</w:t>
            </w:r>
          </w:p>
        </w:tc>
        <w:tc>
          <w:tcPr>
            <w:tcW w:w="754" w:type="pct"/>
            <w:shd w:val="clear" w:color="auto" w:fill="auto"/>
            <w:noWrap/>
          </w:tcPr>
          <w:p w14:paraId="4DEC270F" w14:textId="77777777" w:rsidR="00465249" w:rsidRDefault="00465249" w:rsidP="00465249">
            <w:pPr>
              <w:rPr>
                <w:rFonts w:ascii="Calibri" w:hAnsi="Calibri" w:cs="Calibri"/>
                <w:sz w:val="18"/>
                <w:szCs w:val="18"/>
              </w:rPr>
            </w:pPr>
            <w:r>
              <w:rPr>
                <w:rFonts w:ascii="Calibri" w:hAnsi="Calibri" w:cs="Calibri"/>
                <w:sz w:val="18"/>
                <w:szCs w:val="18"/>
              </w:rPr>
              <w:t>Puente Piedra</w:t>
            </w:r>
          </w:p>
        </w:tc>
        <w:tc>
          <w:tcPr>
            <w:tcW w:w="524" w:type="pct"/>
            <w:shd w:val="clear" w:color="auto" w:fill="auto"/>
            <w:noWrap/>
          </w:tcPr>
          <w:p w14:paraId="77A3408A"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4CEFE305"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29E51E72"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080E2E30" w14:textId="77777777" w:rsidTr="00465249">
        <w:trPr>
          <w:trHeight w:val="297"/>
        </w:trPr>
        <w:tc>
          <w:tcPr>
            <w:tcW w:w="189" w:type="pct"/>
            <w:shd w:val="clear" w:color="auto" w:fill="auto"/>
            <w:noWrap/>
          </w:tcPr>
          <w:p w14:paraId="4FEEC4A9" w14:textId="77777777" w:rsidR="00465249" w:rsidRDefault="00465249" w:rsidP="00465249">
            <w:pPr>
              <w:ind w:left="-284" w:firstLine="142"/>
              <w:rPr>
                <w:rFonts w:ascii="Calibri" w:hAnsi="Calibri" w:cs="Calibri"/>
                <w:sz w:val="18"/>
                <w:szCs w:val="18"/>
              </w:rPr>
            </w:pPr>
            <w:r>
              <w:rPr>
                <w:rFonts w:ascii="Calibri" w:hAnsi="Calibri" w:cs="Calibri"/>
                <w:sz w:val="18"/>
                <w:szCs w:val="18"/>
              </w:rPr>
              <w:t>143</w:t>
            </w:r>
          </w:p>
        </w:tc>
        <w:tc>
          <w:tcPr>
            <w:tcW w:w="902" w:type="pct"/>
            <w:shd w:val="clear" w:color="000000" w:fill="FFFFFF"/>
            <w:noWrap/>
          </w:tcPr>
          <w:p w14:paraId="15FB7431"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6AA54BBF" w14:textId="77777777" w:rsidR="00465249" w:rsidRDefault="00465249" w:rsidP="00465249">
            <w:pPr>
              <w:rPr>
                <w:rFonts w:ascii="Calibri" w:hAnsi="Calibri" w:cs="Calibri"/>
                <w:sz w:val="18"/>
                <w:szCs w:val="18"/>
              </w:rPr>
            </w:pPr>
            <w:r>
              <w:rPr>
                <w:rFonts w:ascii="Calibri" w:hAnsi="Calibri" w:cs="Calibri"/>
                <w:sz w:val="18"/>
                <w:szCs w:val="18"/>
              </w:rPr>
              <w:t>Av. Manuel Callo Zevallos N° 209</w:t>
            </w:r>
          </w:p>
        </w:tc>
        <w:tc>
          <w:tcPr>
            <w:tcW w:w="754" w:type="pct"/>
            <w:shd w:val="clear" w:color="auto" w:fill="auto"/>
            <w:noWrap/>
          </w:tcPr>
          <w:p w14:paraId="6257D752" w14:textId="77777777" w:rsidR="00465249" w:rsidRDefault="00465249" w:rsidP="00465249">
            <w:pPr>
              <w:rPr>
                <w:rFonts w:ascii="Calibri" w:hAnsi="Calibri" w:cs="Calibri"/>
                <w:sz w:val="18"/>
                <w:szCs w:val="18"/>
              </w:rPr>
            </w:pPr>
            <w:r>
              <w:rPr>
                <w:rFonts w:ascii="Calibri" w:hAnsi="Calibri" w:cs="Calibri"/>
                <w:sz w:val="18"/>
                <w:szCs w:val="18"/>
              </w:rPr>
              <w:t>Sicuani</w:t>
            </w:r>
          </w:p>
        </w:tc>
        <w:tc>
          <w:tcPr>
            <w:tcW w:w="524" w:type="pct"/>
            <w:shd w:val="clear" w:color="auto" w:fill="auto"/>
            <w:noWrap/>
          </w:tcPr>
          <w:p w14:paraId="5EEC4512" w14:textId="77777777" w:rsidR="00465249" w:rsidRDefault="00465249" w:rsidP="00465249">
            <w:pPr>
              <w:rPr>
                <w:rFonts w:ascii="Calibri" w:hAnsi="Calibri" w:cs="Calibri"/>
                <w:sz w:val="18"/>
                <w:szCs w:val="18"/>
              </w:rPr>
            </w:pPr>
            <w:r>
              <w:rPr>
                <w:rFonts w:ascii="Calibri" w:hAnsi="Calibri" w:cs="Calibri"/>
                <w:sz w:val="18"/>
                <w:szCs w:val="18"/>
              </w:rPr>
              <w:t>Canchis</w:t>
            </w:r>
          </w:p>
        </w:tc>
        <w:tc>
          <w:tcPr>
            <w:tcW w:w="527" w:type="pct"/>
            <w:shd w:val="clear" w:color="auto" w:fill="auto"/>
            <w:noWrap/>
          </w:tcPr>
          <w:p w14:paraId="2922AD0A" w14:textId="77777777" w:rsidR="00465249" w:rsidRDefault="00465249" w:rsidP="00465249">
            <w:pPr>
              <w:rPr>
                <w:rFonts w:ascii="Calibri" w:hAnsi="Calibri" w:cs="Calibri"/>
                <w:sz w:val="18"/>
                <w:szCs w:val="18"/>
              </w:rPr>
            </w:pPr>
            <w:r>
              <w:rPr>
                <w:rFonts w:ascii="Calibri" w:hAnsi="Calibri" w:cs="Calibri"/>
                <w:sz w:val="18"/>
                <w:szCs w:val="18"/>
              </w:rPr>
              <w:t>Cusco</w:t>
            </w:r>
          </w:p>
        </w:tc>
        <w:tc>
          <w:tcPr>
            <w:tcW w:w="526" w:type="pct"/>
            <w:shd w:val="clear" w:color="auto" w:fill="auto"/>
            <w:noWrap/>
          </w:tcPr>
          <w:p w14:paraId="325528E2" w14:textId="77777777" w:rsidR="00465249" w:rsidRDefault="00465249" w:rsidP="00465249">
            <w:pPr>
              <w:rPr>
                <w:rFonts w:ascii="Calibri" w:hAnsi="Calibri" w:cs="Calibri"/>
                <w:sz w:val="18"/>
                <w:szCs w:val="18"/>
              </w:rPr>
            </w:pPr>
            <w:r>
              <w:rPr>
                <w:rFonts w:ascii="Calibri" w:hAnsi="Calibri" w:cs="Calibri"/>
                <w:sz w:val="18"/>
                <w:szCs w:val="18"/>
              </w:rPr>
              <w:t>1</w:t>
            </w:r>
          </w:p>
        </w:tc>
      </w:tr>
      <w:tr w:rsidR="00465249" w:rsidRPr="00327212" w14:paraId="5221E0F9" w14:textId="77777777" w:rsidTr="00465249">
        <w:trPr>
          <w:trHeight w:val="297"/>
        </w:trPr>
        <w:tc>
          <w:tcPr>
            <w:tcW w:w="189" w:type="pct"/>
            <w:shd w:val="clear" w:color="auto" w:fill="auto"/>
            <w:noWrap/>
          </w:tcPr>
          <w:p w14:paraId="230E90E0" w14:textId="77777777" w:rsidR="00465249" w:rsidRDefault="00465249" w:rsidP="00465249">
            <w:pPr>
              <w:ind w:left="-284" w:firstLine="142"/>
              <w:rPr>
                <w:rFonts w:ascii="Calibri" w:hAnsi="Calibri" w:cs="Calibri"/>
                <w:sz w:val="18"/>
                <w:szCs w:val="18"/>
              </w:rPr>
            </w:pPr>
            <w:r>
              <w:rPr>
                <w:rFonts w:ascii="Calibri" w:hAnsi="Calibri" w:cs="Calibri"/>
                <w:sz w:val="18"/>
                <w:szCs w:val="18"/>
              </w:rPr>
              <w:t>144</w:t>
            </w:r>
          </w:p>
        </w:tc>
        <w:tc>
          <w:tcPr>
            <w:tcW w:w="902" w:type="pct"/>
            <w:shd w:val="clear" w:color="000000" w:fill="FFFFFF"/>
            <w:noWrap/>
          </w:tcPr>
          <w:p w14:paraId="00D8A603" w14:textId="77777777" w:rsidR="00465249" w:rsidRDefault="00465249" w:rsidP="00465249">
            <w:pPr>
              <w:rPr>
                <w:rFonts w:ascii="Calibri" w:hAnsi="Calibri" w:cs="Calibri"/>
                <w:sz w:val="18"/>
                <w:szCs w:val="18"/>
              </w:rPr>
            </w:pPr>
            <w:r>
              <w:rPr>
                <w:rFonts w:ascii="Calibri" w:hAnsi="Calibri" w:cs="Calibri"/>
                <w:sz w:val="18"/>
                <w:szCs w:val="18"/>
              </w:rPr>
              <w:t>SERPOST</w:t>
            </w:r>
          </w:p>
        </w:tc>
        <w:tc>
          <w:tcPr>
            <w:tcW w:w="1578" w:type="pct"/>
            <w:shd w:val="clear" w:color="auto" w:fill="auto"/>
            <w:noWrap/>
          </w:tcPr>
          <w:p w14:paraId="12658341" w14:textId="77777777" w:rsidR="00465249" w:rsidRDefault="00465249" w:rsidP="00465249">
            <w:pPr>
              <w:rPr>
                <w:rFonts w:ascii="Calibri" w:hAnsi="Calibri" w:cs="Calibri"/>
                <w:sz w:val="18"/>
                <w:szCs w:val="18"/>
              </w:rPr>
            </w:pPr>
            <w:r>
              <w:rPr>
                <w:rFonts w:ascii="Calibri" w:hAnsi="Calibri" w:cs="Calibri"/>
                <w:sz w:val="18"/>
                <w:szCs w:val="18"/>
              </w:rPr>
              <w:t xml:space="preserve">Av. Arica N° 402  </w:t>
            </w:r>
          </w:p>
        </w:tc>
        <w:tc>
          <w:tcPr>
            <w:tcW w:w="754" w:type="pct"/>
            <w:shd w:val="clear" w:color="auto" w:fill="auto"/>
            <w:noWrap/>
          </w:tcPr>
          <w:p w14:paraId="5B691700" w14:textId="77777777" w:rsidR="00465249" w:rsidRDefault="00465249" w:rsidP="00465249">
            <w:pPr>
              <w:rPr>
                <w:rFonts w:ascii="Calibri" w:hAnsi="Calibri" w:cs="Calibri"/>
                <w:sz w:val="18"/>
                <w:szCs w:val="18"/>
              </w:rPr>
            </w:pPr>
            <w:r>
              <w:rPr>
                <w:rFonts w:ascii="Calibri" w:hAnsi="Calibri" w:cs="Calibri"/>
                <w:sz w:val="18"/>
                <w:szCs w:val="18"/>
              </w:rPr>
              <w:t>Iquitos</w:t>
            </w:r>
          </w:p>
        </w:tc>
        <w:tc>
          <w:tcPr>
            <w:tcW w:w="524" w:type="pct"/>
            <w:shd w:val="clear" w:color="auto" w:fill="auto"/>
            <w:noWrap/>
          </w:tcPr>
          <w:p w14:paraId="69A43DCA" w14:textId="77777777" w:rsidR="00465249" w:rsidRDefault="00465249" w:rsidP="00465249">
            <w:pPr>
              <w:rPr>
                <w:rFonts w:ascii="Calibri" w:hAnsi="Calibri" w:cs="Calibri"/>
                <w:sz w:val="18"/>
                <w:szCs w:val="18"/>
              </w:rPr>
            </w:pPr>
            <w:r>
              <w:rPr>
                <w:rFonts w:ascii="Calibri" w:hAnsi="Calibri" w:cs="Calibri"/>
                <w:sz w:val="18"/>
                <w:szCs w:val="18"/>
              </w:rPr>
              <w:t>Maynas</w:t>
            </w:r>
          </w:p>
        </w:tc>
        <w:tc>
          <w:tcPr>
            <w:tcW w:w="527" w:type="pct"/>
            <w:shd w:val="clear" w:color="auto" w:fill="auto"/>
            <w:noWrap/>
          </w:tcPr>
          <w:p w14:paraId="5CE36E5C" w14:textId="77777777" w:rsidR="00465249" w:rsidRDefault="00465249" w:rsidP="00465249">
            <w:pPr>
              <w:rPr>
                <w:rFonts w:ascii="Calibri" w:hAnsi="Calibri" w:cs="Calibri"/>
                <w:sz w:val="18"/>
                <w:szCs w:val="18"/>
              </w:rPr>
            </w:pPr>
            <w:r>
              <w:rPr>
                <w:rFonts w:ascii="Calibri" w:hAnsi="Calibri" w:cs="Calibri"/>
                <w:sz w:val="18"/>
                <w:szCs w:val="18"/>
              </w:rPr>
              <w:t>Loreto</w:t>
            </w:r>
          </w:p>
        </w:tc>
        <w:tc>
          <w:tcPr>
            <w:tcW w:w="526" w:type="pct"/>
            <w:shd w:val="clear" w:color="auto" w:fill="auto"/>
            <w:noWrap/>
          </w:tcPr>
          <w:p w14:paraId="1C0DA28E" w14:textId="77777777" w:rsidR="00465249" w:rsidRDefault="00465249" w:rsidP="00465249">
            <w:pPr>
              <w:rPr>
                <w:rFonts w:ascii="Calibri" w:hAnsi="Calibri" w:cs="Calibri"/>
                <w:sz w:val="18"/>
                <w:szCs w:val="18"/>
              </w:rPr>
            </w:pPr>
            <w:r>
              <w:rPr>
                <w:rFonts w:ascii="Calibri" w:hAnsi="Calibri" w:cs="Calibri"/>
                <w:sz w:val="18"/>
                <w:szCs w:val="18"/>
              </w:rPr>
              <w:t>3</w:t>
            </w:r>
          </w:p>
        </w:tc>
      </w:tr>
      <w:tr w:rsidR="00465249" w:rsidRPr="00327212" w14:paraId="4559FD57" w14:textId="77777777" w:rsidTr="00465249">
        <w:trPr>
          <w:trHeight w:val="297"/>
        </w:trPr>
        <w:tc>
          <w:tcPr>
            <w:tcW w:w="189" w:type="pct"/>
            <w:shd w:val="clear" w:color="auto" w:fill="auto"/>
            <w:noWrap/>
          </w:tcPr>
          <w:p w14:paraId="78C0A3EB" w14:textId="77777777" w:rsidR="00465249" w:rsidRPr="00327212" w:rsidRDefault="00465249" w:rsidP="00465249">
            <w:pPr>
              <w:ind w:left="-284" w:firstLine="142"/>
              <w:rPr>
                <w:rFonts w:ascii="Calibri" w:hAnsi="Calibri" w:cs="Calibri"/>
                <w:color w:val="000000" w:themeColor="text1"/>
                <w:sz w:val="18"/>
                <w:szCs w:val="18"/>
              </w:rPr>
            </w:pPr>
            <w:r>
              <w:rPr>
                <w:rFonts w:ascii="Calibri" w:hAnsi="Calibri" w:cs="Calibri"/>
                <w:sz w:val="18"/>
                <w:szCs w:val="18"/>
              </w:rPr>
              <w:t>145</w:t>
            </w:r>
          </w:p>
        </w:tc>
        <w:tc>
          <w:tcPr>
            <w:tcW w:w="902" w:type="pct"/>
            <w:shd w:val="clear" w:color="000000" w:fill="FFFFFF"/>
            <w:noWrap/>
          </w:tcPr>
          <w:p w14:paraId="115D6B0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SERPOST</w:t>
            </w:r>
          </w:p>
        </w:tc>
        <w:tc>
          <w:tcPr>
            <w:tcW w:w="1578" w:type="pct"/>
            <w:shd w:val="clear" w:color="auto" w:fill="auto"/>
            <w:noWrap/>
          </w:tcPr>
          <w:p w14:paraId="47E0B52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Los Proceres N° 204</w:t>
            </w:r>
          </w:p>
        </w:tc>
        <w:tc>
          <w:tcPr>
            <w:tcW w:w="754" w:type="pct"/>
            <w:shd w:val="clear" w:color="auto" w:fill="auto"/>
            <w:noWrap/>
          </w:tcPr>
          <w:p w14:paraId="1292746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Chaupimarca</w:t>
            </w:r>
          </w:p>
        </w:tc>
        <w:tc>
          <w:tcPr>
            <w:tcW w:w="524" w:type="pct"/>
            <w:shd w:val="clear" w:color="auto" w:fill="auto"/>
            <w:noWrap/>
          </w:tcPr>
          <w:p w14:paraId="178982F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Pasco</w:t>
            </w:r>
          </w:p>
        </w:tc>
        <w:tc>
          <w:tcPr>
            <w:tcW w:w="527" w:type="pct"/>
            <w:shd w:val="clear" w:color="auto" w:fill="auto"/>
            <w:noWrap/>
          </w:tcPr>
          <w:p w14:paraId="11712F5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Pasco</w:t>
            </w:r>
          </w:p>
        </w:tc>
        <w:tc>
          <w:tcPr>
            <w:tcW w:w="526" w:type="pct"/>
            <w:shd w:val="clear" w:color="auto" w:fill="auto"/>
            <w:noWrap/>
          </w:tcPr>
          <w:p w14:paraId="3E32FE7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w:t>
            </w:r>
          </w:p>
        </w:tc>
      </w:tr>
      <w:tr w:rsidR="00465249" w:rsidRPr="00327212" w14:paraId="2CD55441" w14:textId="77777777" w:rsidTr="00465249">
        <w:trPr>
          <w:trHeight w:val="297"/>
        </w:trPr>
        <w:tc>
          <w:tcPr>
            <w:tcW w:w="189" w:type="pct"/>
            <w:shd w:val="clear" w:color="auto" w:fill="auto"/>
            <w:noWrap/>
          </w:tcPr>
          <w:p w14:paraId="2858DD15" w14:textId="77777777" w:rsidR="00465249" w:rsidRDefault="00465249" w:rsidP="00465249">
            <w:pPr>
              <w:ind w:left="-284" w:firstLine="142"/>
              <w:rPr>
                <w:rFonts w:ascii="Calibri" w:hAnsi="Calibri" w:cs="Calibri"/>
                <w:sz w:val="18"/>
                <w:szCs w:val="18"/>
              </w:rPr>
            </w:pPr>
            <w:r>
              <w:rPr>
                <w:rFonts w:ascii="Calibri" w:hAnsi="Calibri" w:cs="Calibri"/>
                <w:sz w:val="18"/>
                <w:szCs w:val="18"/>
              </w:rPr>
              <w:t>146</w:t>
            </w:r>
          </w:p>
        </w:tc>
        <w:tc>
          <w:tcPr>
            <w:tcW w:w="902" w:type="pct"/>
            <w:shd w:val="clear" w:color="000000" w:fill="FFFFFF"/>
            <w:noWrap/>
          </w:tcPr>
          <w:p w14:paraId="7426265F" w14:textId="77777777" w:rsidR="00465249" w:rsidRDefault="00465249" w:rsidP="00465249">
            <w:pPr>
              <w:rPr>
                <w:rFonts w:ascii="Calibri" w:hAnsi="Calibri" w:cs="Calibri"/>
                <w:sz w:val="18"/>
                <w:szCs w:val="18"/>
              </w:rPr>
            </w:pPr>
            <w:r>
              <w:rPr>
                <w:rFonts w:ascii="Calibri" w:hAnsi="Calibri" w:cs="Calibri"/>
                <w:sz w:val="18"/>
                <w:szCs w:val="18"/>
              </w:rPr>
              <w:t>SEDAPAL</w:t>
            </w:r>
          </w:p>
        </w:tc>
        <w:tc>
          <w:tcPr>
            <w:tcW w:w="1578" w:type="pct"/>
            <w:shd w:val="clear" w:color="auto" w:fill="auto"/>
            <w:noWrap/>
          </w:tcPr>
          <w:p w14:paraId="769B101B" w14:textId="77777777" w:rsidR="00465249" w:rsidRDefault="00465249" w:rsidP="00465249">
            <w:pPr>
              <w:rPr>
                <w:rFonts w:ascii="Calibri" w:hAnsi="Calibri" w:cs="Calibri"/>
                <w:sz w:val="18"/>
                <w:szCs w:val="18"/>
              </w:rPr>
            </w:pPr>
            <w:r>
              <w:rPr>
                <w:rFonts w:ascii="Calibri" w:hAnsi="Calibri" w:cs="Calibri"/>
                <w:sz w:val="18"/>
                <w:szCs w:val="18"/>
              </w:rPr>
              <w:t>CCSS Ate</w:t>
            </w:r>
          </w:p>
        </w:tc>
        <w:tc>
          <w:tcPr>
            <w:tcW w:w="754" w:type="pct"/>
            <w:shd w:val="clear" w:color="auto" w:fill="auto"/>
            <w:noWrap/>
          </w:tcPr>
          <w:p w14:paraId="35C5D6EB" w14:textId="77777777" w:rsidR="00465249" w:rsidRDefault="00465249" w:rsidP="00465249">
            <w:pPr>
              <w:rPr>
                <w:rFonts w:ascii="Calibri" w:hAnsi="Calibri" w:cs="Calibri"/>
                <w:sz w:val="18"/>
                <w:szCs w:val="18"/>
              </w:rPr>
            </w:pPr>
            <w:r>
              <w:rPr>
                <w:rFonts w:ascii="Calibri" w:hAnsi="Calibri" w:cs="Calibri"/>
                <w:sz w:val="18"/>
                <w:szCs w:val="18"/>
              </w:rPr>
              <w:t>Ate Vitarte</w:t>
            </w:r>
          </w:p>
        </w:tc>
        <w:tc>
          <w:tcPr>
            <w:tcW w:w="524" w:type="pct"/>
            <w:shd w:val="clear" w:color="auto" w:fill="auto"/>
            <w:noWrap/>
          </w:tcPr>
          <w:p w14:paraId="01D2B9A3"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0C28418A"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7F66FBC3" w14:textId="77777777" w:rsidR="00465249" w:rsidRDefault="00465249" w:rsidP="00465249">
            <w:pPr>
              <w:rPr>
                <w:rFonts w:ascii="Calibri" w:hAnsi="Calibri" w:cs="Calibri"/>
                <w:sz w:val="18"/>
                <w:szCs w:val="18"/>
              </w:rPr>
            </w:pPr>
            <w:r>
              <w:rPr>
                <w:rFonts w:ascii="Calibri" w:hAnsi="Calibri" w:cs="Calibri"/>
                <w:sz w:val="18"/>
                <w:szCs w:val="18"/>
              </w:rPr>
              <w:t>5</w:t>
            </w:r>
          </w:p>
        </w:tc>
      </w:tr>
      <w:tr w:rsidR="00465249" w:rsidRPr="00327212" w14:paraId="4EA7EC41" w14:textId="77777777" w:rsidTr="00465249">
        <w:trPr>
          <w:trHeight w:val="297"/>
        </w:trPr>
        <w:tc>
          <w:tcPr>
            <w:tcW w:w="189" w:type="pct"/>
            <w:shd w:val="clear" w:color="auto" w:fill="auto"/>
            <w:noWrap/>
          </w:tcPr>
          <w:p w14:paraId="0F0E05E0" w14:textId="77777777" w:rsidR="00465249" w:rsidRDefault="00465249" w:rsidP="00465249">
            <w:pPr>
              <w:ind w:left="-284" w:firstLine="142"/>
              <w:rPr>
                <w:rFonts w:ascii="Calibri" w:hAnsi="Calibri" w:cs="Calibri"/>
                <w:sz w:val="18"/>
                <w:szCs w:val="18"/>
              </w:rPr>
            </w:pPr>
            <w:r>
              <w:rPr>
                <w:rFonts w:ascii="Calibri" w:hAnsi="Calibri" w:cs="Calibri"/>
                <w:sz w:val="18"/>
                <w:szCs w:val="18"/>
              </w:rPr>
              <w:t>147</w:t>
            </w:r>
          </w:p>
        </w:tc>
        <w:tc>
          <w:tcPr>
            <w:tcW w:w="902" w:type="pct"/>
            <w:shd w:val="clear" w:color="000000" w:fill="FFFFFF"/>
            <w:noWrap/>
          </w:tcPr>
          <w:p w14:paraId="2804280F" w14:textId="77777777" w:rsidR="00465249" w:rsidRDefault="00465249" w:rsidP="00465249">
            <w:pPr>
              <w:rPr>
                <w:rFonts w:ascii="Calibri" w:hAnsi="Calibri" w:cs="Calibri"/>
                <w:sz w:val="18"/>
                <w:szCs w:val="18"/>
              </w:rPr>
            </w:pPr>
            <w:r>
              <w:rPr>
                <w:rFonts w:ascii="Calibri" w:hAnsi="Calibri" w:cs="Calibri"/>
                <w:sz w:val="18"/>
                <w:szCs w:val="18"/>
              </w:rPr>
              <w:t>SEDAPAL</w:t>
            </w:r>
          </w:p>
        </w:tc>
        <w:tc>
          <w:tcPr>
            <w:tcW w:w="1578" w:type="pct"/>
            <w:shd w:val="clear" w:color="auto" w:fill="auto"/>
            <w:noWrap/>
          </w:tcPr>
          <w:p w14:paraId="42819E71" w14:textId="77777777" w:rsidR="00465249" w:rsidRDefault="00465249" w:rsidP="00465249">
            <w:pPr>
              <w:rPr>
                <w:rFonts w:ascii="Calibri" w:hAnsi="Calibri" w:cs="Calibri"/>
                <w:sz w:val="18"/>
                <w:szCs w:val="18"/>
              </w:rPr>
            </w:pPr>
            <w:r>
              <w:rPr>
                <w:rFonts w:ascii="Calibri" w:hAnsi="Calibri" w:cs="Calibri"/>
                <w:sz w:val="18"/>
                <w:szCs w:val="18"/>
              </w:rPr>
              <w:t>CCSS Breña</w:t>
            </w:r>
          </w:p>
        </w:tc>
        <w:tc>
          <w:tcPr>
            <w:tcW w:w="754" w:type="pct"/>
            <w:shd w:val="clear" w:color="auto" w:fill="auto"/>
            <w:noWrap/>
          </w:tcPr>
          <w:p w14:paraId="01A82A79" w14:textId="77777777" w:rsidR="00465249" w:rsidRDefault="00465249" w:rsidP="00465249">
            <w:pPr>
              <w:rPr>
                <w:rFonts w:ascii="Calibri" w:hAnsi="Calibri" w:cs="Calibri"/>
                <w:sz w:val="18"/>
                <w:szCs w:val="18"/>
              </w:rPr>
            </w:pPr>
            <w:r>
              <w:rPr>
                <w:rFonts w:ascii="Calibri" w:hAnsi="Calibri" w:cs="Calibri"/>
                <w:sz w:val="18"/>
                <w:szCs w:val="18"/>
              </w:rPr>
              <w:t>Breña</w:t>
            </w:r>
          </w:p>
        </w:tc>
        <w:tc>
          <w:tcPr>
            <w:tcW w:w="524" w:type="pct"/>
            <w:shd w:val="clear" w:color="auto" w:fill="auto"/>
            <w:noWrap/>
          </w:tcPr>
          <w:p w14:paraId="2B721A22"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53614A57"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566DD597" w14:textId="77777777" w:rsidR="00465249" w:rsidRDefault="00465249" w:rsidP="00465249">
            <w:pPr>
              <w:rPr>
                <w:rFonts w:ascii="Calibri" w:hAnsi="Calibri" w:cs="Calibri"/>
                <w:sz w:val="18"/>
                <w:szCs w:val="18"/>
              </w:rPr>
            </w:pPr>
            <w:r>
              <w:rPr>
                <w:rFonts w:ascii="Calibri" w:hAnsi="Calibri" w:cs="Calibri"/>
                <w:sz w:val="18"/>
                <w:szCs w:val="18"/>
              </w:rPr>
              <w:t>8</w:t>
            </w:r>
          </w:p>
        </w:tc>
      </w:tr>
      <w:tr w:rsidR="00465249" w:rsidRPr="00327212" w14:paraId="7E144081" w14:textId="77777777" w:rsidTr="00465249">
        <w:trPr>
          <w:trHeight w:val="297"/>
        </w:trPr>
        <w:tc>
          <w:tcPr>
            <w:tcW w:w="189" w:type="pct"/>
            <w:shd w:val="clear" w:color="auto" w:fill="auto"/>
            <w:noWrap/>
          </w:tcPr>
          <w:p w14:paraId="1B1F50C2" w14:textId="77777777" w:rsidR="00465249" w:rsidRDefault="00465249" w:rsidP="00465249">
            <w:pPr>
              <w:ind w:left="-284" w:firstLine="142"/>
              <w:rPr>
                <w:rFonts w:ascii="Calibri" w:hAnsi="Calibri" w:cs="Calibri"/>
                <w:sz w:val="18"/>
                <w:szCs w:val="18"/>
              </w:rPr>
            </w:pPr>
            <w:r>
              <w:rPr>
                <w:rFonts w:ascii="Calibri" w:hAnsi="Calibri" w:cs="Calibri"/>
                <w:sz w:val="18"/>
                <w:szCs w:val="18"/>
              </w:rPr>
              <w:t>148</w:t>
            </w:r>
          </w:p>
        </w:tc>
        <w:tc>
          <w:tcPr>
            <w:tcW w:w="902" w:type="pct"/>
            <w:shd w:val="clear" w:color="000000" w:fill="FFFFFF"/>
            <w:noWrap/>
          </w:tcPr>
          <w:p w14:paraId="1B69DF79" w14:textId="77777777" w:rsidR="00465249" w:rsidRDefault="00465249" w:rsidP="00465249">
            <w:pPr>
              <w:rPr>
                <w:rFonts w:ascii="Calibri" w:hAnsi="Calibri" w:cs="Calibri"/>
                <w:sz w:val="18"/>
                <w:szCs w:val="18"/>
              </w:rPr>
            </w:pPr>
            <w:r>
              <w:rPr>
                <w:rFonts w:ascii="Calibri" w:hAnsi="Calibri" w:cs="Calibri"/>
                <w:sz w:val="18"/>
                <w:szCs w:val="18"/>
              </w:rPr>
              <w:t>SEDAPAL</w:t>
            </w:r>
          </w:p>
        </w:tc>
        <w:tc>
          <w:tcPr>
            <w:tcW w:w="1578" w:type="pct"/>
            <w:shd w:val="clear" w:color="auto" w:fill="auto"/>
            <w:noWrap/>
          </w:tcPr>
          <w:p w14:paraId="47AED2E3" w14:textId="77777777" w:rsidR="00465249" w:rsidRDefault="00465249" w:rsidP="00465249">
            <w:pPr>
              <w:rPr>
                <w:rFonts w:ascii="Calibri" w:hAnsi="Calibri" w:cs="Calibri"/>
                <w:sz w:val="18"/>
                <w:szCs w:val="18"/>
              </w:rPr>
            </w:pPr>
            <w:r>
              <w:rPr>
                <w:rFonts w:ascii="Calibri" w:hAnsi="Calibri" w:cs="Calibri"/>
                <w:sz w:val="18"/>
                <w:szCs w:val="18"/>
              </w:rPr>
              <w:t>CCSS Callao</w:t>
            </w:r>
          </w:p>
        </w:tc>
        <w:tc>
          <w:tcPr>
            <w:tcW w:w="754" w:type="pct"/>
            <w:shd w:val="clear" w:color="auto" w:fill="auto"/>
            <w:noWrap/>
          </w:tcPr>
          <w:p w14:paraId="18DD3592" w14:textId="77777777" w:rsidR="00465249" w:rsidRDefault="00465249" w:rsidP="00465249">
            <w:pPr>
              <w:rPr>
                <w:rFonts w:ascii="Calibri" w:hAnsi="Calibri" w:cs="Calibri"/>
                <w:sz w:val="18"/>
                <w:szCs w:val="18"/>
              </w:rPr>
            </w:pPr>
            <w:r>
              <w:rPr>
                <w:rFonts w:ascii="Calibri" w:hAnsi="Calibri" w:cs="Calibri"/>
                <w:sz w:val="18"/>
                <w:szCs w:val="18"/>
              </w:rPr>
              <w:t>Callao</w:t>
            </w:r>
          </w:p>
        </w:tc>
        <w:tc>
          <w:tcPr>
            <w:tcW w:w="524" w:type="pct"/>
            <w:shd w:val="clear" w:color="auto" w:fill="auto"/>
            <w:noWrap/>
          </w:tcPr>
          <w:p w14:paraId="795CD31D"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791BFEC3"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4209692A" w14:textId="77777777" w:rsidR="00465249" w:rsidRDefault="00465249" w:rsidP="00465249">
            <w:pPr>
              <w:rPr>
                <w:rFonts w:ascii="Calibri" w:hAnsi="Calibri" w:cs="Calibri"/>
                <w:sz w:val="18"/>
                <w:szCs w:val="18"/>
              </w:rPr>
            </w:pPr>
            <w:r>
              <w:rPr>
                <w:rFonts w:ascii="Calibri" w:hAnsi="Calibri" w:cs="Calibri"/>
                <w:sz w:val="18"/>
                <w:szCs w:val="18"/>
              </w:rPr>
              <w:t>3</w:t>
            </w:r>
          </w:p>
        </w:tc>
      </w:tr>
      <w:tr w:rsidR="00465249" w:rsidRPr="00327212" w14:paraId="528892DA" w14:textId="77777777" w:rsidTr="00465249">
        <w:trPr>
          <w:trHeight w:val="297"/>
        </w:trPr>
        <w:tc>
          <w:tcPr>
            <w:tcW w:w="189" w:type="pct"/>
            <w:shd w:val="clear" w:color="auto" w:fill="auto"/>
            <w:noWrap/>
          </w:tcPr>
          <w:p w14:paraId="69FB834E" w14:textId="77777777" w:rsidR="00465249" w:rsidRDefault="00465249" w:rsidP="00465249">
            <w:pPr>
              <w:ind w:left="-284" w:firstLine="142"/>
              <w:rPr>
                <w:rFonts w:ascii="Calibri" w:hAnsi="Calibri" w:cs="Calibri"/>
                <w:sz w:val="18"/>
                <w:szCs w:val="18"/>
              </w:rPr>
            </w:pPr>
            <w:r>
              <w:rPr>
                <w:rFonts w:ascii="Calibri" w:hAnsi="Calibri" w:cs="Calibri"/>
                <w:sz w:val="18"/>
                <w:szCs w:val="18"/>
              </w:rPr>
              <w:t>149</w:t>
            </w:r>
          </w:p>
        </w:tc>
        <w:tc>
          <w:tcPr>
            <w:tcW w:w="902" w:type="pct"/>
            <w:shd w:val="clear" w:color="000000" w:fill="FFFFFF"/>
            <w:noWrap/>
          </w:tcPr>
          <w:p w14:paraId="70E93DA5" w14:textId="77777777" w:rsidR="00465249" w:rsidRDefault="00465249" w:rsidP="00465249">
            <w:pPr>
              <w:rPr>
                <w:rFonts w:ascii="Calibri" w:hAnsi="Calibri" w:cs="Calibri"/>
                <w:sz w:val="18"/>
                <w:szCs w:val="18"/>
              </w:rPr>
            </w:pPr>
            <w:r>
              <w:rPr>
                <w:rFonts w:ascii="Calibri" w:hAnsi="Calibri" w:cs="Calibri"/>
                <w:sz w:val="18"/>
                <w:szCs w:val="18"/>
              </w:rPr>
              <w:t>SEDAPAL</w:t>
            </w:r>
          </w:p>
        </w:tc>
        <w:tc>
          <w:tcPr>
            <w:tcW w:w="1578" w:type="pct"/>
            <w:shd w:val="clear" w:color="auto" w:fill="auto"/>
            <w:noWrap/>
          </w:tcPr>
          <w:p w14:paraId="3EEEDBE0" w14:textId="77777777" w:rsidR="00465249" w:rsidRDefault="00465249" w:rsidP="00465249">
            <w:pPr>
              <w:rPr>
                <w:rFonts w:ascii="Calibri" w:hAnsi="Calibri" w:cs="Calibri"/>
                <w:sz w:val="18"/>
                <w:szCs w:val="18"/>
              </w:rPr>
            </w:pPr>
            <w:r>
              <w:rPr>
                <w:rFonts w:ascii="Calibri" w:hAnsi="Calibri" w:cs="Calibri"/>
                <w:sz w:val="18"/>
                <w:szCs w:val="18"/>
              </w:rPr>
              <w:t>CCSS Comas</w:t>
            </w:r>
          </w:p>
        </w:tc>
        <w:tc>
          <w:tcPr>
            <w:tcW w:w="754" w:type="pct"/>
            <w:shd w:val="clear" w:color="auto" w:fill="auto"/>
            <w:noWrap/>
          </w:tcPr>
          <w:p w14:paraId="6C7600CE" w14:textId="77777777" w:rsidR="00465249" w:rsidRDefault="00465249" w:rsidP="00465249">
            <w:pPr>
              <w:rPr>
                <w:rFonts w:ascii="Calibri" w:hAnsi="Calibri" w:cs="Calibri"/>
                <w:sz w:val="18"/>
                <w:szCs w:val="18"/>
              </w:rPr>
            </w:pPr>
            <w:r>
              <w:rPr>
                <w:rFonts w:ascii="Calibri" w:hAnsi="Calibri" w:cs="Calibri"/>
                <w:sz w:val="18"/>
                <w:szCs w:val="18"/>
              </w:rPr>
              <w:t>Comas</w:t>
            </w:r>
          </w:p>
        </w:tc>
        <w:tc>
          <w:tcPr>
            <w:tcW w:w="524" w:type="pct"/>
            <w:shd w:val="clear" w:color="auto" w:fill="auto"/>
            <w:noWrap/>
          </w:tcPr>
          <w:p w14:paraId="0609D647"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426E0396"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118C6843" w14:textId="77777777" w:rsidR="00465249" w:rsidRDefault="00465249" w:rsidP="00465249">
            <w:pPr>
              <w:rPr>
                <w:rFonts w:ascii="Calibri" w:hAnsi="Calibri" w:cs="Calibri"/>
                <w:sz w:val="18"/>
                <w:szCs w:val="18"/>
              </w:rPr>
            </w:pPr>
            <w:r>
              <w:rPr>
                <w:rFonts w:ascii="Calibri" w:hAnsi="Calibri" w:cs="Calibri"/>
                <w:sz w:val="18"/>
                <w:szCs w:val="18"/>
              </w:rPr>
              <w:t>1</w:t>
            </w:r>
          </w:p>
        </w:tc>
      </w:tr>
      <w:tr w:rsidR="00465249" w:rsidRPr="00327212" w14:paraId="6DE8C5E3" w14:textId="77777777" w:rsidTr="00465249">
        <w:trPr>
          <w:trHeight w:val="297"/>
        </w:trPr>
        <w:tc>
          <w:tcPr>
            <w:tcW w:w="189" w:type="pct"/>
            <w:shd w:val="clear" w:color="auto" w:fill="auto"/>
            <w:noWrap/>
          </w:tcPr>
          <w:p w14:paraId="5C769E18" w14:textId="77777777" w:rsidR="00465249" w:rsidRDefault="00465249" w:rsidP="00465249">
            <w:pPr>
              <w:ind w:left="-284" w:firstLine="142"/>
              <w:rPr>
                <w:rFonts w:ascii="Calibri" w:hAnsi="Calibri" w:cs="Calibri"/>
                <w:sz w:val="18"/>
                <w:szCs w:val="18"/>
              </w:rPr>
            </w:pPr>
            <w:r>
              <w:rPr>
                <w:rFonts w:ascii="Calibri" w:hAnsi="Calibri" w:cs="Calibri"/>
                <w:sz w:val="18"/>
                <w:szCs w:val="18"/>
              </w:rPr>
              <w:t>150</w:t>
            </w:r>
          </w:p>
        </w:tc>
        <w:tc>
          <w:tcPr>
            <w:tcW w:w="902" w:type="pct"/>
            <w:shd w:val="clear" w:color="000000" w:fill="FFFFFF"/>
            <w:noWrap/>
          </w:tcPr>
          <w:p w14:paraId="4D9BE3F2" w14:textId="77777777" w:rsidR="00465249" w:rsidRDefault="00465249" w:rsidP="00465249">
            <w:pPr>
              <w:rPr>
                <w:rFonts w:ascii="Calibri" w:hAnsi="Calibri" w:cs="Calibri"/>
                <w:sz w:val="18"/>
                <w:szCs w:val="18"/>
              </w:rPr>
            </w:pPr>
            <w:r>
              <w:rPr>
                <w:rFonts w:ascii="Calibri" w:hAnsi="Calibri" w:cs="Calibri"/>
                <w:sz w:val="18"/>
                <w:szCs w:val="18"/>
              </w:rPr>
              <w:t>SEDAPAL</w:t>
            </w:r>
          </w:p>
        </w:tc>
        <w:tc>
          <w:tcPr>
            <w:tcW w:w="1578" w:type="pct"/>
            <w:shd w:val="clear" w:color="auto" w:fill="auto"/>
            <w:noWrap/>
          </w:tcPr>
          <w:p w14:paraId="7084A3F6" w14:textId="77777777" w:rsidR="00465249" w:rsidRDefault="00465249" w:rsidP="00465249">
            <w:pPr>
              <w:rPr>
                <w:rFonts w:ascii="Calibri" w:hAnsi="Calibri" w:cs="Calibri"/>
                <w:sz w:val="18"/>
                <w:szCs w:val="18"/>
              </w:rPr>
            </w:pPr>
            <w:r>
              <w:rPr>
                <w:rFonts w:ascii="Calibri" w:hAnsi="Calibri" w:cs="Calibri"/>
                <w:sz w:val="18"/>
                <w:szCs w:val="18"/>
              </w:rPr>
              <w:t>CCSS San Juan de Lurigancho</w:t>
            </w:r>
          </w:p>
        </w:tc>
        <w:tc>
          <w:tcPr>
            <w:tcW w:w="754" w:type="pct"/>
            <w:shd w:val="clear" w:color="auto" w:fill="auto"/>
            <w:noWrap/>
          </w:tcPr>
          <w:p w14:paraId="2B930789" w14:textId="77777777" w:rsidR="00465249" w:rsidRDefault="00465249" w:rsidP="00465249">
            <w:pPr>
              <w:rPr>
                <w:rFonts w:ascii="Calibri" w:hAnsi="Calibri" w:cs="Calibri"/>
                <w:sz w:val="18"/>
                <w:szCs w:val="18"/>
              </w:rPr>
            </w:pPr>
            <w:r>
              <w:rPr>
                <w:rFonts w:ascii="Calibri" w:hAnsi="Calibri" w:cs="Calibri"/>
                <w:sz w:val="18"/>
                <w:szCs w:val="18"/>
              </w:rPr>
              <w:t>San Juan de  Lurigancho</w:t>
            </w:r>
          </w:p>
        </w:tc>
        <w:tc>
          <w:tcPr>
            <w:tcW w:w="524" w:type="pct"/>
            <w:shd w:val="clear" w:color="auto" w:fill="auto"/>
            <w:noWrap/>
          </w:tcPr>
          <w:p w14:paraId="4294CD4A"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61946466"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14DC9910" w14:textId="77777777" w:rsidR="00465249" w:rsidRDefault="00465249" w:rsidP="00465249">
            <w:pPr>
              <w:rPr>
                <w:rFonts w:ascii="Calibri" w:hAnsi="Calibri" w:cs="Calibri"/>
                <w:sz w:val="18"/>
                <w:szCs w:val="18"/>
              </w:rPr>
            </w:pPr>
            <w:r>
              <w:rPr>
                <w:rFonts w:ascii="Calibri" w:hAnsi="Calibri" w:cs="Calibri"/>
                <w:sz w:val="18"/>
                <w:szCs w:val="18"/>
              </w:rPr>
              <w:t>2</w:t>
            </w:r>
          </w:p>
        </w:tc>
      </w:tr>
      <w:tr w:rsidR="00465249" w:rsidRPr="00327212" w14:paraId="551F0DAD" w14:textId="77777777" w:rsidTr="00465249">
        <w:trPr>
          <w:trHeight w:val="297"/>
        </w:trPr>
        <w:tc>
          <w:tcPr>
            <w:tcW w:w="189" w:type="pct"/>
            <w:shd w:val="clear" w:color="auto" w:fill="auto"/>
            <w:noWrap/>
          </w:tcPr>
          <w:p w14:paraId="15FC95D2" w14:textId="77777777" w:rsidR="00465249" w:rsidRDefault="00465249" w:rsidP="00465249">
            <w:pPr>
              <w:ind w:left="-284" w:firstLine="142"/>
              <w:rPr>
                <w:rFonts w:ascii="Calibri" w:hAnsi="Calibri" w:cs="Calibri"/>
                <w:sz w:val="18"/>
                <w:szCs w:val="18"/>
              </w:rPr>
            </w:pPr>
            <w:r>
              <w:rPr>
                <w:rFonts w:ascii="Calibri" w:hAnsi="Calibri" w:cs="Calibri"/>
                <w:sz w:val="18"/>
                <w:szCs w:val="18"/>
              </w:rPr>
              <w:t>151</w:t>
            </w:r>
          </w:p>
        </w:tc>
        <w:tc>
          <w:tcPr>
            <w:tcW w:w="902" w:type="pct"/>
            <w:shd w:val="clear" w:color="000000" w:fill="FFFFFF"/>
            <w:noWrap/>
          </w:tcPr>
          <w:p w14:paraId="160C529D" w14:textId="77777777" w:rsidR="00465249" w:rsidRDefault="00465249" w:rsidP="00465249">
            <w:pPr>
              <w:rPr>
                <w:rFonts w:ascii="Calibri" w:hAnsi="Calibri" w:cs="Calibri"/>
                <w:sz w:val="18"/>
                <w:szCs w:val="18"/>
              </w:rPr>
            </w:pPr>
            <w:r>
              <w:rPr>
                <w:rFonts w:ascii="Calibri" w:hAnsi="Calibri" w:cs="Calibri"/>
                <w:sz w:val="18"/>
                <w:szCs w:val="18"/>
              </w:rPr>
              <w:t>SEDAPAL</w:t>
            </w:r>
          </w:p>
        </w:tc>
        <w:tc>
          <w:tcPr>
            <w:tcW w:w="1578" w:type="pct"/>
            <w:shd w:val="clear" w:color="auto" w:fill="auto"/>
            <w:noWrap/>
          </w:tcPr>
          <w:p w14:paraId="71CA02C9" w14:textId="77777777" w:rsidR="00465249" w:rsidRDefault="00465249" w:rsidP="00465249">
            <w:pPr>
              <w:rPr>
                <w:rFonts w:ascii="Calibri" w:hAnsi="Calibri" w:cs="Calibri"/>
                <w:sz w:val="18"/>
                <w:szCs w:val="18"/>
              </w:rPr>
            </w:pPr>
            <w:r>
              <w:rPr>
                <w:rFonts w:ascii="Calibri" w:hAnsi="Calibri" w:cs="Calibri"/>
                <w:sz w:val="18"/>
                <w:szCs w:val="18"/>
              </w:rPr>
              <w:t>CCSS Surquillo</w:t>
            </w:r>
          </w:p>
        </w:tc>
        <w:tc>
          <w:tcPr>
            <w:tcW w:w="754" w:type="pct"/>
            <w:shd w:val="clear" w:color="auto" w:fill="auto"/>
            <w:noWrap/>
          </w:tcPr>
          <w:p w14:paraId="6DD9CA3C" w14:textId="77777777" w:rsidR="00465249" w:rsidRDefault="00465249" w:rsidP="00465249">
            <w:pPr>
              <w:rPr>
                <w:rFonts w:ascii="Calibri" w:hAnsi="Calibri" w:cs="Calibri"/>
                <w:sz w:val="18"/>
                <w:szCs w:val="18"/>
              </w:rPr>
            </w:pPr>
            <w:r>
              <w:rPr>
                <w:rFonts w:ascii="Calibri" w:hAnsi="Calibri" w:cs="Calibri"/>
                <w:sz w:val="18"/>
                <w:szCs w:val="18"/>
              </w:rPr>
              <w:t>Surquillo</w:t>
            </w:r>
          </w:p>
        </w:tc>
        <w:tc>
          <w:tcPr>
            <w:tcW w:w="524" w:type="pct"/>
            <w:shd w:val="clear" w:color="auto" w:fill="auto"/>
            <w:noWrap/>
          </w:tcPr>
          <w:p w14:paraId="57304B51"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72C65570"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3DC8A2EC" w14:textId="77777777" w:rsidR="00465249" w:rsidRDefault="00465249" w:rsidP="00465249">
            <w:pPr>
              <w:rPr>
                <w:rFonts w:ascii="Calibri" w:hAnsi="Calibri" w:cs="Calibri"/>
                <w:sz w:val="18"/>
                <w:szCs w:val="18"/>
              </w:rPr>
            </w:pPr>
            <w:r>
              <w:rPr>
                <w:rFonts w:ascii="Calibri" w:hAnsi="Calibri" w:cs="Calibri"/>
                <w:sz w:val="18"/>
                <w:szCs w:val="18"/>
              </w:rPr>
              <w:t>1</w:t>
            </w:r>
          </w:p>
        </w:tc>
      </w:tr>
      <w:tr w:rsidR="00465249" w:rsidRPr="00327212" w14:paraId="26F17CAA" w14:textId="77777777" w:rsidTr="00465249">
        <w:trPr>
          <w:trHeight w:val="297"/>
        </w:trPr>
        <w:tc>
          <w:tcPr>
            <w:tcW w:w="189" w:type="pct"/>
            <w:shd w:val="clear" w:color="auto" w:fill="auto"/>
            <w:noWrap/>
          </w:tcPr>
          <w:p w14:paraId="235C8CCD" w14:textId="77777777" w:rsidR="00465249" w:rsidRDefault="00465249" w:rsidP="00465249">
            <w:pPr>
              <w:ind w:left="-284" w:firstLine="142"/>
              <w:rPr>
                <w:rFonts w:ascii="Calibri" w:hAnsi="Calibri" w:cs="Calibri"/>
                <w:sz w:val="18"/>
                <w:szCs w:val="18"/>
              </w:rPr>
            </w:pPr>
            <w:r>
              <w:rPr>
                <w:rFonts w:ascii="Calibri" w:hAnsi="Calibri" w:cs="Calibri"/>
                <w:sz w:val="18"/>
                <w:szCs w:val="18"/>
              </w:rPr>
              <w:t>152</w:t>
            </w:r>
          </w:p>
        </w:tc>
        <w:tc>
          <w:tcPr>
            <w:tcW w:w="902" w:type="pct"/>
            <w:shd w:val="clear" w:color="000000" w:fill="FFFFFF"/>
            <w:noWrap/>
          </w:tcPr>
          <w:p w14:paraId="30925DFB" w14:textId="77777777" w:rsidR="00465249" w:rsidRDefault="00465249" w:rsidP="00465249">
            <w:pPr>
              <w:rPr>
                <w:rFonts w:ascii="Calibri" w:hAnsi="Calibri" w:cs="Calibri"/>
                <w:sz w:val="18"/>
                <w:szCs w:val="18"/>
              </w:rPr>
            </w:pPr>
            <w:r>
              <w:rPr>
                <w:rFonts w:ascii="Calibri" w:hAnsi="Calibri" w:cs="Calibri"/>
                <w:sz w:val="18"/>
                <w:szCs w:val="18"/>
              </w:rPr>
              <w:t>SEDAPAL</w:t>
            </w:r>
          </w:p>
        </w:tc>
        <w:tc>
          <w:tcPr>
            <w:tcW w:w="1578" w:type="pct"/>
            <w:shd w:val="clear" w:color="auto" w:fill="auto"/>
            <w:noWrap/>
          </w:tcPr>
          <w:p w14:paraId="7A2C20ED" w14:textId="77777777" w:rsidR="00465249" w:rsidRDefault="00465249" w:rsidP="00465249">
            <w:pPr>
              <w:rPr>
                <w:rFonts w:ascii="Calibri" w:hAnsi="Calibri" w:cs="Calibri"/>
                <w:sz w:val="18"/>
                <w:szCs w:val="18"/>
              </w:rPr>
            </w:pPr>
            <w:r>
              <w:rPr>
                <w:rFonts w:ascii="Calibri" w:hAnsi="Calibri" w:cs="Calibri"/>
                <w:sz w:val="18"/>
                <w:szCs w:val="18"/>
              </w:rPr>
              <w:t>CCSS Villa el Salvador</w:t>
            </w:r>
          </w:p>
        </w:tc>
        <w:tc>
          <w:tcPr>
            <w:tcW w:w="754" w:type="pct"/>
            <w:shd w:val="clear" w:color="auto" w:fill="auto"/>
            <w:noWrap/>
          </w:tcPr>
          <w:p w14:paraId="09F80D87" w14:textId="77777777" w:rsidR="00465249" w:rsidRDefault="00465249" w:rsidP="00465249">
            <w:pPr>
              <w:rPr>
                <w:rFonts w:ascii="Calibri" w:hAnsi="Calibri" w:cs="Calibri"/>
                <w:sz w:val="18"/>
                <w:szCs w:val="18"/>
              </w:rPr>
            </w:pPr>
            <w:r>
              <w:rPr>
                <w:rFonts w:ascii="Calibri" w:hAnsi="Calibri" w:cs="Calibri"/>
                <w:sz w:val="18"/>
                <w:szCs w:val="18"/>
              </w:rPr>
              <w:t>Villa el Salvador</w:t>
            </w:r>
          </w:p>
        </w:tc>
        <w:tc>
          <w:tcPr>
            <w:tcW w:w="524" w:type="pct"/>
            <w:shd w:val="clear" w:color="auto" w:fill="auto"/>
            <w:noWrap/>
          </w:tcPr>
          <w:p w14:paraId="0C2B970A"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7F4E0770"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6F80455A" w14:textId="77777777" w:rsidR="00465249" w:rsidRDefault="00465249" w:rsidP="00465249">
            <w:pPr>
              <w:rPr>
                <w:rFonts w:ascii="Calibri" w:hAnsi="Calibri" w:cs="Calibri"/>
                <w:sz w:val="18"/>
                <w:szCs w:val="18"/>
              </w:rPr>
            </w:pPr>
            <w:r>
              <w:rPr>
                <w:rFonts w:ascii="Calibri" w:hAnsi="Calibri" w:cs="Calibri"/>
                <w:sz w:val="18"/>
                <w:szCs w:val="18"/>
              </w:rPr>
              <w:t>1</w:t>
            </w:r>
          </w:p>
        </w:tc>
      </w:tr>
      <w:tr w:rsidR="00465249" w:rsidRPr="00327212" w14:paraId="523E4992" w14:textId="77777777" w:rsidTr="00465249">
        <w:trPr>
          <w:trHeight w:val="297"/>
        </w:trPr>
        <w:tc>
          <w:tcPr>
            <w:tcW w:w="189" w:type="pct"/>
            <w:shd w:val="clear" w:color="auto" w:fill="auto"/>
            <w:noWrap/>
          </w:tcPr>
          <w:p w14:paraId="1948600D" w14:textId="77777777" w:rsidR="00465249" w:rsidRDefault="00465249" w:rsidP="00465249">
            <w:pPr>
              <w:ind w:left="-284" w:firstLine="142"/>
              <w:rPr>
                <w:rFonts w:ascii="Calibri" w:hAnsi="Calibri" w:cs="Calibri"/>
                <w:sz w:val="18"/>
                <w:szCs w:val="18"/>
              </w:rPr>
            </w:pPr>
            <w:r>
              <w:rPr>
                <w:rFonts w:ascii="Calibri" w:hAnsi="Calibri" w:cs="Calibri"/>
                <w:sz w:val="18"/>
                <w:szCs w:val="18"/>
              </w:rPr>
              <w:t>153</w:t>
            </w:r>
          </w:p>
        </w:tc>
        <w:tc>
          <w:tcPr>
            <w:tcW w:w="902" w:type="pct"/>
            <w:shd w:val="clear" w:color="000000" w:fill="FFFFFF"/>
            <w:noWrap/>
          </w:tcPr>
          <w:p w14:paraId="0899817B" w14:textId="77777777" w:rsidR="00465249" w:rsidRDefault="00465249" w:rsidP="00465249">
            <w:pPr>
              <w:rPr>
                <w:rFonts w:ascii="Calibri" w:hAnsi="Calibri" w:cs="Calibri"/>
                <w:sz w:val="18"/>
                <w:szCs w:val="18"/>
              </w:rPr>
            </w:pPr>
            <w:r>
              <w:rPr>
                <w:rFonts w:ascii="Calibri" w:hAnsi="Calibri" w:cs="Calibri"/>
                <w:sz w:val="18"/>
                <w:szCs w:val="18"/>
              </w:rPr>
              <w:t>SEDAPAL</w:t>
            </w:r>
          </w:p>
        </w:tc>
        <w:tc>
          <w:tcPr>
            <w:tcW w:w="1578" w:type="pct"/>
            <w:shd w:val="clear" w:color="auto" w:fill="auto"/>
            <w:noWrap/>
          </w:tcPr>
          <w:p w14:paraId="04090C5A" w14:textId="77777777" w:rsidR="00465249" w:rsidRDefault="00465249" w:rsidP="00465249">
            <w:pPr>
              <w:rPr>
                <w:rFonts w:ascii="Calibri" w:hAnsi="Calibri" w:cs="Calibri"/>
                <w:sz w:val="18"/>
                <w:szCs w:val="18"/>
              </w:rPr>
            </w:pPr>
            <w:r>
              <w:rPr>
                <w:rFonts w:ascii="Calibri" w:hAnsi="Calibri" w:cs="Calibri"/>
                <w:sz w:val="18"/>
                <w:szCs w:val="18"/>
              </w:rPr>
              <w:t>COP Atarjea.Alrededores</w:t>
            </w:r>
          </w:p>
        </w:tc>
        <w:tc>
          <w:tcPr>
            <w:tcW w:w="754" w:type="pct"/>
            <w:shd w:val="clear" w:color="auto" w:fill="auto"/>
            <w:noWrap/>
          </w:tcPr>
          <w:p w14:paraId="6A2B82CE" w14:textId="77777777" w:rsidR="00465249" w:rsidRDefault="00465249" w:rsidP="00465249">
            <w:pPr>
              <w:rPr>
                <w:rFonts w:ascii="Calibri" w:hAnsi="Calibri" w:cs="Calibri"/>
                <w:sz w:val="18"/>
                <w:szCs w:val="18"/>
              </w:rPr>
            </w:pPr>
            <w:r>
              <w:rPr>
                <w:rFonts w:ascii="Calibri" w:hAnsi="Calibri" w:cs="Calibri"/>
                <w:sz w:val="18"/>
                <w:szCs w:val="18"/>
              </w:rPr>
              <w:t>El Agustino</w:t>
            </w:r>
          </w:p>
        </w:tc>
        <w:tc>
          <w:tcPr>
            <w:tcW w:w="524" w:type="pct"/>
            <w:shd w:val="clear" w:color="auto" w:fill="auto"/>
            <w:noWrap/>
          </w:tcPr>
          <w:p w14:paraId="2245F5D3"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70F46316"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6A8A2F1D" w14:textId="77777777" w:rsidR="00465249" w:rsidRDefault="00465249" w:rsidP="00465249">
            <w:pPr>
              <w:rPr>
                <w:rFonts w:ascii="Calibri" w:hAnsi="Calibri" w:cs="Calibri"/>
                <w:sz w:val="18"/>
                <w:szCs w:val="18"/>
              </w:rPr>
            </w:pPr>
            <w:r>
              <w:rPr>
                <w:rFonts w:ascii="Calibri" w:hAnsi="Calibri" w:cs="Calibri"/>
                <w:sz w:val="18"/>
                <w:szCs w:val="18"/>
              </w:rPr>
              <w:t>34</w:t>
            </w:r>
          </w:p>
        </w:tc>
      </w:tr>
      <w:tr w:rsidR="00465249" w:rsidRPr="00327212" w14:paraId="47BBFAAE" w14:textId="77777777" w:rsidTr="00465249">
        <w:trPr>
          <w:trHeight w:val="297"/>
        </w:trPr>
        <w:tc>
          <w:tcPr>
            <w:tcW w:w="189" w:type="pct"/>
            <w:shd w:val="clear" w:color="auto" w:fill="auto"/>
            <w:noWrap/>
          </w:tcPr>
          <w:p w14:paraId="3A993E4E" w14:textId="77777777" w:rsidR="00465249" w:rsidRDefault="00465249" w:rsidP="00465249">
            <w:pPr>
              <w:ind w:left="-284" w:firstLine="142"/>
              <w:rPr>
                <w:rFonts w:ascii="Calibri" w:hAnsi="Calibri" w:cs="Calibri"/>
                <w:sz w:val="18"/>
                <w:szCs w:val="18"/>
              </w:rPr>
            </w:pPr>
            <w:r>
              <w:rPr>
                <w:rFonts w:ascii="Calibri" w:hAnsi="Calibri" w:cs="Calibri"/>
                <w:sz w:val="18"/>
                <w:szCs w:val="18"/>
              </w:rPr>
              <w:t>154</w:t>
            </w:r>
          </w:p>
        </w:tc>
        <w:tc>
          <w:tcPr>
            <w:tcW w:w="902" w:type="pct"/>
            <w:shd w:val="clear" w:color="000000" w:fill="FFFFFF"/>
            <w:noWrap/>
          </w:tcPr>
          <w:p w14:paraId="23F80F21" w14:textId="77777777" w:rsidR="00465249" w:rsidRDefault="00465249" w:rsidP="00465249">
            <w:pPr>
              <w:rPr>
                <w:rFonts w:ascii="Calibri" w:hAnsi="Calibri" w:cs="Calibri"/>
                <w:sz w:val="18"/>
                <w:szCs w:val="18"/>
              </w:rPr>
            </w:pPr>
            <w:r>
              <w:rPr>
                <w:rFonts w:ascii="Calibri" w:hAnsi="Calibri" w:cs="Calibri"/>
                <w:sz w:val="18"/>
                <w:szCs w:val="18"/>
              </w:rPr>
              <w:t>SEDAPAL</w:t>
            </w:r>
          </w:p>
        </w:tc>
        <w:tc>
          <w:tcPr>
            <w:tcW w:w="1578" w:type="pct"/>
            <w:shd w:val="clear" w:color="auto" w:fill="auto"/>
            <w:noWrap/>
          </w:tcPr>
          <w:p w14:paraId="7E6921D4" w14:textId="77777777" w:rsidR="00465249" w:rsidRDefault="00465249" w:rsidP="00465249">
            <w:pPr>
              <w:rPr>
                <w:rFonts w:ascii="Calibri" w:hAnsi="Calibri" w:cs="Calibri"/>
                <w:sz w:val="18"/>
                <w:szCs w:val="18"/>
              </w:rPr>
            </w:pPr>
            <w:r>
              <w:rPr>
                <w:rFonts w:ascii="Calibri" w:hAnsi="Calibri" w:cs="Calibri"/>
                <w:sz w:val="18"/>
                <w:szCs w:val="18"/>
              </w:rPr>
              <w:t>COP Atarjea.Nueva Sede</w:t>
            </w:r>
          </w:p>
        </w:tc>
        <w:tc>
          <w:tcPr>
            <w:tcW w:w="754" w:type="pct"/>
            <w:shd w:val="clear" w:color="auto" w:fill="auto"/>
            <w:noWrap/>
          </w:tcPr>
          <w:p w14:paraId="2243AEBD" w14:textId="77777777" w:rsidR="00465249" w:rsidRDefault="00465249" w:rsidP="00465249">
            <w:pPr>
              <w:rPr>
                <w:rFonts w:ascii="Calibri" w:hAnsi="Calibri" w:cs="Calibri"/>
                <w:sz w:val="18"/>
                <w:szCs w:val="18"/>
              </w:rPr>
            </w:pPr>
            <w:r>
              <w:rPr>
                <w:rFonts w:ascii="Calibri" w:hAnsi="Calibri" w:cs="Calibri"/>
                <w:sz w:val="18"/>
                <w:szCs w:val="18"/>
              </w:rPr>
              <w:t>El Agustino</w:t>
            </w:r>
          </w:p>
        </w:tc>
        <w:tc>
          <w:tcPr>
            <w:tcW w:w="524" w:type="pct"/>
            <w:shd w:val="clear" w:color="auto" w:fill="auto"/>
            <w:noWrap/>
          </w:tcPr>
          <w:p w14:paraId="199351B8"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7" w:type="pct"/>
            <w:shd w:val="clear" w:color="auto" w:fill="auto"/>
            <w:noWrap/>
          </w:tcPr>
          <w:p w14:paraId="43B2B724" w14:textId="77777777" w:rsidR="00465249" w:rsidRDefault="00465249" w:rsidP="00465249">
            <w:pPr>
              <w:rPr>
                <w:rFonts w:ascii="Calibri" w:hAnsi="Calibri" w:cs="Calibri"/>
                <w:sz w:val="18"/>
                <w:szCs w:val="18"/>
              </w:rPr>
            </w:pPr>
            <w:r>
              <w:rPr>
                <w:rFonts w:ascii="Calibri" w:hAnsi="Calibri" w:cs="Calibri"/>
                <w:sz w:val="18"/>
                <w:szCs w:val="18"/>
              </w:rPr>
              <w:t>Lima</w:t>
            </w:r>
          </w:p>
        </w:tc>
        <w:tc>
          <w:tcPr>
            <w:tcW w:w="526" w:type="pct"/>
            <w:shd w:val="clear" w:color="auto" w:fill="auto"/>
            <w:noWrap/>
          </w:tcPr>
          <w:p w14:paraId="3A28BBDE" w14:textId="77777777" w:rsidR="00465249" w:rsidRDefault="00465249" w:rsidP="00465249">
            <w:pPr>
              <w:rPr>
                <w:rFonts w:ascii="Calibri" w:hAnsi="Calibri" w:cs="Calibri"/>
                <w:sz w:val="18"/>
                <w:szCs w:val="18"/>
              </w:rPr>
            </w:pPr>
            <w:r>
              <w:rPr>
                <w:rFonts w:ascii="Calibri" w:hAnsi="Calibri" w:cs="Calibri"/>
                <w:sz w:val="18"/>
                <w:szCs w:val="18"/>
              </w:rPr>
              <w:t>40</w:t>
            </w:r>
          </w:p>
        </w:tc>
      </w:tr>
      <w:tr w:rsidR="00465249" w:rsidRPr="00327212" w14:paraId="65978425" w14:textId="77777777" w:rsidTr="00465249">
        <w:trPr>
          <w:trHeight w:val="252"/>
        </w:trPr>
        <w:tc>
          <w:tcPr>
            <w:tcW w:w="4474" w:type="pct"/>
            <w:gridSpan w:val="6"/>
            <w:shd w:val="clear" w:color="000000" w:fill="AEAAAA"/>
            <w:noWrap/>
          </w:tcPr>
          <w:p w14:paraId="118CC68C" w14:textId="77777777" w:rsidR="00465249" w:rsidRPr="00444469" w:rsidRDefault="00465249" w:rsidP="00465249">
            <w:pPr>
              <w:rPr>
                <w:rFonts w:ascii="Calibri" w:hAnsi="Calibri" w:cs="Calibri"/>
                <w:sz w:val="18"/>
                <w:szCs w:val="18"/>
              </w:rPr>
            </w:pPr>
            <w:r>
              <w:rPr>
                <w:rFonts w:ascii="Calibri" w:hAnsi="Calibri" w:cs="Calibri"/>
                <w:sz w:val="18"/>
                <w:szCs w:val="18"/>
              </w:rPr>
              <w:t>TOTAL</w:t>
            </w:r>
          </w:p>
        </w:tc>
        <w:tc>
          <w:tcPr>
            <w:tcW w:w="526" w:type="pct"/>
            <w:shd w:val="clear" w:color="000000" w:fill="AEAAAA"/>
            <w:noWrap/>
          </w:tcPr>
          <w:p w14:paraId="60A99A76" w14:textId="77777777" w:rsidR="00465249" w:rsidRPr="00327212" w:rsidRDefault="00465249" w:rsidP="00465249">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4010</w:t>
            </w:r>
          </w:p>
        </w:tc>
      </w:tr>
    </w:tbl>
    <w:p w14:paraId="2D625776" w14:textId="77777777" w:rsidR="00465249" w:rsidRDefault="00465249" w:rsidP="0009284B">
      <w:pPr>
        <w:pStyle w:val="Prrafodelista"/>
        <w:rPr>
          <w:rFonts w:ascii="Arial" w:hAnsi="Arial" w:cs="Arial"/>
          <w:i/>
          <w:color w:val="000099"/>
          <w:sz w:val="20"/>
          <w:lang w:val="es-ES"/>
        </w:rPr>
      </w:pPr>
    </w:p>
    <w:p w14:paraId="6E7AA485" w14:textId="457B73F3" w:rsidR="00465249" w:rsidRDefault="00465249" w:rsidP="0009284B">
      <w:pPr>
        <w:pStyle w:val="Prrafodelista"/>
        <w:rPr>
          <w:rFonts w:ascii="Arial" w:hAnsi="Arial" w:cs="Arial"/>
          <w:i/>
          <w:color w:val="000099"/>
          <w:sz w:val="20"/>
          <w:lang w:val="es-ES"/>
        </w:rPr>
      </w:pPr>
    </w:p>
    <w:p w14:paraId="76AC7556" w14:textId="77777777" w:rsidR="00465249" w:rsidRPr="00327212" w:rsidRDefault="00465249" w:rsidP="00465249">
      <w:pPr>
        <w:pStyle w:val="Ttulo1"/>
        <w:ind w:left="0" w:firstLine="0"/>
        <w:jc w:val="center"/>
        <w:rPr>
          <w:rFonts w:asciiTheme="minorHAnsi" w:hAnsiTheme="minorHAnsi" w:cstheme="minorHAnsi"/>
          <w:color w:val="000000" w:themeColor="text1"/>
          <w:sz w:val="22"/>
          <w:szCs w:val="22"/>
          <w:lang w:eastAsia="en-GB"/>
        </w:rPr>
      </w:pPr>
      <w:r w:rsidRPr="00327212">
        <w:rPr>
          <w:rFonts w:asciiTheme="minorHAnsi" w:hAnsiTheme="minorHAnsi" w:cstheme="minorHAnsi"/>
          <w:color w:val="000000" w:themeColor="text1"/>
          <w:sz w:val="22"/>
          <w:szCs w:val="22"/>
          <w:lang w:eastAsia="en-GB"/>
        </w:rPr>
        <w:t>ANEXO J</w:t>
      </w:r>
    </w:p>
    <w:p w14:paraId="511E6438" w14:textId="77777777" w:rsidR="00465249" w:rsidRPr="00327212" w:rsidRDefault="00465249" w:rsidP="00465249">
      <w:pPr>
        <w:jc w:val="center"/>
        <w:rPr>
          <w:rFonts w:asciiTheme="minorHAnsi" w:hAnsiTheme="minorHAnsi" w:cstheme="minorHAnsi"/>
          <w:b/>
          <w:color w:val="000000" w:themeColor="text1"/>
          <w:spacing w:val="20"/>
          <w:szCs w:val="22"/>
          <w:lang w:eastAsia="en-GB"/>
        </w:rPr>
      </w:pPr>
      <w:r w:rsidRPr="00327212">
        <w:rPr>
          <w:rFonts w:asciiTheme="minorHAnsi" w:hAnsiTheme="minorHAnsi" w:cstheme="minorHAnsi"/>
          <w:b/>
          <w:color w:val="000000" w:themeColor="text1"/>
          <w:spacing w:val="20"/>
          <w:szCs w:val="22"/>
          <w:lang w:eastAsia="en-GB"/>
        </w:rPr>
        <w:t>ALMACENES CENTRALES POR ENTIDAD</w:t>
      </w:r>
    </w:p>
    <w:tbl>
      <w:tblPr>
        <w:tblW w:w="5182" w:type="pct"/>
        <w:tblInd w:w="-35" w:type="dxa"/>
        <w:tblLayout w:type="fixed"/>
        <w:tblCellMar>
          <w:left w:w="70" w:type="dxa"/>
          <w:right w:w="70" w:type="dxa"/>
        </w:tblCellMar>
        <w:tblLook w:val="04A0" w:firstRow="1" w:lastRow="0" w:firstColumn="1" w:lastColumn="0" w:noHBand="0" w:noVBand="1"/>
      </w:tblPr>
      <w:tblGrid>
        <w:gridCol w:w="456"/>
        <w:gridCol w:w="1980"/>
        <w:gridCol w:w="3178"/>
        <w:gridCol w:w="1898"/>
        <w:gridCol w:w="1113"/>
        <w:gridCol w:w="1344"/>
      </w:tblGrid>
      <w:tr w:rsidR="00465249" w:rsidRPr="00327212" w14:paraId="7C4171DB" w14:textId="77777777" w:rsidTr="00465249">
        <w:trPr>
          <w:trHeight w:val="237"/>
        </w:trPr>
        <w:tc>
          <w:tcPr>
            <w:tcW w:w="229" w:type="pct"/>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5F79B7A" w14:textId="77777777" w:rsidR="00465249" w:rsidRPr="00327212" w:rsidRDefault="00465249" w:rsidP="00465249">
            <w:pPr>
              <w:rPr>
                <w:rFonts w:asciiTheme="minorHAnsi" w:eastAsia="Times New Roman" w:hAnsiTheme="minorHAnsi" w:cstheme="minorHAnsi"/>
                <w:b/>
                <w:bCs/>
                <w:color w:val="000000" w:themeColor="text1"/>
                <w:sz w:val="18"/>
                <w:szCs w:val="18"/>
              </w:rPr>
            </w:pPr>
            <w:r w:rsidRPr="00327212">
              <w:rPr>
                <w:rFonts w:asciiTheme="minorHAnsi" w:eastAsia="Times New Roman" w:hAnsiTheme="minorHAnsi" w:cstheme="minorHAnsi"/>
                <w:b/>
                <w:bCs/>
                <w:color w:val="000000" w:themeColor="text1"/>
                <w:sz w:val="18"/>
                <w:szCs w:val="18"/>
              </w:rPr>
              <w:t>N°</w:t>
            </w:r>
          </w:p>
        </w:tc>
        <w:tc>
          <w:tcPr>
            <w:tcW w:w="993" w:type="pct"/>
            <w:tcBorders>
              <w:top w:val="single" w:sz="8" w:space="0" w:color="auto"/>
              <w:left w:val="nil"/>
              <w:bottom w:val="single" w:sz="8" w:space="0" w:color="auto"/>
              <w:right w:val="single" w:sz="4" w:space="0" w:color="auto"/>
            </w:tcBorders>
            <w:shd w:val="clear" w:color="000000" w:fill="D9D9D9"/>
            <w:noWrap/>
            <w:vAlign w:val="center"/>
            <w:hideMark/>
          </w:tcPr>
          <w:p w14:paraId="571456B5" w14:textId="77777777" w:rsidR="00465249" w:rsidRPr="00327212" w:rsidRDefault="00465249" w:rsidP="00465249">
            <w:pPr>
              <w:rPr>
                <w:rFonts w:asciiTheme="minorHAnsi" w:eastAsia="Times New Roman" w:hAnsiTheme="minorHAnsi" w:cstheme="minorHAnsi"/>
                <w:b/>
                <w:bCs/>
                <w:color w:val="000000" w:themeColor="text1"/>
                <w:sz w:val="18"/>
                <w:szCs w:val="18"/>
              </w:rPr>
            </w:pPr>
            <w:r w:rsidRPr="00327212">
              <w:rPr>
                <w:rFonts w:asciiTheme="minorHAnsi" w:eastAsia="Times New Roman" w:hAnsiTheme="minorHAnsi" w:cstheme="minorHAnsi"/>
                <w:b/>
                <w:bCs/>
                <w:color w:val="000000" w:themeColor="text1"/>
                <w:sz w:val="18"/>
                <w:szCs w:val="18"/>
              </w:rPr>
              <w:t>ENTIDAD</w:t>
            </w:r>
          </w:p>
        </w:tc>
        <w:tc>
          <w:tcPr>
            <w:tcW w:w="1594" w:type="pct"/>
            <w:tcBorders>
              <w:top w:val="single" w:sz="8" w:space="0" w:color="auto"/>
              <w:left w:val="nil"/>
              <w:bottom w:val="single" w:sz="8" w:space="0" w:color="auto"/>
              <w:right w:val="single" w:sz="4" w:space="0" w:color="auto"/>
            </w:tcBorders>
            <w:shd w:val="clear" w:color="000000" w:fill="D9D9D9"/>
            <w:vAlign w:val="center"/>
            <w:hideMark/>
          </w:tcPr>
          <w:p w14:paraId="424F5138" w14:textId="77777777" w:rsidR="00465249" w:rsidRPr="00327212" w:rsidRDefault="00465249" w:rsidP="00465249">
            <w:pPr>
              <w:rPr>
                <w:rFonts w:asciiTheme="minorHAnsi" w:eastAsia="Times New Roman" w:hAnsiTheme="minorHAnsi" w:cstheme="minorHAnsi"/>
                <w:b/>
                <w:bCs/>
                <w:color w:val="000000" w:themeColor="text1"/>
                <w:sz w:val="18"/>
                <w:szCs w:val="18"/>
              </w:rPr>
            </w:pPr>
            <w:r w:rsidRPr="00327212">
              <w:rPr>
                <w:rFonts w:asciiTheme="minorHAnsi" w:eastAsia="Times New Roman" w:hAnsiTheme="minorHAnsi" w:cstheme="minorHAnsi"/>
                <w:b/>
                <w:bCs/>
                <w:color w:val="000000" w:themeColor="text1"/>
                <w:sz w:val="18"/>
                <w:szCs w:val="18"/>
              </w:rPr>
              <w:t>Dirección</w:t>
            </w:r>
          </w:p>
        </w:tc>
        <w:tc>
          <w:tcPr>
            <w:tcW w:w="952" w:type="pct"/>
            <w:tcBorders>
              <w:top w:val="single" w:sz="8" w:space="0" w:color="auto"/>
              <w:left w:val="nil"/>
              <w:bottom w:val="single" w:sz="8" w:space="0" w:color="auto"/>
              <w:right w:val="single" w:sz="4" w:space="0" w:color="auto"/>
            </w:tcBorders>
            <w:shd w:val="clear" w:color="000000" w:fill="D9D9D9"/>
            <w:vAlign w:val="center"/>
            <w:hideMark/>
          </w:tcPr>
          <w:p w14:paraId="77EBA7A8" w14:textId="77777777" w:rsidR="00465249" w:rsidRPr="00327212" w:rsidRDefault="00465249" w:rsidP="00465249">
            <w:pPr>
              <w:jc w:val="center"/>
              <w:rPr>
                <w:rFonts w:asciiTheme="minorHAnsi" w:eastAsia="Times New Roman" w:hAnsiTheme="minorHAnsi" w:cstheme="minorHAnsi"/>
                <w:b/>
                <w:bCs/>
                <w:color w:val="000000" w:themeColor="text1"/>
                <w:sz w:val="18"/>
                <w:szCs w:val="18"/>
              </w:rPr>
            </w:pPr>
            <w:r w:rsidRPr="00327212">
              <w:rPr>
                <w:rFonts w:asciiTheme="minorHAnsi" w:eastAsia="Times New Roman" w:hAnsiTheme="minorHAnsi" w:cstheme="minorHAnsi"/>
                <w:b/>
                <w:bCs/>
                <w:color w:val="000000" w:themeColor="text1"/>
                <w:sz w:val="18"/>
                <w:szCs w:val="18"/>
              </w:rPr>
              <w:t>Distrito</w:t>
            </w:r>
          </w:p>
        </w:tc>
        <w:tc>
          <w:tcPr>
            <w:tcW w:w="558" w:type="pct"/>
            <w:tcBorders>
              <w:top w:val="single" w:sz="8" w:space="0" w:color="auto"/>
              <w:left w:val="nil"/>
              <w:bottom w:val="single" w:sz="8" w:space="0" w:color="auto"/>
              <w:right w:val="single" w:sz="4" w:space="0" w:color="auto"/>
            </w:tcBorders>
            <w:shd w:val="clear" w:color="000000" w:fill="D9D9D9"/>
            <w:vAlign w:val="center"/>
            <w:hideMark/>
          </w:tcPr>
          <w:p w14:paraId="268BE1D4" w14:textId="77777777" w:rsidR="00465249" w:rsidRPr="00327212" w:rsidRDefault="00465249" w:rsidP="00465249">
            <w:pPr>
              <w:jc w:val="center"/>
              <w:rPr>
                <w:rFonts w:asciiTheme="minorHAnsi" w:eastAsia="Times New Roman" w:hAnsiTheme="minorHAnsi" w:cstheme="minorHAnsi"/>
                <w:b/>
                <w:bCs/>
                <w:color w:val="000000" w:themeColor="text1"/>
                <w:sz w:val="18"/>
                <w:szCs w:val="18"/>
              </w:rPr>
            </w:pPr>
            <w:r w:rsidRPr="00327212">
              <w:rPr>
                <w:rFonts w:asciiTheme="minorHAnsi" w:eastAsia="Times New Roman" w:hAnsiTheme="minorHAnsi" w:cstheme="minorHAnsi"/>
                <w:b/>
                <w:bCs/>
                <w:color w:val="000000" w:themeColor="text1"/>
                <w:sz w:val="18"/>
                <w:szCs w:val="18"/>
              </w:rPr>
              <w:t>Provincia</w:t>
            </w:r>
          </w:p>
        </w:tc>
        <w:tc>
          <w:tcPr>
            <w:tcW w:w="674" w:type="pct"/>
            <w:tcBorders>
              <w:top w:val="single" w:sz="8" w:space="0" w:color="auto"/>
              <w:left w:val="nil"/>
              <w:bottom w:val="single" w:sz="8" w:space="0" w:color="auto"/>
              <w:right w:val="single" w:sz="8" w:space="0" w:color="auto"/>
            </w:tcBorders>
            <w:shd w:val="clear" w:color="000000" w:fill="D9D9D9"/>
            <w:vAlign w:val="center"/>
            <w:hideMark/>
          </w:tcPr>
          <w:p w14:paraId="5F6336FD" w14:textId="77777777" w:rsidR="00465249" w:rsidRPr="00327212" w:rsidRDefault="00465249" w:rsidP="00465249">
            <w:pPr>
              <w:jc w:val="center"/>
              <w:rPr>
                <w:rFonts w:asciiTheme="minorHAnsi" w:eastAsia="Times New Roman" w:hAnsiTheme="minorHAnsi" w:cstheme="minorHAnsi"/>
                <w:b/>
                <w:bCs/>
                <w:color w:val="000000" w:themeColor="text1"/>
                <w:sz w:val="18"/>
                <w:szCs w:val="18"/>
              </w:rPr>
            </w:pPr>
            <w:r w:rsidRPr="00327212">
              <w:rPr>
                <w:rFonts w:asciiTheme="minorHAnsi" w:eastAsia="Times New Roman" w:hAnsiTheme="minorHAnsi" w:cstheme="minorHAnsi"/>
                <w:b/>
                <w:bCs/>
                <w:color w:val="000000" w:themeColor="text1"/>
                <w:sz w:val="18"/>
                <w:szCs w:val="18"/>
              </w:rPr>
              <w:t>Región</w:t>
            </w:r>
          </w:p>
        </w:tc>
      </w:tr>
      <w:tr w:rsidR="00465249" w:rsidRPr="00327212" w14:paraId="34F5171A"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75B9D89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75B7FB3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ACTIVOS MINEROS</w:t>
            </w:r>
          </w:p>
        </w:tc>
        <w:tc>
          <w:tcPr>
            <w:tcW w:w="1594" w:type="pct"/>
            <w:tcBorders>
              <w:top w:val="single" w:sz="8" w:space="0" w:color="auto"/>
              <w:left w:val="nil"/>
              <w:bottom w:val="single" w:sz="8" w:space="0" w:color="auto"/>
              <w:right w:val="single" w:sz="4" w:space="0" w:color="auto"/>
            </w:tcBorders>
            <w:shd w:val="clear" w:color="000000" w:fill="FFFFFF"/>
            <w:noWrap/>
            <w:vAlign w:val="bottom"/>
          </w:tcPr>
          <w:p w14:paraId="2E2C5FE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Prolongacion Pedro Miota 421</w:t>
            </w:r>
          </w:p>
        </w:tc>
        <w:tc>
          <w:tcPr>
            <w:tcW w:w="952" w:type="pct"/>
            <w:tcBorders>
              <w:top w:val="single" w:sz="8" w:space="0" w:color="auto"/>
              <w:left w:val="nil"/>
              <w:bottom w:val="single" w:sz="8" w:space="0" w:color="auto"/>
              <w:right w:val="single" w:sz="4" w:space="0" w:color="auto"/>
            </w:tcBorders>
            <w:shd w:val="clear" w:color="000000" w:fill="FFFFFF"/>
            <w:noWrap/>
            <w:vAlign w:val="bottom"/>
          </w:tcPr>
          <w:p w14:paraId="7767869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Juan de Miraflores</w:t>
            </w:r>
          </w:p>
        </w:tc>
        <w:tc>
          <w:tcPr>
            <w:tcW w:w="558" w:type="pct"/>
            <w:tcBorders>
              <w:top w:val="single" w:sz="8" w:space="0" w:color="auto"/>
              <w:left w:val="nil"/>
              <w:bottom w:val="single" w:sz="8" w:space="0" w:color="auto"/>
              <w:right w:val="single" w:sz="4" w:space="0" w:color="auto"/>
            </w:tcBorders>
            <w:shd w:val="clear" w:color="000000" w:fill="FFFFFF"/>
            <w:noWrap/>
            <w:vAlign w:val="bottom"/>
          </w:tcPr>
          <w:p w14:paraId="59A43E9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674" w:type="pct"/>
            <w:tcBorders>
              <w:top w:val="single" w:sz="8" w:space="0" w:color="auto"/>
              <w:left w:val="nil"/>
              <w:bottom w:val="single" w:sz="8" w:space="0" w:color="auto"/>
              <w:right w:val="single" w:sz="4" w:space="0" w:color="auto"/>
            </w:tcBorders>
            <w:shd w:val="clear" w:color="000000" w:fill="FFFFFF"/>
            <w:noWrap/>
            <w:vAlign w:val="bottom"/>
          </w:tcPr>
          <w:p w14:paraId="0D0286A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r>
      <w:tr w:rsidR="00465249" w:rsidRPr="00327212" w14:paraId="1E2736D2"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3984172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1B7879A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AGROBANCO</w:t>
            </w:r>
          </w:p>
        </w:tc>
        <w:tc>
          <w:tcPr>
            <w:tcW w:w="1594" w:type="pct"/>
            <w:tcBorders>
              <w:top w:val="single" w:sz="8" w:space="0" w:color="auto"/>
              <w:left w:val="nil"/>
              <w:bottom w:val="single" w:sz="8" w:space="0" w:color="auto"/>
              <w:right w:val="single" w:sz="4" w:space="0" w:color="auto"/>
            </w:tcBorders>
            <w:shd w:val="clear" w:color="000000" w:fill="FFFFFF"/>
            <w:noWrap/>
            <w:vAlign w:val="bottom"/>
          </w:tcPr>
          <w:p w14:paraId="77DEB5C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Prolongación Pedro Miotta N° 421</w:t>
            </w:r>
          </w:p>
        </w:tc>
        <w:tc>
          <w:tcPr>
            <w:tcW w:w="952" w:type="pct"/>
            <w:tcBorders>
              <w:top w:val="single" w:sz="8" w:space="0" w:color="auto"/>
              <w:left w:val="nil"/>
              <w:bottom w:val="single" w:sz="8" w:space="0" w:color="auto"/>
              <w:right w:val="single" w:sz="4" w:space="0" w:color="auto"/>
            </w:tcBorders>
            <w:shd w:val="clear" w:color="000000" w:fill="FFFFFF"/>
            <w:noWrap/>
            <w:vAlign w:val="bottom"/>
          </w:tcPr>
          <w:p w14:paraId="35F09E8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Juan de Miraflores</w:t>
            </w:r>
          </w:p>
        </w:tc>
        <w:tc>
          <w:tcPr>
            <w:tcW w:w="558" w:type="pct"/>
            <w:tcBorders>
              <w:top w:val="single" w:sz="8" w:space="0" w:color="auto"/>
              <w:left w:val="nil"/>
              <w:bottom w:val="single" w:sz="8" w:space="0" w:color="auto"/>
              <w:right w:val="single" w:sz="4" w:space="0" w:color="auto"/>
            </w:tcBorders>
            <w:shd w:val="clear" w:color="000000" w:fill="FFFFFF"/>
            <w:noWrap/>
            <w:vAlign w:val="bottom"/>
          </w:tcPr>
          <w:p w14:paraId="6AFDCDF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674" w:type="pct"/>
            <w:tcBorders>
              <w:top w:val="single" w:sz="8" w:space="0" w:color="auto"/>
              <w:left w:val="nil"/>
              <w:bottom w:val="single" w:sz="8" w:space="0" w:color="auto"/>
              <w:right w:val="single" w:sz="4" w:space="0" w:color="auto"/>
            </w:tcBorders>
            <w:shd w:val="clear" w:color="000000" w:fill="FFFFFF"/>
            <w:noWrap/>
            <w:vAlign w:val="bottom"/>
          </w:tcPr>
          <w:p w14:paraId="25D2AC4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r>
      <w:tr w:rsidR="00465249" w:rsidRPr="00327212" w14:paraId="16C431D8"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616EDDC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3</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753EB35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BANCO DE LA NACION</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01731C9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Antonio Elizalde N°  453 – 459</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381BF29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Cercado de Lima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2335833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56F882F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r>
      <w:tr w:rsidR="00465249" w:rsidRPr="00327212" w14:paraId="45914BB8"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7FB8DA3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4</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7198A3B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COFIDE</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07CE33D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Augusto Tamayo 160</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0CA7C98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Isidro</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1BE9F9C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7A20560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r>
      <w:tr w:rsidR="00465249" w:rsidRPr="00327212" w14:paraId="15068A99"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7212B16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5</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522BA06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EDITORA PERU</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6EB5FC1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 xml:space="preserve">Av. Alfonso Ugarte 873 </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5695DD2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4E52A58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53A5A70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r>
      <w:tr w:rsidR="00465249" w:rsidRPr="00327212" w14:paraId="63EAFEAF"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36FFC02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6</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0C7ACD2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EGASA</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5E1DA4E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Pasaje Ripacha 101</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324C8AF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Arequipa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3D7CC78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Arequipa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77005C8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Arequipa</w:t>
            </w:r>
          </w:p>
        </w:tc>
      </w:tr>
      <w:tr w:rsidR="00465249" w:rsidRPr="00327212" w14:paraId="4EEB204B"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493976C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7</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3C8ED67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EGEMSA</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4EC7283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AV.MACHUPIICHU S/N</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495F9A2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SANTIAGO</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73A9BCE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CUSCO</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51C0077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CUSCO</w:t>
            </w:r>
          </w:p>
        </w:tc>
      </w:tr>
      <w:tr w:rsidR="00465249" w:rsidRPr="00327212" w14:paraId="665D8B60"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2D42C2B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8</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7534249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EGEMSA</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6C6DA83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KM 122 VÍA FÉRREA CUSCO-MACHUPICCHU</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45DA8E7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MACHUPICCHU</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6C9807E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URUBAMBA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1F74FEB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CUSCO</w:t>
            </w:r>
          </w:p>
        </w:tc>
      </w:tr>
      <w:tr w:rsidR="00465249" w:rsidRPr="00327212" w14:paraId="1C8D9E37"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2DB8BF3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9</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238D471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EGESUR</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7DEC7B6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Ejercito S/N Para Grande</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744797B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Tacna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7993BA8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Tacna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336749F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Tacna</w:t>
            </w:r>
          </w:p>
        </w:tc>
      </w:tr>
      <w:tr w:rsidR="00465249" w:rsidRPr="00327212" w14:paraId="6952D78A"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7FFB65C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10</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6A7BFC7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EGESUR</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319199E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Km 21.5 de la Vía Los Libertadores</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39CB0F7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Independencia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3E1DE19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Pisco</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1B6413A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Ica</w:t>
            </w:r>
          </w:p>
        </w:tc>
      </w:tr>
      <w:tr w:rsidR="00465249" w:rsidRPr="00327212" w14:paraId="5B66369D"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2A23BC3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11</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37F8B08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EGESUR</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5A99BC8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 xml:space="preserve">Km 150 de la Carretera Curibaya </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56E286C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Curibaya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4B5A0E5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Candarave</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58E4C4F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Tacna</w:t>
            </w:r>
          </w:p>
        </w:tc>
      </w:tr>
      <w:tr w:rsidR="00465249" w:rsidRPr="00327212" w14:paraId="71217AA3"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7B4A05E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12</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61D1DCE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UCAYALI</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4B13EC7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CIRCUNVALACIÓN NRO. 300</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5663A90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YARINACOCHA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4858984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CORONEL PORTILLO</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09D5FB9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UCAYALI</w:t>
            </w:r>
          </w:p>
        </w:tc>
      </w:tr>
      <w:tr w:rsidR="00465249" w:rsidRPr="00327212" w14:paraId="3CAFC301"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2C6AB48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13</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149D707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ORIENTE</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76EF9C7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Augusto Freyre N° 1168</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6152F71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IQUITOS</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46DD460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MAYNAS</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31D4683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LORETO</w:t>
            </w:r>
          </w:p>
        </w:tc>
      </w:tr>
      <w:tr w:rsidR="00465249" w:rsidRPr="00327212" w14:paraId="5802667B"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3DD8C4D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14</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4004773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ORIENTE</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065F917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Malecon Mza. C Lote. 1</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1B5D4DF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BANDA DE SHILCAYO</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6583CEB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MARTIN</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0C9F581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MARTIN</w:t>
            </w:r>
          </w:p>
        </w:tc>
      </w:tr>
      <w:tr w:rsidR="00465249" w:rsidRPr="00327212" w14:paraId="225502A8"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6F22628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15</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152A0FA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ORIENTE</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09A798B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CA.UNION NRO. 551 SECTOR MIRAFLORES</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7D9B7C6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JAEN</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51004AE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JAEN</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1346E89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CAJAMARCA</w:t>
            </w:r>
          </w:p>
        </w:tc>
      </w:tr>
      <w:tr w:rsidR="00465249" w:rsidRPr="00327212" w14:paraId="7F1DD217"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3253A3C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16</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4DBFAED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ORIENTE</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4DA4216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CARRETERA EL INGENIO KM. 51.30</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2CA1A94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CHACHAPOYAS</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50E8129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CHACHAPOYAS</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721DDFC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AMAZONAS</w:t>
            </w:r>
          </w:p>
        </w:tc>
      </w:tr>
      <w:tr w:rsidR="00465249" w:rsidRPr="00327212" w14:paraId="0F5E20D9"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3611BA9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17</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6130CF0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PUNO</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28844AD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Mariano H. Cornejo N° 160</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7638E70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0003390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16B0955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r>
      <w:tr w:rsidR="00465249" w:rsidRPr="00327212" w14:paraId="1518D5F3"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291ED7E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18</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1F4D511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PUNO</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742C6F8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Manuel Prado 416</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67BE740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Juliaca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10760FC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Roman</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1C4819F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r>
      <w:tr w:rsidR="00465249" w:rsidRPr="00327212" w14:paraId="7813F01F"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74D48E1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19</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195CC94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ELECTROSUR</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17A25B1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Asentamiento Humano Viñani Parcela 6F Tacna</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4A8C96C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GREGORIO ALBARRACIN</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0E8251C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TACNA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3888EDB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TACNA</w:t>
            </w:r>
          </w:p>
        </w:tc>
      </w:tr>
      <w:tr w:rsidR="00465249" w:rsidRPr="00327212" w14:paraId="39F46923"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2FEFDE6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20</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203318A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SUR ESTE</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6345FB0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Mariscal Sucre 400</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0EBC7AD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Santiago</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6FC1332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Cusco</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61D4C0C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Cusco</w:t>
            </w:r>
          </w:p>
        </w:tc>
      </w:tr>
      <w:tr w:rsidR="00465249" w:rsidRPr="00327212" w14:paraId="57895CA3"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70722B3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21</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66F001F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NORTE</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2087603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Calle San Martin # 250</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04837D9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Chiclayo</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4374FE1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Chiclayo</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7A45819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Lambayeque</w:t>
            </w:r>
          </w:p>
        </w:tc>
      </w:tr>
      <w:tr w:rsidR="00465249" w:rsidRPr="00327212" w14:paraId="1A63A217"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4BB3D0E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22</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4C60FE4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NORTE</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4008195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Calle Mariscal Castilla 482</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11C15B9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Chota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41E2F3F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Chota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3AB705B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Cajamarca</w:t>
            </w:r>
          </w:p>
        </w:tc>
      </w:tr>
      <w:tr w:rsidR="00465249" w:rsidRPr="00327212" w14:paraId="72978A5D"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7B4E06F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23</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7B6D73C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NORTE</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30FEF7C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Emiliano Niño N°469</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407545F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Lambayeque</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6E0A146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Lambayeque</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13BDC76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Lambayeque</w:t>
            </w:r>
          </w:p>
        </w:tc>
      </w:tr>
      <w:tr w:rsidR="00465249" w:rsidRPr="00327212" w14:paraId="16D710DC"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3AA40AB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24</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423C154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NOROESTE</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160915D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"C" 2012 Zona Industril de Piura</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7598ADA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Piura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7D4ACED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Piura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39EEBD0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Pura</w:t>
            </w:r>
          </w:p>
        </w:tc>
      </w:tr>
      <w:tr w:rsidR="00465249" w:rsidRPr="00327212" w14:paraId="6ADED375"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53AE94C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25</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6B8F3DE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NOROESTE</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7145F6E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Avd. San Martin 179</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241D895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Tumbes</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1C2A492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Tumbes</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1D44939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Tumbes</w:t>
            </w:r>
          </w:p>
        </w:tc>
      </w:tr>
      <w:tr w:rsidR="00465249" w:rsidRPr="00327212" w14:paraId="60650A6C"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016313E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26</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50FF946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NOROESTE</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77ED2D8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Avda "A" - 138</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60F9625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Talara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5A3FC2E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Talara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5B261E4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Piura</w:t>
            </w:r>
          </w:p>
        </w:tc>
      </w:tr>
      <w:tr w:rsidR="00465249" w:rsidRPr="00327212" w14:paraId="5EE011C4"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1F4DAFA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27</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025821B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NOROESTE</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0A11212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Avda. Circunvalación 280</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4E30875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Chulucanas</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36C506B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Morropon</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3F9F572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Piura</w:t>
            </w:r>
          </w:p>
        </w:tc>
      </w:tr>
      <w:tr w:rsidR="00465249" w:rsidRPr="00327212" w14:paraId="54D0ECA3"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551683C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28</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5BCAB25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NOROESTE</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0A28011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Callae Grau  1296</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3BBF325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Sullana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30FA082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Sullana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0318430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Piura</w:t>
            </w:r>
          </w:p>
        </w:tc>
      </w:tr>
      <w:tr w:rsidR="00465249" w:rsidRPr="00327212" w14:paraId="21BEE270"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6E131BC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29</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6E1DAE1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NOROESTE</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03AC412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Mz Y Lote:03 Zona Industrial II</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024C7A2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Paita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4AF786E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Paita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14FF507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Piura</w:t>
            </w:r>
          </w:p>
        </w:tc>
      </w:tr>
      <w:tr w:rsidR="00465249" w:rsidRPr="00327212" w14:paraId="39B9A57B"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3301AA2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30</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61EA186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NOROESTE</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6CB6E6A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Calle San Martin N°260</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3FBBA08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Sechura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1C0B6C9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Sechura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7D5179C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Piura</w:t>
            </w:r>
          </w:p>
        </w:tc>
      </w:tr>
      <w:tr w:rsidR="00465249" w:rsidRPr="00327212" w14:paraId="5E85D0E3"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220E1F9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31</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12DF081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CENTRO</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114686E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Del Deporte 400 - Huamanga</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59B2A50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Huamanga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3573196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Ayacucho</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1BA3306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Ayacucho</w:t>
            </w:r>
          </w:p>
        </w:tc>
      </w:tr>
      <w:tr w:rsidR="00465249" w:rsidRPr="00327212" w14:paraId="0383A2EC"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4EAB880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32</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258D6BA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CENTRO</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3D679E9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Andrés A. Cáceres No. 1119 - Huancavelica</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4B3CC8A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Huancavelica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75EB4DF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Huancavelica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5F1A002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Huancavelica</w:t>
            </w:r>
          </w:p>
        </w:tc>
      </w:tr>
      <w:tr w:rsidR="00465249" w:rsidRPr="00327212" w14:paraId="2024A95B"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6C0DDC4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33</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6AC9420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CENTRO</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45F6C81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Túpac Amaru No. 101-103 - Huánuco</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27678B4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Amarilis</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4A55EF1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Huánuco</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5DC315B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Huánuco</w:t>
            </w:r>
          </w:p>
        </w:tc>
      </w:tr>
      <w:tr w:rsidR="00465249" w:rsidRPr="00327212" w14:paraId="2FB5D5BA"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3981D16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34</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444BA2A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CENTRO</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24ACB88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Psje. Los Sauces 110, Chunchuyacu, San Ramón</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112F687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Ramón</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62C8304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Chanchamayo</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34F17F8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Junín</w:t>
            </w:r>
          </w:p>
        </w:tc>
      </w:tr>
      <w:tr w:rsidR="00465249" w:rsidRPr="00327212" w14:paraId="0E8B770D"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6DD5143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35</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22746A8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CENTRO</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6728797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PP.JJ. 9 DE OCTUBRE s/n - Tingo María</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16C8A6B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Tingo María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2AAFB3B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Leoncio Prado</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318D232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Huánuco</w:t>
            </w:r>
          </w:p>
        </w:tc>
      </w:tr>
      <w:tr w:rsidR="00465249" w:rsidRPr="00327212" w14:paraId="4D60D76F"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1762F15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36</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49D0376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CENTRO</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53E9F36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José Galvez Moreno Nº 860 - Tarma</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512BD53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Tarma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199E8EA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Tarma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72D4161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Junín</w:t>
            </w:r>
          </w:p>
        </w:tc>
      </w:tr>
      <w:tr w:rsidR="00465249" w:rsidRPr="00327212" w14:paraId="3A7449D6"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17359E0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37</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7EFD6C0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CENTRO</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5B264CC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28 de Julio 211 – Cerro de Pasco</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675CD22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Yanacancha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6EF6E3C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Cerro de Pasco</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108E342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Pasco</w:t>
            </w:r>
          </w:p>
        </w:tc>
      </w:tr>
      <w:tr w:rsidR="00465249" w:rsidRPr="00327212" w14:paraId="44F48AC7"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1A41660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38</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59F3880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CENTRO</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6EB6A04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Alonso Mercadillo 261</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6F2FA9E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Chupaca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12968C6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Chupaca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3494A11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Junín</w:t>
            </w:r>
          </w:p>
        </w:tc>
      </w:tr>
      <w:tr w:rsidR="00465249" w:rsidRPr="00327212" w14:paraId="6C65BFC3"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747CE09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39</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75BFE03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CENTRO</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5D0940A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Bruno Terreros 401</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4702E43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Jauja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54FA1B1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Jauja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19EE775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Junín</w:t>
            </w:r>
          </w:p>
        </w:tc>
      </w:tr>
      <w:tr w:rsidR="00465249" w:rsidRPr="00327212" w14:paraId="03750D84"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167A96A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40</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77F22D0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CENTRO</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20B7484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Mariscal Castilla 1012 - Concepción</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325BBB4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Concepción</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042B9E0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Concepción</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185B591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Junín</w:t>
            </w:r>
          </w:p>
        </w:tc>
      </w:tr>
      <w:tr w:rsidR="00465249" w:rsidRPr="00327212" w14:paraId="20A47513"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3C942BB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41</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1B5EC0A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CENTRO</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1D10F1E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Huancavelia 2735</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2E1DDA3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 Tambo</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4A49C7B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Huancayo</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0B7EF5B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Junín</w:t>
            </w:r>
          </w:p>
        </w:tc>
      </w:tr>
      <w:tr w:rsidR="00465249" w:rsidRPr="00327212" w14:paraId="15AFEEE8"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602C115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42</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15A26D0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CENTRO</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133E973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Amazonas No. 641 - Huancayo</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633CE13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Huancayo</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3199D87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Huancayo</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76116DD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Junín</w:t>
            </w:r>
          </w:p>
        </w:tc>
      </w:tr>
      <w:tr w:rsidR="00465249" w:rsidRPr="00327212" w14:paraId="78CD0AD1"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196D027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43</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0603597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ELECTRO CENTRO</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498B9E0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Ferrocarril 620</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0C39E85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 Tambo</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2493A9E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Huancayo</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4FEAABC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Junín</w:t>
            </w:r>
          </w:p>
        </w:tc>
      </w:tr>
      <w:tr w:rsidR="00465249" w:rsidRPr="00327212" w14:paraId="39195534"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6D24FB1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44</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3EC1BBA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HIDRANDINA</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29480FB1"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SAN MARTIN 831</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4C8ECAF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TRUJILLO</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1D0D8BD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LA LIBERTAD</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2BBAD20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LA LIBERTAD</w:t>
            </w:r>
          </w:p>
        </w:tc>
      </w:tr>
      <w:tr w:rsidR="00465249" w:rsidRPr="00327212" w14:paraId="3E262B02"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1BE677D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45</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7391608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HIDRANDINA</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2B3115E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CAMINO REAL 348 OFICINA 1302 PISO 13 - TORRE EL PILAR - CENTROL COMERCIAL CAMINO REAL - SAN ISIDRO LIMA</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1522FAB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ISIDRO</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79FA161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0A2EBD7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r>
      <w:tr w:rsidR="00465249" w:rsidRPr="00327212" w14:paraId="5B2EEA26"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594CC3D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46</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7102005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HIDRANDINA</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74D3353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 VILLAVICENCIO # 101</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65AE2AE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CHIMBOTE</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65B1576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SANTA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5F73090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ANCASH</w:t>
            </w:r>
          </w:p>
        </w:tc>
      </w:tr>
      <w:tr w:rsidR="00465249" w:rsidRPr="00327212" w14:paraId="7902C0AA"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31D9970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47</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03831474"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HIDRANDINA</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56B448C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CONFRATERNIDAD INTERNACIONAL OESTE # 215</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5D58112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HUARAZ</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16977E8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HUARAZ</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4CDDEE1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ANCASH</w:t>
            </w:r>
          </w:p>
        </w:tc>
      </w:tr>
      <w:tr w:rsidR="00465249" w:rsidRPr="00327212" w14:paraId="1C0B5348"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79A6265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48</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761945F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HIDRANDINA</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429F2D9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JR.02 DE MAYO # 639</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6FA5C21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CAJAMARCA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4514C9D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CAJAMARCA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498F5DB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CAJAMARCA</w:t>
            </w:r>
          </w:p>
        </w:tc>
      </w:tr>
      <w:tr w:rsidR="00465249" w:rsidRPr="00327212" w14:paraId="4C1C6663"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7986B92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49</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407A491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HIDRANDINA</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2E52C01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CALLE TRUJILLO # 17</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37A0DA5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CHEPEN</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30E4681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CHEPEN</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4578F35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LA LIBERTAD</w:t>
            </w:r>
          </w:p>
        </w:tc>
      </w:tr>
      <w:tr w:rsidR="00465249" w:rsidRPr="00327212" w14:paraId="5BF610C2"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7890C19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50</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6460F2E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FAME</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7653C21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Ex Hacienda Nievería s/n, Km. 3.5 Carretera Cajamarquilla</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064ABAD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Lurigancho</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7BEE779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066E992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r>
      <w:tr w:rsidR="00465249" w:rsidRPr="00327212" w14:paraId="2E298EAE"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09EDC70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51</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01F94E9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FONDO MIVIVIENDA</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54495BD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Paseo de la republica 3121</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1D54FE2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Isidro</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60A8089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295E9FE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r>
      <w:tr w:rsidR="00465249" w:rsidRPr="00327212" w14:paraId="34086732"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0B53654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52</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19622EB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FONAFE</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66A7D47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Paseo de la republica 3121</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4F8F925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Isidro</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51EE89D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472A122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r>
      <w:tr w:rsidR="00465249" w:rsidRPr="00327212" w14:paraId="76B418BD"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416BC60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53</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5E97C9D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PERUPETRO</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0027F14A"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Luis Aldana 320</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17605ABC"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Borja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6685904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2CFCBB8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r>
      <w:tr w:rsidR="00465249" w:rsidRPr="00327212" w14:paraId="2E1A3E17"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762608E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54</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2C30D56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SAN GABAN</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68775C2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Floral 245</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46183E6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2B1EF2A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5D4EAB9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PUNO</w:t>
            </w:r>
          </w:p>
        </w:tc>
      </w:tr>
      <w:tr w:rsidR="00465249" w:rsidRPr="00327212" w14:paraId="2FCFB85F"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3FCCB798"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55</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2BAC27C0"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SEAL</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067DA8F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Calle Consuelo N° 310</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1DC72E9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Arequipa</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7D535F85"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Arequipa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02847D8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Arequipa</w:t>
            </w:r>
          </w:p>
        </w:tc>
      </w:tr>
      <w:tr w:rsidR="00465249" w:rsidRPr="00327212" w14:paraId="2D1CE9EC" w14:textId="77777777" w:rsidTr="00465249">
        <w:trPr>
          <w:trHeight w:val="300"/>
        </w:trPr>
        <w:tc>
          <w:tcPr>
            <w:tcW w:w="229" w:type="pct"/>
            <w:tcBorders>
              <w:top w:val="single" w:sz="8" w:space="0" w:color="auto"/>
              <w:left w:val="single" w:sz="8" w:space="0" w:color="auto"/>
              <w:bottom w:val="single" w:sz="8" w:space="0" w:color="auto"/>
              <w:right w:val="single" w:sz="4" w:space="0" w:color="auto"/>
            </w:tcBorders>
            <w:shd w:val="clear" w:color="000000" w:fill="FFFFFF"/>
            <w:noWrap/>
            <w:vAlign w:val="bottom"/>
          </w:tcPr>
          <w:p w14:paraId="4EE0EDAE"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56</w:t>
            </w:r>
          </w:p>
        </w:tc>
        <w:tc>
          <w:tcPr>
            <w:tcW w:w="993" w:type="pct"/>
            <w:tcBorders>
              <w:top w:val="single" w:sz="8" w:space="0" w:color="auto"/>
              <w:left w:val="nil"/>
              <w:bottom w:val="single" w:sz="8" w:space="0" w:color="auto"/>
              <w:right w:val="single" w:sz="4" w:space="0" w:color="auto"/>
            </w:tcBorders>
            <w:shd w:val="clear" w:color="000000" w:fill="FFFFFF"/>
            <w:noWrap/>
            <w:vAlign w:val="bottom"/>
          </w:tcPr>
          <w:p w14:paraId="260AFC89"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SERPOST</w:t>
            </w:r>
          </w:p>
        </w:tc>
        <w:tc>
          <w:tcPr>
            <w:tcW w:w="1594" w:type="pct"/>
            <w:tcBorders>
              <w:top w:val="single" w:sz="8" w:space="0" w:color="auto"/>
              <w:left w:val="nil"/>
              <w:bottom w:val="single" w:sz="8" w:space="0" w:color="auto"/>
              <w:right w:val="single" w:sz="4" w:space="0" w:color="auto"/>
            </w:tcBorders>
            <w:shd w:val="clear" w:color="000000" w:fill="FFFFFF"/>
            <w:vAlign w:val="bottom"/>
          </w:tcPr>
          <w:p w14:paraId="0E86E2D2"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AV. TOMÁS VALLE CRA 7 S/N</w:t>
            </w:r>
          </w:p>
        </w:tc>
        <w:tc>
          <w:tcPr>
            <w:tcW w:w="952" w:type="pct"/>
            <w:tcBorders>
              <w:top w:val="single" w:sz="8" w:space="0" w:color="auto"/>
              <w:left w:val="nil"/>
              <w:bottom w:val="single" w:sz="8" w:space="0" w:color="auto"/>
              <w:right w:val="single" w:sz="4" w:space="0" w:color="auto"/>
            </w:tcBorders>
            <w:shd w:val="clear" w:color="000000" w:fill="FFFFFF"/>
            <w:vAlign w:val="bottom"/>
          </w:tcPr>
          <w:p w14:paraId="67B85DF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LOS OLIVOS</w:t>
            </w:r>
          </w:p>
        </w:tc>
        <w:tc>
          <w:tcPr>
            <w:tcW w:w="558" w:type="pct"/>
            <w:tcBorders>
              <w:top w:val="single" w:sz="8" w:space="0" w:color="auto"/>
              <w:left w:val="nil"/>
              <w:bottom w:val="single" w:sz="8" w:space="0" w:color="auto"/>
              <w:right w:val="single" w:sz="4" w:space="0" w:color="auto"/>
            </w:tcBorders>
            <w:shd w:val="clear" w:color="000000" w:fill="FFFFFF"/>
            <w:vAlign w:val="bottom"/>
          </w:tcPr>
          <w:p w14:paraId="26F9B81B"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674" w:type="pct"/>
            <w:tcBorders>
              <w:top w:val="single" w:sz="8" w:space="0" w:color="auto"/>
              <w:left w:val="nil"/>
              <w:bottom w:val="single" w:sz="8" w:space="0" w:color="auto"/>
              <w:right w:val="single" w:sz="4" w:space="0" w:color="auto"/>
            </w:tcBorders>
            <w:shd w:val="clear" w:color="000000" w:fill="FFFFFF"/>
            <w:vAlign w:val="bottom"/>
          </w:tcPr>
          <w:p w14:paraId="5518A27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r>
      <w:tr w:rsidR="00465249" w:rsidRPr="00327212" w14:paraId="4F9A4136" w14:textId="77777777" w:rsidTr="00465249">
        <w:trPr>
          <w:trHeight w:val="300"/>
        </w:trPr>
        <w:tc>
          <w:tcPr>
            <w:tcW w:w="229" w:type="pct"/>
            <w:tcBorders>
              <w:top w:val="single" w:sz="8" w:space="0" w:color="auto"/>
              <w:left w:val="single" w:sz="8" w:space="0" w:color="auto"/>
              <w:bottom w:val="single" w:sz="4" w:space="0" w:color="auto"/>
              <w:right w:val="single" w:sz="4" w:space="0" w:color="auto"/>
            </w:tcBorders>
            <w:shd w:val="clear" w:color="000000" w:fill="FFFFFF"/>
            <w:noWrap/>
            <w:vAlign w:val="bottom"/>
          </w:tcPr>
          <w:p w14:paraId="4946DBE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57</w:t>
            </w:r>
          </w:p>
        </w:tc>
        <w:tc>
          <w:tcPr>
            <w:tcW w:w="993" w:type="pct"/>
            <w:tcBorders>
              <w:top w:val="single" w:sz="8" w:space="0" w:color="auto"/>
              <w:left w:val="nil"/>
              <w:bottom w:val="single" w:sz="4" w:space="0" w:color="auto"/>
              <w:right w:val="single" w:sz="4" w:space="0" w:color="auto"/>
            </w:tcBorders>
            <w:shd w:val="clear" w:color="000000" w:fill="FFFFFF"/>
            <w:noWrap/>
            <w:vAlign w:val="bottom"/>
          </w:tcPr>
          <w:p w14:paraId="3E6EE63D"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SEDAPAL</w:t>
            </w:r>
          </w:p>
        </w:tc>
        <w:tc>
          <w:tcPr>
            <w:tcW w:w="1594" w:type="pct"/>
            <w:tcBorders>
              <w:top w:val="single" w:sz="8" w:space="0" w:color="auto"/>
              <w:left w:val="nil"/>
              <w:bottom w:val="single" w:sz="4" w:space="0" w:color="auto"/>
              <w:right w:val="single" w:sz="4" w:space="0" w:color="auto"/>
            </w:tcBorders>
            <w:shd w:val="clear" w:color="000000" w:fill="FFFFFF"/>
            <w:vAlign w:val="bottom"/>
          </w:tcPr>
          <w:p w14:paraId="3F838A47"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 xml:space="preserve">CARRETERA RAMIRO PRIALÉ 210 </w:t>
            </w:r>
          </w:p>
        </w:tc>
        <w:tc>
          <w:tcPr>
            <w:tcW w:w="952" w:type="pct"/>
            <w:tcBorders>
              <w:top w:val="single" w:sz="8" w:space="0" w:color="auto"/>
              <w:left w:val="nil"/>
              <w:bottom w:val="single" w:sz="4" w:space="0" w:color="auto"/>
              <w:right w:val="single" w:sz="4" w:space="0" w:color="auto"/>
            </w:tcBorders>
            <w:shd w:val="clear" w:color="000000" w:fill="FFFFFF"/>
            <w:vAlign w:val="bottom"/>
          </w:tcPr>
          <w:p w14:paraId="345C90A6"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EL AGUSTINO</w:t>
            </w:r>
          </w:p>
        </w:tc>
        <w:tc>
          <w:tcPr>
            <w:tcW w:w="558" w:type="pct"/>
            <w:tcBorders>
              <w:top w:val="single" w:sz="8" w:space="0" w:color="auto"/>
              <w:left w:val="nil"/>
              <w:bottom w:val="single" w:sz="4" w:space="0" w:color="auto"/>
              <w:right w:val="single" w:sz="4" w:space="0" w:color="auto"/>
            </w:tcBorders>
            <w:shd w:val="clear" w:color="000000" w:fill="FFFFFF"/>
            <w:vAlign w:val="bottom"/>
          </w:tcPr>
          <w:p w14:paraId="5E25F563"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c>
          <w:tcPr>
            <w:tcW w:w="674" w:type="pct"/>
            <w:tcBorders>
              <w:top w:val="single" w:sz="8" w:space="0" w:color="auto"/>
              <w:left w:val="nil"/>
              <w:bottom w:val="single" w:sz="4" w:space="0" w:color="auto"/>
              <w:right w:val="single" w:sz="4" w:space="0" w:color="auto"/>
            </w:tcBorders>
            <w:shd w:val="clear" w:color="000000" w:fill="FFFFFF"/>
            <w:vAlign w:val="bottom"/>
          </w:tcPr>
          <w:p w14:paraId="7143C2EF" w14:textId="77777777" w:rsidR="00465249" w:rsidRPr="00327212" w:rsidRDefault="00465249" w:rsidP="00465249">
            <w:pPr>
              <w:rPr>
                <w:rFonts w:ascii="Calibri" w:hAnsi="Calibri" w:cs="Calibri"/>
                <w:color w:val="000000" w:themeColor="text1"/>
                <w:sz w:val="18"/>
                <w:szCs w:val="18"/>
              </w:rPr>
            </w:pPr>
            <w:r>
              <w:rPr>
                <w:rFonts w:ascii="Calibri" w:hAnsi="Calibri" w:cs="Calibri"/>
                <w:sz w:val="18"/>
                <w:szCs w:val="18"/>
              </w:rPr>
              <w:t>LIMA</w:t>
            </w:r>
          </w:p>
        </w:tc>
      </w:tr>
    </w:tbl>
    <w:p w14:paraId="6BC48E27" w14:textId="77777777" w:rsidR="00465249" w:rsidRPr="00327212" w:rsidRDefault="00465249" w:rsidP="00465249">
      <w:pPr>
        <w:jc w:val="center"/>
        <w:rPr>
          <w:rFonts w:asciiTheme="minorHAnsi" w:hAnsiTheme="minorHAnsi" w:cstheme="minorHAnsi"/>
          <w:b/>
          <w:color w:val="000000" w:themeColor="text1"/>
          <w:spacing w:val="20"/>
          <w:szCs w:val="22"/>
          <w:lang w:eastAsia="en-GB"/>
        </w:rPr>
      </w:pPr>
    </w:p>
    <w:p w14:paraId="5634B3BA" w14:textId="77777777" w:rsidR="00465249" w:rsidRPr="00327212" w:rsidRDefault="00465249" w:rsidP="00465249">
      <w:pPr>
        <w:pStyle w:val="Ttulo1"/>
        <w:ind w:left="0" w:firstLine="0"/>
        <w:jc w:val="center"/>
        <w:rPr>
          <w:rFonts w:asciiTheme="minorHAnsi" w:hAnsiTheme="minorHAnsi" w:cstheme="minorHAnsi"/>
          <w:color w:val="000000" w:themeColor="text1"/>
          <w:sz w:val="22"/>
          <w:szCs w:val="22"/>
          <w:lang w:eastAsia="en-GB"/>
        </w:rPr>
      </w:pPr>
      <w:r w:rsidRPr="00327212">
        <w:rPr>
          <w:rFonts w:asciiTheme="minorHAnsi" w:hAnsiTheme="minorHAnsi" w:cstheme="minorHAnsi"/>
          <w:color w:val="000000" w:themeColor="text1"/>
          <w:sz w:val="22"/>
          <w:szCs w:val="22"/>
          <w:lang w:eastAsia="en-GB"/>
        </w:rPr>
        <w:t>ANEXO K</w:t>
      </w:r>
    </w:p>
    <w:p w14:paraId="3EDFC667" w14:textId="77777777" w:rsidR="00465249" w:rsidRPr="00327212" w:rsidRDefault="00465249" w:rsidP="00465249">
      <w:pPr>
        <w:jc w:val="center"/>
        <w:rPr>
          <w:rFonts w:asciiTheme="minorHAnsi" w:hAnsiTheme="minorHAnsi" w:cstheme="minorHAnsi"/>
          <w:b/>
          <w:color w:val="000000" w:themeColor="text1"/>
          <w:spacing w:val="20"/>
          <w:szCs w:val="22"/>
          <w:lang w:eastAsia="en-GB"/>
        </w:rPr>
      </w:pPr>
      <w:r w:rsidRPr="00327212">
        <w:rPr>
          <w:rFonts w:asciiTheme="minorHAnsi" w:hAnsiTheme="minorHAnsi" w:cstheme="minorHAnsi"/>
          <w:b/>
          <w:color w:val="000000" w:themeColor="text1"/>
          <w:spacing w:val="20"/>
          <w:szCs w:val="22"/>
          <w:lang w:eastAsia="en-GB"/>
        </w:rPr>
        <w:t>CRONOGRAMA DE ACTIVACIONES - ENTIDAD</w:t>
      </w:r>
    </w:p>
    <w:tbl>
      <w:tblPr>
        <w:tblW w:w="8460" w:type="dxa"/>
        <w:jc w:val="center"/>
        <w:tblCellMar>
          <w:left w:w="70" w:type="dxa"/>
          <w:right w:w="70" w:type="dxa"/>
        </w:tblCellMar>
        <w:tblLook w:val="04A0" w:firstRow="1" w:lastRow="0" w:firstColumn="1" w:lastColumn="0" w:noHBand="0" w:noVBand="1"/>
      </w:tblPr>
      <w:tblGrid>
        <w:gridCol w:w="416"/>
        <w:gridCol w:w="2304"/>
        <w:gridCol w:w="820"/>
        <w:gridCol w:w="820"/>
        <w:gridCol w:w="820"/>
        <w:gridCol w:w="820"/>
        <w:gridCol w:w="820"/>
        <w:gridCol w:w="820"/>
        <w:gridCol w:w="820"/>
      </w:tblGrid>
      <w:tr w:rsidR="00465249" w:rsidRPr="00327212" w14:paraId="1ABD01AD" w14:textId="77777777" w:rsidTr="00465249">
        <w:trPr>
          <w:trHeight w:val="770"/>
          <w:jc w:val="center"/>
        </w:trPr>
        <w:tc>
          <w:tcPr>
            <w:tcW w:w="416" w:type="dxa"/>
            <w:tcBorders>
              <w:top w:val="single" w:sz="8" w:space="0" w:color="auto"/>
              <w:left w:val="single" w:sz="8" w:space="0" w:color="auto"/>
              <w:bottom w:val="single" w:sz="4" w:space="0" w:color="auto"/>
              <w:right w:val="single" w:sz="4" w:space="0" w:color="auto"/>
            </w:tcBorders>
            <w:shd w:val="clear" w:color="auto" w:fill="D0CECE" w:themeFill="background2" w:themeFillShade="E6"/>
            <w:noWrap/>
            <w:vAlign w:val="bottom"/>
            <w:hideMark/>
          </w:tcPr>
          <w:p w14:paraId="29CB4379" w14:textId="77777777" w:rsidR="00465249" w:rsidRPr="00327212" w:rsidRDefault="00465249" w:rsidP="00465249">
            <w:pPr>
              <w:jc w:val="center"/>
              <w:rPr>
                <w:rFonts w:asciiTheme="minorHAnsi" w:eastAsia="Times New Roman" w:hAnsiTheme="minorHAnsi" w:cstheme="minorHAnsi"/>
                <w:b/>
                <w:bCs/>
                <w:color w:val="000000" w:themeColor="text1"/>
                <w:sz w:val="20"/>
              </w:rPr>
            </w:pPr>
            <w:r w:rsidRPr="00327212">
              <w:rPr>
                <w:rFonts w:asciiTheme="minorHAnsi" w:eastAsia="Times New Roman" w:hAnsiTheme="minorHAnsi" w:cstheme="minorHAnsi"/>
                <w:b/>
                <w:bCs/>
                <w:color w:val="000000" w:themeColor="text1"/>
                <w:sz w:val="20"/>
              </w:rPr>
              <w:t>N°</w:t>
            </w:r>
          </w:p>
        </w:tc>
        <w:tc>
          <w:tcPr>
            <w:tcW w:w="2304" w:type="dxa"/>
            <w:tcBorders>
              <w:top w:val="single" w:sz="8"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75E83B91" w14:textId="77777777" w:rsidR="00465249" w:rsidRPr="00327212" w:rsidRDefault="00465249" w:rsidP="00465249">
            <w:pPr>
              <w:jc w:val="center"/>
              <w:rPr>
                <w:rFonts w:asciiTheme="minorHAnsi" w:eastAsia="Times New Roman" w:hAnsiTheme="minorHAnsi" w:cstheme="minorHAnsi"/>
                <w:b/>
                <w:bCs/>
                <w:color w:val="000000" w:themeColor="text1"/>
                <w:sz w:val="20"/>
              </w:rPr>
            </w:pPr>
            <w:r w:rsidRPr="00327212">
              <w:rPr>
                <w:rFonts w:asciiTheme="minorHAnsi" w:eastAsia="Times New Roman" w:hAnsiTheme="minorHAnsi" w:cstheme="minorHAnsi"/>
                <w:b/>
                <w:bCs/>
                <w:color w:val="000000" w:themeColor="text1"/>
                <w:sz w:val="20"/>
              </w:rPr>
              <w:t>ENTIDAD</w:t>
            </w:r>
          </w:p>
        </w:tc>
        <w:tc>
          <w:tcPr>
            <w:tcW w:w="820" w:type="dxa"/>
            <w:tcBorders>
              <w:top w:val="single" w:sz="8" w:space="0" w:color="auto"/>
              <w:left w:val="single" w:sz="4" w:space="0" w:color="auto"/>
              <w:bottom w:val="single" w:sz="4" w:space="0" w:color="auto"/>
              <w:right w:val="single" w:sz="4" w:space="0" w:color="auto"/>
            </w:tcBorders>
            <w:shd w:val="clear" w:color="auto" w:fill="D0CECE" w:themeFill="background2" w:themeFillShade="E6"/>
            <w:textDirection w:val="btLr"/>
            <w:vAlign w:val="center"/>
            <w:hideMark/>
          </w:tcPr>
          <w:p w14:paraId="694215DF" w14:textId="77777777" w:rsidR="00465249" w:rsidRPr="00327212" w:rsidRDefault="00465249" w:rsidP="00465249">
            <w:pPr>
              <w:jc w:val="center"/>
              <w:rPr>
                <w:rFonts w:asciiTheme="minorHAnsi" w:eastAsia="Times New Roman" w:hAnsiTheme="minorHAnsi" w:cstheme="minorHAnsi"/>
                <w:b/>
                <w:bCs/>
                <w:color w:val="000000" w:themeColor="text1"/>
                <w:sz w:val="20"/>
              </w:rPr>
            </w:pPr>
            <w:r w:rsidRPr="00327212">
              <w:rPr>
                <w:rFonts w:asciiTheme="minorHAnsi" w:eastAsia="Times New Roman" w:hAnsiTheme="minorHAnsi" w:cstheme="minorHAnsi"/>
                <w:b/>
                <w:bCs/>
                <w:color w:val="000000" w:themeColor="text1"/>
                <w:sz w:val="20"/>
              </w:rPr>
              <w:t>MES 1</w:t>
            </w:r>
          </w:p>
        </w:tc>
        <w:tc>
          <w:tcPr>
            <w:tcW w:w="820" w:type="dxa"/>
            <w:tcBorders>
              <w:top w:val="single" w:sz="8" w:space="0" w:color="auto"/>
              <w:left w:val="single" w:sz="4" w:space="0" w:color="auto"/>
              <w:bottom w:val="single" w:sz="4" w:space="0" w:color="auto"/>
              <w:right w:val="single" w:sz="4" w:space="0" w:color="auto"/>
            </w:tcBorders>
            <w:shd w:val="clear" w:color="auto" w:fill="D0CECE" w:themeFill="background2" w:themeFillShade="E6"/>
            <w:textDirection w:val="btLr"/>
            <w:vAlign w:val="center"/>
            <w:hideMark/>
          </w:tcPr>
          <w:p w14:paraId="274DF0F1" w14:textId="77777777" w:rsidR="00465249" w:rsidRPr="00327212" w:rsidRDefault="00465249" w:rsidP="00465249">
            <w:pPr>
              <w:jc w:val="center"/>
              <w:rPr>
                <w:rFonts w:asciiTheme="minorHAnsi" w:eastAsia="Times New Roman" w:hAnsiTheme="minorHAnsi" w:cstheme="minorHAnsi"/>
                <w:b/>
                <w:bCs/>
                <w:color w:val="000000" w:themeColor="text1"/>
                <w:sz w:val="20"/>
              </w:rPr>
            </w:pPr>
            <w:r w:rsidRPr="00327212">
              <w:rPr>
                <w:rFonts w:asciiTheme="minorHAnsi" w:eastAsia="Times New Roman" w:hAnsiTheme="minorHAnsi" w:cstheme="minorHAnsi"/>
                <w:b/>
                <w:bCs/>
                <w:color w:val="000000" w:themeColor="text1"/>
                <w:sz w:val="20"/>
              </w:rPr>
              <w:t>MES 2</w:t>
            </w:r>
          </w:p>
        </w:tc>
        <w:tc>
          <w:tcPr>
            <w:tcW w:w="820" w:type="dxa"/>
            <w:tcBorders>
              <w:top w:val="single" w:sz="8" w:space="0" w:color="auto"/>
              <w:left w:val="single" w:sz="4" w:space="0" w:color="auto"/>
              <w:bottom w:val="single" w:sz="4" w:space="0" w:color="auto"/>
              <w:right w:val="single" w:sz="4" w:space="0" w:color="auto"/>
            </w:tcBorders>
            <w:shd w:val="clear" w:color="auto" w:fill="D0CECE" w:themeFill="background2" w:themeFillShade="E6"/>
            <w:textDirection w:val="btLr"/>
            <w:vAlign w:val="center"/>
            <w:hideMark/>
          </w:tcPr>
          <w:p w14:paraId="74211AB9" w14:textId="77777777" w:rsidR="00465249" w:rsidRPr="00327212" w:rsidRDefault="00465249" w:rsidP="00465249">
            <w:pPr>
              <w:jc w:val="center"/>
              <w:rPr>
                <w:rFonts w:asciiTheme="minorHAnsi" w:eastAsia="Times New Roman" w:hAnsiTheme="minorHAnsi" w:cstheme="minorHAnsi"/>
                <w:b/>
                <w:bCs/>
                <w:color w:val="000000" w:themeColor="text1"/>
                <w:sz w:val="20"/>
              </w:rPr>
            </w:pPr>
            <w:r w:rsidRPr="00327212">
              <w:rPr>
                <w:rFonts w:asciiTheme="minorHAnsi" w:eastAsia="Times New Roman" w:hAnsiTheme="minorHAnsi" w:cstheme="minorHAnsi"/>
                <w:b/>
                <w:bCs/>
                <w:color w:val="000000" w:themeColor="text1"/>
                <w:sz w:val="20"/>
              </w:rPr>
              <w:t>MES 3</w:t>
            </w:r>
          </w:p>
        </w:tc>
        <w:tc>
          <w:tcPr>
            <w:tcW w:w="820" w:type="dxa"/>
            <w:tcBorders>
              <w:top w:val="single" w:sz="8" w:space="0" w:color="auto"/>
              <w:left w:val="single" w:sz="4" w:space="0" w:color="auto"/>
              <w:bottom w:val="single" w:sz="4" w:space="0" w:color="auto"/>
              <w:right w:val="single" w:sz="4" w:space="0" w:color="auto"/>
            </w:tcBorders>
            <w:shd w:val="clear" w:color="auto" w:fill="D0CECE" w:themeFill="background2" w:themeFillShade="E6"/>
            <w:textDirection w:val="btLr"/>
            <w:vAlign w:val="center"/>
            <w:hideMark/>
          </w:tcPr>
          <w:p w14:paraId="350B2EDB" w14:textId="77777777" w:rsidR="00465249" w:rsidRPr="00327212" w:rsidRDefault="00465249" w:rsidP="00465249">
            <w:pPr>
              <w:jc w:val="center"/>
              <w:rPr>
                <w:rFonts w:asciiTheme="minorHAnsi" w:eastAsia="Times New Roman" w:hAnsiTheme="minorHAnsi" w:cstheme="minorHAnsi"/>
                <w:b/>
                <w:bCs/>
                <w:color w:val="000000" w:themeColor="text1"/>
                <w:sz w:val="20"/>
              </w:rPr>
            </w:pPr>
            <w:r w:rsidRPr="00327212">
              <w:rPr>
                <w:rFonts w:asciiTheme="minorHAnsi" w:eastAsia="Times New Roman" w:hAnsiTheme="minorHAnsi" w:cstheme="minorHAnsi"/>
                <w:b/>
                <w:bCs/>
                <w:color w:val="000000" w:themeColor="text1"/>
                <w:sz w:val="20"/>
              </w:rPr>
              <w:t>MES 4</w:t>
            </w:r>
          </w:p>
        </w:tc>
        <w:tc>
          <w:tcPr>
            <w:tcW w:w="820" w:type="dxa"/>
            <w:tcBorders>
              <w:top w:val="single" w:sz="8"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091166F2" w14:textId="77777777" w:rsidR="00465249" w:rsidRPr="00327212" w:rsidRDefault="00465249" w:rsidP="00465249">
            <w:pPr>
              <w:jc w:val="center"/>
              <w:rPr>
                <w:rFonts w:asciiTheme="minorHAnsi" w:eastAsia="Times New Roman" w:hAnsiTheme="minorHAnsi" w:cstheme="minorHAnsi"/>
                <w:b/>
                <w:bCs/>
                <w:color w:val="000000" w:themeColor="text1"/>
                <w:sz w:val="20"/>
              </w:rPr>
            </w:pPr>
            <w:r w:rsidRPr="00327212">
              <w:rPr>
                <w:rFonts w:asciiTheme="minorHAnsi" w:eastAsia="Times New Roman" w:hAnsiTheme="minorHAnsi" w:cstheme="minorHAnsi"/>
                <w:b/>
                <w:bCs/>
                <w:color w:val="000000" w:themeColor="text1"/>
                <w:sz w:val="20"/>
              </w:rPr>
              <w:t>MES X</w:t>
            </w:r>
          </w:p>
        </w:tc>
        <w:tc>
          <w:tcPr>
            <w:tcW w:w="820" w:type="dxa"/>
            <w:tcBorders>
              <w:top w:val="single" w:sz="8"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7BA70E27" w14:textId="77777777" w:rsidR="00465249" w:rsidRPr="00327212" w:rsidRDefault="00465249" w:rsidP="00465249">
            <w:pPr>
              <w:jc w:val="center"/>
              <w:rPr>
                <w:rFonts w:asciiTheme="minorHAnsi" w:eastAsia="Times New Roman" w:hAnsiTheme="minorHAnsi" w:cstheme="minorHAnsi"/>
                <w:b/>
                <w:bCs/>
                <w:color w:val="000000" w:themeColor="text1"/>
                <w:sz w:val="20"/>
              </w:rPr>
            </w:pPr>
            <w:r w:rsidRPr="00327212">
              <w:rPr>
                <w:rFonts w:asciiTheme="minorHAnsi" w:eastAsia="Times New Roman" w:hAnsiTheme="minorHAnsi" w:cstheme="minorHAnsi"/>
                <w:b/>
                <w:bCs/>
                <w:color w:val="000000" w:themeColor="text1"/>
                <w:sz w:val="20"/>
              </w:rPr>
              <w:t>MES X</w:t>
            </w:r>
            <w:r>
              <w:rPr>
                <w:rFonts w:asciiTheme="minorHAnsi" w:eastAsia="Times New Roman" w:hAnsiTheme="minorHAnsi" w:cstheme="minorHAnsi"/>
                <w:b/>
                <w:bCs/>
                <w:color w:val="000000" w:themeColor="text1"/>
                <w:sz w:val="20"/>
              </w:rPr>
              <w:t>+1</w:t>
            </w:r>
          </w:p>
        </w:tc>
        <w:tc>
          <w:tcPr>
            <w:tcW w:w="820" w:type="dxa"/>
            <w:tcBorders>
              <w:top w:val="single" w:sz="8" w:space="0" w:color="auto"/>
              <w:left w:val="single" w:sz="4" w:space="0" w:color="auto"/>
              <w:bottom w:val="single" w:sz="4" w:space="0" w:color="auto"/>
              <w:right w:val="single" w:sz="8" w:space="0" w:color="auto"/>
            </w:tcBorders>
            <w:shd w:val="clear" w:color="auto" w:fill="D0CECE" w:themeFill="background2" w:themeFillShade="E6"/>
            <w:textDirection w:val="btLr"/>
            <w:vAlign w:val="center"/>
            <w:hideMark/>
          </w:tcPr>
          <w:p w14:paraId="52D6EFDE" w14:textId="77777777" w:rsidR="00465249" w:rsidRPr="00327212" w:rsidRDefault="00465249" w:rsidP="00465249">
            <w:pPr>
              <w:jc w:val="center"/>
              <w:rPr>
                <w:rFonts w:asciiTheme="minorHAnsi" w:eastAsia="Times New Roman" w:hAnsiTheme="minorHAnsi" w:cstheme="minorHAnsi"/>
                <w:b/>
                <w:bCs/>
                <w:color w:val="000000" w:themeColor="text1"/>
                <w:sz w:val="20"/>
              </w:rPr>
            </w:pPr>
            <w:r w:rsidRPr="00327212">
              <w:rPr>
                <w:rFonts w:asciiTheme="minorHAnsi" w:eastAsia="Times New Roman" w:hAnsiTheme="minorHAnsi" w:cstheme="minorHAnsi"/>
                <w:b/>
                <w:bCs/>
                <w:color w:val="000000" w:themeColor="text1"/>
                <w:sz w:val="20"/>
              </w:rPr>
              <w:t>TOTAL</w:t>
            </w:r>
          </w:p>
        </w:tc>
      </w:tr>
      <w:tr w:rsidR="00465249" w:rsidRPr="00327212" w14:paraId="7DE9F74D"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FF5FE25"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1</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7B23C966" w14:textId="77777777" w:rsidR="00465249" w:rsidRPr="00327212" w:rsidRDefault="00465249" w:rsidP="00465249">
            <w:pPr>
              <w:rPr>
                <w:rFonts w:ascii="Calibri" w:hAnsi="Calibri" w:cs="Calibri"/>
                <w:color w:val="000000" w:themeColor="text1"/>
                <w:sz w:val="20"/>
              </w:rPr>
            </w:pPr>
            <w:r>
              <w:rPr>
                <w:rFonts w:ascii="Calibri" w:hAnsi="Calibri" w:cs="Calibri"/>
                <w:sz w:val="20"/>
              </w:rPr>
              <w:t>ACTIVOS MINEROS</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26F246D7"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70</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37947874"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nil"/>
            </w:tcBorders>
            <w:shd w:val="clear" w:color="000000" w:fill="FFFFFF"/>
            <w:noWrap/>
            <w:vAlign w:val="bottom"/>
          </w:tcPr>
          <w:p w14:paraId="55DDC584"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37EF4ED1"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72AF770C"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5077005E"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055FD7B"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70</w:t>
            </w:r>
          </w:p>
        </w:tc>
      </w:tr>
      <w:tr w:rsidR="00465249" w:rsidRPr="00327212" w14:paraId="6376C5E1"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3C137D8"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2</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7688067F" w14:textId="77777777" w:rsidR="00465249" w:rsidRPr="00327212" w:rsidRDefault="00465249" w:rsidP="00465249">
            <w:pPr>
              <w:rPr>
                <w:rFonts w:ascii="Calibri" w:hAnsi="Calibri" w:cs="Calibri"/>
                <w:color w:val="000000" w:themeColor="text1"/>
                <w:sz w:val="20"/>
              </w:rPr>
            </w:pPr>
            <w:r>
              <w:rPr>
                <w:rFonts w:ascii="Calibri" w:hAnsi="Calibri" w:cs="Calibri"/>
                <w:sz w:val="20"/>
              </w:rPr>
              <w:t>AGROBANCO</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5B6E3CB5"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150</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2F1BCE49"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132</w:t>
            </w:r>
          </w:p>
        </w:tc>
        <w:tc>
          <w:tcPr>
            <w:tcW w:w="820" w:type="dxa"/>
            <w:tcBorders>
              <w:top w:val="single" w:sz="4" w:space="0" w:color="auto"/>
              <w:left w:val="nil"/>
              <w:bottom w:val="single" w:sz="4" w:space="0" w:color="auto"/>
              <w:right w:val="nil"/>
            </w:tcBorders>
            <w:shd w:val="clear" w:color="000000" w:fill="FFFFFF"/>
            <w:noWrap/>
            <w:vAlign w:val="bottom"/>
          </w:tcPr>
          <w:p w14:paraId="58C59AE3"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2FD3E489"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6EF32F16"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02625E99"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2D3D3F3"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282</w:t>
            </w:r>
          </w:p>
        </w:tc>
      </w:tr>
      <w:tr w:rsidR="00465249" w:rsidRPr="00327212" w14:paraId="57DD51B1"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9226D9"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3</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27E93211" w14:textId="77777777" w:rsidR="00465249" w:rsidRPr="00327212" w:rsidRDefault="00465249" w:rsidP="00465249">
            <w:pPr>
              <w:rPr>
                <w:rFonts w:ascii="Calibri" w:hAnsi="Calibri" w:cs="Calibri"/>
                <w:color w:val="000000" w:themeColor="text1"/>
                <w:sz w:val="20"/>
              </w:rPr>
            </w:pPr>
            <w:r>
              <w:rPr>
                <w:rFonts w:ascii="Calibri" w:hAnsi="Calibri" w:cs="Calibri"/>
                <w:sz w:val="20"/>
              </w:rPr>
              <w:t>BANCO DE LA NACION</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38328AD8"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512</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0605640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512</w:t>
            </w:r>
          </w:p>
        </w:tc>
        <w:tc>
          <w:tcPr>
            <w:tcW w:w="820" w:type="dxa"/>
            <w:tcBorders>
              <w:top w:val="single" w:sz="4" w:space="0" w:color="auto"/>
              <w:left w:val="nil"/>
              <w:bottom w:val="single" w:sz="4" w:space="0" w:color="auto"/>
              <w:right w:val="nil"/>
            </w:tcBorders>
            <w:shd w:val="clear" w:color="000000" w:fill="FFFFFF"/>
            <w:noWrap/>
            <w:vAlign w:val="bottom"/>
          </w:tcPr>
          <w:p w14:paraId="17DC0990"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512</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6F678DAF"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72B37180"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69163050"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3484DCC"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1,536</w:t>
            </w:r>
          </w:p>
        </w:tc>
      </w:tr>
      <w:tr w:rsidR="00465249" w:rsidRPr="00327212" w14:paraId="5805C0AB"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093D12F"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4</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21CCE8C5" w14:textId="77777777" w:rsidR="00465249" w:rsidRPr="00327212" w:rsidRDefault="00465249" w:rsidP="00465249">
            <w:pPr>
              <w:rPr>
                <w:rFonts w:ascii="Calibri" w:hAnsi="Calibri" w:cs="Calibri"/>
                <w:color w:val="000000" w:themeColor="text1"/>
                <w:sz w:val="20"/>
              </w:rPr>
            </w:pPr>
            <w:r>
              <w:rPr>
                <w:rFonts w:ascii="Calibri" w:hAnsi="Calibri" w:cs="Calibri"/>
                <w:sz w:val="20"/>
              </w:rPr>
              <w:t>COFIDE</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4D0A883C"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178</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28194841"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nil"/>
            </w:tcBorders>
            <w:shd w:val="clear" w:color="000000" w:fill="FFFFFF"/>
            <w:noWrap/>
            <w:vAlign w:val="bottom"/>
          </w:tcPr>
          <w:p w14:paraId="6CF5B303"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28E16C48"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6B03D919"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0DAC9736"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131A14C"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178</w:t>
            </w:r>
          </w:p>
        </w:tc>
      </w:tr>
      <w:tr w:rsidR="00465249" w:rsidRPr="00327212" w14:paraId="05E5C885"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FBD34B6"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5</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489C2D17" w14:textId="77777777" w:rsidR="00465249" w:rsidRPr="00327212" w:rsidRDefault="00465249" w:rsidP="00465249">
            <w:pPr>
              <w:rPr>
                <w:rFonts w:ascii="Calibri" w:hAnsi="Calibri" w:cs="Calibri"/>
                <w:color w:val="000000" w:themeColor="text1"/>
                <w:sz w:val="20"/>
              </w:rPr>
            </w:pPr>
            <w:r>
              <w:rPr>
                <w:rFonts w:ascii="Calibri" w:hAnsi="Calibri" w:cs="Calibri"/>
                <w:sz w:val="20"/>
              </w:rPr>
              <w:t>EDITORA</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2A7AB8A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101</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410B9F36"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nil"/>
            </w:tcBorders>
            <w:shd w:val="clear" w:color="000000" w:fill="FFFFFF"/>
            <w:noWrap/>
            <w:vAlign w:val="bottom"/>
          </w:tcPr>
          <w:p w14:paraId="75E7B6B3"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5558FA4C"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51870675"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440F8FF8"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412F24A"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101</w:t>
            </w:r>
          </w:p>
        </w:tc>
      </w:tr>
      <w:tr w:rsidR="00465249" w:rsidRPr="00327212" w14:paraId="5DA23639"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B4A3C4E"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6</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49F859B2" w14:textId="77777777" w:rsidR="00465249" w:rsidRPr="00327212" w:rsidRDefault="00465249" w:rsidP="00465249">
            <w:pPr>
              <w:rPr>
                <w:rFonts w:ascii="Calibri" w:hAnsi="Calibri" w:cs="Calibri"/>
                <w:color w:val="000000" w:themeColor="text1"/>
                <w:sz w:val="20"/>
              </w:rPr>
            </w:pPr>
            <w:r>
              <w:rPr>
                <w:rFonts w:ascii="Calibri" w:hAnsi="Calibri" w:cs="Calibri"/>
                <w:sz w:val="20"/>
              </w:rPr>
              <w:t>EGASA</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5795E7F1"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100</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2CEFE012"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nil"/>
            </w:tcBorders>
            <w:shd w:val="clear" w:color="000000" w:fill="FFFFFF"/>
            <w:noWrap/>
            <w:vAlign w:val="bottom"/>
          </w:tcPr>
          <w:p w14:paraId="0973CC03"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3A664EC8"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01E91146"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654849E6"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147E17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100</w:t>
            </w:r>
          </w:p>
        </w:tc>
      </w:tr>
      <w:tr w:rsidR="00465249" w:rsidRPr="00327212" w14:paraId="71AC01B1"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307234A"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7</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33E1AE04" w14:textId="77777777" w:rsidR="00465249" w:rsidRPr="00327212" w:rsidRDefault="00465249" w:rsidP="00465249">
            <w:pPr>
              <w:rPr>
                <w:rFonts w:ascii="Calibri" w:hAnsi="Calibri" w:cs="Calibri"/>
                <w:color w:val="000000" w:themeColor="text1"/>
                <w:sz w:val="20"/>
              </w:rPr>
            </w:pPr>
            <w:r>
              <w:rPr>
                <w:rFonts w:ascii="Calibri" w:hAnsi="Calibri" w:cs="Calibri"/>
                <w:sz w:val="20"/>
              </w:rPr>
              <w:t>EGEMSA</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73DDAB03"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19F690F2"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nil"/>
            </w:tcBorders>
            <w:shd w:val="clear" w:color="000000" w:fill="FFFFFF"/>
            <w:noWrap/>
            <w:vAlign w:val="bottom"/>
          </w:tcPr>
          <w:p w14:paraId="23235B53"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1E73369A"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4502754E"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0A5B167E"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37A9B7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r>
      <w:tr w:rsidR="00465249" w:rsidRPr="00327212" w14:paraId="7EC61B67"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C9EA18"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8</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5326923B" w14:textId="77777777" w:rsidR="00465249" w:rsidRPr="00327212" w:rsidRDefault="00465249" w:rsidP="00465249">
            <w:pPr>
              <w:rPr>
                <w:rFonts w:ascii="Calibri" w:hAnsi="Calibri" w:cs="Calibri"/>
                <w:color w:val="000000" w:themeColor="text1"/>
                <w:sz w:val="20"/>
              </w:rPr>
            </w:pPr>
            <w:r>
              <w:rPr>
                <w:rFonts w:ascii="Calibri" w:hAnsi="Calibri" w:cs="Calibri"/>
                <w:sz w:val="20"/>
              </w:rPr>
              <w:t>EGESUR</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09C4B07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59B350B9"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nil"/>
            </w:tcBorders>
            <w:shd w:val="clear" w:color="000000" w:fill="FFFFFF"/>
            <w:noWrap/>
            <w:vAlign w:val="bottom"/>
          </w:tcPr>
          <w:p w14:paraId="4F2CB494"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011876C6"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229137B7"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38131A49"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FE42757"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r>
      <w:tr w:rsidR="00465249" w:rsidRPr="00327212" w14:paraId="03557975"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11646B7"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9</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1EA39D8B" w14:textId="77777777" w:rsidR="00465249" w:rsidRPr="00327212" w:rsidRDefault="00465249" w:rsidP="00465249">
            <w:pPr>
              <w:rPr>
                <w:rFonts w:ascii="Calibri" w:hAnsi="Calibri" w:cs="Calibri"/>
                <w:color w:val="000000" w:themeColor="text1"/>
                <w:sz w:val="20"/>
              </w:rPr>
            </w:pPr>
            <w:r>
              <w:rPr>
                <w:rFonts w:ascii="Calibri" w:hAnsi="Calibri" w:cs="Calibri"/>
                <w:sz w:val="20"/>
              </w:rPr>
              <w:t>ELECTRO UCAYALI</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05DFA6C8"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700DEC7E"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nil"/>
            </w:tcBorders>
            <w:shd w:val="clear" w:color="000000" w:fill="FFFFFF"/>
            <w:noWrap/>
            <w:vAlign w:val="bottom"/>
          </w:tcPr>
          <w:p w14:paraId="6136938F"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05C7C379"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5BA2A95C"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0A48154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A65ED83"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r>
      <w:tr w:rsidR="00465249" w:rsidRPr="00327212" w14:paraId="24380388"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1214032"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10</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73A86499" w14:textId="77777777" w:rsidR="00465249" w:rsidRPr="00327212" w:rsidRDefault="00465249" w:rsidP="00465249">
            <w:pPr>
              <w:rPr>
                <w:rFonts w:ascii="Calibri" w:hAnsi="Calibri" w:cs="Calibri"/>
                <w:color w:val="000000" w:themeColor="text1"/>
                <w:sz w:val="20"/>
              </w:rPr>
            </w:pPr>
            <w:r>
              <w:rPr>
                <w:rFonts w:ascii="Calibri" w:hAnsi="Calibri" w:cs="Calibri"/>
                <w:sz w:val="20"/>
              </w:rPr>
              <w:t>ELECTRO ORIENTE</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1E2848C2"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433</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0A7BED35"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nil"/>
            </w:tcBorders>
            <w:shd w:val="clear" w:color="000000" w:fill="FFFFFF"/>
            <w:noWrap/>
            <w:vAlign w:val="bottom"/>
          </w:tcPr>
          <w:p w14:paraId="4F47BC9B"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0E1B628C"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4BA05F56"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62765536"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AFD2D4"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433</w:t>
            </w:r>
          </w:p>
        </w:tc>
      </w:tr>
      <w:tr w:rsidR="00465249" w:rsidRPr="00327212" w14:paraId="4688F7A3"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3EC3D45"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11</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68F730C5" w14:textId="77777777" w:rsidR="00465249" w:rsidRPr="00327212" w:rsidRDefault="00465249" w:rsidP="00465249">
            <w:pPr>
              <w:rPr>
                <w:rFonts w:ascii="Calibri" w:hAnsi="Calibri" w:cs="Calibri"/>
                <w:color w:val="000000" w:themeColor="text1"/>
                <w:sz w:val="20"/>
              </w:rPr>
            </w:pPr>
            <w:r>
              <w:rPr>
                <w:rFonts w:ascii="Calibri" w:hAnsi="Calibri" w:cs="Calibri"/>
                <w:sz w:val="20"/>
              </w:rPr>
              <w:t>ELECTRO PUNO</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6E16D1F3"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92</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7C81560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nil"/>
            </w:tcBorders>
            <w:shd w:val="clear" w:color="000000" w:fill="FFFFFF"/>
            <w:noWrap/>
            <w:vAlign w:val="bottom"/>
          </w:tcPr>
          <w:p w14:paraId="08CF3DD1"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11832F9B"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70C5F505"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7555A4FE"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1A79EEE"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92</w:t>
            </w:r>
          </w:p>
        </w:tc>
      </w:tr>
      <w:tr w:rsidR="00465249" w:rsidRPr="00327212" w14:paraId="4F7A2AFD"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9106B4"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12</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49BADCBD" w14:textId="77777777" w:rsidR="00465249" w:rsidRPr="00327212" w:rsidRDefault="00465249" w:rsidP="00465249">
            <w:pPr>
              <w:rPr>
                <w:rFonts w:ascii="Calibri" w:hAnsi="Calibri" w:cs="Calibri"/>
                <w:color w:val="000000" w:themeColor="text1"/>
                <w:sz w:val="20"/>
              </w:rPr>
            </w:pPr>
            <w:r>
              <w:rPr>
                <w:rFonts w:ascii="Calibri" w:hAnsi="Calibri" w:cs="Calibri"/>
                <w:sz w:val="20"/>
              </w:rPr>
              <w:t>ELECTRO SUR</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20B32517"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167</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13A2A273"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nil"/>
            </w:tcBorders>
            <w:shd w:val="clear" w:color="000000" w:fill="FFFFFF"/>
            <w:noWrap/>
            <w:vAlign w:val="bottom"/>
          </w:tcPr>
          <w:p w14:paraId="613EC701"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4065582A"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0AF42531"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53438BC9"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15686B1"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167</w:t>
            </w:r>
          </w:p>
        </w:tc>
      </w:tr>
      <w:tr w:rsidR="00465249" w:rsidRPr="00327212" w14:paraId="61CCDF1F"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CFFAF6"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13</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71DB7B0B" w14:textId="77777777" w:rsidR="00465249" w:rsidRPr="00327212" w:rsidRDefault="00465249" w:rsidP="00465249">
            <w:pPr>
              <w:rPr>
                <w:rFonts w:ascii="Calibri" w:hAnsi="Calibri" w:cs="Calibri"/>
                <w:color w:val="000000" w:themeColor="text1"/>
                <w:sz w:val="20"/>
              </w:rPr>
            </w:pPr>
            <w:r>
              <w:rPr>
                <w:rFonts w:ascii="Calibri" w:hAnsi="Calibri" w:cs="Calibri"/>
                <w:sz w:val="20"/>
              </w:rPr>
              <w:t>ELECTRO SUR ESTE</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0C0C405F"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4D0E3B3A"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nil"/>
            </w:tcBorders>
            <w:shd w:val="clear" w:color="000000" w:fill="FFFFFF"/>
            <w:noWrap/>
            <w:vAlign w:val="bottom"/>
          </w:tcPr>
          <w:p w14:paraId="3602FB2F"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2B6B0F1F"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452FD1F5"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56967899"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59D6231"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r>
      <w:tr w:rsidR="00465249" w:rsidRPr="00327212" w14:paraId="5475E2B3"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B9882A1"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14</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74D81035" w14:textId="77777777" w:rsidR="00465249" w:rsidRPr="00327212" w:rsidRDefault="00465249" w:rsidP="00465249">
            <w:pPr>
              <w:rPr>
                <w:rFonts w:ascii="Calibri" w:hAnsi="Calibri" w:cs="Calibri"/>
                <w:color w:val="000000" w:themeColor="text1"/>
                <w:sz w:val="20"/>
              </w:rPr>
            </w:pPr>
            <w:r>
              <w:rPr>
                <w:rFonts w:ascii="Calibri" w:hAnsi="Calibri" w:cs="Calibri"/>
                <w:sz w:val="20"/>
              </w:rPr>
              <w:t>ELECTRO NORTE</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1FF2CA86"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40504787"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nil"/>
            </w:tcBorders>
            <w:shd w:val="clear" w:color="000000" w:fill="FFFFFF"/>
            <w:noWrap/>
            <w:vAlign w:val="bottom"/>
          </w:tcPr>
          <w:p w14:paraId="62D4DF81"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1B8F536C"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64801DD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22069A01"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24ECF5C"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r>
      <w:tr w:rsidR="00465249" w:rsidRPr="00327212" w14:paraId="0DEA202F"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986C49E"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15</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5231C833" w14:textId="77777777" w:rsidR="00465249" w:rsidRPr="00327212" w:rsidRDefault="00465249" w:rsidP="00465249">
            <w:pPr>
              <w:rPr>
                <w:rFonts w:ascii="Calibri" w:hAnsi="Calibri" w:cs="Calibri"/>
                <w:color w:val="000000" w:themeColor="text1"/>
                <w:sz w:val="20"/>
              </w:rPr>
            </w:pPr>
            <w:r>
              <w:rPr>
                <w:rFonts w:ascii="Calibri" w:hAnsi="Calibri" w:cs="Calibri"/>
                <w:sz w:val="20"/>
              </w:rPr>
              <w:t>ELECTRO NOROESTE</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5ADA2E75"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7F3527D9"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nil"/>
            </w:tcBorders>
            <w:shd w:val="clear" w:color="000000" w:fill="FFFFFF"/>
            <w:noWrap/>
            <w:vAlign w:val="bottom"/>
          </w:tcPr>
          <w:p w14:paraId="3546BEDF"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76154168"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287B2F2A"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18CD25D1"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1308850"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r>
      <w:tr w:rsidR="00465249" w:rsidRPr="00327212" w14:paraId="34FBEF17"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9E16A9C"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16</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07C3E414" w14:textId="77777777" w:rsidR="00465249" w:rsidRPr="00327212" w:rsidRDefault="00465249" w:rsidP="00465249">
            <w:pPr>
              <w:rPr>
                <w:rFonts w:ascii="Calibri" w:hAnsi="Calibri" w:cs="Calibri"/>
                <w:color w:val="000000" w:themeColor="text1"/>
                <w:sz w:val="20"/>
              </w:rPr>
            </w:pPr>
            <w:r>
              <w:rPr>
                <w:rFonts w:ascii="Calibri" w:hAnsi="Calibri" w:cs="Calibri"/>
                <w:sz w:val="20"/>
              </w:rPr>
              <w:t>ELECTRO CENTRO</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01117AFB"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205</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16A7AD01"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55</w:t>
            </w:r>
          </w:p>
        </w:tc>
        <w:tc>
          <w:tcPr>
            <w:tcW w:w="820" w:type="dxa"/>
            <w:tcBorders>
              <w:top w:val="single" w:sz="4" w:space="0" w:color="auto"/>
              <w:left w:val="nil"/>
              <w:bottom w:val="single" w:sz="4" w:space="0" w:color="auto"/>
              <w:right w:val="nil"/>
            </w:tcBorders>
            <w:shd w:val="clear" w:color="000000" w:fill="FFFFFF"/>
            <w:noWrap/>
            <w:vAlign w:val="bottom"/>
          </w:tcPr>
          <w:p w14:paraId="39A4AD39"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7D9628FA"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04AEE913"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453020E5"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26AC45C"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260</w:t>
            </w:r>
          </w:p>
        </w:tc>
      </w:tr>
      <w:tr w:rsidR="00465249" w:rsidRPr="00327212" w14:paraId="0BD3BE46"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0100DE3"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17</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42F190B6" w14:textId="77777777" w:rsidR="00465249" w:rsidRPr="00327212" w:rsidRDefault="00465249" w:rsidP="00465249">
            <w:pPr>
              <w:rPr>
                <w:rFonts w:ascii="Calibri" w:hAnsi="Calibri" w:cs="Calibri"/>
                <w:color w:val="000000" w:themeColor="text1"/>
                <w:sz w:val="20"/>
              </w:rPr>
            </w:pPr>
            <w:r>
              <w:rPr>
                <w:rFonts w:ascii="Calibri" w:hAnsi="Calibri" w:cs="Calibri"/>
                <w:sz w:val="20"/>
              </w:rPr>
              <w:t>HIDRANDINA</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48496863"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433688B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nil"/>
            </w:tcBorders>
            <w:shd w:val="clear" w:color="000000" w:fill="FFFFFF"/>
            <w:noWrap/>
            <w:vAlign w:val="bottom"/>
          </w:tcPr>
          <w:p w14:paraId="1E288E48"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14E72EE9"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03FF5074"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74BE2145"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D0F3792"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r>
      <w:tr w:rsidR="00465249" w:rsidRPr="00327212" w14:paraId="272F47AF"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5373BED"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18</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4302CB4A" w14:textId="77777777" w:rsidR="00465249" w:rsidRPr="00327212" w:rsidRDefault="00465249" w:rsidP="00465249">
            <w:pPr>
              <w:rPr>
                <w:rFonts w:ascii="Calibri" w:hAnsi="Calibri" w:cs="Calibri"/>
                <w:color w:val="000000" w:themeColor="text1"/>
                <w:sz w:val="20"/>
              </w:rPr>
            </w:pPr>
            <w:r>
              <w:rPr>
                <w:rFonts w:ascii="Calibri" w:hAnsi="Calibri" w:cs="Calibri"/>
                <w:sz w:val="20"/>
              </w:rPr>
              <w:t>FAME</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5D3DA7B4"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21578BB8"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nil"/>
            </w:tcBorders>
            <w:shd w:val="clear" w:color="000000" w:fill="FFFFFF"/>
            <w:noWrap/>
            <w:vAlign w:val="bottom"/>
          </w:tcPr>
          <w:p w14:paraId="3697D7D4"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7A3FAC84"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77CA2F3F"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2283884A"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B1030D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r>
      <w:tr w:rsidR="00465249" w:rsidRPr="00327212" w14:paraId="425B1E23"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BDDBD4B"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19</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64B3D357" w14:textId="77777777" w:rsidR="00465249" w:rsidRPr="00327212" w:rsidRDefault="00465249" w:rsidP="00465249">
            <w:pPr>
              <w:rPr>
                <w:rFonts w:ascii="Calibri" w:hAnsi="Calibri" w:cs="Calibri"/>
                <w:color w:val="000000" w:themeColor="text1"/>
                <w:sz w:val="20"/>
              </w:rPr>
            </w:pPr>
            <w:r>
              <w:rPr>
                <w:rFonts w:ascii="Calibri" w:hAnsi="Calibri" w:cs="Calibri"/>
                <w:sz w:val="20"/>
              </w:rPr>
              <w:t>FONDO MIVIVIENDA</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61BF9C6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0EE0EA0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nil"/>
            </w:tcBorders>
            <w:shd w:val="clear" w:color="000000" w:fill="FFFFFF"/>
            <w:noWrap/>
            <w:vAlign w:val="bottom"/>
          </w:tcPr>
          <w:p w14:paraId="657FB024"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6E95307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6C721C53"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70B59229"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0B53266"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r>
      <w:tr w:rsidR="00465249" w:rsidRPr="00327212" w14:paraId="1B679700"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CA00F90"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20</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6381ED5D" w14:textId="77777777" w:rsidR="00465249" w:rsidRPr="00327212" w:rsidRDefault="00465249" w:rsidP="00465249">
            <w:pPr>
              <w:rPr>
                <w:rFonts w:ascii="Calibri" w:hAnsi="Calibri" w:cs="Calibri"/>
                <w:color w:val="000000" w:themeColor="text1"/>
                <w:sz w:val="20"/>
              </w:rPr>
            </w:pPr>
            <w:r>
              <w:rPr>
                <w:rFonts w:ascii="Calibri" w:hAnsi="Calibri" w:cs="Calibri"/>
                <w:sz w:val="20"/>
              </w:rPr>
              <w:t>FONAFE (*)</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0A7BF1C3"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53</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4FF68BAC"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nil"/>
            </w:tcBorders>
            <w:shd w:val="clear" w:color="000000" w:fill="FFFFFF"/>
            <w:noWrap/>
            <w:vAlign w:val="bottom"/>
          </w:tcPr>
          <w:p w14:paraId="40592A6A"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37BCF1AF"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6690A3DC"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52</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55EB0E3B"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58DC912"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105</w:t>
            </w:r>
          </w:p>
        </w:tc>
      </w:tr>
      <w:tr w:rsidR="00465249" w:rsidRPr="00327212" w14:paraId="0C212272"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189E35"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21</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7B7A54D5" w14:textId="77777777" w:rsidR="00465249" w:rsidRPr="00327212" w:rsidRDefault="00465249" w:rsidP="00465249">
            <w:pPr>
              <w:rPr>
                <w:rFonts w:ascii="Calibri" w:hAnsi="Calibri" w:cs="Calibri"/>
                <w:color w:val="000000" w:themeColor="text1"/>
                <w:sz w:val="20"/>
              </w:rPr>
            </w:pPr>
            <w:r>
              <w:rPr>
                <w:rFonts w:ascii="Calibri" w:hAnsi="Calibri" w:cs="Calibri"/>
                <w:sz w:val="20"/>
              </w:rPr>
              <w:t>PERUPETRO</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1F1559B4"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111F1EA4"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nil"/>
            </w:tcBorders>
            <w:shd w:val="clear" w:color="000000" w:fill="FFFFFF"/>
            <w:noWrap/>
            <w:vAlign w:val="bottom"/>
          </w:tcPr>
          <w:p w14:paraId="71E741A8"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4FCEC031"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49B002DF"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006B1482"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6FE7D7E"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r>
      <w:tr w:rsidR="00465249" w:rsidRPr="00327212" w14:paraId="7FD709DB"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331BF5"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22</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39C47277" w14:textId="77777777" w:rsidR="00465249" w:rsidRPr="00327212" w:rsidRDefault="00465249" w:rsidP="00465249">
            <w:pPr>
              <w:rPr>
                <w:rFonts w:ascii="Calibri" w:hAnsi="Calibri" w:cs="Calibri"/>
                <w:color w:val="000000" w:themeColor="text1"/>
                <w:sz w:val="20"/>
              </w:rPr>
            </w:pPr>
            <w:r>
              <w:rPr>
                <w:rFonts w:ascii="Calibri" w:hAnsi="Calibri" w:cs="Calibri"/>
                <w:sz w:val="20"/>
              </w:rPr>
              <w:t>SAN GABAN</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4068030A"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47</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71497F3B"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nil"/>
            </w:tcBorders>
            <w:shd w:val="clear" w:color="000000" w:fill="FFFFFF"/>
            <w:noWrap/>
            <w:vAlign w:val="bottom"/>
          </w:tcPr>
          <w:p w14:paraId="2BA2EA27"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23FDAD6A"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55F28DC7"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5535F611"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22DBDC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47</w:t>
            </w:r>
          </w:p>
        </w:tc>
      </w:tr>
      <w:tr w:rsidR="00465249" w:rsidRPr="00327212" w14:paraId="72C0667B"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A21316"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23</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1FC32F00" w14:textId="77777777" w:rsidR="00465249" w:rsidRPr="00327212" w:rsidRDefault="00465249" w:rsidP="00465249">
            <w:pPr>
              <w:rPr>
                <w:rFonts w:ascii="Calibri" w:hAnsi="Calibri" w:cs="Calibri"/>
                <w:color w:val="000000" w:themeColor="text1"/>
                <w:sz w:val="20"/>
              </w:rPr>
            </w:pPr>
            <w:r>
              <w:rPr>
                <w:rFonts w:ascii="Calibri" w:hAnsi="Calibri" w:cs="Calibri"/>
                <w:sz w:val="20"/>
              </w:rPr>
              <w:t>SEAL(*)</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1DEEDE28"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36</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6FCD5F1F"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20</w:t>
            </w:r>
          </w:p>
        </w:tc>
        <w:tc>
          <w:tcPr>
            <w:tcW w:w="820" w:type="dxa"/>
            <w:tcBorders>
              <w:top w:val="single" w:sz="4" w:space="0" w:color="auto"/>
              <w:left w:val="nil"/>
              <w:bottom w:val="single" w:sz="4" w:space="0" w:color="auto"/>
              <w:right w:val="nil"/>
            </w:tcBorders>
            <w:shd w:val="clear" w:color="000000" w:fill="FFFFFF"/>
            <w:noWrap/>
            <w:vAlign w:val="bottom"/>
          </w:tcPr>
          <w:p w14:paraId="34C72A1D"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57A76C22"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4CEC26C6"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40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1A984C47"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18</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FB30B2B"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114</w:t>
            </w:r>
          </w:p>
        </w:tc>
      </w:tr>
      <w:tr w:rsidR="00465249" w:rsidRPr="00327212" w14:paraId="4943DF88" w14:textId="77777777" w:rsidTr="00465249">
        <w:trPr>
          <w:trHeight w:val="300"/>
          <w:jc w:val="center"/>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A28722B"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24</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5CB0D4A1" w14:textId="77777777" w:rsidR="00465249" w:rsidRPr="00327212" w:rsidRDefault="00465249" w:rsidP="00465249">
            <w:pPr>
              <w:rPr>
                <w:rFonts w:ascii="Calibri" w:hAnsi="Calibri" w:cs="Calibri"/>
                <w:color w:val="000000" w:themeColor="text1"/>
                <w:sz w:val="20"/>
              </w:rPr>
            </w:pPr>
            <w:r>
              <w:rPr>
                <w:rFonts w:ascii="Calibri" w:hAnsi="Calibri" w:cs="Calibri"/>
                <w:sz w:val="20"/>
              </w:rPr>
              <w:t>SERPOST</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06DA0BBE"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143</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76013709"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143</w:t>
            </w:r>
          </w:p>
        </w:tc>
        <w:tc>
          <w:tcPr>
            <w:tcW w:w="820" w:type="dxa"/>
            <w:tcBorders>
              <w:top w:val="single" w:sz="4" w:space="0" w:color="auto"/>
              <w:left w:val="nil"/>
              <w:bottom w:val="single" w:sz="4" w:space="0" w:color="auto"/>
              <w:right w:val="nil"/>
            </w:tcBorders>
            <w:shd w:val="clear" w:color="000000" w:fill="FFFFFF"/>
            <w:noWrap/>
            <w:vAlign w:val="bottom"/>
          </w:tcPr>
          <w:p w14:paraId="27A94B42"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144</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24B8E78A"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64975453"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1C8AE107"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6E77A19"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430</w:t>
            </w:r>
          </w:p>
        </w:tc>
      </w:tr>
      <w:tr w:rsidR="00465249" w:rsidRPr="00327212" w14:paraId="4B1FE7B4" w14:textId="77777777" w:rsidTr="00465249">
        <w:trPr>
          <w:trHeight w:val="300"/>
          <w:jc w:val="center"/>
        </w:trPr>
        <w:tc>
          <w:tcPr>
            <w:tcW w:w="416" w:type="dxa"/>
            <w:tcBorders>
              <w:top w:val="single" w:sz="4" w:space="0" w:color="auto"/>
              <w:left w:val="single" w:sz="4" w:space="0" w:color="auto"/>
              <w:bottom w:val="single" w:sz="8" w:space="0" w:color="auto"/>
              <w:right w:val="single" w:sz="4" w:space="0" w:color="auto"/>
            </w:tcBorders>
            <w:shd w:val="clear" w:color="000000" w:fill="FFFFFF"/>
            <w:noWrap/>
            <w:vAlign w:val="bottom"/>
          </w:tcPr>
          <w:p w14:paraId="4BE34510" w14:textId="77777777" w:rsidR="00465249" w:rsidRPr="00327212" w:rsidRDefault="00465249" w:rsidP="00465249">
            <w:pPr>
              <w:jc w:val="center"/>
              <w:rPr>
                <w:rFonts w:ascii="Calibri" w:hAnsi="Calibri" w:cs="Calibri"/>
                <w:color w:val="000000" w:themeColor="text1"/>
                <w:sz w:val="18"/>
                <w:szCs w:val="18"/>
              </w:rPr>
            </w:pPr>
            <w:r>
              <w:rPr>
                <w:rFonts w:ascii="Calibri" w:hAnsi="Calibri" w:cs="Calibri"/>
                <w:sz w:val="18"/>
                <w:szCs w:val="18"/>
              </w:rPr>
              <w:t>25</w:t>
            </w:r>
          </w:p>
        </w:tc>
        <w:tc>
          <w:tcPr>
            <w:tcW w:w="2304" w:type="dxa"/>
            <w:tcBorders>
              <w:top w:val="single" w:sz="4" w:space="0" w:color="auto"/>
              <w:left w:val="nil"/>
              <w:bottom w:val="single" w:sz="4" w:space="0" w:color="auto"/>
              <w:right w:val="single" w:sz="4" w:space="0" w:color="auto"/>
            </w:tcBorders>
            <w:shd w:val="clear" w:color="000000" w:fill="FFFFFF"/>
            <w:noWrap/>
            <w:vAlign w:val="bottom"/>
          </w:tcPr>
          <w:p w14:paraId="68DD5CCA" w14:textId="77777777" w:rsidR="00465249" w:rsidRPr="00327212" w:rsidRDefault="00465249" w:rsidP="00465249">
            <w:pPr>
              <w:rPr>
                <w:rFonts w:ascii="Calibri" w:hAnsi="Calibri" w:cs="Calibri"/>
                <w:color w:val="000000" w:themeColor="text1"/>
                <w:sz w:val="20"/>
              </w:rPr>
            </w:pPr>
            <w:r>
              <w:rPr>
                <w:rFonts w:ascii="Calibri" w:hAnsi="Calibri" w:cs="Calibri"/>
                <w:sz w:val="20"/>
              </w:rPr>
              <w:t>SEDAPAL</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0F3D9364"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95</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484C2D48"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nil"/>
              <w:bottom w:val="single" w:sz="4" w:space="0" w:color="auto"/>
              <w:right w:val="nil"/>
            </w:tcBorders>
            <w:shd w:val="clear" w:color="000000" w:fill="FFFFFF"/>
            <w:noWrap/>
            <w:vAlign w:val="bottom"/>
          </w:tcPr>
          <w:p w14:paraId="2D7207B6"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nil"/>
            </w:tcBorders>
            <w:shd w:val="clear" w:color="000000" w:fill="FFFFFF"/>
            <w:noWrap/>
            <w:vAlign w:val="bottom"/>
          </w:tcPr>
          <w:p w14:paraId="0A9EA1D2"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02B29A75"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14:paraId="18DC3194"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266C1A6" w14:textId="77777777" w:rsidR="00465249" w:rsidRPr="00327212" w:rsidRDefault="00465249" w:rsidP="00465249">
            <w:pPr>
              <w:jc w:val="right"/>
              <w:rPr>
                <w:rFonts w:ascii="Calibri" w:hAnsi="Calibri" w:cs="Calibri"/>
                <w:color w:val="000000" w:themeColor="text1"/>
                <w:sz w:val="18"/>
                <w:szCs w:val="18"/>
              </w:rPr>
            </w:pPr>
            <w:r>
              <w:rPr>
                <w:rFonts w:ascii="Calibri" w:hAnsi="Calibri" w:cs="Calibri"/>
                <w:sz w:val="18"/>
                <w:szCs w:val="18"/>
              </w:rPr>
              <w:t>95</w:t>
            </w:r>
          </w:p>
        </w:tc>
      </w:tr>
      <w:tr w:rsidR="00465249" w:rsidRPr="00327212" w14:paraId="6CDCC373" w14:textId="77777777" w:rsidTr="00465249">
        <w:trPr>
          <w:trHeight w:val="315"/>
          <w:jc w:val="center"/>
        </w:trPr>
        <w:tc>
          <w:tcPr>
            <w:tcW w:w="416" w:type="dxa"/>
            <w:tcBorders>
              <w:top w:val="single" w:sz="8" w:space="0" w:color="auto"/>
              <w:left w:val="single" w:sz="4" w:space="0" w:color="auto"/>
              <w:bottom w:val="single" w:sz="8" w:space="0" w:color="auto"/>
              <w:right w:val="single" w:sz="8" w:space="0" w:color="auto"/>
            </w:tcBorders>
            <w:shd w:val="clear" w:color="auto" w:fill="D0CECE" w:themeFill="background2" w:themeFillShade="E6"/>
          </w:tcPr>
          <w:p w14:paraId="2208BB89" w14:textId="77777777" w:rsidR="00465249" w:rsidRPr="00327212" w:rsidRDefault="00465249" w:rsidP="00465249">
            <w:pPr>
              <w:jc w:val="right"/>
              <w:rPr>
                <w:rFonts w:asciiTheme="minorHAnsi" w:eastAsia="Times New Roman" w:hAnsiTheme="minorHAnsi" w:cstheme="minorHAnsi"/>
                <w:b/>
                <w:color w:val="000000" w:themeColor="text1"/>
                <w:sz w:val="20"/>
              </w:rPr>
            </w:pPr>
          </w:p>
        </w:tc>
        <w:tc>
          <w:tcPr>
            <w:tcW w:w="7224" w:type="dxa"/>
            <w:gridSpan w:val="7"/>
            <w:tcBorders>
              <w:top w:val="single" w:sz="8" w:space="0" w:color="auto"/>
              <w:left w:val="single" w:sz="8" w:space="0" w:color="auto"/>
              <w:bottom w:val="single" w:sz="8" w:space="0" w:color="auto"/>
              <w:right w:val="single" w:sz="8" w:space="0" w:color="auto"/>
            </w:tcBorders>
            <w:shd w:val="clear" w:color="auto" w:fill="D0CECE" w:themeFill="background2" w:themeFillShade="E6"/>
            <w:noWrap/>
            <w:vAlign w:val="bottom"/>
            <w:hideMark/>
          </w:tcPr>
          <w:p w14:paraId="440F33C3" w14:textId="77777777" w:rsidR="00465249" w:rsidRPr="00327212" w:rsidRDefault="00465249" w:rsidP="00465249">
            <w:pPr>
              <w:jc w:val="right"/>
              <w:rPr>
                <w:rFonts w:asciiTheme="minorHAnsi" w:hAnsiTheme="minorHAnsi" w:cstheme="minorHAnsi"/>
                <w:color w:val="000000" w:themeColor="text1"/>
                <w:szCs w:val="22"/>
              </w:rPr>
            </w:pPr>
            <w:r w:rsidRPr="00327212">
              <w:rPr>
                <w:rFonts w:asciiTheme="minorHAnsi" w:eastAsia="Times New Roman" w:hAnsiTheme="minorHAnsi" w:cstheme="minorHAnsi"/>
                <w:b/>
                <w:color w:val="000000" w:themeColor="text1"/>
                <w:sz w:val="20"/>
              </w:rPr>
              <w:t>TOTAL</w:t>
            </w:r>
          </w:p>
        </w:tc>
        <w:tc>
          <w:tcPr>
            <w:tcW w:w="820" w:type="dxa"/>
            <w:tcBorders>
              <w:top w:val="single" w:sz="8" w:space="0" w:color="auto"/>
              <w:left w:val="single" w:sz="8" w:space="0" w:color="auto"/>
              <w:bottom w:val="single" w:sz="8" w:space="0" w:color="auto"/>
              <w:right w:val="single" w:sz="8" w:space="0" w:color="auto"/>
            </w:tcBorders>
            <w:shd w:val="clear" w:color="auto" w:fill="D0CECE" w:themeFill="background2" w:themeFillShade="E6"/>
            <w:noWrap/>
            <w:vAlign w:val="bottom"/>
          </w:tcPr>
          <w:p w14:paraId="16419423" w14:textId="77777777" w:rsidR="00465249" w:rsidRPr="003D2786" w:rsidRDefault="00465249" w:rsidP="00465249">
            <w:pPr>
              <w:jc w:val="right"/>
              <w:rPr>
                <w:rFonts w:ascii="Calibri" w:hAnsi="Calibri" w:cs="Calibri"/>
                <w:szCs w:val="22"/>
              </w:rPr>
            </w:pPr>
            <w:r>
              <w:rPr>
                <w:rFonts w:ascii="Calibri" w:hAnsi="Calibri" w:cs="Calibri"/>
                <w:sz w:val="20"/>
                <w:szCs w:val="22"/>
              </w:rPr>
              <w:t>3,915</w:t>
            </w:r>
          </w:p>
        </w:tc>
      </w:tr>
    </w:tbl>
    <w:p w14:paraId="6C431094" w14:textId="77777777" w:rsidR="00465249" w:rsidRPr="00327212" w:rsidRDefault="00465249" w:rsidP="00465249">
      <w:pPr>
        <w:pStyle w:val="Prrafodelista"/>
        <w:widowControl w:val="0"/>
        <w:ind w:left="567"/>
        <w:jc w:val="both"/>
        <w:rPr>
          <w:rFonts w:ascii="Calibri" w:hAnsi="Calibri" w:cs="Calibri"/>
          <w:color w:val="000000" w:themeColor="text1"/>
          <w:sz w:val="18"/>
          <w:szCs w:val="18"/>
        </w:rPr>
      </w:pPr>
      <w:r w:rsidRPr="00327212">
        <w:rPr>
          <w:rFonts w:asciiTheme="minorHAnsi" w:hAnsiTheme="minorHAnsi" w:cstheme="minorHAnsi"/>
          <w:color w:val="000000" w:themeColor="text1"/>
          <w:lang w:eastAsia="en-GB"/>
        </w:rPr>
        <w:tab/>
      </w:r>
    </w:p>
    <w:p w14:paraId="63DFFD11" w14:textId="77777777" w:rsidR="00465249" w:rsidRDefault="00465249" w:rsidP="00465249">
      <w:pPr>
        <w:pStyle w:val="Prrafodelista"/>
        <w:widowControl w:val="0"/>
        <w:ind w:left="567"/>
        <w:jc w:val="both"/>
        <w:rPr>
          <w:rFonts w:ascii="Calibri" w:hAnsi="Calibri" w:cs="Calibri"/>
          <w:sz w:val="18"/>
          <w:szCs w:val="18"/>
        </w:rPr>
      </w:pPr>
      <w:r>
        <w:rPr>
          <w:rFonts w:ascii="Calibri" w:hAnsi="Calibri" w:cs="Calibri"/>
          <w:sz w:val="18"/>
          <w:szCs w:val="18"/>
        </w:rPr>
        <w:t xml:space="preserve">(*) Las empresas FONAFE Y SEAL tienen un lote equipos a activarse en el Mes “X” y Mes “X+1” según corresponda. El Mes “X” se detalla a continuación: </w:t>
      </w:r>
    </w:p>
    <w:tbl>
      <w:tblPr>
        <w:tblW w:w="3160" w:type="dxa"/>
        <w:tblInd w:w="650" w:type="dxa"/>
        <w:tblCellMar>
          <w:left w:w="70" w:type="dxa"/>
          <w:right w:w="70" w:type="dxa"/>
        </w:tblCellMar>
        <w:tblLook w:val="04A0" w:firstRow="1" w:lastRow="0" w:firstColumn="1" w:lastColumn="0" w:noHBand="0" w:noVBand="1"/>
      </w:tblPr>
      <w:tblGrid>
        <w:gridCol w:w="3160"/>
      </w:tblGrid>
      <w:tr w:rsidR="00465249" w:rsidRPr="005103C5" w14:paraId="47F0F5C6" w14:textId="77777777" w:rsidTr="00465249">
        <w:trPr>
          <w:trHeight w:val="285"/>
        </w:trPr>
        <w:tc>
          <w:tcPr>
            <w:tcW w:w="3160" w:type="dxa"/>
            <w:tcBorders>
              <w:top w:val="nil"/>
              <w:left w:val="nil"/>
              <w:bottom w:val="nil"/>
              <w:right w:val="nil"/>
            </w:tcBorders>
            <w:shd w:val="clear" w:color="000000" w:fill="FFFFFF"/>
            <w:noWrap/>
            <w:vAlign w:val="bottom"/>
            <w:hideMark/>
          </w:tcPr>
          <w:p w14:paraId="22FC6665" w14:textId="77777777" w:rsidR="00465249" w:rsidRPr="005103C5" w:rsidRDefault="00465249" w:rsidP="00465249">
            <w:pPr>
              <w:rPr>
                <w:rFonts w:ascii="Calibri" w:hAnsi="Calibri" w:cs="Calibri"/>
                <w:sz w:val="18"/>
                <w:szCs w:val="18"/>
              </w:rPr>
            </w:pPr>
            <w:r>
              <w:rPr>
                <w:rFonts w:ascii="Calibri" w:hAnsi="Calibri" w:cs="Calibri"/>
                <w:sz w:val="18"/>
                <w:szCs w:val="18"/>
              </w:rPr>
              <w:t xml:space="preserve">- </w:t>
            </w:r>
            <w:r w:rsidRPr="005103C5">
              <w:rPr>
                <w:rFonts w:ascii="Calibri" w:hAnsi="Calibri" w:cs="Calibri"/>
                <w:sz w:val="18"/>
                <w:szCs w:val="18"/>
              </w:rPr>
              <w:t>FONAFE ( ABRIL-2022)</w:t>
            </w:r>
          </w:p>
        </w:tc>
      </w:tr>
      <w:tr w:rsidR="00465249" w:rsidRPr="005103C5" w14:paraId="7823A5F0" w14:textId="77777777" w:rsidTr="00465249">
        <w:trPr>
          <w:trHeight w:val="285"/>
        </w:trPr>
        <w:tc>
          <w:tcPr>
            <w:tcW w:w="3160" w:type="dxa"/>
            <w:tcBorders>
              <w:top w:val="nil"/>
              <w:left w:val="nil"/>
              <w:bottom w:val="nil"/>
              <w:right w:val="nil"/>
            </w:tcBorders>
            <w:shd w:val="clear" w:color="000000" w:fill="FFFFFF"/>
            <w:noWrap/>
            <w:vAlign w:val="bottom"/>
            <w:hideMark/>
          </w:tcPr>
          <w:p w14:paraId="021198E8" w14:textId="77777777" w:rsidR="00465249" w:rsidRPr="005103C5" w:rsidRDefault="00465249" w:rsidP="00465249">
            <w:pPr>
              <w:rPr>
                <w:rFonts w:ascii="Calibri" w:hAnsi="Calibri" w:cs="Calibri"/>
                <w:sz w:val="18"/>
                <w:szCs w:val="18"/>
              </w:rPr>
            </w:pPr>
            <w:r>
              <w:rPr>
                <w:rFonts w:ascii="Calibri" w:hAnsi="Calibri" w:cs="Calibri"/>
                <w:sz w:val="18"/>
                <w:szCs w:val="18"/>
              </w:rPr>
              <w:t xml:space="preserve">- </w:t>
            </w:r>
            <w:r w:rsidRPr="005103C5">
              <w:rPr>
                <w:rFonts w:ascii="Calibri" w:hAnsi="Calibri" w:cs="Calibri"/>
                <w:sz w:val="18"/>
                <w:szCs w:val="18"/>
              </w:rPr>
              <w:t>SEAL (JUNIO-2022)</w:t>
            </w:r>
          </w:p>
        </w:tc>
      </w:tr>
    </w:tbl>
    <w:p w14:paraId="2C1C05F3" w14:textId="2099D272" w:rsidR="00465249" w:rsidRDefault="00465249" w:rsidP="0009284B">
      <w:pPr>
        <w:pStyle w:val="Prrafodelista"/>
        <w:rPr>
          <w:rFonts w:ascii="Arial" w:hAnsi="Arial" w:cs="Arial"/>
          <w:i/>
          <w:color w:val="000099"/>
          <w:sz w:val="20"/>
          <w:lang w:val="es-ES"/>
        </w:rPr>
      </w:pPr>
    </w:p>
    <w:p w14:paraId="482B3309" w14:textId="7C6D83E3" w:rsidR="00465249" w:rsidRDefault="00465249" w:rsidP="0009284B">
      <w:pPr>
        <w:pStyle w:val="Prrafodelista"/>
        <w:rPr>
          <w:rFonts w:ascii="Arial" w:hAnsi="Arial" w:cs="Arial"/>
          <w:i/>
          <w:color w:val="000099"/>
          <w:sz w:val="20"/>
          <w:lang w:val="es-ES"/>
        </w:rPr>
      </w:pPr>
    </w:p>
    <w:p w14:paraId="10699155" w14:textId="154E7641" w:rsidR="00465249" w:rsidRDefault="00465249" w:rsidP="0009284B">
      <w:pPr>
        <w:pStyle w:val="Prrafodelista"/>
        <w:rPr>
          <w:rFonts w:ascii="Arial" w:hAnsi="Arial" w:cs="Arial"/>
          <w:i/>
          <w:color w:val="000099"/>
          <w:sz w:val="20"/>
          <w:lang w:val="es-ES"/>
        </w:rPr>
      </w:pPr>
    </w:p>
    <w:p w14:paraId="7E1B4858" w14:textId="2E75786D" w:rsidR="00465249" w:rsidRDefault="00465249" w:rsidP="0009284B">
      <w:pPr>
        <w:pStyle w:val="Prrafodelista"/>
        <w:rPr>
          <w:rFonts w:ascii="Arial" w:hAnsi="Arial" w:cs="Arial"/>
          <w:i/>
          <w:color w:val="000099"/>
          <w:sz w:val="20"/>
          <w:lang w:val="es-ES"/>
        </w:rPr>
      </w:pPr>
    </w:p>
    <w:p w14:paraId="6B99B261" w14:textId="5DDDADF9" w:rsidR="00465249" w:rsidRDefault="00465249" w:rsidP="0009284B">
      <w:pPr>
        <w:pStyle w:val="Prrafodelista"/>
        <w:rPr>
          <w:rFonts w:ascii="Arial" w:hAnsi="Arial" w:cs="Arial"/>
          <w:i/>
          <w:color w:val="000099"/>
          <w:sz w:val="20"/>
          <w:lang w:val="es-ES"/>
        </w:rPr>
      </w:pPr>
    </w:p>
    <w:p w14:paraId="1C680A58" w14:textId="02DBE538" w:rsidR="00465249" w:rsidRDefault="00465249" w:rsidP="0009284B">
      <w:pPr>
        <w:pStyle w:val="Prrafodelista"/>
        <w:rPr>
          <w:rFonts w:ascii="Arial" w:hAnsi="Arial" w:cs="Arial"/>
          <w:i/>
          <w:color w:val="000099"/>
          <w:sz w:val="20"/>
          <w:lang w:val="es-ES"/>
        </w:rPr>
      </w:pPr>
    </w:p>
    <w:p w14:paraId="48F54B5E" w14:textId="152FEE8E" w:rsidR="00465249" w:rsidRDefault="00465249" w:rsidP="0009284B">
      <w:pPr>
        <w:pStyle w:val="Prrafodelista"/>
        <w:rPr>
          <w:rFonts w:ascii="Arial" w:hAnsi="Arial" w:cs="Arial"/>
          <w:i/>
          <w:color w:val="000099"/>
          <w:sz w:val="20"/>
          <w:lang w:val="es-ES"/>
        </w:rPr>
      </w:pPr>
    </w:p>
    <w:p w14:paraId="6ADF8584" w14:textId="46CA38E0" w:rsidR="00465249" w:rsidRDefault="00465249" w:rsidP="0009284B">
      <w:pPr>
        <w:pStyle w:val="Prrafodelista"/>
        <w:rPr>
          <w:rFonts w:ascii="Arial" w:hAnsi="Arial" w:cs="Arial"/>
          <w:i/>
          <w:color w:val="000099"/>
          <w:sz w:val="20"/>
          <w:lang w:val="es-ES"/>
        </w:rPr>
      </w:pPr>
    </w:p>
    <w:p w14:paraId="56F4BA4C" w14:textId="40115297" w:rsidR="00465249" w:rsidRDefault="00465249" w:rsidP="0009284B">
      <w:pPr>
        <w:pStyle w:val="Prrafodelista"/>
        <w:rPr>
          <w:rFonts w:ascii="Arial" w:hAnsi="Arial" w:cs="Arial"/>
          <w:i/>
          <w:color w:val="000099"/>
          <w:sz w:val="20"/>
          <w:lang w:val="es-ES"/>
        </w:rPr>
      </w:pPr>
    </w:p>
    <w:p w14:paraId="739A4E82" w14:textId="4304EA6A" w:rsidR="00465249" w:rsidRDefault="00465249" w:rsidP="0009284B">
      <w:pPr>
        <w:pStyle w:val="Prrafodelista"/>
        <w:rPr>
          <w:rFonts w:ascii="Arial" w:hAnsi="Arial" w:cs="Arial"/>
          <w:i/>
          <w:color w:val="000099"/>
          <w:sz w:val="20"/>
          <w:lang w:val="es-ES"/>
        </w:rPr>
      </w:pPr>
    </w:p>
    <w:p w14:paraId="2EA1BDF9" w14:textId="5969C2CF" w:rsidR="00465249" w:rsidRDefault="00465249" w:rsidP="0009284B">
      <w:pPr>
        <w:pStyle w:val="Prrafodelista"/>
        <w:rPr>
          <w:rFonts w:ascii="Arial" w:hAnsi="Arial" w:cs="Arial"/>
          <w:i/>
          <w:color w:val="000099"/>
          <w:sz w:val="20"/>
          <w:lang w:val="es-ES"/>
        </w:rPr>
      </w:pPr>
    </w:p>
    <w:p w14:paraId="49635DFC" w14:textId="025DDFD5" w:rsidR="00465249" w:rsidRDefault="00465249" w:rsidP="0009284B">
      <w:pPr>
        <w:pStyle w:val="Prrafodelista"/>
        <w:rPr>
          <w:rFonts w:ascii="Arial" w:hAnsi="Arial" w:cs="Arial"/>
          <w:i/>
          <w:color w:val="000099"/>
          <w:sz w:val="20"/>
          <w:lang w:val="es-ES"/>
        </w:rPr>
      </w:pPr>
    </w:p>
    <w:p w14:paraId="66609C02" w14:textId="5EB470FE" w:rsidR="00465249" w:rsidRDefault="00465249" w:rsidP="0009284B">
      <w:pPr>
        <w:pStyle w:val="Prrafodelista"/>
        <w:rPr>
          <w:rFonts w:ascii="Arial" w:hAnsi="Arial" w:cs="Arial"/>
          <w:i/>
          <w:color w:val="000099"/>
          <w:sz w:val="20"/>
          <w:lang w:val="es-ES"/>
        </w:rPr>
      </w:pPr>
    </w:p>
    <w:p w14:paraId="4B5F96ED" w14:textId="2FC4376C" w:rsidR="00465249" w:rsidRDefault="00465249" w:rsidP="0009284B">
      <w:pPr>
        <w:pStyle w:val="Prrafodelista"/>
        <w:rPr>
          <w:rFonts w:ascii="Arial" w:hAnsi="Arial" w:cs="Arial"/>
          <w:i/>
          <w:color w:val="000099"/>
          <w:sz w:val="20"/>
          <w:lang w:val="es-ES"/>
        </w:rPr>
      </w:pPr>
    </w:p>
    <w:p w14:paraId="158EF77D" w14:textId="7B7AB3D8" w:rsidR="00465249" w:rsidRDefault="00465249" w:rsidP="0009284B">
      <w:pPr>
        <w:pStyle w:val="Prrafodelista"/>
        <w:rPr>
          <w:rFonts w:ascii="Arial" w:hAnsi="Arial" w:cs="Arial"/>
          <w:i/>
          <w:color w:val="000099"/>
          <w:sz w:val="20"/>
          <w:lang w:val="es-ES"/>
        </w:rPr>
      </w:pPr>
    </w:p>
    <w:p w14:paraId="2D5250B1" w14:textId="639E2E1F" w:rsidR="00465249" w:rsidRDefault="00465249" w:rsidP="0009284B">
      <w:pPr>
        <w:pStyle w:val="Prrafodelista"/>
        <w:rPr>
          <w:rFonts w:ascii="Arial" w:hAnsi="Arial" w:cs="Arial"/>
          <w:i/>
          <w:color w:val="000099"/>
          <w:sz w:val="20"/>
          <w:lang w:val="es-ES"/>
        </w:rPr>
      </w:pPr>
    </w:p>
    <w:p w14:paraId="465C558B" w14:textId="3D29953D" w:rsidR="00465249" w:rsidRDefault="00465249" w:rsidP="0009284B">
      <w:pPr>
        <w:pStyle w:val="Prrafodelista"/>
        <w:rPr>
          <w:rFonts w:ascii="Arial" w:hAnsi="Arial" w:cs="Arial"/>
          <w:i/>
          <w:color w:val="000099"/>
          <w:sz w:val="20"/>
          <w:lang w:val="es-ES"/>
        </w:rPr>
      </w:pPr>
    </w:p>
    <w:p w14:paraId="7F4F0EF6" w14:textId="740C614E" w:rsidR="00465249" w:rsidRDefault="00465249" w:rsidP="0009284B">
      <w:pPr>
        <w:pStyle w:val="Prrafodelista"/>
        <w:rPr>
          <w:rFonts w:ascii="Arial" w:hAnsi="Arial" w:cs="Arial"/>
          <w:i/>
          <w:color w:val="000099"/>
          <w:sz w:val="20"/>
          <w:lang w:val="es-ES"/>
        </w:rPr>
      </w:pPr>
    </w:p>
    <w:p w14:paraId="19FDDD6E" w14:textId="1CFA86D9" w:rsidR="00465249" w:rsidRDefault="00465249" w:rsidP="0009284B">
      <w:pPr>
        <w:pStyle w:val="Prrafodelista"/>
        <w:rPr>
          <w:rFonts w:ascii="Arial" w:hAnsi="Arial" w:cs="Arial"/>
          <w:i/>
          <w:color w:val="000099"/>
          <w:sz w:val="20"/>
          <w:lang w:val="es-ES"/>
        </w:rPr>
      </w:pPr>
    </w:p>
    <w:p w14:paraId="5213F61E" w14:textId="211E6826" w:rsidR="00465249" w:rsidRDefault="00465249" w:rsidP="0009284B">
      <w:pPr>
        <w:pStyle w:val="Prrafodelista"/>
        <w:rPr>
          <w:rFonts w:ascii="Arial" w:hAnsi="Arial" w:cs="Arial"/>
          <w:i/>
          <w:color w:val="000099"/>
          <w:sz w:val="20"/>
          <w:lang w:val="es-ES"/>
        </w:rPr>
      </w:pPr>
    </w:p>
    <w:p w14:paraId="268E3826" w14:textId="6306A785" w:rsidR="00465249" w:rsidRDefault="00465249" w:rsidP="0009284B">
      <w:pPr>
        <w:pStyle w:val="Prrafodelista"/>
        <w:rPr>
          <w:rFonts w:ascii="Arial" w:hAnsi="Arial" w:cs="Arial"/>
          <w:i/>
          <w:color w:val="000099"/>
          <w:sz w:val="20"/>
          <w:lang w:val="es-ES"/>
        </w:rPr>
      </w:pPr>
    </w:p>
    <w:p w14:paraId="1155964D" w14:textId="4B9FCA0B" w:rsidR="00465249" w:rsidRDefault="00465249" w:rsidP="0009284B">
      <w:pPr>
        <w:pStyle w:val="Prrafodelista"/>
        <w:rPr>
          <w:rFonts w:ascii="Arial" w:hAnsi="Arial" w:cs="Arial"/>
          <w:i/>
          <w:color w:val="000099"/>
          <w:sz w:val="20"/>
          <w:lang w:val="es-ES"/>
        </w:rPr>
      </w:pPr>
    </w:p>
    <w:p w14:paraId="4C16F803" w14:textId="1C3816E4" w:rsidR="00465249" w:rsidRDefault="00465249" w:rsidP="0009284B">
      <w:pPr>
        <w:pStyle w:val="Prrafodelista"/>
        <w:rPr>
          <w:rFonts w:ascii="Arial" w:hAnsi="Arial" w:cs="Arial"/>
          <w:i/>
          <w:color w:val="000099"/>
          <w:sz w:val="20"/>
          <w:lang w:val="es-ES"/>
        </w:rPr>
      </w:pPr>
    </w:p>
    <w:p w14:paraId="2ED2F76E" w14:textId="7DA01B03" w:rsidR="00465249" w:rsidRDefault="00465249" w:rsidP="0009284B">
      <w:pPr>
        <w:pStyle w:val="Prrafodelista"/>
        <w:rPr>
          <w:rFonts w:ascii="Arial" w:hAnsi="Arial" w:cs="Arial"/>
          <w:i/>
          <w:color w:val="000099"/>
          <w:sz w:val="20"/>
          <w:lang w:val="es-ES"/>
        </w:rPr>
      </w:pPr>
    </w:p>
    <w:p w14:paraId="023939FB" w14:textId="03C46BD7" w:rsidR="00465249" w:rsidRDefault="00465249" w:rsidP="0009284B">
      <w:pPr>
        <w:pStyle w:val="Prrafodelista"/>
        <w:rPr>
          <w:rFonts w:ascii="Arial" w:hAnsi="Arial" w:cs="Arial"/>
          <w:i/>
          <w:color w:val="000099"/>
          <w:sz w:val="20"/>
          <w:lang w:val="es-ES"/>
        </w:rPr>
      </w:pPr>
    </w:p>
    <w:p w14:paraId="2169C484" w14:textId="4AF65520" w:rsidR="00465249" w:rsidRDefault="00465249" w:rsidP="0009284B">
      <w:pPr>
        <w:pStyle w:val="Prrafodelista"/>
        <w:rPr>
          <w:rFonts w:ascii="Arial" w:hAnsi="Arial" w:cs="Arial"/>
          <w:i/>
          <w:color w:val="000099"/>
          <w:sz w:val="20"/>
          <w:lang w:val="es-ES"/>
        </w:rPr>
      </w:pPr>
    </w:p>
    <w:p w14:paraId="672C7ED2" w14:textId="6548B22D" w:rsidR="00465249" w:rsidRDefault="00465249" w:rsidP="0009284B">
      <w:pPr>
        <w:pStyle w:val="Prrafodelista"/>
        <w:rPr>
          <w:rFonts w:ascii="Arial" w:hAnsi="Arial" w:cs="Arial"/>
          <w:i/>
          <w:color w:val="000099"/>
          <w:sz w:val="20"/>
          <w:lang w:val="es-ES"/>
        </w:rPr>
      </w:pPr>
    </w:p>
    <w:p w14:paraId="30E85033" w14:textId="61B331C1" w:rsidR="00465249" w:rsidRDefault="00465249" w:rsidP="0009284B">
      <w:pPr>
        <w:pStyle w:val="Prrafodelista"/>
        <w:rPr>
          <w:rFonts w:ascii="Arial" w:hAnsi="Arial" w:cs="Arial"/>
          <w:i/>
          <w:color w:val="000099"/>
          <w:sz w:val="20"/>
          <w:lang w:val="es-ES"/>
        </w:rPr>
      </w:pPr>
    </w:p>
    <w:p w14:paraId="3288A17D" w14:textId="7A1BEA0B" w:rsidR="00465249" w:rsidRDefault="00465249" w:rsidP="0009284B">
      <w:pPr>
        <w:pStyle w:val="Prrafodelista"/>
        <w:rPr>
          <w:rFonts w:ascii="Arial" w:hAnsi="Arial" w:cs="Arial"/>
          <w:i/>
          <w:color w:val="000099"/>
          <w:sz w:val="20"/>
          <w:lang w:val="es-ES"/>
        </w:rPr>
      </w:pPr>
    </w:p>
    <w:p w14:paraId="1BEEA01C" w14:textId="00FEA2F1" w:rsidR="00465249" w:rsidRDefault="00465249" w:rsidP="0009284B">
      <w:pPr>
        <w:pStyle w:val="Prrafodelista"/>
        <w:rPr>
          <w:rFonts w:ascii="Arial" w:hAnsi="Arial" w:cs="Arial"/>
          <w:i/>
          <w:color w:val="000099"/>
          <w:sz w:val="20"/>
          <w:lang w:val="es-ES"/>
        </w:rPr>
      </w:pPr>
    </w:p>
    <w:p w14:paraId="43BDB0B9" w14:textId="0E730C77" w:rsidR="00465249" w:rsidRDefault="00465249" w:rsidP="0009284B">
      <w:pPr>
        <w:pStyle w:val="Prrafodelista"/>
        <w:rPr>
          <w:rFonts w:ascii="Arial" w:hAnsi="Arial" w:cs="Arial"/>
          <w:i/>
          <w:color w:val="000099"/>
          <w:sz w:val="20"/>
          <w:lang w:val="es-ES"/>
        </w:rPr>
      </w:pPr>
    </w:p>
    <w:p w14:paraId="6EB1D93D" w14:textId="69ED18CF" w:rsidR="00465249" w:rsidRDefault="00465249" w:rsidP="0009284B">
      <w:pPr>
        <w:pStyle w:val="Prrafodelista"/>
        <w:rPr>
          <w:rFonts w:ascii="Arial" w:hAnsi="Arial" w:cs="Arial"/>
          <w:i/>
          <w:color w:val="000099"/>
          <w:sz w:val="20"/>
          <w:lang w:val="es-ES"/>
        </w:rPr>
      </w:pPr>
    </w:p>
    <w:p w14:paraId="47DDB635" w14:textId="095FB439" w:rsidR="00465249" w:rsidRDefault="00465249" w:rsidP="0009284B">
      <w:pPr>
        <w:pStyle w:val="Prrafodelista"/>
        <w:rPr>
          <w:rFonts w:ascii="Arial" w:hAnsi="Arial" w:cs="Arial"/>
          <w:i/>
          <w:color w:val="000099"/>
          <w:sz w:val="20"/>
          <w:lang w:val="es-ES"/>
        </w:rPr>
      </w:pPr>
    </w:p>
    <w:p w14:paraId="3791AEB2" w14:textId="2157DCF6" w:rsidR="00465249" w:rsidRDefault="00465249" w:rsidP="0009284B">
      <w:pPr>
        <w:pStyle w:val="Prrafodelista"/>
        <w:rPr>
          <w:rFonts w:ascii="Arial" w:hAnsi="Arial" w:cs="Arial"/>
          <w:i/>
          <w:color w:val="000099"/>
          <w:sz w:val="20"/>
          <w:lang w:val="es-ES"/>
        </w:rPr>
      </w:pPr>
    </w:p>
    <w:p w14:paraId="42C49259" w14:textId="264AF86D" w:rsidR="00465249" w:rsidRDefault="00465249" w:rsidP="0009284B">
      <w:pPr>
        <w:pStyle w:val="Prrafodelista"/>
        <w:rPr>
          <w:rFonts w:ascii="Arial" w:hAnsi="Arial" w:cs="Arial"/>
          <w:i/>
          <w:color w:val="000099"/>
          <w:sz w:val="20"/>
          <w:lang w:val="es-ES"/>
        </w:rPr>
      </w:pPr>
    </w:p>
    <w:p w14:paraId="252941BE" w14:textId="5788E424" w:rsidR="00465249" w:rsidRDefault="00465249" w:rsidP="0009284B">
      <w:pPr>
        <w:pStyle w:val="Prrafodelista"/>
        <w:rPr>
          <w:rFonts w:ascii="Arial" w:hAnsi="Arial" w:cs="Arial"/>
          <w:i/>
          <w:color w:val="000099"/>
          <w:sz w:val="20"/>
          <w:lang w:val="es-ES"/>
        </w:rPr>
      </w:pPr>
    </w:p>
    <w:p w14:paraId="39A5116B" w14:textId="77777777" w:rsidR="00465249" w:rsidRDefault="00465249" w:rsidP="0009284B">
      <w:pPr>
        <w:pStyle w:val="Prrafodelista"/>
        <w:rPr>
          <w:rFonts w:ascii="Arial" w:hAnsi="Arial" w:cs="Arial"/>
          <w:i/>
          <w:color w:val="000099"/>
          <w:sz w:val="20"/>
          <w:lang w:val="es-ES"/>
        </w:rPr>
      </w:pPr>
    </w:p>
    <w:p w14:paraId="2EF40693" w14:textId="77777777" w:rsidR="00465249" w:rsidRPr="00327212" w:rsidRDefault="00465249" w:rsidP="00465249">
      <w:pPr>
        <w:pStyle w:val="Ttulo1"/>
        <w:ind w:left="0" w:firstLine="0"/>
        <w:jc w:val="center"/>
        <w:rPr>
          <w:rFonts w:asciiTheme="minorHAnsi" w:hAnsiTheme="minorHAnsi" w:cstheme="minorHAnsi"/>
          <w:color w:val="000000" w:themeColor="text1"/>
          <w:sz w:val="22"/>
          <w:szCs w:val="22"/>
          <w:lang w:eastAsia="en-GB"/>
        </w:rPr>
      </w:pPr>
      <w:r w:rsidRPr="00327212">
        <w:rPr>
          <w:rFonts w:asciiTheme="minorHAnsi" w:hAnsiTheme="minorHAnsi" w:cstheme="minorHAnsi"/>
          <w:color w:val="000000" w:themeColor="text1"/>
          <w:sz w:val="22"/>
          <w:szCs w:val="22"/>
          <w:lang w:eastAsia="en-GB"/>
        </w:rPr>
        <w:t>ANEXO L</w:t>
      </w:r>
    </w:p>
    <w:p w14:paraId="62ACFAA2" w14:textId="77777777" w:rsidR="00465249" w:rsidRDefault="00465249" w:rsidP="00465249">
      <w:pPr>
        <w:jc w:val="center"/>
        <w:rPr>
          <w:rFonts w:asciiTheme="minorHAnsi" w:hAnsiTheme="minorHAnsi" w:cstheme="minorHAnsi"/>
          <w:b/>
          <w:color w:val="000000" w:themeColor="text1"/>
          <w:spacing w:val="20"/>
          <w:szCs w:val="22"/>
          <w:lang w:eastAsia="en-GB"/>
        </w:rPr>
      </w:pPr>
      <w:r w:rsidRPr="00327212">
        <w:rPr>
          <w:rFonts w:asciiTheme="minorHAnsi" w:hAnsiTheme="minorHAnsi" w:cstheme="minorHAnsi"/>
          <w:b/>
          <w:color w:val="000000" w:themeColor="text1"/>
          <w:spacing w:val="20"/>
          <w:szCs w:val="22"/>
          <w:lang w:eastAsia="en-GB"/>
        </w:rPr>
        <w:t>CRONOGRAMA GENERAL</w:t>
      </w:r>
    </w:p>
    <w:p w14:paraId="211812C3" w14:textId="77777777" w:rsidR="00465249" w:rsidRDefault="00465249" w:rsidP="00465249">
      <w:pPr>
        <w:jc w:val="center"/>
        <w:rPr>
          <w:rFonts w:asciiTheme="minorHAnsi" w:hAnsiTheme="minorHAnsi" w:cstheme="minorHAnsi"/>
          <w:b/>
          <w:color w:val="000000" w:themeColor="text1"/>
          <w:spacing w:val="20"/>
          <w:szCs w:val="22"/>
          <w:lang w:eastAsia="en-GB"/>
        </w:rPr>
      </w:pPr>
      <w:r>
        <w:rPr>
          <w:noProof/>
        </w:rPr>
        <w:drawing>
          <wp:inline distT="0" distB="0" distL="0" distR="0" wp14:anchorId="2480D004" wp14:editId="7CB8EF35">
            <wp:extent cx="5760085" cy="3484880"/>
            <wp:effectExtent l="0" t="0" r="0" b="127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760085" cy="3484880"/>
                    </a:xfrm>
                    <a:prstGeom prst="rect">
                      <a:avLst/>
                    </a:prstGeom>
                  </pic:spPr>
                </pic:pic>
              </a:graphicData>
            </a:graphic>
          </wp:inline>
        </w:drawing>
      </w:r>
    </w:p>
    <w:p w14:paraId="33948A9F" w14:textId="77777777" w:rsidR="00465249" w:rsidRPr="00327212" w:rsidRDefault="00465249" w:rsidP="00465249">
      <w:pPr>
        <w:jc w:val="center"/>
        <w:rPr>
          <w:rFonts w:asciiTheme="minorHAnsi" w:hAnsiTheme="minorHAnsi" w:cstheme="minorHAnsi"/>
          <w:b/>
          <w:color w:val="000000" w:themeColor="text1"/>
          <w:spacing w:val="20"/>
          <w:szCs w:val="22"/>
          <w:lang w:eastAsia="en-GB"/>
        </w:rPr>
      </w:pPr>
    </w:p>
    <w:p w14:paraId="6496D00C" w14:textId="77777777" w:rsidR="00465249" w:rsidRPr="00327212" w:rsidRDefault="00465249" w:rsidP="00465249">
      <w:pPr>
        <w:pStyle w:val="Prrafodelista"/>
        <w:widowControl w:val="0"/>
        <w:ind w:left="567"/>
        <w:jc w:val="both"/>
        <w:rPr>
          <w:rFonts w:ascii="Arial" w:hAnsi="Arial" w:cs="Arial"/>
          <w:color w:val="000000" w:themeColor="text1"/>
          <w:sz w:val="18"/>
        </w:rPr>
      </w:pPr>
    </w:p>
    <w:p w14:paraId="08B857D8" w14:textId="77777777" w:rsidR="00465249" w:rsidRPr="00327212" w:rsidRDefault="00465249" w:rsidP="00465249">
      <w:pPr>
        <w:pStyle w:val="Prrafodelista"/>
        <w:widowControl w:val="0"/>
        <w:ind w:left="567"/>
        <w:jc w:val="both"/>
        <w:rPr>
          <w:rFonts w:ascii="Arial" w:hAnsi="Arial" w:cs="Arial"/>
          <w:color w:val="000000" w:themeColor="text1"/>
          <w:sz w:val="18"/>
        </w:rPr>
      </w:pPr>
      <w:r>
        <w:rPr>
          <w:noProof/>
        </w:rPr>
        <w:drawing>
          <wp:inline distT="0" distB="0" distL="0" distR="0" wp14:anchorId="5DBDC893" wp14:editId="54C4A736">
            <wp:extent cx="1581150" cy="828675"/>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581150" cy="828675"/>
                    </a:xfrm>
                    <a:prstGeom prst="rect">
                      <a:avLst/>
                    </a:prstGeom>
                  </pic:spPr>
                </pic:pic>
              </a:graphicData>
            </a:graphic>
          </wp:inline>
        </w:drawing>
      </w:r>
    </w:p>
    <w:p w14:paraId="230EBA22" w14:textId="77777777" w:rsidR="00465249" w:rsidRPr="00327212" w:rsidRDefault="00465249" w:rsidP="00465249">
      <w:pPr>
        <w:pStyle w:val="Prrafodelista"/>
        <w:widowControl w:val="0"/>
        <w:ind w:left="567"/>
        <w:jc w:val="both"/>
        <w:rPr>
          <w:rFonts w:ascii="Arial" w:hAnsi="Arial" w:cs="Arial"/>
          <w:color w:val="000000" w:themeColor="text1"/>
          <w:sz w:val="18"/>
        </w:rPr>
      </w:pPr>
    </w:p>
    <w:p w14:paraId="07077AD4" w14:textId="77777777" w:rsidR="00465249" w:rsidRPr="00327212" w:rsidRDefault="00465249" w:rsidP="00465249">
      <w:pPr>
        <w:pStyle w:val="Prrafodelista"/>
        <w:widowControl w:val="0"/>
        <w:ind w:left="567"/>
        <w:jc w:val="both"/>
        <w:rPr>
          <w:rFonts w:ascii="Arial" w:hAnsi="Arial" w:cs="Arial"/>
          <w:color w:val="000000" w:themeColor="text1"/>
          <w:sz w:val="18"/>
        </w:rPr>
      </w:pPr>
    </w:p>
    <w:p w14:paraId="44FFCDA3" w14:textId="77777777" w:rsidR="00465249" w:rsidRDefault="00465249" w:rsidP="00465249">
      <w:pPr>
        <w:rPr>
          <w:rFonts w:ascii="Arial" w:hAnsi="Arial" w:cs="Arial"/>
          <w:color w:val="000000" w:themeColor="text1"/>
          <w:sz w:val="18"/>
        </w:rPr>
      </w:pPr>
      <w:r>
        <w:rPr>
          <w:rFonts w:ascii="Arial" w:hAnsi="Arial" w:cs="Arial"/>
          <w:color w:val="000000" w:themeColor="text1"/>
          <w:sz w:val="18"/>
        </w:rPr>
        <w:br w:type="page"/>
      </w:r>
    </w:p>
    <w:p w14:paraId="0379C060" w14:textId="77777777" w:rsidR="00465249" w:rsidRDefault="00465249" w:rsidP="0009284B">
      <w:pPr>
        <w:pStyle w:val="Prrafodelista"/>
        <w:rPr>
          <w:rFonts w:ascii="Arial" w:hAnsi="Arial" w:cs="Arial"/>
          <w:i/>
          <w:color w:val="000099"/>
          <w:sz w:val="20"/>
          <w:lang w:val="es-ES"/>
        </w:rPr>
      </w:pPr>
    </w:p>
    <w:p w14:paraId="71B2564D" w14:textId="45F8DD8B" w:rsidR="00465249" w:rsidRDefault="00465249" w:rsidP="0009284B">
      <w:pPr>
        <w:pStyle w:val="Prrafodelista"/>
        <w:rPr>
          <w:rFonts w:ascii="Arial" w:hAnsi="Arial" w:cs="Arial"/>
          <w:i/>
          <w:color w:val="000099"/>
          <w:sz w:val="20"/>
          <w:lang w:val="es-ES"/>
        </w:rPr>
      </w:pPr>
    </w:p>
    <w:p w14:paraId="761C431A" w14:textId="77777777" w:rsidR="00465249" w:rsidRPr="00327212" w:rsidRDefault="00465249" w:rsidP="00465249">
      <w:pPr>
        <w:pStyle w:val="Ttulo1"/>
        <w:ind w:left="0" w:firstLine="0"/>
        <w:jc w:val="center"/>
        <w:rPr>
          <w:rFonts w:asciiTheme="minorHAnsi" w:hAnsiTheme="minorHAnsi" w:cstheme="minorHAnsi"/>
          <w:color w:val="000000" w:themeColor="text1"/>
          <w:sz w:val="22"/>
          <w:szCs w:val="22"/>
          <w:lang w:eastAsia="en-GB"/>
        </w:rPr>
      </w:pPr>
      <w:r w:rsidRPr="00327212">
        <w:rPr>
          <w:rFonts w:asciiTheme="minorHAnsi" w:hAnsiTheme="minorHAnsi" w:cstheme="minorHAnsi"/>
          <w:color w:val="000000" w:themeColor="text1"/>
          <w:sz w:val="22"/>
          <w:szCs w:val="22"/>
          <w:lang w:eastAsia="en-GB"/>
        </w:rPr>
        <w:t>ANEXO M</w:t>
      </w:r>
    </w:p>
    <w:p w14:paraId="35472592" w14:textId="77777777" w:rsidR="00465249" w:rsidRPr="00327212" w:rsidRDefault="00465249" w:rsidP="00465249">
      <w:pPr>
        <w:pStyle w:val="Sinespaciado"/>
        <w:jc w:val="center"/>
        <w:rPr>
          <w:rFonts w:asciiTheme="minorHAnsi" w:hAnsiTheme="minorHAnsi" w:cstheme="minorHAnsi"/>
          <w:b/>
          <w:color w:val="000000" w:themeColor="text1"/>
          <w:szCs w:val="22"/>
        </w:rPr>
      </w:pPr>
      <w:r w:rsidRPr="00327212">
        <w:rPr>
          <w:rFonts w:asciiTheme="minorHAnsi" w:hAnsiTheme="minorHAnsi" w:cstheme="minorHAnsi"/>
          <w:b/>
          <w:color w:val="000000" w:themeColor="text1"/>
          <w:szCs w:val="22"/>
        </w:rPr>
        <w:t>INFORME MENSUAL CONSOLIDADO DE ATENCION DE INCIDENTES</w:t>
      </w:r>
    </w:p>
    <w:p w14:paraId="057925E3" w14:textId="77777777" w:rsidR="00465249" w:rsidRPr="00327212" w:rsidRDefault="00465249" w:rsidP="00465249">
      <w:pPr>
        <w:pStyle w:val="Sinespaciado"/>
        <w:jc w:val="both"/>
        <w:rPr>
          <w:rFonts w:asciiTheme="minorHAnsi" w:hAnsiTheme="minorHAnsi" w:cstheme="minorHAnsi"/>
          <w:bCs/>
          <w:color w:val="000000" w:themeColor="text1"/>
          <w:szCs w:val="22"/>
        </w:rPr>
      </w:pPr>
    </w:p>
    <w:p w14:paraId="13AF32C2" w14:textId="77777777" w:rsidR="00465249" w:rsidRPr="00327212" w:rsidRDefault="00465249" w:rsidP="00465249">
      <w:pPr>
        <w:pStyle w:val="Sinespaciado"/>
        <w:jc w:val="both"/>
        <w:rPr>
          <w:rFonts w:asciiTheme="minorHAnsi" w:hAnsiTheme="minorHAnsi" w:cstheme="minorHAnsi"/>
          <w:bCs/>
          <w:color w:val="000000" w:themeColor="text1"/>
          <w:szCs w:val="22"/>
        </w:rPr>
      </w:pPr>
    </w:p>
    <w:p w14:paraId="433B0648" w14:textId="77777777" w:rsidR="00465249" w:rsidRPr="00327212" w:rsidRDefault="00465249" w:rsidP="00465249">
      <w:pPr>
        <w:pStyle w:val="Sinespaciado"/>
        <w:jc w:val="both"/>
        <w:rPr>
          <w:rFonts w:asciiTheme="minorHAnsi" w:hAnsiTheme="minorHAnsi" w:cstheme="minorHAnsi"/>
          <w:bCs/>
          <w:color w:val="000000" w:themeColor="text1"/>
          <w:szCs w:val="22"/>
        </w:rPr>
      </w:pPr>
      <w:r w:rsidRPr="00327212">
        <w:rPr>
          <w:rFonts w:asciiTheme="minorHAnsi" w:hAnsiTheme="minorHAnsi" w:cstheme="minorHAnsi"/>
          <w:bCs/>
          <w:color w:val="000000" w:themeColor="text1"/>
          <w:szCs w:val="22"/>
        </w:rPr>
        <w:t>ENTIDAD</w:t>
      </w:r>
      <w:r w:rsidRPr="00327212">
        <w:rPr>
          <w:rFonts w:asciiTheme="minorHAnsi" w:hAnsiTheme="minorHAnsi" w:cstheme="minorHAnsi"/>
          <w:bCs/>
          <w:color w:val="000000" w:themeColor="text1"/>
          <w:szCs w:val="22"/>
        </w:rPr>
        <w:tab/>
      </w:r>
      <w:r w:rsidRPr="00327212">
        <w:rPr>
          <w:rFonts w:asciiTheme="minorHAnsi" w:hAnsiTheme="minorHAnsi" w:cstheme="minorHAnsi"/>
          <w:bCs/>
          <w:color w:val="000000" w:themeColor="text1"/>
          <w:szCs w:val="22"/>
        </w:rPr>
        <w:tab/>
      </w:r>
      <w:r w:rsidRPr="00327212">
        <w:rPr>
          <w:rFonts w:asciiTheme="minorHAnsi" w:hAnsiTheme="minorHAnsi" w:cstheme="minorHAnsi"/>
          <w:bCs/>
          <w:color w:val="000000" w:themeColor="text1"/>
          <w:szCs w:val="22"/>
        </w:rPr>
        <w:tab/>
        <w:t>:</w:t>
      </w:r>
      <w:r w:rsidRPr="00327212">
        <w:rPr>
          <w:rFonts w:asciiTheme="minorHAnsi" w:hAnsiTheme="minorHAnsi" w:cstheme="minorHAnsi"/>
          <w:bCs/>
          <w:color w:val="000000" w:themeColor="text1"/>
          <w:szCs w:val="22"/>
        </w:rPr>
        <w:tab/>
        <w:t>__________</w:t>
      </w:r>
    </w:p>
    <w:p w14:paraId="4A6CCEC6" w14:textId="77777777" w:rsidR="00465249" w:rsidRPr="00327212" w:rsidRDefault="00465249" w:rsidP="00465249">
      <w:pPr>
        <w:pStyle w:val="Sinespaciado"/>
        <w:jc w:val="both"/>
        <w:rPr>
          <w:rFonts w:asciiTheme="minorHAnsi" w:hAnsiTheme="minorHAnsi" w:cstheme="minorHAnsi"/>
          <w:bCs/>
          <w:color w:val="000000" w:themeColor="text1"/>
          <w:szCs w:val="22"/>
        </w:rPr>
      </w:pPr>
    </w:p>
    <w:p w14:paraId="4B455ADF" w14:textId="77777777" w:rsidR="00465249" w:rsidRPr="00327212" w:rsidRDefault="00465249" w:rsidP="00465249">
      <w:pPr>
        <w:pStyle w:val="Sinespaciado"/>
        <w:jc w:val="both"/>
        <w:rPr>
          <w:rFonts w:asciiTheme="minorHAnsi" w:hAnsiTheme="minorHAnsi" w:cstheme="minorHAnsi"/>
          <w:bCs/>
          <w:color w:val="000000" w:themeColor="text1"/>
          <w:szCs w:val="22"/>
        </w:rPr>
      </w:pPr>
      <w:r w:rsidRPr="00327212">
        <w:rPr>
          <w:rFonts w:asciiTheme="minorHAnsi" w:hAnsiTheme="minorHAnsi" w:cstheme="minorHAnsi"/>
          <w:bCs/>
          <w:color w:val="000000" w:themeColor="text1"/>
          <w:szCs w:val="22"/>
        </w:rPr>
        <w:t>Fecha del informe</w:t>
      </w:r>
      <w:r w:rsidRPr="00327212">
        <w:rPr>
          <w:rFonts w:asciiTheme="minorHAnsi" w:hAnsiTheme="minorHAnsi" w:cstheme="minorHAnsi"/>
          <w:bCs/>
          <w:color w:val="000000" w:themeColor="text1"/>
          <w:szCs w:val="22"/>
        </w:rPr>
        <w:tab/>
      </w:r>
      <w:r w:rsidRPr="00327212">
        <w:rPr>
          <w:rFonts w:asciiTheme="minorHAnsi" w:hAnsiTheme="minorHAnsi" w:cstheme="minorHAnsi"/>
          <w:bCs/>
          <w:color w:val="000000" w:themeColor="text1"/>
          <w:szCs w:val="22"/>
        </w:rPr>
        <w:tab/>
        <w:t>:</w:t>
      </w:r>
      <w:r w:rsidRPr="00327212">
        <w:rPr>
          <w:rFonts w:asciiTheme="minorHAnsi" w:hAnsiTheme="minorHAnsi" w:cstheme="minorHAnsi"/>
          <w:bCs/>
          <w:color w:val="000000" w:themeColor="text1"/>
          <w:szCs w:val="22"/>
        </w:rPr>
        <w:tab/>
        <w:t>__________</w:t>
      </w:r>
    </w:p>
    <w:p w14:paraId="3EBBE7CA" w14:textId="77777777" w:rsidR="00465249" w:rsidRPr="00327212" w:rsidRDefault="00465249" w:rsidP="00465249">
      <w:pPr>
        <w:pStyle w:val="Sinespaciado"/>
        <w:jc w:val="both"/>
        <w:rPr>
          <w:rFonts w:asciiTheme="minorHAnsi" w:hAnsiTheme="minorHAnsi" w:cstheme="minorHAnsi"/>
          <w:bCs/>
          <w:color w:val="000000" w:themeColor="text1"/>
          <w:szCs w:val="22"/>
        </w:rPr>
      </w:pPr>
    </w:p>
    <w:p w14:paraId="49B814DD" w14:textId="77777777" w:rsidR="00465249" w:rsidRPr="00327212" w:rsidRDefault="00465249" w:rsidP="00465249">
      <w:pPr>
        <w:pStyle w:val="Sinespaciado"/>
        <w:jc w:val="both"/>
        <w:rPr>
          <w:rFonts w:asciiTheme="minorHAnsi" w:hAnsiTheme="minorHAnsi" w:cstheme="minorHAnsi"/>
          <w:bCs/>
          <w:color w:val="000000" w:themeColor="text1"/>
          <w:szCs w:val="22"/>
        </w:rPr>
      </w:pPr>
      <w:r w:rsidRPr="00327212">
        <w:rPr>
          <w:rFonts w:asciiTheme="minorHAnsi" w:hAnsiTheme="minorHAnsi" w:cstheme="minorHAnsi"/>
          <w:bCs/>
          <w:color w:val="000000" w:themeColor="text1"/>
          <w:szCs w:val="22"/>
        </w:rPr>
        <w:t>Mes del informe</w:t>
      </w:r>
      <w:r w:rsidRPr="00327212">
        <w:rPr>
          <w:rFonts w:asciiTheme="minorHAnsi" w:hAnsiTheme="minorHAnsi" w:cstheme="minorHAnsi"/>
          <w:bCs/>
          <w:color w:val="000000" w:themeColor="text1"/>
          <w:szCs w:val="22"/>
        </w:rPr>
        <w:tab/>
      </w:r>
      <w:r w:rsidRPr="00327212">
        <w:rPr>
          <w:rFonts w:asciiTheme="minorHAnsi" w:hAnsiTheme="minorHAnsi" w:cstheme="minorHAnsi"/>
          <w:bCs/>
          <w:color w:val="000000" w:themeColor="text1"/>
          <w:szCs w:val="22"/>
        </w:rPr>
        <w:tab/>
      </w:r>
      <w:r w:rsidRPr="00327212">
        <w:rPr>
          <w:rFonts w:asciiTheme="minorHAnsi" w:hAnsiTheme="minorHAnsi" w:cstheme="minorHAnsi"/>
          <w:bCs/>
          <w:color w:val="000000" w:themeColor="text1"/>
          <w:szCs w:val="22"/>
        </w:rPr>
        <w:tab/>
        <w:t>:</w:t>
      </w:r>
      <w:r w:rsidRPr="00327212">
        <w:rPr>
          <w:rFonts w:asciiTheme="minorHAnsi" w:hAnsiTheme="minorHAnsi" w:cstheme="minorHAnsi"/>
          <w:bCs/>
          <w:color w:val="000000" w:themeColor="text1"/>
          <w:szCs w:val="22"/>
        </w:rPr>
        <w:tab/>
        <w:t>__________</w:t>
      </w:r>
    </w:p>
    <w:p w14:paraId="36052C04" w14:textId="77777777" w:rsidR="00465249" w:rsidRPr="00327212" w:rsidRDefault="00465249" w:rsidP="00465249">
      <w:pPr>
        <w:pStyle w:val="Sinespaciado"/>
        <w:jc w:val="both"/>
        <w:rPr>
          <w:rFonts w:asciiTheme="minorHAnsi" w:hAnsiTheme="minorHAnsi" w:cstheme="minorHAnsi"/>
          <w:bCs/>
          <w:color w:val="000000" w:themeColor="text1"/>
          <w:szCs w:val="22"/>
        </w:rPr>
      </w:pPr>
    </w:p>
    <w:p w14:paraId="7F766519" w14:textId="77777777" w:rsidR="00465249" w:rsidRPr="00327212" w:rsidRDefault="00465249" w:rsidP="00465249">
      <w:pPr>
        <w:pStyle w:val="Sinespaciado"/>
        <w:jc w:val="both"/>
        <w:rPr>
          <w:rFonts w:asciiTheme="minorHAnsi" w:hAnsiTheme="minorHAnsi" w:cstheme="minorHAnsi"/>
          <w:bCs/>
          <w:color w:val="000000" w:themeColor="text1"/>
          <w:szCs w:val="22"/>
          <w:lang w:val="pt-BR"/>
        </w:rPr>
      </w:pPr>
      <w:r w:rsidRPr="00327212">
        <w:rPr>
          <w:rFonts w:asciiTheme="minorHAnsi" w:hAnsiTheme="minorHAnsi" w:cstheme="minorHAnsi"/>
          <w:bCs/>
          <w:color w:val="000000" w:themeColor="text1"/>
          <w:szCs w:val="22"/>
          <w:lang w:val="pt-BR"/>
        </w:rPr>
        <w:t>Número de tickets reportados</w:t>
      </w:r>
      <w:r w:rsidRPr="00327212">
        <w:rPr>
          <w:rFonts w:asciiTheme="minorHAnsi" w:hAnsiTheme="minorHAnsi" w:cstheme="minorHAnsi"/>
          <w:bCs/>
          <w:color w:val="000000" w:themeColor="text1"/>
          <w:szCs w:val="22"/>
          <w:lang w:val="pt-BR"/>
        </w:rPr>
        <w:tab/>
        <w:t xml:space="preserve">: </w:t>
      </w:r>
      <w:r w:rsidRPr="00327212">
        <w:rPr>
          <w:rFonts w:asciiTheme="minorHAnsi" w:hAnsiTheme="minorHAnsi" w:cstheme="minorHAnsi"/>
          <w:bCs/>
          <w:color w:val="000000" w:themeColor="text1"/>
          <w:szCs w:val="22"/>
          <w:lang w:val="pt-BR"/>
        </w:rPr>
        <w:tab/>
        <w:t>__________</w:t>
      </w:r>
    </w:p>
    <w:p w14:paraId="7C117381" w14:textId="77777777" w:rsidR="00465249" w:rsidRPr="00327212" w:rsidRDefault="00465249" w:rsidP="00465249">
      <w:pPr>
        <w:pStyle w:val="Sinespaciado"/>
        <w:jc w:val="both"/>
        <w:rPr>
          <w:rFonts w:asciiTheme="minorHAnsi" w:hAnsiTheme="minorHAnsi" w:cstheme="minorHAnsi"/>
          <w:bCs/>
          <w:color w:val="000000" w:themeColor="text1"/>
          <w:szCs w:val="22"/>
          <w:lang w:val="pt-BR"/>
        </w:rPr>
      </w:pPr>
    </w:p>
    <w:p w14:paraId="44890CC8" w14:textId="77777777" w:rsidR="00465249" w:rsidRPr="00327212" w:rsidRDefault="00465249" w:rsidP="00465249">
      <w:pPr>
        <w:pStyle w:val="Sinespaciado"/>
        <w:jc w:val="both"/>
        <w:rPr>
          <w:rFonts w:asciiTheme="minorHAnsi" w:hAnsiTheme="minorHAnsi" w:cstheme="minorHAnsi"/>
          <w:bCs/>
          <w:color w:val="000000" w:themeColor="text1"/>
          <w:szCs w:val="22"/>
          <w:lang w:val="pt-BR"/>
        </w:rPr>
      </w:pPr>
      <w:r w:rsidRPr="00327212">
        <w:rPr>
          <w:rFonts w:asciiTheme="minorHAnsi" w:hAnsiTheme="minorHAnsi" w:cstheme="minorHAnsi"/>
          <w:bCs/>
          <w:color w:val="000000" w:themeColor="text1"/>
          <w:szCs w:val="22"/>
          <w:lang w:val="pt-BR"/>
        </w:rPr>
        <w:t>Número de tickets cerrados</w:t>
      </w:r>
      <w:r w:rsidRPr="00327212">
        <w:rPr>
          <w:rFonts w:asciiTheme="minorHAnsi" w:hAnsiTheme="minorHAnsi" w:cstheme="minorHAnsi"/>
          <w:bCs/>
          <w:color w:val="000000" w:themeColor="text1"/>
          <w:szCs w:val="22"/>
          <w:lang w:val="pt-BR"/>
        </w:rPr>
        <w:tab/>
        <w:t xml:space="preserve">: </w:t>
      </w:r>
      <w:r w:rsidRPr="00327212">
        <w:rPr>
          <w:rFonts w:asciiTheme="minorHAnsi" w:hAnsiTheme="minorHAnsi" w:cstheme="minorHAnsi"/>
          <w:bCs/>
          <w:color w:val="000000" w:themeColor="text1"/>
          <w:szCs w:val="22"/>
          <w:lang w:val="pt-BR"/>
        </w:rPr>
        <w:tab/>
        <w:t>__________</w:t>
      </w:r>
    </w:p>
    <w:p w14:paraId="58BC244E" w14:textId="77777777" w:rsidR="00465249" w:rsidRPr="00327212" w:rsidRDefault="00465249" w:rsidP="00465249">
      <w:pPr>
        <w:pStyle w:val="Sinespaciado"/>
        <w:jc w:val="both"/>
        <w:rPr>
          <w:rFonts w:asciiTheme="minorHAnsi" w:hAnsiTheme="minorHAnsi" w:cstheme="minorHAnsi"/>
          <w:bCs/>
          <w:color w:val="000000" w:themeColor="text1"/>
          <w:szCs w:val="22"/>
          <w:lang w:val="pt-BR"/>
        </w:rPr>
      </w:pPr>
    </w:p>
    <w:p w14:paraId="44C9A166" w14:textId="77777777" w:rsidR="00465249" w:rsidRPr="00327212" w:rsidRDefault="00465249" w:rsidP="00465249">
      <w:pPr>
        <w:pStyle w:val="Sinespaciado"/>
        <w:jc w:val="both"/>
        <w:rPr>
          <w:rFonts w:asciiTheme="minorHAnsi" w:hAnsiTheme="minorHAnsi" w:cstheme="minorHAnsi"/>
          <w:bCs/>
          <w:color w:val="000000" w:themeColor="text1"/>
          <w:szCs w:val="22"/>
        </w:rPr>
      </w:pPr>
      <w:r w:rsidRPr="00327212">
        <w:rPr>
          <w:rFonts w:asciiTheme="minorHAnsi" w:hAnsiTheme="minorHAnsi" w:cstheme="minorHAnsi"/>
          <w:bCs/>
          <w:color w:val="000000" w:themeColor="text1"/>
          <w:szCs w:val="22"/>
        </w:rPr>
        <w:t>Número de tickets abiertos</w:t>
      </w:r>
      <w:r w:rsidRPr="00327212">
        <w:rPr>
          <w:rFonts w:asciiTheme="minorHAnsi" w:hAnsiTheme="minorHAnsi" w:cstheme="minorHAnsi"/>
          <w:bCs/>
          <w:color w:val="000000" w:themeColor="text1"/>
          <w:szCs w:val="22"/>
        </w:rPr>
        <w:tab/>
        <w:t>:</w:t>
      </w:r>
      <w:r w:rsidRPr="00327212">
        <w:rPr>
          <w:rFonts w:asciiTheme="minorHAnsi" w:hAnsiTheme="minorHAnsi" w:cstheme="minorHAnsi"/>
          <w:bCs/>
          <w:color w:val="000000" w:themeColor="text1"/>
          <w:szCs w:val="22"/>
        </w:rPr>
        <w:tab/>
        <w:t>__________</w:t>
      </w:r>
    </w:p>
    <w:p w14:paraId="06419076" w14:textId="77777777" w:rsidR="00465249" w:rsidRPr="00327212" w:rsidRDefault="00465249" w:rsidP="00465249">
      <w:pPr>
        <w:pStyle w:val="Sinespaciado"/>
        <w:jc w:val="both"/>
        <w:rPr>
          <w:rFonts w:asciiTheme="minorHAnsi" w:hAnsiTheme="minorHAnsi" w:cstheme="minorHAnsi"/>
          <w:bCs/>
          <w:color w:val="000000" w:themeColor="text1"/>
          <w:szCs w:val="22"/>
        </w:rPr>
      </w:pPr>
    </w:p>
    <w:p w14:paraId="1C4FC082" w14:textId="77777777" w:rsidR="00465249" w:rsidRPr="00327212" w:rsidRDefault="00465249" w:rsidP="00465249">
      <w:pPr>
        <w:pStyle w:val="Sinespaciado"/>
        <w:jc w:val="both"/>
        <w:rPr>
          <w:rFonts w:asciiTheme="minorHAnsi" w:hAnsiTheme="minorHAnsi" w:cstheme="minorHAnsi"/>
          <w:bCs/>
          <w:color w:val="000000" w:themeColor="text1"/>
          <w:szCs w:val="22"/>
        </w:rPr>
      </w:pPr>
      <w:r w:rsidRPr="00327212">
        <w:rPr>
          <w:rFonts w:asciiTheme="minorHAnsi" w:hAnsiTheme="minorHAnsi" w:cstheme="minorHAnsi"/>
          <w:bCs/>
          <w:color w:val="000000" w:themeColor="text1"/>
          <w:szCs w:val="22"/>
        </w:rPr>
        <w:t>Número de tickets que se solucionaron sin necesidad de reemplazo de partes y/o componentes</w:t>
      </w:r>
      <w:r w:rsidRPr="00327212">
        <w:rPr>
          <w:rFonts w:asciiTheme="minorHAnsi" w:hAnsiTheme="minorHAnsi" w:cstheme="minorHAnsi"/>
          <w:bCs/>
          <w:color w:val="000000" w:themeColor="text1"/>
          <w:szCs w:val="22"/>
        </w:rPr>
        <w:tab/>
      </w:r>
      <w:r w:rsidRPr="00327212">
        <w:rPr>
          <w:rFonts w:asciiTheme="minorHAnsi" w:hAnsiTheme="minorHAnsi" w:cstheme="minorHAnsi"/>
          <w:bCs/>
          <w:color w:val="000000" w:themeColor="text1"/>
          <w:szCs w:val="22"/>
        </w:rPr>
        <w:tab/>
      </w:r>
      <w:r w:rsidRPr="00327212">
        <w:rPr>
          <w:rFonts w:asciiTheme="minorHAnsi" w:hAnsiTheme="minorHAnsi" w:cstheme="minorHAnsi"/>
          <w:bCs/>
          <w:color w:val="000000" w:themeColor="text1"/>
          <w:szCs w:val="22"/>
        </w:rPr>
        <w:tab/>
      </w:r>
      <w:r w:rsidRPr="00327212">
        <w:rPr>
          <w:rFonts w:asciiTheme="minorHAnsi" w:hAnsiTheme="minorHAnsi" w:cstheme="minorHAnsi"/>
          <w:bCs/>
          <w:color w:val="000000" w:themeColor="text1"/>
          <w:szCs w:val="22"/>
        </w:rPr>
        <w:tab/>
      </w:r>
      <w:r w:rsidRPr="00327212">
        <w:rPr>
          <w:rFonts w:asciiTheme="minorHAnsi" w:hAnsiTheme="minorHAnsi" w:cstheme="minorHAnsi"/>
          <w:bCs/>
          <w:color w:val="000000" w:themeColor="text1"/>
          <w:szCs w:val="22"/>
        </w:rPr>
        <w:tab/>
      </w:r>
      <w:r w:rsidRPr="00327212">
        <w:rPr>
          <w:rFonts w:asciiTheme="minorHAnsi" w:hAnsiTheme="minorHAnsi" w:cstheme="minorHAnsi"/>
          <w:bCs/>
          <w:color w:val="000000" w:themeColor="text1"/>
          <w:szCs w:val="22"/>
        </w:rPr>
        <w:tab/>
      </w:r>
      <w:r w:rsidRPr="00327212">
        <w:rPr>
          <w:rFonts w:asciiTheme="minorHAnsi" w:hAnsiTheme="minorHAnsi" w:cstheme="minorHAnsi"/>
          <w:bCs/>
          <w:color w:val="000000" w:themeColor="text1"/>
          <w:szCs w:val="22"/>
        </w:rPr>
        <w:tab/>
        <w:t>:</w:t>
      </w:r>
      <w:r w:rsidRPr="00327212">
        <w:rPr>
          <w:rFonts w:asciiTheme="minorHAnsi" w:hAnsiTheme="minorHAnsi" w:cstheme="minorHAnsi"/>
          <w:bCs/>
          <w:color w:val="000000" w:themeColor="text1"/>
          <w:szCs w:val="22"/>
        </w:rPr>
        <w:tab/>
        <w:t>__________</w:t>
      </w:r>
    </w:p>
    <w:p w14:paraId="3A98F333" w14:textId="77777777" w:rsidR="00465249" w:rsidRPr="00327212" w:rsidRDefault="00465249" w:rsidP="00465249">
      <w:pPr>
        <w:pStyle w:val="Sinespaciado"/>
        <w:jc w:val="both"/>
        <w:rPr>
          <w:rFonts w:asciiTheme="minorHAnsi" w:hAnsiTheme="minorHAnsi" w:cstheme="minorHAnsi"/>
          <w:bCs/>
          <w:color w:val="000000" w:themeColor="text1"/>
          <w:szCs w:val="22"/>
        </w:rPr>
      </w:pPr>
    </w:p>
    <w:p w14:paraId="18B6B94E" w14:textId="77777777" w:rsidR="00465249" w:rsidRPr="00327212" w:rsidRDefault="00465249" w:rsidP="00465249">
      <w:pPr>
        <w:pStyle w:val="Sinespaciado"/>
        <w:jc w:val="both"/>
        <w:rPr>
          <w:rFonts w:asciiTheme="minorHAnsi" w:hAnsiTheme="minorHAnsi" w:cstheme="minorHAnsi"/>
          <w:bCs/>
          <w:color w:val="000000" w:themeColor="text1"/>
          <w:szCs w:val="22"/>
        </w:rPr>
      </w:pPr>
      <w:r w:rsidRPr="00327212">
        <w:rPr>
          <w:rFonts w:asciiTheme="minorHAnsi" w:hAnsiTheme="minorHAnsi" w:cstheme="minorHAnsi"/>
          <w:bCs/>
          <w:color w:val="000000" w:themeColor="text1"/>
          <w:szCs w:val="22"/>
        </w:rPr>
        <w:t>Número de tickets que requirieron reemplazo de partes y/o componentes</w:t>
      </w:r>
    </w:p>
    <w:p w14:paraId="34EFADA5" w14:textId="77777777" w:rsidR="00465249" w:rsidRPr="00327212" w:rsidRDefault="00465249" w:rsidP="00465249">
      <w:pPr>
        <w:pStyle w:val="Sinespaciado"/>
        <w:ind w:left="3600" w:firstLine="720"/>
        <w:jc w:val="both"/>
        <w:rPr>
          <w:rFonts w:asciiTheme="minorHAnsi" w:hAnsiTheme="minorHAnsi" w:cstheme="minorHAnsi"/>
          <w:bCs/>
          <w:color w:val="000000" w:themeColor="text1"/>
          <w:szCs w:val="22"/>
        </w:rPr>
      </w:pPr>
      <w:r w:rsidRPr="00327212">
        <w:rPr>
          <w:rFonts w:asciiTheme="minorHAnsi" w:hAnsiTheme="minorHAnsi" w:cstheme="minorHAnsi"/>
          <w:bCs/>
          <w:color w:val="000000" w:themeColor="text1"/>
          <w:szCs w:val="22"/>
        </w:rPr>
        <w:t>:            __________</w:t>
      </w:r>
    </w:p>
    <w:p w14:paraId="69E55148" w14:textId="77777777" w:rsidR="00465249" w:rsidRPr="00327212" w:rsidRDefault="00465249" w:rsidP="00465249">
      <w:pPr>
        <w:pStyle w:val="Sinespaciado"/>
        <w:jc w:val="both"/>
        <w:rPr>
          <w:rFonts w:asciiTheme="minorHAnsi" w:hAnsiTheme="minorHAnsi" w:cstheme="minorHAnsi"/>
          <w:bCs/>
          <w:color w:val="000000" w:themeColor="text1"/>
          <w:szCs w:val="22"/>
        </w:rPr>
      </w:pPr>
    </w:p>
    <w:p w14:paraId="1D6C15CB" w14:textId="77777777" w:rsidR="00465249" w:rsidRPr="00327212" w:rsidRDefault="00465249" w:rsidP="00465249">
      <w:pPr>
        <w:pStyle w:val="Sinespaciado"/>
        <w:jc w:val="both"/>
        <w:rPr>
          <w:rFonts w:asciiTheme="minorHAnsi" w:hAnsiTheme="minorHAnsi" w:cstheme="minorHAnsi"/>
          <w:bCs/>
          <w:color w:val="000000" w:themeColor="text1"/>
          <w:szCs w:val="22"/>
        </w:rPr>
      </w:pPr>
      <w:r w:rsidRPr="00327212">
        <w:rPr>
          <w:rFonts w:asciiTheme="minorHAnsi" w:hAnsiTheme="minorHAnsi" w:cstheme="minorHAnsi"/>
          <w:bCs/>
          <w:color w:val="000000" w:themeColor="text1"/>
          <w:szCs w:val="22"/>
        </w:rPr>
        <w:t>Tiempo promedio de reposición de equipos</w:t>
      </w:r>
      <w:r w:rsidRPr="00327212">
        <w:rPr>
          <w:rFonts w:asciiTheme="minorHAnsi" w:hAnsiTheme="minorHAnsi" w:cstheme="minorHAnsi"/>
          <w:bCs/>
          <w:color w:val="000000" w:themeColor="text1"/>
          <w:szCs w:val="22"/>
        </w:rPr>
        <w:tab/>
        <w:t>:</w:t>
      </w:r>
      <w:r w:rsidRPr="00327212">
        <w:rPr>
          <w:rFonts w:asciiTheme="minorHAnsi" w:hAnsiTheme="minorHAnsi" w:cstheme="minorHAnsi"/>
          <w:bCs/>
          <w:color w:val="000000" w:themeColor="text1"/>
          <w:szCs w:val="22"/>
        </w:rPr>
        <w:tab/>
        <w:t>__________</w:t>
      </w:r>
    </w:p>
    <w:p w14:paraId="568CD008" w14:textId="77777777" w:rsidR="00465249" w:rsidRPr="00327212" w:rsidRDefault="00465249" w:rsidP="00465249">
      <w:pPr>
        <w:pStyle w:val="Sinespaciado"/>
        <w:jc w:val="both"/>
        <w:rPr>
          <w:rFonts w:asciiTheme="minorHAnsi" w:hAnsiTheme="minorHAnsi" w:cstheme="minorHAnsi"/>
          <w:bCs/>
          <w:color w:val="000000" w:themeColor="text1"/>
          <w:szCs w:val="22"/>
        </w:rPr>
      </w:pPr>
    </w:p>
    <w:p w14:paraId="7315A117" w14:textId="77777777" w:rsidR="00465249" w:rsidRPr="00327212" w:rsidRDefault="00465249" w:rsidP="00465249">
      <w:pPr>
        <w:pStyle w:val="Sinespaciado"/>
        <w:jc w:val="both"/>
        <w:rPr>
          <w:rFonts w:asciiTheme="minorHAnsi" w:hAnsiTheme="minorHAnsi" w:cstheme="minorHAnsi"/>
          <w:bCs/>
          <w:color w:val="000000" w:themeColor="text1"/>
          <w:szCs w:val="22"/>
        </w:rPr>
      </w:pPr>
      <w:r w:rsidRPr="00327212">
        <w:rPr>
          <w:rFonts w:asciiTheme="minorHAnsi" w:hAnsiTheme="minorHAnsi" w:cstheme="minorHAnsi"/>
          <w:bCs/>
          <w:color w:val="000000" w:themeColor="text1"/>
          <w:szCs w:val="22"/>
        </w:rPr>
        <w:t>Tiempo máximo de reposición de equipos</w:t>
      </w:r>
      <w:r w:rsidRPr="00327212">
        <w:rPr>
          <w:rFonts w:asciiTheme="minorHAnsi" w:hAnsiTheme="minorHAnsi" w:cstheme="minorHAnsi"/>
          <w:bCs/>
          <w:color w:val="000000" w:themeColor="text1"/>
          <w:szCs w:val="22"/>
        </w:rPr>
        <w:tab/>
        <w:t>:</w:t>
      </w:r>
      <w:r w:rsidRPr="00327212">
        <w:rPr>
          <w:rFonts w:asciiTheme="minorHAnsi" w:hAnsiTheme="minorHAnsi" w:cstheme="minorHAnsi"/>
          <w:bCs/>
          <w:color w:val="000000" w:themeColor="text1"/>
          <w:szCs w:val="22"/>
        </w:rPr>
        <w:tab/>
        <w:t>__________</w:t>
      </w:r>
    </w:p>
    <w:p w14:paraId="1FD1D58F" w14:textId="77777777" w:rsidR="00465249" w:rsidRPr="00327212" w:rsidRDefault="00465249" w:rsidP="00465249">
      <w:pPr>
        <w:pStyle w:val="Sinespaciado"/>
        <w:jc w:val="both"/>
        <w:rPr>
          <w:rFonts w:asciiTheme="minorHAnsi" w:hAnsiTheme="minorHAnsi" w:cstheme="minorHAnsi"/>
          <w:bCs/>
          <w:color w:val="000000" w:themeColor="text1"/>
          <w:szCs w:val="22"/>
        </w:rPr>
      </w:pPr>
    </w:p>
    <w:p w14:paraId="4FFA9F7F" w14:textId="77777777" w:rsidR="00465249" w:rsidRPr="00327212" w:rsidRDefault="00465249" w:rsidP="00465249">
      <w:pPr>
        <w:pStyle w:val="Sinespaciado"/>
        <w:jc w:val="both"/>
        <w:rPr>
          <w:rFonts w:asciiTheme="minorHAnsi" w:hAnsiTheme="minorHAnsi" w:cstheme="minorHAnsi"/>
          <w:bCs/>
          <w:color w:val="000000" w:themeColor="text1"/>
          <w:szCs w:val="22"/>
        </w:rPr>
      </w:pPr>
    </w:p>
    <w:p w14:paraId="5CC5AF17" w14:textId="77777777" w:rsidR="00465249" w:rsidRPr="00327212" w:rsidRDefault="00465249" w:rsidP="00465249">
      <w:pPr>
        <w:pStyle w:val="Sinespaciado"/>
        <w:jc w:val="both"/>
        <w:rPr>
          <w:rFonts w:asciiTheme="minorHAnsi" w:hAnsiTheme="minorHAnsi" w:cstheme="minorHAnsi"/>
          <w:bCs/>
          <w:color w:val="000000" w:themeColor="text1"/>
          <w:szCs w:val="22"/>
        </w:rPr>
      </w:pPr>
    </w:p>
    <w:p w14:paraId="26DAEB09" w14:textId="77777777" w:rsidR="00465249" w:rsidRPr="00327212" w:rsidRDefault="00465249" w:rsidP="00465249">
      <w:pPr>
        <w:pStyle w:val="Sinespaciado"/>
        <w:jc w:val="both"/>
        <w:rPr>
          <w:rFonts w:asciiTheme="minorHAnsi" w:hAnsiTheme="minorHAnsi" w:cstheme="minorHAnsi"/>
          <w:bCs/>
          <w:color w:val="000000" w:themeColor="text1"/>
          <w:szCs w:val="22"/>
        </w:rPr>
      </w:pPr>
      <w:r w:rsidRPr="00327212">
        <w:rPr>
          <w:rFonts w:asciiTheme="minorHAnsi" w:hAnsiTheme="minorHAnsi" w:cstheme="minorHAnsi"/>
          <w:bCs/>
          <w:color w:val="000000" w:themeColor="text1"/>
          <w:szCs w:val="22"/>
        </w:rPr>
        <w:t xml:space="preserve">Esta información esta detallada en el siguiente cuadro </w:t>
      </w:r>
    </w:p>
    <w:p w14:paraId="37777E67" w14:textId="77777777" w:rsidR="00465249" w:rsidRPr="00327212" w:rsidRDefault="00465249" w:rsidP="00465249">
      <w:pPr>
        <w:pStyle w:val="Sinespaciado"/>
        <w:jc w:val="both"/>
        <w:rPr>
          <w:rFonts w:asciiTheme="minorHAnsi" w:hAnsiTheme="minorHAnsi" w:cstheme="minorHAnsi"/>
          <w:i/>
          <w:color w:val="000000" w:themeColor="text1"/>
          <w:sz w:val="20"/>
        </w:rPr>
      </w:pPr>
    </w:p>
    <w:p w14:paraId="7E390FDA" w14:textId="77777777" w:rsidR="00465249" w:rsidRPr="00327212" w:rsidRDefault="00465249" w:rsidP="00465249">
      <w:pPr>
        <w:ind w:left="360"/>
        <w:jc w:val="both"/>
        <w:rPr>
          <w:rFonts w:asciiTheme="minorHAnsi" w:hAnsiTheme="minorHAnsi" w:cstheme="minorHAnsi"/>
          <w:color w:val="000000" w:themeColor="text1"/>
          <w:sz w:val="20"/>
        </w:rPr>
      </w:pPr>
      <w:r w:rsidRPr="00327212">
        <w:rPr>
          <w:rFonts w:asciiTheme="minorHAnsi" w:hAnsiTheme="minorHAnsi" w:cstheme="minorHAnsi"/>
          <w:b/>
          <w:noProof/>
          <w:color w:val="000000" w:themeColor="text1"/>
          <w:u w:val="single"/>
        </w:rPr>
        <w:drawing>
          <wp:inline distT="0" distB="0" distL="0" distR="0" wp14:anchorId="2F5690F8" wp14:editId="27045954">
            <wp:extent cx="5748774" cy="2581275"/>
            <wp:effectExtent l="0" t="0" r="444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58647" cy="2585708"/>
                    </a:xfrm>
                    <a:prstGeom prst="rect">
                      <a:avLst/>
                    </a:prstGeom>
                    <a:noFill/>
                    <a:ln>
                      <a:noFill/>
                    </a:ln>
                  </pic:spPr>
                </pic:pic>
              </a:graphicData>
            </a:graphic>
          </wp:inline>
        </w:drawing>
      </w:r>
    </w:p>
    <w:p w14:paraId="6E22279C" w14:textId="77777777" w:rsidR="00465249" w:rsidRPr="00327212" w:rsidRDefault="00465249" w:rsidP="00465249">
      <w:pPr>
        <w:ind w:left="360"/>
        <w:jc w:val="both"/>
        <w:rPr>
          <w:rFonts w:asciiTheme="minorHAnsi" w:hAnsiTheme="minorHAnsi" w:cstheme="minorHAnsi"/>
          <w:color w:val="000000" w:themeColor="text1"/>
          <w:sz w:val="20"/>
        </w:rPr>
      </w:pPr>
    </w:p>
    <w:p w14:paraId="775803B2" w14:textId="03EF024E" w:rsidR="00465249" w:rsidRDefault="00465249" w:rsidP="0009284B">
      <w:pPr>
        <w:pStyle w:val="Prrafodelista"/>
        <w:rPr>
          <w:rFonts w:ascii="Arial" w:hAnsi="Arial" w:cs="Arial"/>
          <w:i/>
          <w:color w:val="000099"/>
          <w:sz w:val="20"/>
          <w:lang w:val="es-ES"/>
        </w:rPr>
      </w:pPr>
    </w:p>
    <w:p w14:paraId="03382D7A" w14:textId="36777F56" w:rsidR="00465249" w:rsidRDefault="00465249" w:rsidP="0009284B">
      <w:pPr>
        <w:pStyle w:val="Prrafodelista"/>
        <w:rPr>
          <w:rFonts w:ascii="Arial" w:hAnsi="Arial" w:cs="Arial"/>
          <w:i/>
          <w:color w:val="000099"/>
          <w:sz w:val="20"/>
          <w:lang w:val="es-ES"/>
        </w:rPr>
      </w:pPr>
    </w:p>
    <w:p w14:paraId="215CCD0D" w14:textId="178CDA88" w:rsidR="00465249" w:rsidRDefault="00465249" w:rsidP="0009284B">
      <w:pPr>
        <w:pStyle w:val="Prrafodelista"/>
        <w:rPr>
          <w:rFonts w:ascii="Arial" w:hAnsi="Arial" w:cs="Arial"/>
          <w:i/>
          <w:color w:val="000099"/>
          <w:sz w:val="20"/>
          <w:lang w:val="es-ES"/>
        </w:rPr>
      </w:pPr>
    </w:p>
    <w:p w14:paraId="11A85220" w14:textId="59FF54BC" w:rsidR="00465249" w:rsidRDefault="00465249" w:rsidP="0009284B">
      <w:pPr>
        <w:pStyle w:val="Prrafodelista"/>
        <w:rPr>
          <w:rFonts w:ascii="Arial" w:hAnsi="Arial" w:cs="Arial"/>
          <w:i/>
          <w:color w:val="000099"/>
          <w:sz w:val="20"/>
          <w:lang w:val="es-ES"/>
        </w:rPr>
      </w:pPr>
    </w:p>
    <w:p w14:paraId="3362869E" w14:textId="0FAD9415" w:rsidR="00465249" w:rsidRDefault="00465249" w:rsidP="0009284B">
      <w:pPr>
        <w:pStyle w:val="Prrafodelista"/>
        <w:rPr>
          <w:rFonts w:ascii="Arial" w:hAnsi="Arial" w:cs="Arial"/>
          <w:i/>
          <w:color w:val="000099"/>
          <w:sz w:val="20"/>
          <w:lang w:val="es-ES"/>
        </w:rPr>
      </w:pPr>
    </w:p>
    <w:p w14:paraId="1116AB0B" w14:textId="0D79F2C5" w:rsidR="00465249" w:rsidRDefault="00465249" w:rsidP="0009284B">
      <w:pPr>
        <w:pStyle w:val="Prrafodelista"/>
        <w:rPr>
          <w:rFonts w:ascii="Arial" w:hAnsi="Arial" w:cs="Arial"/>
          <w:i/>
          <w:color w:val="000099"/>
          <w:sz w:val="20"/>
          <w:lang w:val="es-ES"/>
        </w:rPr>
      </w:pPr>
    </w:p>
    <w:p w14:paraId="02CAFFD1" w14:textId="77777777" w:rsidR="00465249" w:rsidRPr="00327212" w:rsidRDefault="00465249" w:rsidP="00465249">
      <w:pPr>
        <w:pStyle w:val="Ttulo1"/>
        <w:ind w:left="0" w:firstLine="0"/>
        <w:jc w:val="center"/>
        <w:rPr>
          <w:rFonts w:asciiTheme="minorHAnsi" w:hAnsiTheme="minorHAnsi" w:cstheme="minorHAnsi"/>
          <w:color w:val="000000" w:themeColor="text1"/>
          <w:sz w:val="22"/>
          <w:szCs w:val="22"/>
          <w:lang w:eastAsia="en-GB"/>
        </w:rPr>
      </w:pPr>
      <w:r w:rsidRPr="00327212">
        <w:rPr>
          <w:rFonts w:asciiTheme="minorHAnsi" w:hAnsiTheme="minorHAnsi" w:cstheme="minorHAnsi"/>
          <w:color w:val="000000" w:themeColor="text1"/>
          <w:sz w:val="22"/>
          <w:szCs w:val="22"/>
          <w:lang w:eastAsia="en-GB"/>
        </w:rPr>
        <w:t>ANEXO N</w:t>
      </w:r>
    </w:p>
    <w:p w14:paraId="40C4B404" w14:textId="77777777" w:rsidR="00465249" w:rsidRPr="00327212" w:rsidRDefault="00465249" w:rsidP="00465249">
      <w:pPr>
        <w:jc w:val="center"/>
        <w:rPr>
          <w:rFonts w:asciiTheme="minorHAnsi" w:hAnsiTheme="minorHAnsi" w:cstheme="minorHAnsi"/>
          <w:b/>
          <w:color w:val="000000" w:themeColor="text1"/>
          <w:szCs w:val="22"/>
          <w:lang w:val="es-ES"/>
        </w:rPr>
      </w:pPr>
      <w:r w:rsidRPr="00327212">
        <w:rPr>
          <w:rFonts w:asciiTheme="minorHAnsi" w:hAnsiTheme="minorHAnsi" w:cstheme="minorHAnsi"/>
          <w:b/>
          <w:color w:val="000000" w:themeColor="text1"/>
          <w:szCs w:val="22"/>
          <w:lang w:val="es-ES"/>
        </w:rPr>
        <w:t xml:space="preserve">PRECIOS UNITARIOS DEL SERVICIO </w:t>
      </w:r>
    </w:p>
    <w:p w14:paraId="553AD50C" w14:textId="77777777" w:rsidR="00465249" w:rsidRPr="00327212" w:rsidRDefault="00465249" w:rsidP="00465249">
      <w:pPr>
        <w:jc w:val="center"/>
        <w:rPr>
          <w:rFonts w:asciiTheme="minorHAnsi" w:hAnsiTheme="minorHAnsi" w:cstheme="minorHAnsi"/>
          <w:b/>
          <w:color w:val="000000" w:themeColor="text1"/>
          <w:szCs w:val="22"/>
          <w:lang w:val="es-ES"/>
        </w:rPr>
      </w:pPr>
      <w:r w:rsidRPr="00327212">
        <w:rPr>
          <w:rFonts w:asciiTheme="minorHAnsi" w:hAnsiTheme="minorHAnsi" w:cstheme="minorHAnsi"/>
          <w:b/>
          <w:color w:val="000000" w:themeColor="text1"/>
          <w:szCs w:val="22"/>
          <w:lang w:val="es-ES"/>
        </w:rPr>
        <w:t>SERVICIO DE ARRENDAMIENTO OPERATIVO DE EQUIPOS DE CÓMPUTO PARA LAS EMPRESAS DEL ESTADO BAJO EL ÁMBITO DE FONAFE</w:t>
      </w:r>
    </w:p>
    <w:p w14:paraId="4D0C04CD" w14:textId="77777777" w:rsidR="00465249" w:rsidRPr="00327212" w:rsidRDefault="00465249" w:rsidP="00465249">
      <w:pPr>
        <w:jc w:val="both"/>
        <w:rPr>
          <w:rFonts w:asciiTheme="minorHAnsi" w:hAnsiTheme="minorHAnsi" w:cstheme="minorHAnsi"/>
          <w:color w:val="000000" w:themeColor="text1"/>
          <w:szCs w:val="22"/>
          <w:u w:val="single"/>
        </w:rPr>
      </w:pPr>
    </w:p>
    <w:p w14:paraId="61210556" w14:textId="77777777" w:rsidR="00465249" w:rsidRPr="00327212" w:rsidRDefault="00465249" w:rsidP="00465249">
      <w:pPr>
        <w:jc w:val="both"/>
        <w:rPr>
          <w:rFonts w:asciiTheme="minorHAnsi" w:hAnsiTheme="minorHAnsi" w:cstheme="minorHAnsi"/>
          <w:color w:val="000000" w:themeColor="text1"/>
          <w:szCs w:val="22"/>
        </w:rPr>
      </w:pPr>
      <w:r w:rsidRPr="00327212">
        <w:rPr>
          <w:rFonts w:asciiTheme="minorHAnsi" w:hAnsiTheme="minorHAnsi" w:cstheme="minorHAnsi"/>
          <w:color w:val="000000" w:themeColor="text1"/>
          <w:szCs w:val="22"/>
          <w:u w:val="single"/>
        </w:rPr>
        <w:t>Presente</w:t>
      </w:r>
      <w:r w:rsidRPr="00327212">
        <w:rPr>
          <w:rFonts w:asciiTheme="minorHAnsi" w:hAnsiTheme="minorHAnsi" w:cstheme="minorHAnsi"/>
          <w:color w:val="000000" w:themeColor="text1"/>
          <w:szCs w:val="22"/>
        </w:rPr>
        <w:t>. -</w:t>
      </w:r>
    </w:p>
    <w:p w14:paraId="4AD69E6A" w14:textId="77777777" w:rsidR="00465249" w:rsidRPr="00327212" w:rsidRDefault="00465249" w:rsidP="00465249">
      <w:pPr>
        <w:jc w:val="both"/>
        <w:rPr>
          <w:rFonts w:asciiTheme="minorHAnsi" w:hAnsiTheme="minorHAnsi" w:cstheme="minorHAnsi"/>
          <w:color w:val="000000" w:themeColor="text1"/>
          <w:szCs w:val="22"/>
        </w:rPr>
      </w:pPr>
    </w:p>
    <w:p w14:paraId="2688311C" w14:textId="77777777" w:rsidR="00465249" w:rsidRPr="00327212" w:rsidRDefault="00465249" w:rsidP="00465249">
      <w:pPr>
        <w:jc w:val="both"/>
        <w:rPr>
          <w:rFonts w:asciiTheme="minorHAnsi" w:hAnsiTheme="minorHAnsi" w:cstheme="minorHAnsi"/>
          <w:color w:val="000000" w:themeColor="text1"/>
          <w:szCs w:val="22"/>
        </w:rPr>
      </w:pPr>
      <w:r w:rsidRPr="00327212">
        <w:rPr>
          <w:rFonts w:asciiTheme="minorHAnsi" w:hAnsiTheme="minorHAnsi" w:cstheme="minorHAnsi"/>
          <w:color w:val="000000" w:themeColor="text1"/>
          <w:szCs w:val="22"/>
        </w:rPr>
        <w:t>Por cuanto……………..........…... (nombre del postor / Empresa y/o Consorcio), identificada con RUC Nº …………………………............ nos dirigimos a ustedes, a fin de alcanzar el detalle de los precios unitarios del precio ofertado para el servicio de Arrendamiento Operativo de Equipos de Cómputo para las empresas del Estado bajo el ámbito de FONAFE</w:t>
      </w:r>
    </w:p>
    <w:tbl>
      <w:tblPr>
        <w:tblW w:w="9356" w:type="dxa"/>
        <w:jc w:val="center"/>
        <w:tblCellMar>
          <w:left w:w="70" w:type="dxa"/>
          <w:right w:w="70" w:type="dxa"/>
        </w:tblCellMar>
        <w:tblLook w:val="04A0" w:firstRow="1" w:lastRow="0" w:firstColumn="1" w:lastColumn="0" w:noHBand="0" w:noVBand="1"/>
      </w:tblPr>
      <w:tblGrid>
        <w:gridCol w:w="523"/>
        <w:gridCol w:w="611"/>
        <w:gridCol w:w="3969"/>
        <w:gridCol w:w="1134"/>
        <w:gridCol w:w="993"/>
        <w:gridCol w:w="992"/>
        <w:gridCol w:w="1134"/>
      </w:tblGrid>
      <w:tr w:rsidR="00465249" w:rsidRPr="00327212" w14:paraId="7E114C91" w14:textId="77777777" w:rsidTr="00465249">
        <w:trPr>
          <w:trHeight w:val="480"/>
          <w:jc w:val="center"/>
        </w:trPr>
        <w:tc>
          <w:tcPr>
            <w:tcW w:w="523" w:type="dxa"/>
            <w:tcBorders>
              <w:top w:val="single" w:sz="8" w:space="0" w:color="auto"/>
              <w:left w:val="single" w:sz="8" w:space="0" w:color="auto"/>
              <w:bottom w:val="single" w:sz="4" w:space="0" w:color="auto"/>
              <w:right w:val="single" w:sz="4" w:space="0" w:color="auto"/>
            </w:tcBorders>
            <w:shd w:val="clear" w:color="auto" w:fill="D0CECE" w:themeFill="background2" w:themeFillShade="E6"/>
            <w:noWrap/>
            <w:vAlign w:val="center"/>
            <w:hideMark/>
          </w:tcPr>
          <w:p w14:paraId="51D0C887" w14:textId="77777777" w:rsidR="00465249" w:rsidRPr="00327212" w:rsidRDefault="00465249" w:rsidP="00465249">
            <w:pPr>
              <w:jc w:val="center"/>
              <w:rPr>
                <w:rFonts w:asciiTheme="minorHAnsi" w:hAnsiTheme="minorHAnsi" w:cstheme="minorHAnsi"/>
                <w:b/>
                <w:bCs/>
                <w:color w:val="000000" w:themeColor="text1"/>
                <w:sz w:val="18"/>
                <w:szCs w:val="18"/>
                <w:lang w:val="es-ES"/>
              </w:rPr>
            </w:pPr>
            <w:r w:rsidRPr="00327212">
              <w:rPr>
                <w:rFonts w:asciiTheme="minorHAnsi" w:hAnsiTheme="minorHAnsi" w:cstheme="minorHAnsi"/>
                <w:b/>
                <w:bCs/>
                <w:color w:val="000000" w:themeColor="text1"/>
                <w:sz w:val="18"/>
                <w:szCs w:val="18"/>
                <w:lang w:val="es-ES"/>
              </w:rPr>
              <w:t>ITEM</w:t>
            </w:r>
          </w:p>
        </w:tc>
        <w:tc>
          <w:tcPr>
            <w:tcW w:w="611" w:type="dxa"/>
            <w:tcBorders>
              <w:top w:val="single" w:sz="8" w:space="0" w:color="auto"/>
              <w:left w:val="nil"/>
              <w:bottom w:val="single" w:sz="4" w:space="0" w:color="auto"/>
              <w:right w:val="single" w:sz="4" w:space="0" w:color="auto"/>
            </w:tcBorders>
            <w:shd w:val="clear" w:color="auto" w:fill="D0CECE" w:themeFill="background2" w:themeFillShade="E6"/>
            <w:noWrap/>
            <w:vAlign w:val="center"/>
            <w:hideMark/>
          </w:tcPr>
          <w:p w14:paraId="51A9B636" w14:textId="77777777" w:rsidR="00465249" w:rsidRPr="00327212" w:rsidRDefault="00465249" w:rsidP="00465249">
            <w:pPr>
              <w:jc w:val="center"/>
              <w:rPr>
                <w:rFonts w:asciiTheme="minorHAnsi" w:hAnsiTheme="minorHAnsi" w:cstheme="minorHAnsi"/>
                <w:b/>
                <w:bCs/>
                <w:color w:val="000000" w:themeColor="text1"/>
                <w:sz w:val="18"/>
                <w:szCs w:val="18"/>
                <w:lang w:val="es-ES"/>
              </w:rPr>
            </w:pPr>
            <w:r w:rsidRPr="00327212">
              <w:rPr>
                <w:rFonts w:asciiTheme="minorHAnsi" w:hAnsiTheme="minorHAnsi" w:cstheme="minorHAnsi"/>
                <w:b/>
                <w:bCs/>
                <w:color w:val="000000" w:themeColor="text1"/>
                <w:sz w:val="18"/>
                <w:szCs w:val="18"/>
                <w:lang w:val="es-ES"/>
              </w:rPr>
              <w:t>CANT.</w:t>
            </w:r>
          </w:p>
        </w:tc>
        <w:tc>
          <w:tcPr>
            <w:tcW w:w="3969" w:type="dxa"/>
            <w:tcBorders>
              <w:top w:val="single" w:sz="8" w:space="0" w:color="auto"/>
              <w:left w:val="nil"/>
              <w:bottom w:val="single" w:sz="4" w:space="0" w:color="auto"/>
              <w:right w:val="single" w:sz="8" w:space="0" w:color="auto"/>
            </w:tcBorders>
            <w:shd w:val="clear" w:color="auto" w:fill="D0CECE" w:themeFill="background2" w:themeFillShade="E6"/>
            <w:noWrap/>
            <w:vAlign w:val="center"/>
            <w:hideMark/>
          </w:tcPr>
          <w:p w14:paraId="76C02748" w14:textId="77777777" w:rsidR="00465249" w:rsidRPr="00327212" w:rsidRDefault="00465249" w:rsidP="00465249">
            <w:pPr>
              <w:jc w:val="center"/>
              <w:rPr>
                <w:rFonts w:asciiTheme="minorHAnsi" w:hAnsiTheme="minorHAnsi" w:cstheme="minorHAnsi"/>
                <w:b/>
                <w:bCs/>
                <w:color w:val="000000" w:themeColor="text1"/>
                <w:sz w:val="18"/>
                <w:szCs w:val="18"/>
                <w:lang w:val="es-ES"/>
              </w:rPr>
            </w:pPr>
            <w:r w:rsidRPr="00327212">
              <w:rPr>
                <w:rFonts w:asciiTheme="minorHAnsi" w:hAnsiTheme="minorHAnsi" w:cstheme="minorHAnsi"/>
                <w:b/>
                <w:bCs/>
                <w:color w:val="000000" w:themeColor="text1"/>
                <w:sz w:val="18"/>
                <w:szCs w:val="18"/>
                <w:lang w:val="es-ES"/>
              </w:rPr>
              <w:t>DESCRIPCION</w:t>
            </w:r>
          </w:p>
        </w:tc>
        <w:tc>
          <w:tcPr>
            <w:tcW w:w="1134" w:type="dxa"/>
            <w:tcBorders>
              <w:top w:val="single" w:sz="8" w:space="0" w:color="auto"/>
              <w:left w:val="nil"/>
              <w:bottom w:val="single" w:sz="4" w:space="0" w:color="auto"/>
              <w:right w:val="single" w:sz="4" w:space="0" w:color="auto"/>
            </w:tcBorders>
            <w:shd w:val="clear" w:color="auto" w:fill="D0CECE" w:themeFill="background2" w:themeFillShade="E6"/>
            <w:vAlign w:val="center"/>
            <w:hideMark/>
          </w:tcPr>
          <w:p w14:paraId="44AFE40D" w14:textId="77777777" w:rsidR="00465249" w:rsidRPr="00327212" w:rsidRDefault="00465249" w:rsidP="00465249">
            <w:pPr>
              <w:jc w:val="center"/>
              <w:rPr>
                <w:rFonts w:asciiTheme="minorHAnsi" w:hAnsiTheme="minorHAnsi" w:cstheme="minorHAnsi"/>
                <w:b/>
                <w:bCs/>
                <w:color w:val="000000" w:themeColor="text1"/>
                <w:sz w:val="18"/>
                <w:szCs w:val="18"/>
                <w:lang w:val="es-ES"/>
              </w:rPr>
            </w:pPr>
            <w:r w:rsidRPr="00327212">
              <w:rPr>
                <w:rFonts w:asciiTheme="minorHAnsi" w:hAnsiTheme="minorHAnsi" w:cstheme="minorHAnsi"/>
                <w:b/>
                <w:bCs/>
                <w:color w:val="000000" w:themeColor="text1"/>
                <w:sz w:val="18"/>
                <w:szCs w:val="18"/>
                <w:lang w:val="es-ES"/>
              </w:rPr>
              <w:t>PRECIO UNITARIO US$.</w:t>
            </w:r>
          </w:p>
        </w:tc>
        <w:tc>
          <w:tcPr>
            <w:tcW w:w="993" w:type="dxa"/>
            <w:tcBorders>
              <w:top w:val="single" w:sz="4" w:space="0" w:color="auto"/>
              <w:left w:val="nil"/>
              <w:bottom w:val="single" w:sz="4" w:space="0" w:color="auto"/>
              <w:right w:val="single" w:sz="4" w:space="0" w:color="auto"/>
            </w:tcBorders>
            <w:shd w:val="clear" w:color="auto" w:fill="D0CECE" w:themeFill="background2" w:themeFillShade="E6"/>
          </w:tcPr>
          <w:p w14:paraId="2ACC99F8" w14:textId="77777777" w:rsidR="00465249" w:rsidRPr="00327212" w:rsidRDefault="00465249" w:rsidP="00465249">
            <w:pPr>
              <w:jc w:val="center"/>
              <w:rPr>
                <w:rFonts w:asciiTheme="minorHAnsi" w:hAnsiTheme="minorHAnsi" w:cstheme="minorHAnsi"/>
                <w:b/>
                <w:bCs/>
                <w:color w:val="000000" w:themeColor="text1"/>
                <w:sz w:val="18"/>
                <w:szCs w:val="18"/>
                <w:lang w:val="es-ES"/>
              </w:rPr>
            </w:pPr>
            <w:r w:rsidRPr="00327212">
              <w:rPr>
                <w:rFonts w:asciiTheme="minorHAnsi" w:hAnsiTheme="minorHAnsi" w:cstheme="minorHAnsi"/>
                <w:b/>
                <w:bCs/>
                <w:color w:val="000000" w:themeColor="text1"/>
                <w:sz w:val="18"/>
                <w:szCs w:val="18"/>
                <w:lang w:val="es-ES"/>
              </w:rPr>
              <w:t>CANTIDAD DE MESES</w:t>
            </w:r>
          </w:p>
        </w:tc>
        <w:tc>
          <w:tcPr>
            <w:tcW w:w="992" w:type="dxa"/>
            <w:tcBorders>
              <w:top w:val="single" w:sz="8"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3B915E" w14:textId="77777777" w:rsidR="00465249" w:rsidRPr="00327212" w:rsidRDefault="00465249" w:rsidP="00465249">
            <w:pPr>
              <w:jc w:val="center"/>
              <w:rPr>
                <w:rFonts w:asciiTheme="minorHAnsi" w:hAnsiTheme="minorHAnsi" w:cstheme="minorHAnsi"/>
                <w:b/>
                <w:bCs/>
                <w:color w:val="000000" w:themeColor="text1"/>
                <w:sz w:val="18"/>
                <w:szCs w:val="18"/>
                <w:lang w:val="es-ES"/>
              </w:rPr>
            </w:pPr>
            <w:r w:rsidRPr="00327212">
              <w:rPr>
                <w:rFonts w:asciiTheme="minorHAnsi" w:hAnsiTheme="minorHAnsi" w:cstheme="minorHAnsi"/>
                <w:b/>
                <w:bCs/>
                <w:color w:val="000000" w:themeColor="text1"/>
                <w:sz w:val="18"/>
                <w:szCs w:val="18"/>
                <w:lang w:val="es-ES"/>
              </w:rPr>
              <w:t>PRECIO TOTAL US$.</w:t>
            </w:r>
          </w:p>
        </w:tc>
        <w:tc>
          <w:tcPr>
            <w:tcW w:w="1134"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3644878F" w14:textId="77777777" w:rsidR="00465249" w:rsidRPr="00327212" w:rsidRDefault="00465249" w:rsidP="00465249">
            <w:pPr>
              <w:jc w:val="center"/>
              <w:rPr>
                <w:rFonts w:asciiTheme="minorHAnsi" w:hAnsiTheme="minorHAnsi" w:cstheme="minorHAnsi"/>
                <w:b/>
                <w:bCs/>
                <w:color w:val="000000" w:themeColor="text1"/>
                <w:sz w:val="18"/>
                <w:szCs w:val="18"/>
                <w:lang w:val="es-ES"/>
              </w:rPr>
            </w:pPr>
            <w:r w:rsidRPr="00327212">
              <w:rPr>
                <w:rFonts w:asciiTheme="minorHAnsi" w:hAnsiTheme="minorHAnsi" w:cstheme="minorHAnsi"/>
                <w:b/>
                <w:bCs/>
                <w:color w:val="000000" w:themeColor="text1"/>
                <w:sz w:val="18"/>
                <w:szCs w:val="18"/>
                <w:lang w:val="es-ES"/>
              </w:rPr>
              <w:t>PRECIO TOTAL ITEM US$.</w:t>
            </w:r>
          </w:p>
        </w:tc>
      </w:tr>
      <w:tr w:rsidR="00465249" w:rsidRPr="00327212" w14:paraId="653FD199" w14:textId="77777777" w:rsidTr="00465249">
        <w:trPr>
          <w:trHeight w:val="300"/>
          <w:jc w:val="center"/>
        </w:trPr>
        <w:tc>
          <w:tcPr>
            <w:tcW w:w="523" w:type="dxa"/>
            <w:vMerge w:val="restart"/>
            <w:tcBorders>
              <w:top w:val="nil"/>
              <w:left w:val="single" w:sz="8" w:space="0" w:color="auto"/>
              <w:right w:val="single" w:sz="4" w:space="0" w:color="auto"/>
            </w:tcBorders>
            <w:noWrap/>
            <w:vAlign w:val="center"/>
            <w:hideMark/>
          </w:tcPr>
          <w:p w14:paraId="78B34BC9" w14:textId="77777777" w:rsidR="00465249" w:rsidRPr="00327212" w:rsidRDefault="00465249" w:rsidP="00465249">
            <w:pPr>
              <w:jc w:val="center"/>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1</w:t>
            </w:r>
          </w:p>
        </w:tc>
        <w:tc>
          <w:tcPr>
            <w:tcW w:w="611" w:type="dxa"/>
            <w:tcBorders>
              <w:top w:val="nil"/>
              <w:left w:val="nil"/>
              <w:bottom w:val="single" w:sz="4" w:space="0" w:color="auto"/>
              <w:right w:val="single" w:sz="4" w:space="0" w:color="auto"/>
            </w:tcBorders>
            <w:noWrap/>
            <w:vAlign w:val="bottom"/>
            <w:hideMark/>
          </w:tcPr>
          <w:p w14:paraId="116F5AA1"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3969" w:type="dxa"/>
            <w:tcBorders>
              <w:top w:val="nil"/>
              <w:left w:val="nil"/>
              <w:bottom w:val="single" w:sz="4" w:space="0" w:color="auto"/>
              <w:right w:val="single" w:sz="8" w:space="0" w:color="auto"/>
            </w:tcBorders>
            <w:noWrap/>
            <w:vAlign w:val="center"/>
            <w:hideMark/>
          </w:tcPr>
          <w:p w14:paraId="77F488A9" w14:textId="77777777" w:rsidR="00465249" w:rsidRPr="00327212" w:rsidRDefault="00465249" w:rsidP="00465249">
            <w:pPr>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PC-EQUIPO DE COMPUTO DE ESCRITORIO</w:t>
            </w:r>
          </w:p>
        </w:tc>
        <w:tc>
          <w:tcPr>
            <w:tcW w:w="1134" w:type="dxa"/>
            <w:tcBorders>
              <w:top w:val="nil"/>
              <w:left w:val="nil"/>
              <w:bottom w:val="single" w:sz="4" w:space="0" w:color="auto"/>
              <w:right w:val="single" w:sz="4" w:space="0" w:color="auto"/>
            </w:tcBorders>
            <w:shd w:val="clear" w:color="auto" w:fill="FFFFFF"/>
            <w:noWrap/>
            <w:vAlign w:val="center"/>
            <w:hideMark/>
          </w:tcPr>
          <w:p w14:paraId="7B2BA1BE" w14:textId="77777777" w:rsidR="00465249" w:rsidRPr="00327212" w:rsidRDefault="00465249" w:rsidP="00465249">
            <w:pPr>
              <w:jc w:val="both"/>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 </w:t>
            </w:r>
          </w:p>
        </w:tc>
        <w:tc>
          <w:tcPr>
            <w:tcW w:w="993" w:type="dxa"/>
            <w:tcBorders>
              <w:top w:val="single" w:sz="4" w:space="0" w:color="auto"/>
              <w:left w:val="nil"/>
              <w:bottom w:val="single" w:sz="4" w:space="0" w:color="auto"/>
              <w:right w:val="single" w:sz="4" w:space="0" w:color="auto"/>
            </w:tcBorders>
          </w:tcPr>
          <w:p w14:paraId="53E8FB05" w14:textId="77777777" w:rsidR="00465249" w:rsidRPr="00327212" w:rsidRDefault="00465249" w:rsidP="00465249">
            <w:pPr>
              <w:jc w:val="both"/>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48</w:t>
            </w:r>
          </w:p>
        </w:tc>
        <w:tc>
          <w:tcPr>
            <w:tcW w:w="992" w:type="dxa"/>
            <w:tcBorders>
              <w:top w:val="nil"/>
              <w:left w:val="single" w:sz="4" w:space="0" w:color="auto"/>
              <w:bottom w:val="single" w:sz="4" w:space="0" w:color="auto"/>
              <w:right w:val="single" w:sz="4" w:space="0" w:color="auto"/>
            </w:tcBorders>
            <w:noWrap/>
            <w:vAlign w:val="bottom"/>
            <w:hideMark/>
          </w:tcPr>
          <w:p w14:paraId="2BF2D88B" w14:textId="77777777" w:rsidR="00465249" w:rsidRPr="00327212" w:rsidRDefault="00465249" w:rsidP="00465249">
            <w:pPr>
              <w:jc w:val="both"/>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 </w:t>
            </w:r>
          </w:p>
        </w:tc>
        <w:tc>
          <w:tcPr>
            <w:tcW w:w="1134" w:type="dxa"/>
            <w:vMerge w:val="restart"/>
            <w:tcBorders>
              <w:top w:val="nil"/>
              <w:left w:val="single" w:sz="4" w:space="0" w:color="auto"/>
              <w:right w:val="single" w:sz="8" w:space="0" w:color="auto"/>
            </w:tcBorders>
            <w:noWrap/>
            <w:vAlign w:val="center"/>
            <w:hideMark/>
          </w:tcPr>
          <w:p w14:paraId="1E6A0B4A" w14:textId="77777777" w:rsidR="00465249" w:rsidRPr="00327212" w:rsidRDefault="00465249" w:rsidP="00465249">
            <w:pPr>
              <w:jc w:val="both"/>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 </w:t>
            </w:r>
          </w:p>
        </w:tc>
      </w:tr>
      <w:tr w:rsidR="00465249" w:rsidRPr="00327212" w14:paraId="09F4C50C" w14:textId="77777777" w:rsidTr="00465249">
        <w:trPr>
          <w:trHeight w:val="300"/>
          <w:jc w:val="center"/>
        </w:trPr>
        <w:tc>
          <w:tcPr>
            <w:tcW w:w="523" w:type="dxa"/>
            <w:vMerge/>
            <w:tcBorders>
              <w:left w:val="single" w:sz="8" w:space="0" w:color="auto"/>
              <w:right w:val="single" w:sz="4" w:space="0" w:color="auto"/>
            </w:tcBorders>
            <w:vAlign w:val="center"/>
            <w:hideMark/>
          </w:tcPr>
          <w:p w14:paraId="5C58D1DE"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611" w:type="dxa"/>
            <w:tcBorders>
              <w:top w:val="nil"/>
              <w:left w:val="nil"/>
              <w:bottom w:val="single" w:sz="4" w:space="0" w:color="auto"/>
              <w:right w:val="single" w:sz="4" w:space="0" w:color="auto"/>
            </w:tcBorders>
            <w:noWrap/>
            <w:vAlign w:val="bottom"/>
          </w:tcPr>
          <w:p w14:paraId="56781215"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3969" w:type="dxa"/>
            <w:tcBorders>
              <w:top w:val="nil"/>
              <w:left w:val="nil"/>
              <w:bottom w:val="single" w:sz="4" w:space="0" w:color="auto"/>
              <w:right w:val="single" w:sz="8" w:space="0" w:color="auto"/>
            </w:tcBorders>
            <w:noWrap/>
            <w:vAlign w:val="bottom"/>
            <w:hideMark/>
          </w:tcPr>
          <w:p w14:paraId="575A80B3" w14:textId="77777777" w:rsidR="00465249" w:rsidRPr="00327212" w:rsidRDefault="00465249" w:rsidP="00465249">
            <w:pPr>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LAPTOP 1-PORTATIL TIPO EJECUTIVO</w:t>
            </w:r>
          </w:p>
        </w:tc>
        <w:tc>
          <w:tcPr>
            <w:tcW w:w="1134" w:type="dxa"/>
            <w:tcBorders>
              <w:top w:val="nil"/>
              <w:left w:val="nil"/>
              <w:bottom w:val="single" w:sz="4" w:space="0" w:color="auto"/>
              <w:right w:val="single" w:sz="4" w:space="0" w:color="auto"/>
            </w:tcBorders>
            <w:shd w:val="clear" w:color="auto" w:fill="FFFFFF"/>
            <w:noWrap/>
            <w:vAlign w:val="center"/>
            <w:hideMark/>
          </w:tcPr>
          <w:p w14:paraId="46084166" w14:textId="77777777" w:rsidR="00465249" w:rsidRPr="00327212" w:rsidRDefault="00465249" w:rsidP="00465249">
            <w:pPr>
              <w:jc w:val="both"/>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 </w:t>
            </w:r>
          </w:p>
        </w:tc>
        <w:tc>
          <w:tcPr>
            <w:tcW w:w="993" w:type="dxa"/>
            <w:tcBorders>
              <w:top w:val="single" w:sz="4" w:space="0" w:color="auto"/>
              <w:left w:val="nil"/>
              <w:bottom w:val="single" w:sz="4" w:space="0" w:color="auto"/>
              <w:right w:val="single" w:sz="4" w:space="0" w:color="auto"/>
            </w:tcBorders>
          </w:tcPr>
          <w:p w14:paraId="45C1AEE3" w14:textId="77777777" w:rsidR="00465249" w:rsidRPr="00327212" w:rsidRDefault="00465249" w:rsidP="00465249">
            <w:pPr>
              <w:jc w:val="both"/>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48</w:t>
            </w:r>
          </w:p>
        </w:tc>
        <w:tc>
          <w:tcPr>
            <w:tcW w:w="992" w:type="dxa"/>
            <w:tcBorders>
              <w:top w:val="nil"/>
              <w:left w:val="single" w:sz="4" w:space="0" w:color="auto"/>
              <w:bottom w:val="single" w:sz="4" w:space="0" w:color="auto"/>
              <w:right w:val="single" w:sz="4" w:space="0" w:color="auto"/>
            </w:tcBorders>
            <w:noWrap/>
            <w:vAlign w:val="bottom"/>
            <w:hideMark/>
          </w:tcPr>
          <w:p w14:paraId="325F0339" w14:textId="77777777" w:rsidR="00465249" w:rsidRPr="00327212" w:rsidRDefault="00465249" w:rsidP="00465249">
            <w:pPr>
              <w:jc w:val="both"/>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 </w:t>
            </w:r>
          </w:p>
        </w:tc>
        <w:tc>
          <w:tcPr>
            <w:tcW w:w="1134" w:type="dxa"/>
            <w:vMerge/>
            <w:tcBorders>
              <w:left w:val="single" w:sz="4" w:space="0" w:color="auto"/>
              <w:right w:val="single" w:sz="8" w:space="0" w:color="auto"/>
            </w:tcBorders>
            <w:vAlign w:val="center"/>
            <w:hideMark/>
          </w:tcPr>
          <w:p w14:paraId="020B6380" w14:textId="77777777" w:rsidR="00465249" w:rsidRPr="00327212" w:rsidRDefault="00465249" w:rsidP="00465249">
            <w:pPr>
              <w:jc w:val="both"/>
              <w:rPr>
                <w:rFonts w:asciiTheme="minorHAnsi" w:hAnsiTheme="minorHAnsi" w:cstheme="minorHAnsi"/>
                <w:color w:val="000000" w:themeColor="text1"/>
                <w:sz w:val="18"/>
                <w:szCs w:val="18"/>
                <w:lang w:val="es-ES"/>
              </w:rPr>
            </w:pPr>
          </w:p>
        </w:tc>
      </w:tr>
      <w:tr w:rsidR="00465249" w:rsidRPr="00327212" w14:paraId="64FC7B7E" w14:textId="77777777" w:rsidTr="00465249">
        <w:trPr>
          <w:trHeight w:val="300"/>
          <w:jc w:val="center"/>
        </w:trPr>
        <w:tc>
          <w:tcPr>
            <w:tcW w:w="523" w:type="dxa"/>
            <w:vMerge/>
            <w:tcBorders>
              <w:left w:val="single" w:sz="8" w:space="0" w:color="auto"/>
              <w:right w:val="single" w:sz="4" w:space="0" w:color="auto"/>
            </w:tcBorders>
            <w:vAlign w:val="center"/>
          </w:tcPr>
          <w:p w14:paraId="0E3822E6"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611" w:type="dxa"/>
            <w:tcBorders>
              <w:top w:val="nil"/>
              <w:left w:val="nil"/>
              <w:bottom w:val="single" w:sz="4" w:space="0" w:color="auto"/>
              <w:right w:val="single" w:sz="4" w:space="0" w:color="auto"/>
            </w:tcBorders>
            <w:noWrap/>
            <w:vAlign w:val="bottom"/>
          </w:tcPr>
          <w:p w14:paraId="1A9F8B3E"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3969" w:type="dxa"/>
            <w:tcBorders>
              <w:top w:val="nil"/>
              <w:left w:val="nil"/>
              <w:bottom w:val="single" w:sz="4" w:space="0" w:color="auto"/>
              <w:right w:val="single" w:sz="8" w:space="0" w:color="auto"/>
            </w:tcBorders>
            <w:noWrap/>
            <w:vAlign w:val="bottom"/>
          </w:tcPr>
          <w:p w14:paraId="75AD8EDE" w14:textId="77777777" w:rsidR="00465249" w:rsidRPr="00327212" w:rsidRDefault="00465249" w:rsidP="00465249">
            <w:pPr>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LAPTOP 2-PORTATIL TIPO ESTANDAR</w:t>
            </w:r>
          </w:p>
        </w:tc>
        <w:tc>
          <w:tcPr>
            <w:tcW w:w="1134" w:type="dxa"/>
            <w:tcBorders>
              <w:top w:val="nil"/>
              <w:left w:val="nil"/>
              <w:bottom w:val="single" w:sz="4" w:space="0" w:color="auto"/>
              <w:right w:val="single" w:sz="4" w:space="0" w:color="auto"/>
            </w:tcBorders>
            <w:shd w:val="clear" w:color="auto" w:fill="FFFFFF"/>
            <w:noWrap/>
            <w:vAlign w:val="center"/>
          </w:tcPr>
          <w:p w14:paraId="1E4ECBD4"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993" w:type="dxa"/>
            <w:tcBorders>
              <w:top w:val="single" w:sz="4" w:space="0" w:color="auto"/>
              <w:left w:val="nil"/>
              <w:bottom w:val="single" w:sz="4" w:space="0" w:color="auto"/>
              <w:right w:val="single" w:sz="4" w:space="0" w:color="auto"/>
            </w:tcBorders>
          </w:tcPr>
          <w:p w14:paraId="4FEE58E9" w14:textId="77777777" w:rsidR="00465249" w:rsidRPr="00327212" w:rsidRDefault="00465249" w:rsidP="00465249">
            <w:pPr>
              <w:jc w:val="both"/>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48</w:t>
            </w:r>
          </w:p>
        </w:tc>
        <w:tc>
          <w:tcPr>
            <w:tcW w:w="992" w:type="dxa"/>
            <w:tcBorders>
              <w:top w:val="nil"/>
              <w:left w:val="single" w:sz="4" w:space="0" w:color="auto"/>
              <w:bottom w:val="single" w:sz="4" w:space="0" w:color="auto"/>
              <w:right w:val="single" w:sz="4" w:space="0" w:color="auto"/>
            </w:tcBorders>
            <w:noWrap/>
            <w:vAlign w:val="bottom"/>
          </w:tcPr>
          <w:p w14:paraId="05D5B4C5"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1134" w:type="dxa"/>
            <w:vMerge/>
            <w:tcBorders>
              <w:left w:val="single" w:sz="4" w:space="0" w:color="auto"/>
              <w:right w:val="single" w:sz="8" w:space="0" w:color="auto"/>
            </w:tcBorders>
            <w:vAlign w:val="center"/>
          </w:tcPr>
          <w:p w14:paraId="7284A009" w14:textId="77777777" w:rsidR="00465249" w:rsidRPr="00327212" w:rsidRDefault="00465249" w:rsidP="00465249">
            <w:pPr>
              <w:jc w:val="both"/>
              <w:rPr>
                <w:rFonts w:asciiTheme="minorHAnsi" w:hAnsiTheme="minorHAnsi" w:cstheme="minorHAnsi"/>
                <w:color w:val="000000" w:themeColor="text1"/>
                <w:sz w:val="18"/>
                <w:szCs w:val="18"/>
                <w:lang w:val="es-ES"/>
              </w:rPr>
            </w:pPr>
          </w:p>
        </w:tc>
      </w:tr>
      <w:tr w:rsidR="00465249" w:rsidRPr="00327212" w14:paraId="014DD7EA" w14:textId="77777777" w:rsidTr="00465249">
        <w:trPr>
          <w:trHeight w:val="300"/>
          <w:jc w:val="center"/>
        </w:trPr>
        <w:tc>
          <w:tcPr>
            <w:tcW w:w="523" w:type="dxa"/>
            <w:vMerge/>
            <w:tcBorders>
              <w:left w:val="single" w:sz="8" w:space="0" w:color="auto"/>
              <w:right w:val="single" w:sz="4" w:space="0" w:color="auto"/>
            </w:tcBorders>
            <w:vAlign w:val="center"/>
          </w:tcPr>
          <w:p w14:paraId="451A8549"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611" w:type="dxa"/>
            <w:tcBorders>
              <w:top w:val="nil"/>
              <w:left w:val="nil"/>
              <w:bottom w:val="single" w:sz="4" w:space="0" w:color="auto"/>
              <w:right w:val="single" w:sz="4" w:space="0" w:color="auto"/>
            </w:tcBorders>
            <w:noWrap/>
            <w:vAlign w:val="bottom"/>
          </w:tcPr>
          <w:p w14:paraId="25782CAB"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3969" w:type="dxa"/>
            <w:tcBorders>
              <w:top w:val="nil"/>
              <w:left w:val="nil"/>
              <w:bottom w:val="single" w:sz="4" w:space="0" w:color="auto"/>
              <w:right w:val="single" w:sz="8" w:space="0" w:color="auto"/>
            </w:tcBorders>
            <w:noWrap/>
            <w:vAlign w:val="bottom"/>
          </w:tcPr>
          <w:p w14:paraId="0E566C39" w14:textId="77777777" w:rsidR="00465249" w:rsidRPr="00327212" w:rsidRDefault="00465249" w:rsidP="00465249">
            <w:pPr>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LAPTOP -PORTATIL TIPO TRABAJO ESPECIALIZADO</w:t>
            </w:r>
          </w:p>
        </w:tc>
        <w:tc>
          <w:tcPr>
            <w:tcW w:w="1134" w:type="dxa"/>
            <w:tcBorders>
              <w:top w:val="nil"/>
              <w:left w:val="nil"/>
              <w:bottom w:val="single" w:sz="4" w:space="0" w:color="auto"/>
              <w:right w:val="single" w:sz="4" w:space="0" w:color="auto"/>
            </w:tcBorders>
            <w:shd w:val="clear" w:color="auto" w:fill="FFFFFF"/>
            <w:noWrap/>
            <w:vAlign w:val="center"/>
          </w:tcPr>
          <w:p w14:paraId="248280DA"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993" w:type="dxa"/>
            <w:tcBorders>
              <w:top w:val="single" w:sz="4" w:space="0" w:color="auto"/>
              <w:left w:val="nil"/>
              <w:bottom w:val="single" w:sz="4" w:space="0" w:color="auto"/>
              <w:right w:val="single" w:sz="4" w:space="0" w:color="auto"/>
            </w:tcBorders>
          </w:tcPr>
          <w:p w14:paraId="3D96033D" w14:textId="77777777" w:rsidR="00465249" w:rsidRPr="00327212" w:rsidRDefault="00465249" w:rsidP="00465249">
            <w:pPr>
              <w:jc w:val="both"/>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48</w:t>
            </w:r>
          </w:p>
        </w:tc>
        <w:tc>
          <w:tcPr>
            <w:tcW w:w="992" w:type="dxa"/>
            <w:tcBorders>
              <w:top w:val="nil"/>
              <w:left w:val="single" w:sz="4" w:space="0" w:color="auto"/>
              <w:bottom w:val="single" w:sz="4" w:space="0" w:color="auto"/>
              <w:right w:val="single" w:sz="4" w:space="0" w:color="auto"/>
            </w:tcBorders>
            <w:noWrap/>
            <w:vAlign w:val="bottom"/>
          </w:tcPr>
          <w:p w14:paraId="3F06FF0C"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1134" w:type="dxa"/>
            <w:vMerge/>
            <w:tcBorders>
              <w:left w:val="single" w:sz="4" w:space="0" w:color="auto"/>
              <w:right w:val="single" w:sz="8" w:space="0" w:color="auto"/>
            </w:tcBorders>
            <w:vAlign w:val="center"/>
          </w:tcPr>
          <w:p w14:paraId="0A733891" w14:textId="77777777" w:rsidR="00465249" w:rsidRPr="00327212" w:rsidRDefault="00465249" w:rsidP="00465249">
            <w:pPr>
              <w:jc w:val="both"/>
              <w:rPr>
                <w:rFonts w:asciiTheme="minorHAnsi" w:hAnsiTheme="minorHAnsi" w:cstheme="minorHAnsi"/>
                <w:color w:val="000000" w:themeColor="text1"/>
                <w:sz w:val="18"/>
                <w:szCs w:val="18"/>
                <w:lang w:val="es-ES"/>
              </w:rPr>
            </w:pPr>
          </w:p>
        </w:tc>
      </w:tr>
      <w:tr w:rsidR="00465249" w:rsidRPr="00327212" w14:paraId="7CFA4A19" w14:textId="77777777" w:rsidTr="00465249">
        <w:trPr>
          <w:trHeight w:val="300"/>
          <w:jc w:val="center"/>
        </w:trPr>
        <w:tc>
          <w:tcPr>
            <w:tcW w:w="523" w:type="dxa"/>
            <w:vMerge/>
            <w:tcBorders>
              <w:left w:val="single" w:sz="8" w:space="0" w:color="auto"/>
              <w:right w:val="single" w:sz="4" w:space="0" w:color="auto"/>
            </w:tcBorders>
            <w:vAlign w:val="center"/>
            <w:hideMark/>
          </w:tcPr>
          <w:p w14:paraId="2260D931"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611" w:type="dxa"/>
            <w:tcBorders>
              <w:top w:val="nil"/>
              <w:left w:val="nil"/>
              <w:bottom w:val="single" w:sz="4" w:space="0" w:color="auto"/>
              <w:right w:val="single" w:sz="4" w:space="0" w:color="auto"/>
            </w:tcBorders>
            <w:noWrap/>
            <w:vAlign w:val="bottom"/>
          </w:tcPr>
          <w:p w14:paraId="7878F495"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3969" w:type="dxa"/>
            <w:tcBorders>
              <w:top w:val="nil"/>
              <w:left w:val="nil"/>
              <w:bottom w:val="single" w:sz="4" w:space="0" w:color="auto"/>
              <w:right w:val="single" w:sz="8" w:space="0" w:color="auto"/>
            </w:tcBorders>
            <w:noWrap/>
            <w:vAlign w:val="bottom"/>
            <w:hideMark/>
          </w:tcPr>
          <w:p w14:paraId="534BDDEB" w14:textId="77777777" w:rsidR="00465249" w:rsidRPr="00327212" w:rsidRDefault="00465249" w:rsidP="00465249">
            <w:pPr>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 xml:space="preserve">COMP 1 MONITOR </w:t>
            </w:r>
          </w:p>
        </w:tc>
        <w:tc>
          <w:tcPr>
            <w:tcW w:w="1134" w:type="dxa"/>
            <w:tcBorders>
              <w:top w:val="nil"/>
              <w:left w:val="nil"/>
              <w:bottom w:val="single" w:sz="4" w:space="0" w:color="auto"/>
              <w:right w:val="single" w:sz="4" w:space="0" w:color="auto"/>
            </w:tcBorders>
            <w:shd w:val="clear" w:color="auto" w:fill="FFFFFF"/>
            <w:noWrap/>
            <w:vAlign w:val="center"/>
            <w:hideMark/>
          </w:tcPr>
          <w:p w14:paraId="208D6441" w14:textId="77777777" w:rsidR="00465249" w:rsidRPr="00327212" w:rsidRDefault="00465249" w:rsidP="00465249">
            <w:pPr>
              <w:jc w:val="both"/>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 </w:t>
            </w:r>
          </w:p>
        </w:tc>
        <w:tc>
          <w:tcPr>
            <w:tcW w:w="993" w:type="dxa"/>
            <w:tcBorders>
              <w:top w:val="single" w:sz="4" w:space="0" w:color="auto"/>
              <w:left w:val="nil"/>
              <w:bottom w:val="single" w:sz="4" w:space="0" w:color="auto"/>
              <w:right w:val="single" w:sz="4" w:space="0" w:color="auto"/>
            </w:tcBorders>
          </w:tcPr>
          <w:p w14:paraId="6B4BC9F5" w14:textId="77777777" w:rsidR="00465249" w:rsidRPr="00327212" w:rsidRDefault="00465249" w:rsidP="00465249">
            <w:pPr>
              <w:jc w:val="both"/>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48</w:t>
            </w:r>
          </w:p>
        </w:tc>
        <w:tc>
          <w:tcPr>
            <w:tcW w:w="992" w:type="dxa"/>
            <w:tcBorders>
              <w:top w:val="nil"/>
              <w:left w:val="single" w:sz="4" w:space="0" w:color="auto"/>
              <w:bottom w:val="single" w:sz="4" w:space="0" w:color="auto"/>
              <w:right w:val="single" w:sz="4" w:space="0" w:color="auto"/>
            </w:tcBorders>
            <w:noWrap/>
            <w:vAlign w:val="bottom"/>
            <w:hideMark/>
          </w:tcPr>
          <w:p w14:paraId="558FAC9F" w14:textId="77777777" w:rsidR="00465249" w:rsidRPr="00327212" w:rsidRDefault="00465249" w:rsidP="00465249">
            <w:pPr>
              <w:jc w:val="both"/>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 </w:t>
            </w:r>
          </w:p>
        </w:tc>
        <w:tc>
          <w:tcPr>
            <w:tcW w:w="1134" w:type="dxa"/>
            <w:vMerge/>
            <w:tcBorders>
              <w:left w:val="single" w:sz="4" w:space="0" w:color="auto"/>
              <w:right w:val="single" w:sz="8" w:space="0" w:color="auto"/>
            </w:tcBorders>
            <w:vAlign w:val="center"/>
            <w:hideMark/>
          </w:tcPr>
          <w:p w14:paraId="03DE29E8" w14:textId="77777777" w:rsidR="00465249" w:rsidRPr="00327212" w:rsidRDefault="00465249" w:rsidP="00465249">
            <w:pPr>
              <w:jc w:val="both"/>
              <w:rPr>
                <w:rFonts w:asciiTheme="minorHAnsi" w:hAnsiTheme="minorHAnsi" w:cstheme="minorHAnsi"/>
                <w:color w:val="000000" w:themeColor="text1"/>
                <w:sz w:val="18"/>
                <w:szCs w:val="18"/>
                <w:lang w:val="es-ES"/>
              </w:rPr>
            </w:pPr>
          </w:p>
        </w:tc>
      </w:tr>
      <w:tr w:rsidR="00465249" w:rsidRPr="00327212" w14:paraId="4BEE06ED" w14:textId="77777777" w:rsidTr="00465249">
        <w:trPr>
          <w:trHeight w:val="300"/>
          <w:jc w:val="center"/>
        </w:trPr>
        <w:tc>
          <w:tcPr>
            <w:tcW w:w="523" w:type="dxa"/>
            <w:vMerge/>
            <w:tcBorders>
              <w:left w:val="single" w:sz="8" w:space="0" w:color="auto"/>
              <w:right w:val="single" w:sz="4" w:space="0" w:color="auto"/>
            </w:tcBorders>
            <w:vAlign w:val="center"/>
            <w:hideMark/>
          </w:tcPr>
          <w:p w14:paraId="28F9905A"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611" w:type="dxa"/>
            <w:tcBorders>
              <w:top w:val="nil"/>
              <w:left w:val="nil"/>
              <w:bottom w:val="single" w:sz="4" w:space="0" w:color="auto"/>
              <w:right w:val="single" w:sz="4" w:space="0" w:color="auto"/>
            </w:tcBorders>
            <w:noWrap/>
            <w:vAlign w:val="bottom"/>
          </w:tcPr>
          <w:p w14:paraId="09239C7F"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3969" w:type="dxa"/>
            <w:tcBorders>
              <w:top w:val="nil"/>
              <w:left w:val="nil"/>
              <w:bottom w:val="single" w:sz="4" w:space="0" w:color="auto"/>
              <w:right w:val="single" w:sz="8" w:space="0" w:color="auto"/>
            </w:tcBorders>
            <w:noWrap/>
            <w:vAlign w:val="bottom"/>
            <w:hideMark/>
          </w:tcPr>
          <w:p w14:paraId="363778C6" w14:textId="77777777" w:rsidR="00465249" w:rsidRPr="00327212" w:rsidRDefault="00465249" w:rsidP="00465249">
            <w:pPr>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COMP 2 MONITOR COMUNICACIONES UNIFICADAS</w:t>
            </w:r>
          </w:p>
        </w:tc>
        <w:tc>
          <w:tcPr>
            <w:tcW w:w="1134" w:type="dxa"/>
            <w:tcBorders>
              <w:top w:val="nil"/>
              <w:left w:val="nil"/>
              <w:bottom w:val="single" w:sz="4" w:space="0" w:color="auto"/>
              <w:right w:val="single" w:sz="4" w:space="0" w:color="auto"/>
            </w:tcBorders>
            <w:shd w:val="clear" w:color="auto" w:fill="FFFFFF"/>
            <w:noWrap/>
            <w:vAlign w:val="center"/>
            <w:hideMark/>
          </w:tcPr>
          <w:p w14:paraId="09210618" w14:textId="77777777" w:rsidR="00465249" w:rsidRPr="00327212" w:rsidRDefault="00465249" w:rsidP="00465249">
            <w:pPr>
              <w:jc w:val="both"/>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 </w:t>
            </w:r>
          </w:p>
        </w:tc>
        <w:tc>
          <w:tcPr>
            <w:tcW w:w="993" w:type="dxa"/>
            <w:tcBorders>
              <w:top w:val="single" w:sz="4" w:space="0" w:color="auto"/>
              <w:left w:val="nil"/>
              <w:bottom w:val="single" w:sz="4" w:space="0" w:color="auto"/>
              <w:right w:val="single" w:sz="4" w:space="0" w:color="auto"/>
            </w:tcBorders>
          </w:tcPr>
          <w:p w14:paraId="52F3891B" w14:textId="77777777" w:rsidR="00465249" w:rsidRPr="00327212" w:rsidRDefault="00465249" w:rsidP="00465249">
            <w:pPr>
              <w:jc w:val="both"/>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48</w:t>
            </w:r>
          </w:p>
        </w:tc>
        <w:tc>
          <w:tcPr>
            <w:tcW w:w="992" w:type="dxa"/>
            <w:tcBorders>
              <w:top w:val="nil"/>
              <w:left w:val="single" w:sz="4" w:space="0" w:color="auto"/>
              <w:bottom w:val="single" w:sz="4" w:space="0" w:color="auto"/>
              <w:right w:val="single" w:sz="4" w:space="0" w:color="auto"/>
            </w:tcBorders>
            <w:noWrap/>
            <w:vAlign w:val="bottom"/>
            <w:hideMark/>
          </w:tcPr>
          <w:p w14:paraId="63DFA819" w14:textId="77777777" w:rsidR="00465249" w:rsidRPr="00327212" w:rsidRDefault="00465249" w:rsidP="00465249">
            <w:pPr>
              <w:jc w:val="both"/>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 </w:t>
            </w:r>
          </w:p>
        </w:tc>
        <w:tc>
          <w:tcPr>
            <w:tcW w:w="1134" w:type="dxa"/>
            <w:vMerge/>
            <w:tcBorders>
              <w:left w:val="single" w:sz="4" w:space="0" w:color="auto"/>
              <w:right w:val="single" w:sz="8" w:space="0" w:color="auto"/>
            </w:tcBorders>
            <w:vAlign w:val="center"/>
            <w:hideMark/>
          </w:tcPr>
          <w:p w14:paraId="1640B860" w14:textId="77777777" w:rsidR="00465249" w:rsidRPr="00327212" w:rsidRDefault="00465249" w:rsidP="00465249">
            <w:pPr>
              <w:jc w:val="both"/>
              <w:rPr>
                <w:rFonts w:asciiTheme="minorHAnsi" w:hAnsiTheme="minorHAnsi" w:cstheme="minorHAnsi"/>
                <w:color w:val="000000" w:themeColor="text1"/>
                <w:sz w:val="18"/>
                <w:szCs w:val="18"/>
                <w:lang w:val="es-ES"/>
              </w:rPr>
            </w:pPr>
          </w:p>
        </w:tc>
      </w:tr>
      <w:tr w:rsidR="00465249" w:rsidRPr="00327212" w14:paraId="6A1A1FB7" w14:textId="77777777" w:rsidTr="00465249">
        <w:trPr>
          <w:trHeight w:val="300"/>
          <w:jc w:val="center"/>
        </w:trPr>
        <w:tc>
          <w:tcPr>
            <w:tcW w:w="523" w:type="dxa"/>
            <w:vMerge/>
            <w:tcBorders>
              <w:left w:val="single" w:sz="8" w:space="0" w:color="auto"/>
              <w:bottom w:val="single" w:sz="4" w:space="0" w:color="auto"/>
              <w:right w:val="single" w:sz="4" w:space="0" w:color="auto"/>
            </w:tcBorders>
            <w:vAlign w:val="center"/>
          </w:tcPr>
          <w:p w14:paraId="058C99F4"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611" w:type="dxa"/>
            <w:tcBorders>
              <w:top w:val="nil"/>
              <w:left w:val="nil"/>
              <w:bottom w:val="single" w:sz="4" w:space="0" w:color="auto"/>
              <w:right w:val="single" w:sz="4" w:space="0" w:color="auto"/>
            </w:tcBorders>
            <w:noWrap/>
            <w:vAlign w:val="bottom"/>
          </w:tcPr>
          <w:p w14:paraId="7DFACFAC"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3969" w:type="dxa"/>
            <w:tcBorders>
              <w:top w:val="nil"/>
              <w:left w:val="nil"/>
              <w:bottom w:val="single" w:sz="4" w:space="0" w:color="auto"/>
              <w:right w:val="single" w:sz="8" w:space="0" w:color="auto"/>
            </w:tcBorders>
            <w:noWrap/>
            <w:vAlign w:val="bottom"/>
          </w:tcPr>
          <w:p w14:paraId="19FDF5DE" w14:textId="77777777" w:rsidR="00465249" w:rsidRPr="00327212" w:rsidRDefault="00465249" w:rsidP="00465249">
            <w:pPr>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COMP 3 DOCKING STATION</w:t>
            </w:r>
          </w:p>
        </w:tc>
        <w:tc>
          <w:tcPr>
            <w:tcW w:w="1134" w:type="dxa"/>
            <w:tcBorders>
              <w:top w:val="nil"/>
              <w:left w:val="nil"/>
              <w:bottom w:val="single" w:sz="4" w:space="0" w:color="auto"/>
              <w:right w:val="single" w:sz="4" w:space="0" w:color="auto"/>
            </w:tcBorders>
            <w:shd w:val="clear" w:color="auto" w:fill="FFFFFF"/>
            <w:noWrap/>
            <w:vAlign w:val="center"/>
          </w:tcPr>
          <w:p w14:paraId="3ECE0D35"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993" w:type="dxa"/>
            <w:tcBorders>
              <w:top w:val="single" w:sz="4" w:space="0" w:color="auto"/>
              <w:left w:val="nil"/>
              <w:bottom w:val="single" w:sz="4" w:space="0" w:color="auto"/>
              <w:right w:val="single" w:sz="4" w:space="0" w:color="auto"/>
            </w:tcBorders>
          </w:tcPr>
          <w:p w14:paraId="01DD6FA4" w14:textId="77777777" w:rsidR="00465249" w:rsidRPr="00327212" w:rsidRDefault="00465249" w:rsidP="00465249">
            <w:pPr>
              <w:jc w:val="both"/>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48</w:t>
            </w:r>
          </w:p>
        </w:tc>
        <w:tc>
          <w:tcPr>
            <w:tcW w:w="992" w:type="dxa"/>
            <w:tcBorders>
              <w:top w:val="nil"/>
              <w:left w:val="single" w:sz="4" w:space="0" w:color="auto"/>
              <w:bottom w:val="single" w:sz="4" w:space="0" w:color="auto"/>
              <w:right w:val="single" w:sz="4" w:space="0" w:color="auto"/>
            </w:tcBorders>
            <w:noWrap/>
            <w:vAlign w:val="bottom"/>
          </w:tcPr>
          <w:p w14:paraId="2710A1B3"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1134" w:type="dxa"/>
            <w:vMerge/>
            <w:tcBorders>
              <w:left w:val="single" w:sz="4" w:space="0" w:color="auto"/>
              <w:bottom w:val="single" w:sz="4" w:space="0" w:color="000000"/>
              <w:right w:val="single" w:sz="8" w:space="0" w:color="auto"/>
            </w:tcBorders>
            <w:vAlign w:val="center"/>
          </w:tcPr>
          <w:p w14:paraId="44180F92" w14:textId="77777777" w:rsidR="00465249" w:rsidRPr="00327212" w:rsidRDefault="00465249" w:rsidP="00465249">
            <w:pPr>
              <w:jc w:val="both"/>
              <w:rPr>
                <w:rFonts w:asciiTheme="minorHAnsi" w:hAnsiTheme="minorHAnsi" w:cstheme="minorHAnsi"/>
                <w:color w:val="000000" w:themeColor="text1"/>
                <w:sz w:val="18"/>
                <w:szCs w:val="18"/>
                <w:lang w:val="es-ES"/>
              </w:rPr>
            </w:pPr>
          </w:p>
        </w:tc>
      </w:tr>
      <w:tr w:rsidR="00465249" w:rsidRPr="00327212" w14:paraId="74DACF23" w14:textId="77777777" w:rsidTr="00465249">
        <w:trPr>
          <w:trHeight w:val="539"/>
          <w:jc w:val="center"/>
        </w:trPr>
        <w:tc>
          <w:tcPr>
            <w:tcW w:w="523" w:type="dxa"/>
            <w:tcBorders>
              <w:top w:val="nil"/>
              <w:left w:val="single" w:sz="8" w:space="0" w:color="auto"/>
              <w:bottom w:val="single" w:sz="4" w:space="0" w:color="auto"/>
              <w:right w:val="single" w:sz="4" w:space="0" w:color="auto"/>
            </w:tcBorders>
            <w:noWrap/>
            <w:vAlign w:val="center"/>
            <w:hideMark/>
          </w:tcPr>
          <w:p w14:paraId="073F9ADB" w14:textId="77777777" w:rsidR="00465249" w:rsidRPr="00327212" w:rsidRDefault="00465249" w:rsidP="00465249">
            <w:pPr>
              <w:jc w:val="center"/>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2</w:t>
            </w:r>
          </w:p>
        </w:tc>
        <w:tc>
          <w:tcPr>
            <w:tcW w:w="611" w:type="dxa"/>
            <w:tcBorders>
              <w:top w:val="nil"/>
              <w:left w:val="nil"/>
              <w:bottom w:val="single" w:sz="4" w:space="0" w:color="auto"/>
              <w:right w:val="single" w:sz="4" w:space="0" w:color="auto"/>
            </w:tcBorders>
            <w:noWrap/>
            <w:vAlign w:val="center"/>
          </w:tcPr>
          <w:p w14:paraId="2E248233"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3969" w:type="dxa"/>
            <w:tcBorders>
              <w:top w:val="nil"/>
              <w:left w:val="nil"/>
              <w:bottom w:val="single" w:sz="4" w:space="0" w:color="auto"/>
              <w:right w:val="single" w:sz="8" w:space="0" w:color="auto"/>
            </w:tcBorders>
            <w:vAlign w:val="center"/>
            <w:hideMark/>
          </w:tcPr>
          <w:p w14:paraId="49A3B2AC" w14:textId="77777777" w:rsidR="00465249" w:rsidRPr="00327212" w:rsidRDefault="00465249" w:rsidP="00465249">
            <w:pPr>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PRESTACIÓN ACCESORIA 1-GESTION DE DISPOSITIVOS FINALES</w:t>
            </w:r>
          </w:p>
        </w:tc>
        <w:tc>
          <w:tcPr>
            <w:tcW w:w="1134" w:type="dxa"/>
            <w:tcBorders>
              <w:top w:val="nil"/>
              <w:left w:val="nil"/>
              <w:bottom w:val="single" w:sz="4" w:space="0" w:color="auto"/>
              <w:right w:val="single" w:sz="4" w:space="0" w:color="auto"/>
            </w:tcBorders>
            <w:shd w:val="clear" w:color="auto" w:fill="FFFFFF"/>
            <w:noWrap/>
            <w:vAlign w:val="center"/>
            <w:hideMark/>
          </w:tcPr>
          <w:p w14:paraId="280A49A7" w14:textId="77777777" w:rsidR="00465249" w:rsidRPr="00327212" w:rsidRDefault="00465249" w:rsidP="00465249">
            <w:pPr>
              <w:jc w:val="both"/>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 </w:t>
            </w:r>
          </w:p>
        </w:tc>
        <w:tc>
          <w:tcPr>
            <w:tcW w:w="993" w:type="dxa"/>
            <w:tcBorders>
              <w:top w:val="single" w:sz="4" w:space="0" w:color="auto"/>
              <w:left w:val="nil"/>
              <w:bottom w:val="single" w:sz="4" w:space="0" w:color="auto"/>
              <w:right w:val="single" w:sz="4" w:space="0" w:color="auto"/>
            </w:tcBorders>
          </w:tcPr>
          <w:p w14:paraId="2DB844FD" w14:textId="77777777" w:rsidR="00465249" w:rsidRPr="00327212" w:rsidRDefault="00465249" w:rsidP="00465249">
            <w:pPr>
              <w:jc w:val="both"/>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46</w:t>
            </w:r>
          </w:p>
        </w:tc>
        <w:tc>
          <w:tcPr>
            <w:tcW w:w="992" w:type="dxa"/>
            <w:tcBorders>
              <w:top w:val="nil"/>
              <w:left w:val="single" w:sz="4" w:space="0" w:color="auto"/>
              <w:bottom w:val="single" w:sz="4" w:space="0" w:color="auto"/>
              <w:right w:val="single" w:sz="4" w:space="0" w:color="auto"/>
            </w:tcBorders>
            <w:noWrap/>
            <w:vAlign w:val="center"/>
            <w:hideMark/>
          </w:tcPr>
          <w:p w14:paraId="113B7607" w14:textId="77777777" w:rsidR="00465249" w:rsidRPr="00327212" w:rsidRDefault="00465249" w:rsidP="00465249">
            <w:pPr>
              <w:jc w:val="both"/>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 </w:t>
            </w:r>
          </w:p>
        </w:tc>
        <w:tc>
          <w:tcPr>
            <w:tcW w:w="1134" w:type="dxa"/>
            <w:tcBorders>
              <w:top w:val="nil"/>
              <w:left w:val="nil"/>
              <w:bottom w:val="single" w:sz="4" w:space="0" w:color="auto"/>
              <w:right w:val="single" w:sz="8" w:space="0" w:color="auto"/>
            </w:tcBorders>
            <w:noWrap/>
            <w:vAlign w:val="center"/>
            <w:hideMark/>
          </w:tcPr>
          <w:p w14:paraId="312BB566" w14:textId="77777777" w:rsidR="00465249" w:rsidRPr="00327212" w:rsidRDefault="00465249" w:rsidP="00465249">
            <w:pPr>
              <w:jc w:val="both"/>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 </w:t>
            </w:r>
          </w:p>
        </w:tc>
      </w:tr>
      <w:tr w:rsidR="00465249" w:rsidRPr="00327212" w14:paraId="302A809B" w14:textId="77777777" w:rsidTr="00465249">
        <w:trPr>
          <w:trHeight w:val="615"/>
          <w:jc w:val="center"/>
        </w:trPr>
        <w:tc>
          <w:tcPr>
            <w:tcW w:w="523" w:type="dxa"/>
            <w:tcBorders>
              <w:top w:val="nil"/>
              <w:left w:val="single" w:sz="8" w:space="0" w:color="auto"/>
              <w:bottom w:val="single" w:sz="8" w:space="0" w:color="auto"/>
              <w:right w:val="single" w:sz="4" w:space="0" w:color="auto"/>
            </w:tcBorders>
            <w:noWrap/>
            <w:vAlign w:val="center"/>
          </w:tcPr>
          <w:p w14:paraId="09495DB1" w14:textId="77777777" w:rsidR="00465249" w:rsidRPr="00327212" w:rsidRDefault="00465249" w:rsidP="00465249">
            <w:pPr>
              <w:jc w:val="center"/>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3</w:t>
            </w:r>
          </w:p>
        </w:tc>
        <w:tc>
          <w:tcPr>
            <w:tcW w:w="611" w:type="dxa"/>
            <w:tcBorders>
              <w:top w:val="nil"/>
              <w:left w:val="nil"/>
              <w:bottom w:val="single" w:sz="8" w:space="0" w:color="auto"/>
              <w:right w:val="single" w:sz="4" w:space="0" w:color="auto"/>
            </w:tcBorders>
            <w:noWrap/>
            <w:vAlign w:val="center"/>
          </w:tcPr>
          <w:p w14:paraId="5E9BF909"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3969" w:type="dxa"/>
            <w:tcBorders>
              <w:top w:val="nil"/>
              <w:left w:val="nil"/>
              <w:bottom w:val="single" w:sz="8" w:space="0" w:color="auto"/>
              <w:right w:val="single" w:sz="8" w:space="0" w:color="auto"/>
            </w:tcBorders>
            <w:vAlign w:val="center"/>
          </w:tcPr>
          <w:p w14:paraId="20ADAEC8" w14:textId="77777777" w:rsidR="00465249" w:rsidRPr="00327212" w:rsidRDefault="00465249" w:rsidP="00465249">
            <w:pPr>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PRESTACIÓN ACCESORIA 2-ACTIVACION DE EQUIPOS DE COMPUTO</w:t>
            </w:r>
          </w:p>
        </w:tc>
        <w:tc>
          <w:tcPr>
            <w:tcW w:w="1134" w:type="dxa"/>
            <w:tcBorders>
              <w:top w:val="nil"/>
              <w:left w:val="nil"/>
              <w:bottom w:val="single" w:sz="8" w:space="0" w:color="auto"/>
              <w:right w:val="single" w:sz="4" w:space="0" w:color="auto"/>
            </w:tcBorders>
            <w:shd w:val="clear" w:color="auto" w:fill="FFFFFF"/>
            <w:noWrap/>
            <w:vAlign w:val="center"/>
          </w:tcPr>
          <w:p w14:paraId="4216E055"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993" w:type="dxa"/>
            <w:tcBorders>
              <w:top w:val="single" w:sz="4" w:space="0" w:color="auto"/>
              <w:left w:val="nil"/>
              <w:bottom w:val="single" w:sz="4" w:space="0" w:color="auto"/>
              <w:right w:val="single" w:sz="4" w:space="0" w:color="auto"/>
            </w:tcBorders>
          </w:tcPr>
          <w:p w14:paraId="02A90722" w14:textId="77777777" w:rsidR="00465249" w:rsidRPr="00327212" w:rsidRDefault="00465249" w:rsidP="00465249">
            <w:pPr>
              <w:jc w:val="both"/>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1</w:t>
            </w:r>
          </w:p>
        </w:tc>
        <w:tc>
          <w:tcPr>
            <w:tcW w:w="992" w:type="dxa"/>
            <w:tcBorders>
              <w:top w:val="nil"/>
              <w:left w:val="single" w:sz="4" w:space="0" w:color="auto"/>
              <w:bottom w:val="single" w:sz="8" w:space="0" w:color="auto"/>
              <w:right w:val="single" w:sz="4" w:space="0" w:color="auto"/>
            </w:tcBorders>
            <w:noWrap/>
            <w:vAlign w:val="center"/>
          </w:tcPr>
          <w:p w14:paraId="29834632"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1134" w:type="dxa"/>
            <w:tcBorders>
              <w:top w:val="nil"/>
              <w:left w:val="nil"/>
              <w:bottom w:val="single" w:sz="8" w:space="0" w:color="auto"/>
              <w:right w:val="single" w:sz="8" w:space="0" w:color="auto"/>
            </w:tcBorders>
            <w:noWrap/>
            <w:vAlign w:val="center"/>
          </w:tcPr>
          <w:p w14:paraId="2C28B167" w14:textId="77777777" w:rsidR="00465249" w:rsidRPr="00327212" w:rsidRDefault="00465249" w:rsidP="00465249">
            <w:pPr>
              <w:jc w:val="both"/>
              <w:rPr>
                <w:rFonts w:asciiTheme="minorHAnsi" w:hAnsiTheme="minorHAnsi" w:cstheme="minorHAnsi"/>
                <w:color w:val="000000" w:themeColor="text1"/>
                <w:sz w:val="18"/>
                <w:szCs w:val="18"/>
                <w:lang w:val="es-ES"/>
              </w:rPr>
            </w:pPr>
          </w:p>
        </w:tc>
      </w:tr>
      <w:tr w:rsidR="00465249" w:rsidRPr="00327212" w14:paraId="1E34D1F2" w14:textId="77777777" w:rsidTr="00465249">
        <w:trPr>
          <w:trHeight w:val="315"/>
          <w:jc w:val="center"/>
        </w:trPr>
        <w:tc>
          <w:tcPr>
            <w:tcW w:w="523" w:type="dxa"/>
            <w:noWrap/>
            <w:vAlign w:val="bottom"/>
            <w:hideMark/>
          </w:tcPr>
          <w:p w14:paraId="69947905"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611" w:type="dxa"/>
            <w:noWrap/>
            <w:vAlign w:val="bottom"/>
            <w:hideMark/>
          </w:tcPr>
          <w:p w14:paraId="7FF3B64A"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3969" w:type="dxa"/>
            <w:tcBorders>
              <w:right w:val="single" w:sz="4" w:space="0" w:color="auto"/>
            </w:tcBorders>
            <w:noWrap/>
            <w:vAlign w:val="bottom"/>
            <w:hideMark/>
          </w:tcPr>
          <w:p w14:paraId="43A5304A" w14:textId="77777777" w:rsidR="00465249" w:rsidRPr="00327212" w:rsidRDefault="00465249" w:rsidP="00465249">
            <w:pPr>
              <w:jc w:val="both"/>
              <w:rPr>
                <w:rFonts w:asciiTheme="minorHAnsi" w:hAnsiTheme="minorHAnsi" w:cstheme="minorHAnsi"/>
                <w:color w:val="000000" w:themeColor="text1"/>
                <w:sz w:val="18"/>
                <w:szCs w:val="18"/>
                <w:lang w:val="es-E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EEECE1"/>
          </w:tcPr>
          <w:p w14:paraId="333A6704" w14:textId="77777777" w:rsidR="00465249" w:rsidRPr="00327212" w:rsidRDefault="00465249" w:rsidP="00465249">
            <w:pPr>
              <w:jc w:val="right"/>
              <w:rPr>
                <w:rFonts w:asciiTheme="minorHAnsi" w:hAnsiTheme="minorHAnsi" w:cstheme="minorHAnsi"/>
                <w:b/>
                <w:bCs/>
                <w:color w:val="000000" w:themeColor="text1"/>
                <w:sz w:val="18"/>
                <w:szCs w:val="18"/>
                <w:lang w:val="es-ES"/>
              </w:rPr>
            </w:pPr>
            <w:r w:rsidRPr="00327212">
              <w:rPr>
                <w:rFonts w:asciiTheme="minorHAnsi" w:hAnsiTheme="minorHAnsi" w:cstheme="minorHAnsi"/>
                <w:b/>
                <w:bCs/>
                <w:color w:val="000000" w:themeColor="text1"/>
                <w:sz w:val="18"/>
                <w:szCs w:val="18"/>
                <w:lang w:val="es-ES"/>
              </w:rPr>
              <w:t>TOTAL US$.</w:t>
            </w:r>
          </w:p>
        </w:tc>
        <w:tc>
          <w:tcPr>
            <w:tcW w:w="1134" w:type="dxa"/>
            <w:tcBorders>
              <w:top w:val="nil"/>
              <w:left w:val="nil"/>
              <w:bottom w:val="single" w:sz="8" w:space="0" w:color="auto"/>
              <w:right w:val="single" w:sz="8" w:space="0" w:color="auto"/>
            </w:tcBorders>
            <w:shd w:val="clear" w:color="auto" w:fill="EEECE1"/>
            <w:noWrap/>
            <w:vAlign w:val="center"/>
            <w:hideMark/>
          </w:tcPr>
          <w:p w14:paraId="628EE004" w14:textId="77777777" w:rsidR="00465249" w:rsidRPr="00327212" w:rsidRDefault="00465249" w:rsidP="00465249">
            <w:pPr>
              <w:jc w:val="both"/>
              <w:rPr>
                <w:rFonts w:asciiTheme="minorHAnsi" w:hAnsiTheme="minorHAnsi" w:cstheme="minorHAnsi"/>
                <w:color w:val="000000" w:themeColor="text1"/>
                <w:sz w:val="18"/>
                <w:szCs w:val="18"/>
                <w:lang w:val="es-ES"/>
              </w:rPr>
            </w:pPr>
          </w:p>
        </w:tc>
      </w:tr>
    </w:tbl>
    <w:p w14:paraId="6B66F83E" w14:textId="77777777" w:rsidR="00465249" w:rsidRPr="00327212" w:rsidRDefault="00465249" w:rsidP="00465249">
      <w:pPr>
        <w:jc w:val="both"/>
        <w:rPr>
          <w:rFonts w:asciiTheme="minorHAnsi" w:hAnsiTheme="minorHAnsi" w:cstheme="minorHAnsi"/>
          <w:color w:val="000000" w:themeColor="text1"/>
          <w:szCs w:val="22"/>
        </w:rPr>
      </w:pPr>
    </w:p>
    <w:p w14:paraId="684E5FBA" w14:textId="77777777" w:rsidR="00465249" w:rsidRPr="00327212" w:rsidRDefault="00465249" w:rsidP="00465249">
      <w:pPr>
        <w:pStyle w:val="ICTDocumenttitle"/>
        <w:spacing w:after="0"/>
        <w:jc w:val="both"/>
        <w:rPr>
          <w:rFonts w:asciiTheme="minorHAnsi" w:eastAsia="Batang" w:hAnsiTheme="minorHAnsi" w:cstheme="minorHAnsi"/>
          <w:b w:val="0"/>
          <w:color w:val="000000" w:themeColor="text1"/>
          <w:sz w:val="22"/>
          <w:szCs w:val="22"/>
          <w:lang w:val="es-PE" w:eastAsia="es-PE"/>
        </w:rPr>
      </w:pPr>
      <w:r w:rsidRPr="00327212">
        <w:rPr>
          <w:rFonts w:asciiTheme="minorHAnsi" w:eastAsia="Batang" w:hAnsiTheme="minorHAnsi" w:cstheme="minorHAnsi"/>
          <w:b w:val="0"/>
          <w:color w:val="000000" w:themeColor="text1"/>
          <w:sz w:val="22"/>
          <w:szCs w:val="22"/>
          <w:lang w:val="es-PE" w:eastAsia="es-PE"/>
        </w:rPr>
        <w:t>Nota. Todos los precios están expresados en dólares americanos e incluyen impuestos.</w:t>
      </w:r>
    </w:p>
    <w:p w14:paraId="21BB507E"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r w:rsidRPr="00327212">
        <w:rPr>
          <w:rFonts w:asciiTheme="minorHAnsi" w:hAnsiTheme="minorHAnsi" w:cstheme="minorHAnsi"/>
          <w:b w:val="0"/>
          <w:color w:val="000000" w:themeColor="text1"/>
          <w:sz w:val="22"/>
          <w:szCs w:val="22"/>
          <w:lang w:val="es-PE"/>
        </w:rPr>
        <w:t xml:space="preserve"> </w:t>
      </w:r>
    </w:p>
    <w:p w14:paraId="2A0BB729"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p>
    <w:p w14:paraId="1E7E5B04"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p>
    <w:p w14:paraId="707667FD"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p>
    <w:p w14:paraId="09805651"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p>
    <w:p w14:paraId="1B7C0937"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p>
    <w:p w14:paraId="007A47C5"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p>
    <w:p w14:paraId="6E1FFA4D"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p>
    <w:p w14:paraId="5BD23C7B"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p>
    <w:p w14:paraId="2B671E44"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p>
    <w:p w14:paraId="2E00D98A"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p>
    <w:p w14:paraId="71A65DDE" w14:textId="77777777" w:rsidR="00465249" w:rsidRPr="00327212" w:rsidRDefault="00465249" w:rsidP="00465249">
      <w:pPr>
        <w:jc w:val="both"/>
        <w:rPr>
          <w:rFonts w:asciiTheme="minorHAnsi" w:hAnsiTheme="minorHAnsi" w:cstheme="minorHAnsi"/>
          <w:b/>
          <w:color w:val="000000" w:themeColor="text1"/>
          <w:sz w:val="20"/>
        </w:rPr>
      </w:pPr>
      <w:r w:rsidRPr="00327212">
        <w:rPr>
          <w:rFonts w:asciiTheme="minorHAnsi" w:hAnsiTheme="minorHAnsi" w:cstheme="minorHAnsi"/>
          <w:b/>
          <w:color w:val="000000" w:themeColor="text1"/>
          <w:sz w:val="20"/>
        </w:rPr>
        <w:t>……………………………….…………………..</w:t>
      </w:r>
    </w:p>
    <w:p w14:paraId="166C0C94" w14:textId="77777777" w:rsidR="00465249" w:rsidRPr="00327212" w:rsidRDefault="00465249" w:rsidP="00465249">
      <w:pPr>
        <w:jc w:val="both"/>
        <w:rPr>
          <w:rFonts w:asciiTheme="minorHAnsi" w:hAnsiTheme="minorHAnsi" w:cstheme="minorHAnsi"/>
          <w:b/>
          <w:color w:val="000000" w:themeColor="text1"/>
          <w:sz w:val="20"/>
        </w:rPr>
      </w:pPr>
      <w:r w:rsidRPr="00327212">
        <w:rPr>
          <w:rFonts w:asciiTheme="minorHAnsi" w:hAnsiTheme="minorHAnsi" w:cstheme="minorHAnsi"/>
          <w:b/>
          <w:color w:val="000000" w:themeColor="text1"/>
          <w:sz w:val="20"/>
          <w:lang w:val="es-ES"/>
        </w:rPr>
        <w:t xml:space="preserve">Firma y sello del representante </w:t>
      </w:r>
    </w:p>
    <w:p w14:paraId="4A2B5837" w14:textId="77777777" w:rsidR="00465249" w:rsidRPr="00327212" w:rsidRDefault="00465249" w:rsidP="00465249">
      <w:pPr>
        <w:jc w:val="both"/>
        <w:rPr>
          <w:rFonts w:asciiTheme="minorHAnsi" w:hAnsiTheme="minorHAnsi" w:cstheme="minorHAnsi"/>
          <w:b/>
          <w:color w:val="000000" w:themeColor="text1"/>
          <w:sz w:val="20"/>
        </w:rPr>
      </w:pPr>
      <w:r w:rsidRPr="00327212">
        <w:rPr>
          <w:rFonts w:asciiTheme="minorHAnsi" w:hAnsiTheme="minorHAnsi" w:cstheme="minorHAnsi"/>
          <w:b/>
          <w:color w:val="000000" w:themeColor="text1"/>
          <w:sz w:val="20"/>
        </w:rPr>
        <w:t>Nombre / Razón social del postor</w:t>
      </w:r>
    </w:p>
    <w:p w14:paraId="7BE416A2" w14:textId="77777777" w:rsidR="00465249" w:rsidRPr="00327212" w:rsidRDefault="00465249" w:rsidP="00465249">
      <w:pPr>
        <w:pStyle w:val="Prrafodelista"/>
        <w:widowControl w:val="0"/>
        <w:ind w:left="567"/>
        <w:jc w:val="both"/>
        <w:rPr>
          <w:rFonts w:ascii="Arial" w:hAnsi="Arial" w:cs="Arial"/>
          <w:color w:val="000000" w:themeColor="text1"/>
          <w:sz w:val="18"/>
        </w:rPr>
      </w:pPr>
    </w:p>
    <w:p w14:paraId="78455130" w14:textId="77777777" w:rsidR="00465249" w:rsidRPr="00327212" w:rsidRDefault="00465249" w:rsidP="00465249">
      <w:pPr>
        <w:pStyle w:val="Prrafodelista"/>
        <w:widowControl w:val="0"/>
        <w:ind w:left="567"/>
        <w:jc w:val="both"/>
        <w:rPr>
          <w:rFonts w:ascii="Arial" w:hAnsi="Arial" w:cs="Arial"/>
          <w:color w:val="000000" w:themeColor="text1"/>
          <w:sz w:val="18"/>
        </w:rPr>
      </w:pPr>
    </w:p>
    <w:p w14:paraId="1A632212" w14:textId="350AE827" w:rsidR="00465249" w:rsidRDefault="00465249" w:rsidP="0009284B">
      <w:pPr>
        <w:pStyle w:val="Prrafodelista"/>
        <w:rPr>
          <w:rFonts w:ascii="Arial" w:hAnsi="Arial" w:cs="Arial"/>
          <w:i/>
          <w:color w:val="000099"/>
          <w:sz w:val="20"/>
          <w:lang w:val="es-ES"/>
        </w:rPr>
      </w:pPr>
    </w:p>
    <w:p w14:paraId="7E78F702" w14:textId="1625DFEE" w:rsidR="00465249" w:rsidRDefault="00465249" w:rsidP="0009284B">
      <w:pPr>
        <w:pStyle w:val="Prrafodelista"/>
        <w:rPr>
          <w:rFonts w:ascii="Arial" w:hAnsi="Arial" w:cs="Arial"/>
          <w:i/>
          <w:color w:val="000099"/>
          <w:sz w:val="20"/>
          <w:lang w:val="es-ES"/>
        </w:rPr>
      </w:pPr>
    </w:p>
    <w:p w14:paraId="460C7C6F" w14:textId="420CE8DA" w:rsidR="00465249" w:rsidRDefault="00465249" w:rsidP="0009284B">
      <w:pPr>
        <w:pStyle w:val="Prrafodelista"/>
        <w:rPr>
          <w:rFonts w:ascii="Arial" w:hAnsi="Arial" w:cs="Arial"/>
          <w:i/>
          <w:color w:val="000099"/>
          <w:sz w:val="20"/>
          <w:lang w:val="es-ES"/>
        </w:rPr>
      </w:pPr>
    </w:p>
    <w:p w14:paraId="044DC206" w14:textId="60E99922" w:rsidR="00465249" w:rsidRDefault="00465249" w:rsidP="0009284B">
      <w:pPr>
        <w:pStyle w:val="Prrafodelista"/>
        <w:rPr>
          <w:rFonts w:ascii="Arial" w:hAnsi="Arial" w:cs="Arial"/>
          <w:i/>
          <w:color w:val="000099"/>
          <w:sz w:val="20"/>
          <w:lang w:val="es-ES"/>
        </w:rPr>
      </w:pPr>
    </w:p>
    <w:p w14:paraId="7CA49739" w14:textId="10DC7BA9" w:rsidR="00465249" w:rsidRDefault="00465249" w:rsidP="0009284B">
      <w:pPr>
        <w:pStyle w:val="Prrafodelista"/>
        <w:rPr>
          <w:rFonts w:ascii="Arial" w:hAnsi="Arial" w:cs="Arial"/>
          <w:i/>
          <w:color w:val="000099"/>
          <w:sz w:val="20"/>
          <w:lang w:val="es-ES"/>
        </w:rPr>
      </w:pPr>
    </w:p>
    <w:p w14:paraId="7580B7D1" w14:textId="45847BD1" w:rsidR="00465249" w:rsidRDefault="00465249" w:rsidP="0009284B">
      <w:pPr>
        <w:pStyle w:val="Prrafodelista"/>
        <w:rPr>
          <w:rFonts w:ascii="Arial" w:hAnsi="Arial" w:cs="Arial"/>
          <w:i/>
          <w:color w:val="000099"/>
          <w:sz w:val="20"/>
          <w:lang w:val="es-ES"/>
        </w:rPr>
      </w:pPr>
    </w:p>
    <w:p w14:paraId="068ED440" w14:textId="06F2634A" w:rsidR="00465249" w:rsidRDefault="00465249" w:rsidP="0009284B">
      <w:pPr>
        <w:pStyle w:val="Prrafodelista"/>
        <w:rPr>
          <w:rFonts w:ascii="Arial" w:hAnsi="Arial" w:cs="Arial"/>
          <w:i/>
          <w:color w:val="000099"/>
          <w:sz w:val="20"/>
          <w:lang w:val="es-ES"/>
        </w:rPr>
      </w:pPr>
    </w:p>
    <w:p w14:paraId="1BD7AFAE" w14:textId="663A90CF" w:rsidR="00465249" w:rsidRDefault="00465249" w:rsidP="0009284B">
      <w:pPr>
        <w:pStyle w:val="Prrafodelista"/>
        <w:rPr>
          <w:rFonts w:ascii="Arial" w:hAnsi="Arial" w:cs="Arial"/>
          <w:i/>
          <w:color w:val="000099"/>
          <w:sz w:val="20"/>
          <w:lang w:val="es-ES"/>
        </w:rPr>
      </w:pPr>
    </w:p>
    <w:p w14:paraId="6FD25433" w14:textId="25AB825D" w:rsidR="00465249" w:rsidRDefault="00465249" w:rsidP="0009284B">
      <w:pPr>
        <w:pStyle w:val="Prrafodelista"/>
        <w:rPr>
          <w:rFonts w:ascii="Arial" w:hAnsi="Arial" w:cs="Arial"/>
          <w:i/>
          <w:color w:val="000099"/>
          <w:sz w:val="20"/>
          <w:lang w:val="es-ES"/>
        </w:rPr>
      </w:pPr>
    </w:p>
    <w:p w14:paraId="3FB4FF81" w14:textId="1055DB91" w:rsidR="00465249" w:rsidRDefault="00465249" w:rsidP="0009284B">
      <w:pPr>
        <w:pStyle w:val="Prrafodelista"/>
        <w:rPr>
          <w:rFonts w:ascii="Arial" w:hAnsi="Arial" w:cs="Arial"/>
          <w:i/>
          <w:color w:val="000099"/>
          <w:sz w:val="20"/>
          <w:lang w:val="es-ES"/>
        </w:rPr>
      </w:pPr>
    </w:p>
    <w:p w14:paraId="48D4F476" w14:textId="156A1DF8" w:rsidR="00465249" w:rsidRDefault="00465249" w:rsidP="0009284B">
      <w:pPr>
        <w:pStyle w:val="Prrafodelista"/>
        <w:rPr>
          <w:rFonts w:ascii="Arial" w:hAnsi="Arial" w:cs="Arial"/>
          <w:i/>
          <w:color w:val="000099"/>
          <w:sz w:val="20"/>
          <w:lang w:val="es-ES"/>
        </w:rPr>
      </w:pPr>
    </w:p>
    <w:p w14:paraId="230C66DF" w14:textId="77F8F642" w:rsidR="00465249" w:rsidRDefault="00465249" w:rsidP="0009284B">
      <w:pPr>
        <w:pStyle w:val="Prrafodelista"/>
        <w:rPr>
          <w:rFonts w:ascii="Arial" w:hAnsi="Arial" w:cs="Arial"/>
          <w:i/>
          <w:color w:val="000099"/>
          <w:sz w:val="20"/>
          <w:lang w:val="es-ES"/>
        </w:rPr>
      </w:pPr>
    </w:p>
    <w:p w14:paraId="20B935A5" w14:textId="77777777" w:rsidR="00465249" w:rsidRPr="00327212" w:rsidRDefault="00465249" w:rsidP="00465249">
      <w:pPr>
        <w:pStyle w:val="Ttulo1"/>
        <w:ind w:left="0" w:firstLine="0"/>
        <w:jc w:val="center"/>
        <w:rPr>
          <w:rFonts w:asciiTheme="minorHAnsi" w:hAnsiTheme="minorHAnsi" w:cstheme="minorHAnsi"/>
          <w:color w:val="000000" w:themeColor="text1"/>
          <w:sz w:val="22"/>
          <w:szCs w:val="22"/>
          <w:lang w:eastAsia="en-GB"/>
        </w:rPr>
      </w:pPr>
      <w:r w:rsidRPr="00327212">
        <w:rPr>
          <w:rFonts w:asciiTheme="minorHAnsi" w:hAnsiTheme="minorHAnsi" w:cstheme="minorHAnsi"/>
          <w:color w:val="000000" w:themeColor="text1"/>
          <w:sz w:val="22"/>
          <w:szCs w:val="22"/>
          <w:lang w:eastAsia="en-GB"/>
        </w:rPr>
        <w:t>ANEXO O</w:t>
      </w:r>
    </w:p>
    <w:p w14:paraId="7C4BC7E4" w14:textId="77777777" w:rsidR="00465249" w:rsidRPr="00327212" w:rsidRDefault="00465249" w:rsidP="00465249">
      <w:pPr>
        <w:pStyle w:val="ICTDocumenttitle"/>
        <w:spacing w:after="0"/>
        <w:jc w:val="center"/>
        <w:rPr>
          <w:rFonts w:asciiTheme="minorHAnsi" w:hAnsiTheme="minorHAnsi" w:cstheme="minorHAnsi"/>
          <w:bCs/>
          <w:iCs/>
          <w:color w:val="000000" w:themeColor="text1"/>
          <w:sz w:val="22"/>
          <w:szCs w:val="22"/>
          <w:lang w:val="es-PE" w:eastAsia="ja-JP"/>
        </w:rPr>
      </w:pPr>
      <w:r w:rsidRPr="00327212">
        <w:rPr>
          <w:rFonts w:asciiTheme="minorHAnsi" w:hAnsiTheme="minorHAnsi" w:cstheme="minorHAnsi"/>
          <w:bCs/>
          <w:iCs/>
          <w:color w:val="000000" w:themeColor="text1"/>
          <w:sz w:val="22"/>
          <w:szCs w:val="22"/>
          <w:lang w:val="es-PE" w:eastAsia="ja-JP"/>
        </w:rPr>
        <w:t>FORMATO DE SOLICITUD DE CAMBIO - INCREMENTO Y DECREMENTO DE SERVICIOS</w:t>
      </w:r>
    </w:p>
    <w:p w14:paraId="02406494" w14:textId="77777777" w:rsidR="00465249" w:rsidRPr="00327212" w:rsidRDefault="00465249" w:rsidP="00465249">
      <w:pPr>
        <w:pStyle w:val="ICTDocumenttitle"/>
        <w:spacing w:after="0"/>
        <w:jc w:val="center"/>
        <w:rPr>
          <w:rFonts w:asciiTheme="minorHAnsi" w:hAnsiTheme="minorHAnsi" w:cstheme="minorHAnsi"/>
          <w:bCs/>
          <w:iCs/>
          <w:color w:val="000000" w:themeColor="text1"/>
          <w:sz w:val="22"/>
          <w:szCs w:val="22"/>
          <w:lang w:val="es-PE" w:eastAsia="ja-JP"/>
        </w:rPr>
      </w:pPr>
    </w:p>
    <w:p w14:paraId="7B5F20DC" w14:textId="77777777" w:rsidR="00465249" w:rsidRPr="00327212" w:rsidRDefault="00465249" w:rsidP="00465249">
      <w:pPr>
        <w:pStyle w:val="ICTDocumenttitle"/>
        <w:spacing w:after="0"/>
        <w:jc w:val="center"/>
        <w:rPr>
          <w:rFonts w:asciiTheme="minorHAnsi" w:hAnsiTheme="minorHAnsi" w:cstheme="minorHAnsi"/>
          <w:bCs/>
          <w:iCs/>
          <w:color w:val="000000" w:themeColor="text1"/>
          <w:sz w:val="22"/>
          <w:szCs w:val="22"/>
          <w:lang w:val="es-PE" w:eastAsia="ja-JP"/>
        </w:rPr>
      </w:pPr>
      <w:r w:rsidRPr="00327212">
        <w:rPr>
          <w:rFonts w:asciiTheme="minorHAnsi" w:hAnsiTheme="minorHAnsi" w:cstheme="minorHAnsi"/>
          <w:bCs/>
          <w:iCs/>
          <w:color w:val="000000" w:themeColor="text1"/>
          <w:sz w:val="22"/>
          <w:szCs w:val="22"/>
          <w:lang w:val="es-PE" w:eastAsia="ja-JP"/>
        </w:rPr>
        <w:t>SERVICIO DE ARRENDAMIENTO OPERATIVO DE EQUIPOS DE CÓMPUTO PARA LAS EMPRESAS DEL ESTADO BAJO EL ÁMBITO DE FONAFE</w:t>
      </w:r>
    </w:p>
    <w:p w14:paraId="0B7C8061" w14:textId="77777777" w:rsidR="00465249" w:rsidRPr="00327212" w:rsidRDefault="00465249" w:rsidP="00465249">
      <w:pPr>
        <w:pStyle w:val="ICTDocumenttitle"/>
        <w:spacing w:after="0"/>
        <w:jc w:val="center"/>
        <w:rPr>
          <w:rFonts w:asciiTheme="minorHAnsi" w:hAnsiTheme="minorHAnsi" w:cstheme="minorHAnsi"/>
          <w:color w:val="000000" w:themeColor="text1"/>
          <w:sz w:val="20"/>
          <w:lang w:val="es-MX"/>
        </w:rPr>
      </w:pPr>
    </w:p>
    <w:tbl>
      <w:tblPr>
        <w:tblW w:w="94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113" w:type="dxa"/>
          <w:bottom w:w="57" w:type="dxa"/>
          <w:right w:w="57" w:type="dxa"/>
        </w:tblCellMar>
        <w:tblLook w:val="01E0" w:firstRow="1" w:lastRow="1" w:firstColumn="1" w:lastColumn="1" w:noHBand="0" w:noVBand="0"/>
      </w:tblPr>
      <w:tblGrid>
        <w:gridCol w:w="2694"/>
        <w:gridCol w:w="2835"/>
        <w:gridCol w:w="3905"/>
      </w:tblGrid>
      <w:tr w:rsidR="00465249" w:rsidRPr="00327212" w14:paraId="78E72F60" w14:textId="77777777" w:rsidTr="00465249">
        <w:trPr>
          <w:trHeight w:val="247"/>
        </w:trPr>
        <w:tc>
          <w:tcPr>
            <w:tcW w:w="2694" w:type="dxa"/>
            <w:shd w:val="clear" w:color="auto" w:fill="D0CECE" w:themeFill="background2" w:themeFillShade="E6"/>
            <w:vAlign w:val="center"/>
          </w:tcPr>
          <w:p w14:paraId="4255B55F" w14:textId="77777777" w:rsidR="00465249" w:rsidRPr="00327212" w:rsidRDefault="00465249" w:rsidP="00465249">
            <w:pPr>
              <w:pStyle w:val="ICTDocumenttitle"/>
              <w:spacing w:after="0"/>
              <w:rPr>
                <w:rFonts w:asciiTheme="minorHAnsi" w:hAnsiTheme="minorHAnsi" w:cstheme="minorHAnsi"/>
                <w:color w:val="000000" w:themeColor="text1"/>
                <w:sz w:val="20"/>
                <w:lang w:val="es-MX"/>
              </w:rPr>
            </w:pPr>
            <w:r w:rsidRPr="00327212">
              <w:rPr>
                <w:rFonts w:asciiTheme="minorHAnsi" w:hAnsiTheme="minorHAnsi" w:cstheme="minorHAnsi"/>
                <w:color w:val="000000" w:themeColor="text1"/>
                <w:sz w:val="20"/>
                <w:lang w:val="es-MX"/>
              </w:rPr>
              <w:t xml:space="preserve">Solicitud de cambio No. </w:t>
            </w:r>
          </w:p>
        </w:tc>
        <w:tc>
          <w:tcPr>
            <w:tcW w:w="2835" w:type="dxa"/>
            <w:tcBorders>
              <w:right w:val="single" w:sz="4" w:space="0" w:color="auto"/>
            </w:tcBorders>
            <w:shd w:val="clear" w:color="auto" w:fill="auto"/>
            <w:vAlign w:val="center"/>
          </w:tcPr>
          <w:p w14:paraId="6D1BD6D3"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r w:rsidRPr="00327212">
              <w:rPr>
                <w:rFonts w:asciiTheme="minorHAnsi" w:hAnsiTheme="minorHAnsi" w:cstheme="minorHAnsi"/>
                <w:b w:val="0"/>
                <w:color w:val="000000" w:themeColor="text1"/>
                <w:sz w:val="20"/>
                <w:lang w:val="es-MX"/>
              </w:rPr>
              <w:t>EMPRESA-AEC-SC 001</w:t>
            </w:r>
          </w:p>
        </w:tc>
        <w:tc>
          <w:tcPr>
            <w:tcW w:w="3905" w:type="dxa"/>
            <w:tcBorders>
              <w:top w:val="nil"/>
              <w:left w:val="single" w:sz="4" w:space="0" w:color="auto"/>
              <w:bottom w:val="nil"/>
              <w:right w:val="nil"/>
            </w:tcBorders>
            <w:vAlign w:val="center"/>
          </w:tcPr>
          <w:p w14:paraId="600D4A45"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p>
        </w:tc>
      </w:tr>
    </w:tbl>
    <w:p w14:paraId="58116ECF" w14:textId="77777777" w:rsidR="00465249" w:rsidRPr="00327212" w:rsidRDefault="00465249" w:rsidP="00465249">
      <w:pPr>
        <w:pStyle w:val="Sinespaciado"/>
        <w:rPr>
          <w:rFonts w:asciiTheme="minorHAnsi" w:hAnsiTheme="minorHAnsi" w:cstheme="minorHAnsi"/>
          <w:color w:val="000000" w:themeColor="text1"/>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842"/>
        <w:gridCol w:w="2127"/>
        <w:gridCol w:w="1261"/>
      </w:tblGrid>
      <w:tr w:rsidR="00465249" w:rsidRPr="00327212" w14:paraId="2BCB8708" w14:textId="77777777" w:rsidTr="00465249">
        <w:trPr>
          <w:trHeight w:val="376"/>
        </w:trPr>
        <w:tc>
          <w:tcPr>
            <w:tcW w:w="2093" w:type="dxa"/>
            <w:shd w:val="clear" w:color="auto" w:fill="D0CECE" w:themeFill="background2" w:themeFillShade="E6"/>
            <w:vAlign w:val="center"/>
          </w:tcPr>
          <w:p w14:paraId="2FD4DBA2" w14:textId="77777777" w:rsidR="00465249" w:rsidRPr="00327212" w:rsidRDefault="00465249" w:rsidP="00465249">
            <w:pPr>
              <w:pStyle w:val="ICTDocumenttitle"/>
              <w:spacing w:after="0"/>
              <w:jc w:val="center"/>
              <w:rPr>
                <w:rFonts w:asciiTheme="minorHAnsi" w:hAnsiTheme="minorHAnsi" w:cstheme="minorHAnsi"/>
                <w:color w:val="000000" w:themeColor="text1"/>
                <w:sz w:val="16"/>
                <w:szCs w:val="16"/>
                <w:lang w:val="es-MX"/>
              </w:rPr>
            </w:pPr>
            <w:r w:rsidRPr="00327212">
              <w:rPr>
                <w:rFonts w:asciiTheme="minorHAnsi" w:hAnsiTheme="minorHAnsi" w:cstheme="minorHAnsi"/>
                <w:color w:val="000000" w:themeColor="text1"/>
                <w:sz w:val="16"/>
                <w:szCs w:val="16"/>
                <w:lang w:val="es-MX"/>
              </w:rPr>
              <w:t>Tipo de Cambio:</w:t>
            </w:r>
          </w:p>
        </w:tc>
        <w:tc>
          <w:tcPr>
            <w:tcW w:w="1843" w:type="dxa"/>
            <w:vAlign w:val="center"/>
          </w:tcPr>
          <w:p w14:paraId="13FAA6ED" w14:textId="77777777" w:rsidR="00465249" w:rsidRPr="00327212" w:rsidRDefault="00465249" w:rsidP="00465249">
            <w:pPr>
              <w:pStyle w:val="ICTDocumenttitle"/>
              <w:spacing w:after="0"/>
              <w:jc w:val="center"/>
              <w:rPr>
                <w:rFonts w:asciiTheme="minorHAnsi" w:hAnsiTheme="minorHAnsi" w:cstheme="minorHAnsi"/>
                <w:b w:val="0"/>
                <w:color w:val="000000" w:themeColor="text1"/>
                <w:sz w:val="16"/>
                <w:szCs w:val="16"/>
                <w:lang w:val="es-MX"/>
              </w:rPr>
            </w:pPr>
            <w:r w:rsidRPr="00327212">
              <w:rPr>
                <w:rFonts w:asciiTheme="minorHAnsi" w:hAnsiTheme="minorHAnsi" w:cstheme="minorHAnsi"/>
                <w:b w:val="0"/>
                <w:color w:val="000000" w:themeColor="text1"/>
                <w:sz w:val="16"/>
                <w:szCs w:val="16"/>
                <w:lang w:val="es-MX"/>
              </w:rPr>
              <w:t>Incremento de Servicios:</w:t>
            </w:r>
          </w:p>
        </w:tc>
        <w:tc>
          <w:tcPr>
            <w:tcW w:w="1842" w:type="dxa"/>
            <w:vAlign w:val="center"/>
          </w:tcPr>
          <w:p w14:paraId="11E29A1B" w14:textId="77777777" w:rsidR="00465249" w:rsidRPr="00327212" w:rsidRDefault="00465249" w:rsidP="00465249">
            <w:pPr>
              <w:pStyle w:val="ICTDocumenttitle"/>
              <w:spacing w:after="0"/>
              <w:jc w:val="center"/>
              <w:rPr>
                <w:rFonts w:asciiTheme="minorHAnsi" w:hAnsiTheme="minorHAnsi" w:cstheme="minorHAnsi"/>
                <w:color w:val="000000" w:themeColor="text1"/>
                <w:sz w:val="16"/>
                <w:szCs w:val="16"/>
                <w:lang w:val="es-MX"/>
              </w:rPr>
            </w:pPr>
            <w:r w:rsidRPr="00327212">
              <w:rPr>
                <w:rFonts w:asciiTheme="minorHAnsi" w:hAnsiTheme="minorHAnsi" w:cstheme="minorHAnsi"/>
                <w:color w:val="000000" w:themeColor="text1"/>
                <w:sz w:val="16"/>
                <w:szCs w:val="16"/>
              </w:rPr>
              <w:fldChar w:fldCharType="begin">
                <w:ffData>
                  <w:name w:val="Check5"/>
                  <w:enabled w:val="0"/>
                  <w:calcOnExit w:val="0"/>
                  <w:checkBox>
                    <w:sizeAuto/>
                    <w:default w:val="0"/>
                  </w:checkBox>
                </w:ffData>
              </w:fldChar>
            </w:r>
            <w:bookmarkStart w:id="56" w:name="Check5"/>
            <w:r w:rsidRPr="00327212">
              <w:rPr>
                <w:rFonts w:asciiTheme="minorHAnsi" w:hAnsiTheme="minorHAnsi" w:cstheme="minorHAnsi"/>
                <w:color w:val="000000" w:themeColor="text1"/>
                <w:sz w:val="16"/>
                <w:szCs w:val="16"/>
              </w:rPr>
              <w:instrText xml:space="preserve"> FORMCHECKBOX </w:instrText>
            </w:r>
            <w:r w:rsidR="00C8075B">
              <w:rPr>
                <w:rFonts w:asciiTheme="minorHAnsi" w:hAnsiTheme="minorHAnsi" w:cstheme="minorHAnsi"/>
                <w:color w:val="000000" w:themeColor="text1"/>
                <w:sz w:val="16"/>
                <w:szCs w:val="16"/>
              </w:rPr>
            </w:r>
            <w:r w:rsidR="00C8075B">
              <w:rPr>
                <w:rFonts w:asciiTheme="minorHAnsi" w:hAnsiTheme="minorHAnsi" w:cstheme="minorHAnsi"/>
                <w:color w:val="000000" w:themeColor="text1"/>
                <w:sz w:val="16"/>
                <w:szCs w:val="16"/>
              </w:rPr>
              <w:fldChar w:fldCharType="separate"/>
            </w:r>
            <w:r w:rsidRPr="00327212">
              <w:rPr>
                <w:rFonts w:asciiTheme="minorHAnsi" w:hAnsiTheme="minorHAnsi" w:cstheme="minorHAnsi"/>
                <w:color w:val="000000" w:themeColor="text1"/>
                <w:sz w:val="16"/>
                <w:szCs w:val="16"/>
              </w:rPr>
              <w:fldChar w:fldCharType="end"/>
            </w:r>
            <w:bookmarkEnd w:id="56"/>
          </w:p>
        </w:tc>
        <w:tc>
          <w:tcPr>
            <w:tcW w:w="2127" w:type="dxa"/>
            <w:vAlign w:val="center"/>
          </w:tcPr>
          <w:p w14:paraId="3D3EC6A4" w14:textId="77777777" w:rsidR="00465249" w:rsidRPr="00327212" w:rsidRDefault="00465249" w:rsidP="00465249">
            <w:pPr>
              <w:pStyle w:val="ICTDocumenttitle"/>
              <w:spacing w:after="0"/>
              <w:jc w:val="center"/>
              <w:rPr>
                <w:rFonts w:asciiTheme="minorHAnsi" w:hAnsiTheme="minorHAnsi" w:cstheme="minorHAnsi"/>
                <w:b w:val="0"/>
                <w:color w:val="000000" w:themeColor="text1"/>
                <w:sz w:val="16"/>
                <w:szCs w:val="16"/>
                <w:lang w:val="es-MX"/>
              </w:rPr>
            </w:pPr>
            <w:r w:rsidRPr="00327212">
              <w:rPr>
                <w:rFonts w:asciiTheme="minorHAnsi" w:hAnsiTheme="minorHAnsi" w:cstheme="minorHAnsi"/>
                <w:b w:val="0"/>
                <w:color w:val="000000" w:themeColor="text1"/>
                <w:sz w:val="16"/>
                <w:szCs w:val="16"/>
                <w:lang w:val="es-MX"/>
              </w:rPr>
              <w:t>Decremento de Servicios:</w:t>
            </w:r>
          </w:p>
        </w:tc>
        <w:tc>
          <w:tcPr>
            <w:tcW w:w="1261" w:type="dxa"/>
            <w:vAlign w:val="center"/>
          </w:tcPr>
          <w:p w14:paraId="2C574A56" w14:textId="77777777" w:rsidR="00465249" w:rsidRPr="00327212" w:rsidRDefault="00465249" w:rsidP="00465249">
            <w:pPr>
              <w:pStyle w:val="ICTDocumenttitle"/>
              <w:spacing w:after="0"/>
              <w:jc w:val="center"/>
              <w:rPr>
                <w:rFonts w:asciiTheme="minorHAnsi" w:hAnsiTheme="minorHAnsi" w:cstheme="minorHAnsi"/>
                <w:b w:val="0"/>
                <w:color w:val="000000" w:themeColor="text1"/>
                <w:sz w:val="16"/>
                <w:szCs w:val="16"/>
                <w:lang w:val="es-MX"/>
              </w:rPr>
            </w:pPr>
            <w:r w:rsidRPr="00327212">
              <w:rPr>
                <w:rFonts w:asciiTheme="minorHAnsi" w:hAnsiTheme="minorHAnsi" w:cstheme="minorHAnsi"/>
                <w:color w:val="000000" w:themeColor="text1"/>
                <w:sz w:val="16"/>
                <w:szCs w:val="16"/>
              </w:rPr>
              <w:fldChar w:fldCharType="begin">
                <w:ffData>
                  <w:name w:val="Check6"/>
                  <w:enabled/>
                  <w:calcOnExit w:val="0"/>
                  <w:checkBox>
                    <w:sizeAuto/>
                    <w:default w:val="0"/>
                  </w:checkBox>
                </w:ffData>
              </w:fldChar>
            </w:r>
            <w:r w:rsidRPr="00327212">
              <w:rPr>
                <w:rFonts w:asciiTheme="minorHAnsi" w:hAnsiTheme="minorHAnsi" w:cstheme="minorHAnsi"/>
                <w:color w:val="000000" w:themeColor="text1"/>
                <w:sz w:val="16"/>
                <w:szCs w:val="16"/>
                <w:lang w:val="es-MX"/>
              </w:rPr>
              <w:instrText xml:space="preserve"> FORMCHECKBOX </w:instrText>
            </w:r>
            <w:r w:rsidR="00C8075B">
              <w:rPr>
                <w:rFonts w:asciiTheme="minorHAnsi" w:hAnsiTheme="minorHAnsi" w:cstheme="minorHAnsi"/>
                <w:color w:val="000000" w:themeColor="text1"/>
                <w:sz w:val="16"/>
                <w:szCs w:val="16"/>
              </w:rPr>
            </w:r>
            <w:r w:rsidR="00C8075B">
              <w:rPr>
                <w:rFonts w:asciiTheme="minorHAnsi" w:hAnsiTheme="minorHAnsi" w:cstheme="minorHAnsi"/>
                <w:color w:val="000000" w:themeColor="text1"/>
                <w:sz w:val="16"/>
                <w:szCs w:val="16"/>
              </w:rPr>
              <w:fldChar w:fldCharType="separate"/>
            </w:r>
            <w:r w:rsidRPr="00327212">
              <w:rPr>
                <w:rFonts w:asciiTheme="minorHAnsi" w:hAnsiTheme="minorHAnsi" w:cstheme="minorHAnsi"/>
                <w:color w:val="000000" w:themeColor="text1"/>
                <w:sz w:val="16"/>
                <w:szCs w:val="16"/>
              </w:rPr>
              <w:fldChar w:fldCharType="end"/>
            </w:r>
          </w:p>
        </w:tc>
      </w:tr>
    </w:tbl>
    <w:p w14:paraId="3A0803D1" w14:textId="77777777" w:rsidR="00465249" w:rsidRPr="00327212" w:rsidRDefault="00465249" w:rsidP="00465249">
      <w:pPr>
        <w:pStyle w:val="ICTDocumenttitle"/>
        <w:spacing w:after="0"/>
        <w:rPr>
          <w:rFonts w:asciiTheme="minorHAnsi" w:hAnsiTheme="minorHAnsi" w:cstheme="minorHAnsi"/>
          <w:b w:val="0"/>
          <w:color w:val="000000" w:themeColor="text1"/>
          <w:sz w:val="12"/>
          <w:szCs w:val="12"/>
          <w:lang w:val="es-MX"/>
        </w:rPr>
      </w:pPr>
    </w:p>
    <w:p w14:paraId="60872E75" w14:textId="77777777" w:rsidR="00465249" w:rsidRPr="00327212" w:rsidRDefault="00465249" w:rsidP="00465249">
      <w:pPr>
        <w:pStyle w:val="ICTDocumenttitle"/>
        <w:spacing w:after="0"/>
        <w:rPr>
          <w:rFonts w:asciiTheme="minorHAnsi" w:hAnsiTheme="minorHAnsi" w:cstheme="minorHAnsi"/>
          <w:b w:val="0"/>
          <w:color w:val="000000" w:themeColor="text1"/>
          <w:sz w:val="12"/>
          <w:szCs w:val="1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1793"/>
        <w:gridCol w:w="1728"/>
        <w:gridCol w:w="2134"/>
      </w:tblGrid>
      <w:tr w:rsidR="00465249" w:rsidRPr="00327212" w14:paraId="1EBDC27B" w14:textId="77777777" w:rsidTr="00465249">
        <w:tc>
          <w:tcPr>
            <w:tcW w:w="3361" w:type="dxa"/>
            <w:shd w:val="clear" w:color="auto" w:fill="D0CECE" w:themeFill="background2" w:themeFillShade="E6"/>
          </w:tcPr>
          <w:p w14:paraId="3D0E2DEC"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r w:rsidRPr="00327212">
              <w:rPr>
                <w:rFonts w:asciiTheme="minorHAnsi" w:hAnsiTheme="minorHAnsi" w:cstheme="minorHAnsi"/>
                <w:b w:val="0"/>
                <w:color w:val="000000" w:themeColor="text1"/>
                <w:sz w:val="20"/>
                <w:lang w:val="es-MX"/>
              </w:rPr>
              <w:tab/>
              <w:t xml:space="preserve">Descripción del cambio </w:t>
            </w:r>
          </w:p>
        </w:tc>
        <w:tc>
          <w:tcPr>
            <w:tcW w:w="5655" w:type="dxa"/>
            <w:gridSpan w:val="3"/>
          </w:tcPr>
          <w:p w14:paraId="64049465"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p>
        </w:tc>
      </w:tr>
      <w:tr w:rsidR="00465249" w:rsidRPr="00327212" w14:paraId="1424639B" w14:textId="77777777" w:rsidTr="00465249">
        <w:trPr>
          <w:trHeight w:val="77"/>
        </w:trPr>
        <w:tc>
          <w:tcPr>
            <w:tcW w:w="3361" w:type="dxa"/>
            <w:shd w:val="clear" w:color="auto" w:fill="D0CECE" w:themeFill="background2" w:themeFillShade="E6"/>
          </w:tcPr>
          <w:p w14:paraId="70DAAFB7"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r w:rsidRPr="00327212">
              <w:rPr>
                <w:rFonts w:asciiTheme="minorHAnsi" w:hAnsiTheme="minorHAnsi" w:cstheme="minorHAnsi"/>
                <w:b w:val="0"/>
                <w:color w:val="000000" w:themeColor="text1"/>
                <w:sz w:val="20"/>
                <w:lang w:val="es-MX"/>
              </w:rPr>
              <w:t>Objetivos del cambio</w:t>
            </w:r>
          </w:p>
        </w:tc>
        <w:tc>
          <w:tcPr>
            <w:tcW w:w="5655" w:type="dxa"/>
            <w:gridSpan w:val="3"/>
          </w:tcPr>
          <w:p w14:paraId="1093E0D1"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p>
        </w:tc>
      </w:tr>
      <w:tr w:rsidR="00465249" w:rsidRPr="00327212" w14:paraId="06F1339C" w14:textId="77777777" w:rsidTr="00465249">
        <w:trPr>
          <w:trHeight w:val="365"/>
        </w:trPr>
        <w:tc>
          <w:tcPr>
            <w:tcW w:w="3361" w:type="dxa"/>
            <w:tcBorders>
              <w:bottom w:val="single" w:sz="4" w:space="0" w:color="auto"/>
            </w:tcBorders>
            <w:shd w:val="clear" w:color="auto" w:fill="D0CECE" w:themeFill="background2" w:themeFillShade="E6"/>
          </w:tcPr>
          <w:p w14:paraId="530DF531" w14:textId="77777777" w:rsidR="00465249" w:rsidRPr="00327212" w:rsidRDefault="00465249" w:rsidP="00465249">
            <w:pPr>
              <w:rPr>
                <w:rFonts w:asciiTheme="minorHAnsi" w:hAnsiTheme="minorHAnsi" w:cstheme="minorHAnsi"/>
                <w:color w:val="000000" w:themeColor="text1"/>
                <w:sz w:val="18"/>
                <w:szCs w:val="18"/>
                <w:lang w:val="es-MX"/>
              </w:rPr>
            </w:pPr>
            <w:r w:rsidRPr="00327212">
              <w:rPr>
                <w:rFonts w:asciiTheme="minorHAnsi" w:hAnsiTheme="minorHAnsi" w:cstheme="minorHAnsi"/>
                <w:color w:val="000000" w:themeColor="text1"/>
                <w:sz w:val="18"/>
                <w:szCs w:val="18"/>
                <w:lang w:val="es-MX"/>
              </w:rPr>
              <w:t>Fecha solicitada del cambio (DD/MM/AAAA)</w:t>
            </w:r>
          </w:p>
        </w:tc>
        <w:tc>
          <w:tcPr>
            <w:tcW w:w="1793" w:type="dxa"/>
          </w:tcPr>
          <w:p w14:paraId="5984485E" w14:textId="77777777" w:rsidR="00465249" w:rsidRPr="00327212" w:rsidRDefault="00465249" w:rsidP="00465249">
            <w:pPr>
              <w:rPr>
                <w:rFonts w:asciiTheme="minorHAnsi" w:hAnsiTheme="minorHAnsi" w:cstheme="minorHAnsi"/>
                <w:color w:val="000000" w:themeColor="text1"/>
                <w:sz w:val="18"/>
                <w:szCs w:val="18"/>
                <w:lang w:val="es-MX"/>
              </w:rPr>
            </w:pPr>
          </w:p>
        </w:tc>
        <w:tc>
          <w:tcPr>
            <w:tcW w:w="1728" w:type="dxa"/>
            <w:tcBorders>
              <w:bottom w:val="single" w:sz="4" w:space="0" w:color="auto"/>
            </w:tcBorders>
            <w:shd w:val="clear" w:color="auto" w:fill="D0CECE" w:themeFill="background2" w:themeFillShade="E6"/>
          </w:tcPr>
          <w:p w14:paraId="42D929BF" w14:textId="77777777" w:rsidR="00465249" w:rsidRPr="00327212" w:rsidRDefault="00465249" w:rsidP="00465249">
            <w:pPr>
              <w:rPr>
                <w:rFonts w:asciiTheme="minorHAnsi" w:hAnsiTheme="minorHAnsi" w:cstheme="minorHAnsi"/>
                <w:color w:val="000000" w:themeColor="text1"/>
                <w:sz w:val="18"/>
                <w:szCs w:val="18"/>
                <w:lang w:val="es-MX"/>
              </w:rPr>
            </w:pPr>
            <w:r w:rsidRPr="00327212">
              <w:rPr>
                <w:rFonts w:asciiTheme="minorHAnsi" w:hAnsiTheme="minorHAnsi" w:cstheme="minorHAnsi"/>
                <w:color w:val="000000" w:themeColor="text1"/>
                <w:sz w:val="18"/>
                <w:szCs w:val="18"/>
                <w:lang w:val="es-MX"/>
              </w:rPr>
              <w:t xml:space="preserve">Hora solicitada (HH:MM:AM/PM): </w:t>
            </w:r>
          </w:p>
        </w:tc>
        <w:tc>
          <w:tcPr>
            <w:tcW w:w="2134" w:type="dxa"/>
          </w:tcPr>
          <w:p w14:paraId="202357EF" w14:textId="77777777" w:rsidR="00465249" w:rsidRPr="00327212" w:rsidRDefault="00465249" w:rsidP="00465249">
            <w:pPr>
              <w:rPr>
                <w:rFonts w:asciiTheme="minorHAnsi" w:hAnsiTheme="minorHAnsi" w:cstheme="minorHAnsi"/>
                <w:color w:val="000000" w:themeColor="text1"/>
                <w:sz w:val="18"/>
                <w:szCs w:val="18"/>
                <w:lang w:val="es-MX"/>
              </w:rPr>
            </w:pPr>
          </w:p>
        </w:tc>
      </w:tr>
    </w:tbl>
    <w:p w14:paraId="6E559B98" w14:textId="77777777" w:rsidR="00465249" w:rsidRPr="00327212" w:rsidRDefault="00465249" w:rsidP="00465249">
      <w:pPr>
        <w:pStyle w:val="ICTDocumenttitle"/>
        <w:spacing w:after="0"/>
        <w:rPr>
          <w:rFonts w:asciiTheme="minorHAnsi" w:hAnsiTheme="minorHAnsi" w:cstheme="minorHAnsi"/>
          <w:b w:val="0"/>
          <w:color w:val="000000" w:themeColor="text1"/>
          <w:sz w:val="12"/>
          <w:szCs w:val="12"/>
          <w:lang w:val="es-MX"/>
        </w:rPr>
      </w:pPr>
    </w:p>
    <w:p w14:paraId="653F11B3" w14:textId="77777777" w:rsidR="00465249" w:rsidRPr="00327212" w:rsidRDefault="00465249" w:rsidP="00465249">
      <w:pPr>
        <w:pStyle w:val="ICTDocumenttitle"/>
        <w:spacing w:after="0"/>
        <w:rPr>
          <w:rFonts w:asciiTheme="minorHAnsi" w:hAnsiTheme="minorHAnsi" w:cstheme="minorHAnsi"/>
          <w:b w:val="0"/>
          <w:color w:val="000000" w:themeColor="text1"/>
          <w:sz w:val="12"/>
          <w:szCs w:val="1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1701"/>
        <w:gridCol w:w="3813"/>
      </w:tblGrid>
      <w:tr w:rsidR="00465249" w:rsidRPr="00327212" w14:paraId="1B2AD490" w14:textId="77777777" w:rsidTr="00465249">
        <w:tc>
          <w:tcPr>
            <w:tcW w:w="9166" w:type="dxa"/>
            <w:gridSpan w:val="4"/>
            <w:shd w:val="clear" w:color="auto" w:fill="D0CECE" w:themeFill="background2" w:themeFillShade="E6"/>
            <w:vAlign w:val="center"/>
          </w:tcPr>
          <w:p w14:paraId="3F96E70E" w14:textId="77777777" w:rsidR="00465249" w:rsidRPr="00327212" w:rsidRDefault="00465249" w:rsidP="00465249">
            <w:pPr>
              <w:pStyle w:val="ICTDocumenttitle"/>
              <w:spacing w:after="0"/>
              <w:jc w:val="center"/>
              <w:rPr>
                <w:rFonts w:asciiTheme="minorHAnsi" w:hAnsiTheme="minorHAnsi" w:cstheme="minorHAnsi"/>
                <w:i/>
                <w:color w:val="000000" w:themeColor="text1"/>
                <w:sz w:val="20"/>
                <w:lang w:val="es-MX"/>
              </w:rPr>
            </w:pPr>
            <w:r w:rsidRPr="00327212">
              <w:rPr>
                <w:rFonts w:asciiTheme="minorHAnsi" w:hAnsiTheme="minorHAnsi" w:cstheme="minorHAnsi"/>
                <w:i/>
                <w:color w:val="000000" w:themeColor="text1"/>
                <w:sz w:val="20"/>
                <w:lang w:val="es-MX"/>
              </w:rPr>
              <w:t>Datos del Solicitante del Cambio</w:t>
            </w:r>
          </w:p>
        </w:tc>
      </w:tr>
      <w:tr w:rsidR="00465249" w:rsidRPr="00327212" w14:paraId="292CCA1D" w14:textId="77777777" w:rsidTr="00465249">
        <w:tc>
          <w:tcPr>
            <w:tcW w:w="1526" w:type="dxa"/>
            <w:tcBorders>
              <w:bottom w:val="single" w:sz="6" w:space="0" w:color="auto"/>
            </w:tcBorders>
            <w:shd w:val="clear" w:color="auto" w:fill="D0CECE" w:themeFill="background2" w:themeFillShade="E6"/>
          </w:tcPr>
          <w:p w14:paraId="55294EEF"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r w:rsidRPr="00327212">
              <w:rPr>
                <w:rFonts w:asciiTheme="minorHAnsi" w:hAnsiTheme="minorHAnsi" w:cstheme="minorHAnsi"/>
                <w:b w:val="0"/>
                <w:color w:val="000000" w:themeColor="text1"/>
                <w:sz w:val="20"/>
                <w:lang w:val="es-MX"/>
              </w:rPr>
              <w:t>Entidad</w:t>
            </w:r>
          </w:p>
        </w:tc>
        <w:tc>
          <w:tcPr>
            <w:tcW w:w="2126" w:type="dxa"/>
          </w:tcPr>
          <w:p w14:paraId="2CC610A0"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p>
        </w:tc>
        <w:tc>
          <w:tcPr>
            <w:tcW w:w="1701" w:type="dxa"/>
            <w:tcBorders>
              <w:bottom w:val="single" w:sz="4" w:space="0" w:color="auto"/>
            </w:tcBorders>
            <w:shd w:val="clear" w:color="auto" w:fill="D0CECE" w:themeFill="background2" w:themeFillShade="E6"/>
          </w:tcPr>
          <w:p w14:paraId="45788FE2"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r w:rsidRPr="00327212">
              <w:rPr>
                <w:rFonts w:asciiTheme="minorHAnsi" w:hAnsiTheme="minorHAnsi" w:cstheme="minorHAnsi"/>
                <w:b w:val="0"/>
                <w:color w:val="000000" w:themeColor="text1"/>
                <w:sz w:val="20"/>
                <w:lang w:val="es-MX"/>
              </w:rPr>
              <w:t>Nombre</w:t>
            </w:r>
          </w:p>
        </w:tc>
        <w:tc>
          <w:tcPr>
            <w:tcW w:w="3813" w:type="dxa"/>
          </w:tcPr>
          <w:p w14:paraId="3D34AF10" w14:textId="77777777" w:rsidR="00465249" w:rsidRPr="00327212" w:rsidRDefault="00465249" w:rsidP="00465249">
            <w:pPr>
              <w:pStyle w:val="ICTDocumenttitle"/>
              <w:spacing w:after="0"/>
              <w:rPr>
                <w:rFonts w:asciiTheme="minorHAnsi" w:hAnsiTheme="minorHAnsi" w:cstheme="minorHAnsi"/>
                <w:b w:val="0"/>
                <w:i/>
                <w:color w:val="000000" w:themeColor="text1"/>
                <w:sz w:val="20"/>
                <w:lang w:val="es-MX"/>
              </w:rPr>
            </w:pPr>
          </w:p>
        </w:tc>
      </w:tr>
      <w:tr w:rsidR="00465249" w:rsidRPr="00327212" w14:paraId="3D85D247" w14:textId="77777777" w:rsidTr="00465249">
        <w:tc>
          <w:tcPr>
            <w:tcW w:w="1526" w:type="dxa"/>
            <w:tcBorders>
              <w:top w:val="single" w:sz="6" w:space="0" w:color="auto"/>
              <w:bottom w:val="single" w:sz="6" w:space="0" w:color="auto"/>
            </w:tcBorders>
            <w:shd w:val="clear" w:color="auto" w:fill="D0CECE" w:themeFill="background2" w:themeFillShade="E6"/>
          </w:tcPr>
          <w:p w14:paraId="36527115"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r w:rsidRPr="00327212">
              <w:rPr>
                <w:rFonts w:asciiTheme="minorHAnsi" w:hAnsiTheme="minorHAnsi" w:cstheme="minorHAnsi"/>
                <w:b w:val="0"/>
                <w:color w:val="000000" w:themeColor="text1"/>
                <w:sz w:val="20"/>
                <w:lang w:val="es-MX"/>
              </w:rPr>
              <w:t>E-mail</w:t>
            </w:r>
          </w:p>
        </w:tc>
        <w:tc>
          <w:tcPr>
            <w:tcW w:w="2126" w:type="dxa"/>
          </w:tcPr>
          <w:p w14:paraId="13C91576"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p>
        </w:tc>
        <w:tc>
          <w:tcPr>
            <w:tcW w:w="1701" w:type="dxa"/>
            <w:tcBorders>
              <w:bottom w:val="single" w:sz="4" w:space="0" w:color="auto"/>
            </w:tcBorders>
            <w:shd w:val="clear" w:color="auto" w:fill="D0CECE" w:themeFill="background2" w:themeFillShade="E6"/>
          </w:tcPr>
          <w:p w14:paraId="244919C0"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r w:rsidRPr="00327212">
              <w:rPr>
                <w:rFonts w:asciiTheme="minorHAnsi" w:hAnsiTheme="minorHAnsi" w:cstheme="minorHAnsi"/>
                <w:b w:val="0"/>
                <w:color w:val="000000" w:themeColor="text1"/>
                <w:sz w:val="20"/>
                <w:lang w:val="es-MX"/>
              </w:rPr>
              <w:t>Celular</w:t>
            </w:r>
          </w:p>
        </w:tc>
        <w:tc>
          <w:tcPr>
            <w:tcW w:w="3813" w:type="dxa"/>
          </w:tcPr>
          <w:p w14:paraId="236D91F9" w14:textId="77777777" w:rsidR="00465249" w:rsidRPr="00327212" w:rsidRDefault="00465249" w:rsidP="00465249">
            <w:pPr>
              <w:pStyle w:val="ICTDocumenttitle"/>
              <w:spacing w:after="0"/>
              <w:rPr>
                <w:rFonts w:asciiTheme="minorHAnsi" w:hAnsiTheme="minorHAnsi" w:cstheme="minorHAnsi"/>
                <w:b w:val="0"/>
                <w:i/>
                <w:color w:val="000000" w:themeColor="text1"/>
                <w:sz w:val="20"/>
                <w:lang w:val="es-MX"/>
              </w:rPr>
            </w:pPr>
          </w:p>
        </w:tc>
      </w:tr>
      <w:tr w:rsidR="00465249" w:rsidRPr="00327212" w14:paraId="4B4493A2" w14:textId="77777777" w:rsidTr="00465249">
        <w:tc>
          <w:tcPr>
            <w:tcW w:w="1526" w:type="dxa"/>
            <w:tcBorders>
              <w:top w:val="single" w:sz="6" w:space="0" w:color="auto"/>
            </w:tcBorders>
            <w:shd w:val="clear" w:color="auto" w:fill="D0CECE" w:themeFill="background2" w:themeFillShade="E6"/>
          </w:tcPr>
          <w:p w14:paraId="51E0B8F2"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r w:rsidRPr="00327212">
              <w:rPr>
                <w:rFonts w:asciiTheme="minorHAnsi" w:hAnsiTheme="minorHAnsi" w:cstheme="minorHAnsi"/>
                <w:b w:val="0"/>
                <w:color w:val="000000" w:themeColor="text1"/>
                <w:sz w:val="20"/>
                <w:lang w:val="es-MX"/>
              </w:rPr>
              <w:t>Tel. Oficina</w:t>
            </w:r>
          </w:p>
        </w:tc>
        <w:tc>
          <w:tcPr>
            <w:tcW w:w="2126" w:type="dxa"/>
          </w:tcPr>
          <w:p w14:paraId="3523FCDF"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p>
        </w:tc>
        <w:tc>
          <w:tcPr>
            <w:tcW w:w="1701" w:type="dxa"/>
            <w:shd w:val="clear" w:color="auto" w:fill="D0CECE" w:themeFill="background2" w:themeFillShade="E6"/>
          </w:tcPr>
          <w:p w14:paraId="40A8D280"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r w:rsidRPr="00327212">
              <w:rPr>
                <w:rFonts w:asciiTheme="minorHAnsi" w:hAnsiTheme="minorHAnsi" w:cstheme="minorHAnsi"/>
                <w:b w:val="0"/>
                <w:color w:val="000000" w:themeColor="text1"/>
                <w:sz w:val="20"/>
                <w:lang w:val="es-MX"/>
              </w:rPr>
              <w:t>Extensión</w:t>
            </w:r>
          </w:p>
        </w:tc>
        <w:tc>
          <w:tcPr>
            <w:tcW w:w="3813" w:type="dxa"/>
          </w:tcPr>
          <w:p w14:paraId="27A04A06" w14:textId="77777777" w:rsidR="00465249" w:rsidRPr="00327212" w:rsidRDefault="00465249" w:rsidP="00465249">
            <w:pPr>
              <w:pStyle w:val="ICTDocumenttitle"/>
              <w:spacing w:after="0"/>
              <w:rPr>
                <w:rFonts w:asciiTheme="minorHAnsi" w:hAnsiTheme="minorHAnsi" w:cstheme="minorHAnsi"/>
                <w:b w:val="0"/>
                <w:i/>
                <w:color w:val="000000" w:themeColor="text1"/>
                <w:sz w:val="20"/>
                <w:lang w:val="es-MX"/>
              </w:rPr>
            </w:pPr>
          </w:p>
        </w:tc>
      </w:tr>
    </w:tbl>
    <w:p w14:paraId="20E08452" w14:textId="77777777" w:rsidR="00465249" w:rsidRPr="00327212" w:rsidRDefault="00465249" w:rsidP="00465249">
      <w:pPr>
        <w:pStyle w:val="ICTDocumenttitle"/>
        <w:spacing w:after="0"/>
        <w:rPr>
          <w:rFonts w:asciiTheme="minorHAnsi" w:hAnsiTheme="minorHAnsi" w:cstheme="minorHAnsi"/>
          <w:b w:val="0"/>
          <w:color w:val="000000" w:themeColor="text1"/>
          <w:sz w:val="12"/>
          <w:szCs w:val="12"/>
          <w:lang w:val="es-MX"/>
        </w:rPr>
      </w:pPr>
    </w:p>
    <w:p w14:paraId="604108CA" w14:textId="77777777" w:rsidR="00465249" w:rsidRPr="00327212" w:rsidRDefault="00465249" w:rsidP="00465249">
      <w:pPr>
        <w:pStyle w:val="ICTDocumenttitle"/>
        <w:spacing w:after="0"/>
        <w:rPr>
          <w:rFonts w:asciiTheme="minorHAnsi" w:hAnsiTheme="minorHAnsi" w:cstheme="minorHAnsi"/>
          <w:b w:val="0"/>
          <w:color w:val="000000" w:themeColor="text1"/>
          <w:sz w:val="12"/>
          <w:szCs w:val="1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784"/>
        <w:gridCol w:w="3163"/>
      </w:tblGrid>
      <w:tr w:rsidR="00465249" w:rsidRPr="00327212" w14:paraId="730B10EE" w14:textId="77777777" w:rsidTr="00465249">
        <w:trPr>
          <w:trHeight w:val="77"/>
        </w:trPr>
        <w:tc>
          <w:tcPr>
            <w:tcW w:w="9061" w:type="dxa"/>
            <w:gridSpan w:val="3"/>
            <w:tcBorders>
              <w:bottom w:val="single" w:sz="4" w:space="0" w:color="auto"/>
            </w:tcBorders>
            <w:shd w:val="clear" w:color="auto" w:fill="D0CECE" w:themeFill="background2" w:themeFillShade="E6"/>
          </w:tcPr>
          <w:p w14:paraId="39FB26C4" w14:textId="77777777" w:rsidR="00465249" w:rsidRPr="00327212" w:rsidRDefault="00465249" w:rsidP="00465249">
            <w:pPr>
              <w:pStyle w:val="ICTDocumenttitle"/>
              <w:spacing w:after="0"/>
              <w:jc w:val="center"/>
              <w:rPr>
                <w:rFonts w:asciiTheme="minorHAnsi" w:hAnsiTheme="minorHAnsi" w:cstheme="minorHAnsi"/>
                <w:i/>
                <w:color w:val="000000" w:themeColor="text1"/>
                <w:sz w:val="20"/>
                <w:lang w:val="es-MX"/>
              </w:rPr>
            </w:pPr>
            <w:r w:rsidRPr="00327212">
              <w:rPr>
                <w:rFonts w:asciiTheme="minorHAnsi" w:hAnsiTheme="minorHAnsi" w:cstheme="minorHAnsi"/>
                <w:i/>
                <w:color w:val="000000" w:themeColor="text1"/>
                <w:sz w:val="20"/>
                <w:lang w:val="es-MX"/>
              </w:rPr>
              <w:t>Componentes a modificar</w:t>
            </w:r>
          </w:p>
        </w:tc>
      </w:tr>
      <w:tr w:rsidR="00465249" w:rsidRPr="00327212" w14:paraId="32865C2B" w14:textId="77777777" w:rsidTr="00465249">
        <w:trPr>
          <w:trHeight w:val="231"/>
        </w:trPr>
        <w:tc>
          <w:tcPr>
            <w:tcW w:w="3114" w:type="dxa"/>
            <w:shd w:val="clear" w:color="auto" w:fill="D0CECE" w:themeFill="background2" w:themeFillShade="E6"/>
          </w:tcPr>
          <w:p w14:paraId="0A95719A"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r w:rsidRPr="00327212">
              <w:rPr>
                <w:rFonts w:asciiTheme="minorHAnsi" w:hAnsiTheme="minorHAnsi" w:cstheme="minorHAnsi"/>
                <w:b w:val="0"/>
                <w:color w:val="000000" w:themeColor="text1"/>
                <w:sz w:val="20"/>
                <w:lang w:val="es-MX"/>
              </w:rPr>
              <w:t>Equipo / Componente / Prestación</w:t>
            </w:r>
          </w:p>
        </w:tc>
        <w:tc>
          <w:tcPr>
            <w:tcW w:w="2784" w:type="dxa"/>
            <w:shd w:val="clear" w:color="auto" w:fill="D0CECE" w:themeFill="background2" w:themeFillShade="E6"/>
          </w:tcPr>
          <w:p w14:paraId="2233CD3B"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r w:rsidRPr="00327212">
              <w:rPr>
                <w:rFonts w:asciiTheme="minorHAnsi" w:hAnsiTheme="minorHAnsi" w:cstheme="minorHAnsi"/>
                <w:b w:val="0"/>
                <w:color w:val="000000" w:themeColor="text1"/>
                <w:sz w:val="20"/>
                <w:lang w:val="es-MX"/>
              </w:rPr>
              <w:t>Antes del cambio</w:t>
            </w:r>
          </w:p>
        </w:tc>
        <w:tc>
          <w:tcPr>
            <w:tcW w:w="3163" w:type="dxa"/>
            <w:shd w:val="clear" w:color="auto" w:fill="D0CECE" w:themeFill="background2" w:themeFillShade="E6"/>
          </w:tcPr>
          <w:p w14:paraId="38551153"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r w:rsidRPr="00327212">
              <w:rPr>
                <w:rFonts w:asciiTheme="minorHAnsi" w:hAnsiTheme="minorHAnsi" w:cstheme="minorHAnsi"/>
                <w:b w:val="0"/>
                <w:color w:val="000000" w:themeColor="text1"/>
                <w:sz w:val="20"/>
                <w:lang w:val="es-MX"/>
              </w:rPr>
              <w:t>Después del cambio</w:t>
            </w:r>
          </w:p>
        </w:tc>
      </w:tr>
      <w:tr w:rsidR="00465249" w:rsidRPr="00327212" w14:paraId="63CE77F6" w14:textId="77777777" w:rsidTr="00465249">
        <w:tc>
          <w:tcPr>
            <w:tcW w:w="3114" w:type="dxa"/>
            <w:shd w:val="clear" w:color="auto" w:fill="FFFFFF"/>
          </w:tcPr>
          <w:p w14:paraId="678AAE3E"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p>
        </w:tc>
        <w:tc>
          <w:tcPr>
            <w:tcW w:w="2784" w:type="dxa"/>
          </w:tcPr>
          <w:p w14:paraId="4E4B6B72"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p>
        </w:tc>
        <w:tc>
          <w:tcPr>
            <w:tcW w:w="3163" w:type="dxa"/>
          </w:tcPr>
          <w:p w14:paraId="3E65D5F9"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p>
        </w:tc>
      </w:tr>
      <w:tr w:rsidR="00465249" w:rsidRPr="00327212" w14:paraId="3766A59F" w14:textId="77777777" w:rsidTr="00465249">
        <w:tc>
          <w:tcPr>
            <w:tcW w:w="3114" w:type="dxa"/>
            <w:shd w:val="clear" w:color="auto" w:fill="FFFFFF"/>
          </w:tcPr>
          <w:p w14:paraId="02DD15A7"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p>
        </w:tc>
        <w:tc>
          <w:tcPr>
            <w:tcW w:w="2784" w:type="dxa"/>
          </w:tcPr>
          <w:p w14:paraId="76944FC0"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p>
        </w:tc>
        <w:tc>
          <w:tcPr>
            <w:tcW w:w="3163" w:type="dxa"/>
          </w:tcPr>
          <w:p w14:paraId="32C47FC6"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p>
        </w:tc>
      </w:tr>
      <w:tr w:rsidR="00465249" w:rsidRPr="00327212" w14:paraId="05CAE4E8" w14:textId="77777777" w:rsidTr="00465249">
        <w:tc>
          <w:tcPr>
            <w:tcW w:w="3114" w:type="dxa"/>
            <w:shd w:val="clear" w:color="auto" w:fill="FFFFFF"/>
          </w:tcPr>
          <w:p w14:paraId="77ECA4AB"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p>
        </w:tc>
        <w:tc>
          <w:tcPr>
            <w:tcW w:w="2784" w:type="dxa"/>
          </w:tcPr>
          <w:p w14:paraId="4C762124"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p>
        </w:tc>
        <w:tc>
          <w:tcPr>
            <w:tcW w:w="3163" w:type="dxa"/>
          </w:tcPr>
          <w:p w14:paraId="6AE24701"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p>
        </w:tc>
      </w:tr>
      <w:tr w:rsidR="00465249" w:rsidRPr="00327212" w14:paraId="3B3F5033" w14:textId="77777777" w:rsidTr="00465249">
        <w:tc>
          <w:tcPr>
            <w:tcW w:w="3114" w:type="dxa"/>
            <w:shd w:val="clear" w:color="auto" w:fill="FFFFFF"/>
          </w:tcPr>
          <w:p w14:paraId="53BC4F5A"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p>
        </w:tc>
        <w:tc>
          <w:tcPr>
            <w:tcW w:w="2784" w:type="dxa"/>
          </w:tcPr>
          <w:p w14:paraId="7A3D1CF0"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p>
        </w:tc>
        <w:tc>
          <w:tcPr>
            <w:tcW w:w="3163" w:type="dxa"/>
          </w:tcPr>
          <w:p w14:paraId="158C1CF3"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p>
        </w:tc>
      </w:tr>
    </w:tbl>
    <w:p w14:paraId="06F477AB" w14:textId="77777777" w:rsidR="00465249" w:rsidRPr="00327212" w:rsidRDefault="00465249" w:rsidP="00465249">
      <w:pPr>
        <w:pStyle w:val="ICTDocumenttitle"/>
        <w:spacing w:after="0"/>
        <w:rPr>
          <w:rFonts w:asciiTheme="minorHAnsi" w:hAnsiTheme="minorHAnsi" w:cstheme="minorHAnsi"/>
          <w:b w:val="0"/>
          <w:color w:val="000000" w:themeColor="text1"/>
          <w:sz w:val="12"/>
          <w:szCs w:val="12"/>
          <w:lang w:val="es-MX"/>
        </w:rPr>
      </w:pPr>
    </w:p>
    <w:p w14:paraId="6B9F8501" w14:textId="77777777" w:rsidR="00465249" w:rsidRPr="00327212" w:rsidRDefault="00465249" w:rsidP="00465249">
      <w:pPr>
        <w:pStyle w:val="ICTDocumenttitle"/>
        <w:spacing w:after="0"/>
        <w:rPr>
          <w:rFonts w:asciiTheme="minorHAnsi" w:hAnsiTheme="minorHAnsi" w:cstheme="minorHAnsi"/>
          <w:b w:val="0"/>
          <w:color w:val="000000" w:themeColor="text1"/>
          <w:sz w:val="12"/>
          <w:szCs w:val="12"/>
          <w:lang w:val="es-MX"/>
        </w:rPr>
      </w:pPr>
    </w:p>
    <w:tbl>
      <w:tblPr>
        <w:tblW w:w="10182" w:type="dxa"/>
        <w:jc w:val="center"/>
        <w:tblCellMar>
          <w:left w:w="70" w:type="dxa"/>
          <w:right w:w="70" w:type="dxa"/>
        </w:tblCellMar>
        <w:tblLook w:val="04A0" w:firstRow="1" w:lastRow="0" w:firstColumn="1" w:lastColumn="0" w:noHBand="0" w:noVBand="1"/>
      </w:tblPr>
      <w:tblGrid>
        <w:gridCol w:w="608"/>
        <w:gridCol w:w="703"/>
        <w:gridCol w:w="5376"/>
        <w:gridCol w:w="1134"/>
        <w:gridCol w:w="1134"/>
        <w:gridCol w:w="1227"/>
      </w:tblGrid>
      <w:tr w:rsidR="00465249" w:rsidRPr="00327212" w14:paraId="60548625" w14:textId="77777777" w:rsidTr="00465249">
        <w:trPr>
          <w:trHeight w:val="349"/>
          <w:jc w:val="center"/>
        </w:trPr>
        <w:tc>
          <w:tcPr>
            <w:tcW w:w="10182" w:type="dxa"/>
            <w:gridSpan w:val="6"/>
            <w:tcBorders>
              <w:top w:val="single" w:sz="8" w:space="0" w:color="auto"/>
              <w:left w:val="single" w:sz="8" w:space="0" w:color="auto"/>
              <w:bottom w:val="single" w:sz="4" w:space="0" w:color="auto"/>
              <w:right w:val="single" w:sz="8" w:space="0" w:color="auto"/>
            </w:tcBorders>
            <w:shd w:val="clear" w:color="auto" w:fill="D0CECE" w:themeFill="background2" w:themeFillShade="E6"/>
            <w:noWrap/>
            <w:vAlign w:val="center"/>
          </w:tcPr>
          <w:p w14:paraId="61BE65CE" w14:textId="77777777" w:rsidR="00465249" w:rsidRPr="00327212" w:rsidRDefault="00465249" w:rsidP="00465249">
            <w:pPr>
              <w:jc w:val="center"/>
              <w:rPr>
                <w:rFonts w:asciiTheme="minorHAnsi" w:hAnsiTheme="minorHAnsi" w:cstheme="minorHAnsi"/>
                <w:b/>
                <w:bCs/>
                <w:i/>
                <w:color w:val="000000" w:themeColor="text1"/>
                <w:sz w:val="16"/>
                <w:szCs w:val="16"/>
                <w:lang w:val="es-ES"/>
              </w:rPr>
            </w:pPr>
            <w:r w:rsidRPr="00327212">
              <w:rPr>
                <w:rFonts w:asciiTheme="minorHAnsi" w:hAnsiTheme="minorHAnsi" w:cstheme="minorHAnsi"/>
                <w:b/>
                <w:bCs/>
                <w:i/>
                <w:color w:val="000000" w:themeColor="text1"/>
                <w:sz w:val="16"/>
                <w:szCs w:val="16"/>
                <w:lang w:val="es-ES"/>
              </w:rPr>
              <w:t>Estructura de Costos</w:t>
            </w:r>
          </w:p>
        </w:tc>
      </w:tr>
      <w:tr w:rsidR="00465249" w:rsidRPr="00327212" w14:paraId="443DEA60" w14:textId="77777777" w:rsidTr="00465249">
        <w:trPr>
          <w:trHeight w:val="604"/>
          <w:jc w:val="center"/>
        </w:trPr>
        <w:tc>
          <w:tcPr>
            <w:tcW w:w="608" w:type="dxa"/>
            <w:tcBorders>
              <w:top w:val="single" w:sz="8" w:space="0" w:color="auto"/>
              <w:left w:val="single" w:sz="8" w:space="0" w:color="auto"/>
              <w:bottom w:val="single" w:sz="4" w:space="0" w:color="auto"/>
              <w:right w:val="single" w:sz="4" w:space="0" w:color="auto"/>
            </w:tcBorders>
            <w:shd w:val="clear" w:color="auto" w:fill="D0CECE" w:themeFill="background2" w:themeFillShade="E6"/>
            <w:noWrap/>
            <w:vAlign w:val="center"/>
            <w:hideMark/>
          </w:tcPr>
          <w:p w14:paraId="25AB3261" w14:textId="77777777" w:rsidR="00465249" w:rsidRPr="00327212" w:rsidRDefault="00465249" w:rsidP="00465249">
            <w:pPr>
              <w:jc w:val="center"/>
              <w:rPr>
                <w:rFonts w:asciiTheme="minorHAnsi" w:hAnsiTheme="minorHAnsi" w:cstheme="minorHAnsi"/>
                <w:b/>
                <w:bCs/>
                <w:color w:val="000000" w:themeColor="text1"/>
                <w:sz w:val="16"/>
                <w:szCs w:val="16"/>
                <w:lang w:val="es-ES"/>
              </w:rPr>
            </w:pPr>
            <w:r w:rsidRPr="00327212">
              <w:rPr>
                <w:rFonts w:asciiTheme="minorHAnsi" w:hAnsiTheme="minorHAnsi" w:cstheme="minorHAnsi"/>
                <w:b/>
                <w:bCs/>
                <w:color w:val="000000" w:themeColor="text1"/>
                <w:sz w:val="16"/>
                <w:szCs w:val="16"/>
                <w:lang w:val="es-ES"/>
              </w:rPr>
              <w:t>ITEM</w:t>
            </w:r>
          </w:p>
        </w:tc>
        <w:tc>
          <w:tcPr>
            <w:tcW w:w="703" w:type="dxa"/>
            <w:tcBorders>
              <w:top w:val="single" w:sz="8" w:space="0" w:color="auto"/>
              <w:left w:val="nil"/>
              <w:bottom w:val="single" w:sz="4" w:space="0" w:color="auto"/>
              <w:right w:val="single" w:sz="4" w:space="0" w:color="auto"/>
            </w:tcBorders>
            <w:shd w:val="clear" w:color="auto" w:fill="D0CECE" w:themeFill="background2" w:themeFillShade="E6"/>
            <w:noWrap/>
            <w:vAlign w:val="center"/>
            <w:hideMark/>
          </w:tcPr>
          <w:p w14:paraId="33B86D29" w14:textId="77777777" w:rsidR="00465249" w:rsidRPr="00327212" w:rsidRDefault="00465249" w:rsidP="00465249">
            <w:pPr>
              <w:jc w:val="center"/>
              <w:rPr>
                <w:rFonts w:asciiTheme="minorHAnsi" w:hAnsiTheme="minorHAnsi" w:cstheme="minorHAnsi"/>
                <w:b/>
                <w:bCs/>
                <w:color w:val="000000" w:themeColor="text1"/>
                <w:sz w:val="16"/>
                <w:szCs w:val="16"/>
                <w:lang w:val="es-ES"/>
              </w:rPr>
            </w:pPr>
            <w:r w:rsidRPr="00327212">
              <w:rPr>
                <w:rFonts w:asciiTheme="minorHAnsi" w:hAnsiTheme="minorHAnsi" w:cstheme="minorHAnsi"/>
                <w:b/>
                <w:bCs/>
                <w:color w:val="000000" w:themeColor="text1"/>
                <w:sz w:val="16"/>
                <w:szCs w:val="16"/>
                <w:lang w:val="es-ES"/>
              </w:rPr>
              <w:t>CANT.</w:t>
            </w:r>
          </w:p>
        </w:tc>
        <w:tc>
          <w:tcPr>
            <w:tcW w:w="5376" w:type="dxa"/>
            <w:tcBorders>
              <w:top w:val="single" w:sz="8" w:space="0" w:color="auto"/>
              <w:left w:val="nil"/>
              <w:bottom w:val="single" w:sz="4" w:space="0" w:color="auto"/>
              <w:right w:val="single" w:sz="8" w:space="0" w:color="auto"/>
            </w:tcBorders>
            <w:shd w:val="clear" w:color="auto" w:fill="D0CECE" w:themeFill="background2" w:themeFillShade="E6"/>
            <w:noWrap/>
            <w:vAlign w:val="center"/>
            <w:hideMark/>
          </w:tcPr>
          <w:p w14:paraId="45408108" w14:textId="77777777" w:rsidR="00465249" w:rsidRPr="00327212" w:rsidRDefault="00465249" w:rsidP="00465249">
            <w:pPr>
              <w:jc w:val="center"/>
              <w:rPr>
                <w:rFonts w:asciiTheme="minorHAnsi" w:hAnsiTheme="minorHAnsi" w:cstheme="minorHAnsi"/>
                <w:b/>
                <w:bCs/>
                <w:color w:val="000000" w:themeColor="text1"/>
                <w:sz w:val="16"/>
                <w:szCs w:val="16"/>
                <w:lang w:val="es-ES"/>
              </w:rPr>
            </w:pPr>
            <w:r w:rsidRPr="00327212">
              <w:rPr>
                <w:rFonts w:asciiTheme="minorHAnsi" w:hAnsiTheme="minorHAnsi" w:cstheme="minorHAnsi"/>
                <w:b/>
                <w:bCs/>
                <w:color w:val="000000" w:themeColor="text1"/>
                <w:sz w:val="16"/>
                <w:szCs w:val="16"/>
                <w:lang w:val="es-ES"/>
              </w:rPr>
              <w:t>DESCRIPCION</w:t>
            </w:r>
          </w:p>
        </w:tc>
        <w:tc>
          <w:tcPr>
            <w:tcW w:w="1134" w:type="dxa"/>
            <w:tcBorders>
              <w:top w:val="single" w:sz="8" w:space="0" w:color="auto"/>
              <w:left w:val="nil"/>
              <w:bottom w:val="single" w:sz="4" w:space="0" w:color="auto"/>
              <w:right w:val="single" w:sz="4" w:space="0" w:color="auto"/>
            </w:tcBorders>
            <w:shd w:val="clear" w:color="auto" w:fill="D0CECE" w:themeFill="background2" w:themeFillShade="E6"/>
            <w:vAlign w:val="center"/>
            <w:hideMark/>
          </w:tcPr>
          <w:p w14:paraId="56A2E027" w14:textId="77777777" w:rsidR="00465249" w:rsidRPr="00327212" w:rsidRDefault="00465249" w:rsidP="00465249">
            <w:pPr>
              <w:jc w:val="center"/>
              <w:rPr>
                <w:rFonts w:asciiTheme="minorHAnsi" w:hAnsiTheme="minorHAnsi" w:cstheme="minorHAnsi"/>
                <w:b/>
                <w:bCs/>
                <w:color w:val="000000" w:themeColor="text1"/>
                <w:sz w:val="16"/>
                <w:szCs w:val="16"/>
                <w:lang w:val="es-ES"/>
              </w:rPr>
            </w:pPr>
            <w:r w:rsidRPr="00327212">
              <w:rPr>
                <w:rFonts w:asciiTheme="minorHAnsi" w:hAnsiTheme="minorHAnsi" w:cstheme="minorHAnsi"/>
                <w:b/>
                <w:bCs/>
                <w:color w:val="000000" w:themeColor="text1"/>
                <w:sz w:val="16"/>
                <w:szCs w:val="16"/>
                <w:lang w:val="es-ES"/>
              </w:rPr>
              <w:t>PRECIO UNITARIO $(USD.)</w:t>
            </w:r>
          </w:p>
        </w:tc>
        <w:tc>
          <w:tcPr>
            <w:tcW w:w="1134" w:type="dxa"/>
            <w:tcBorders>
              <w:top w:val="single" w:sz="8" w:space="0" w:color="auto"/>
              <w:left w:val="nil"/>
              <w:bottom w:val="single" w:sz="4" w:space="0" w:color="auto"/>
              <w:right w:val="single" w:sz="4" w:space="0" w:color="auto"/>
            </w:tcBorders>
            <w:shd w:val="clear" w:color="auto" w:fill="D0CECE" w:themeFill="background2" w:themeFillShade="E6"/>
            <w:vAlign w:val="center"/>
            <w:hideMark/>
          </w:tcPr>
          <w:p w14:paraId="417E269D" w14:textId="77777777" w:rsidR="00465249" w:rsidRPr="00327212" w:rsidRDefault="00465249" w:rsidP="00465249">
            <w:pPr>
              <w:jc w:val="center"/>
              <w:rPr>
                <w:rFonts w:asciiTheme="minorHAnsi" w:hAnsiTheme="minorHAnsi" w:cstheme="minorHAnsi"/>
                <w:b/>
                <w:bCs/>
                <w:color w:val="000000" w:themeColor="text1"/>
                <w:sz w:val="16"/>
                <w:szCs w:val="16"/>
                <w:lang w:val="es-ES"/>
              </w:rPr>
            </w:pPr>
            <w:r w:rsidRPr="00327212">
              <w:rPr>
                <w:rFonts w:asciiTheme="minorHAnsi" w:hAnsiTheme="minorHAnsi" w:cstheme="minorHAnsi"/>
                <w:b/>
                <w:bCs/>
                <w:color w:val="000000" w:themeColor="text1"/>
                <w:sz w:val="16"/>
                <w:szCs w:val="16"/>
                <w:lang w:val="es-ES"/>
              </w:rPr>
              <w:t>PRECIO TOTAL $(USD.)</w:t>
            </w:r>
          </w:p>
        </w:tc>
        <w:tc>
          <w:tcPr>
            <w:tcW w:w="1227"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1F9C24D6" w14:textId="77777777" w:rsidR="00465249" w:rsidRPr="00327212" w:rsidRDefault="00465249" w:rsidP="00465249">
            <w:pPr>
              <w:jc w:val="center"/>
              <w:rPr>
                <w:rFonts w:asciiTheme="minorHAnsi" w:hAnsiTheme="minorHAnsi" w:cstheme="minorHAnsi"/>
                <w:b/>
                <w:bCs/>
                <w:color w:val="000000" w:themeColor="text1"/>
                <w:sz w:val="16"/>
                <w:szCs w:val="16"/>
                <w:lang w:val="es-ES"/>
              </w:rPr>
            </w:pPr>
            <w:r w:rsidRPr="00327212">
              <w:rPr>
                <w:rFonts w:asciiTheme="minorHAnsi" w:hAnsiTheme="minorHAnsi" w:cstheme="minorHAnsi"/>
                <w:b/>
                <w:bCs/>
                <w:color w:val="000000" w:themeColor="text1"/>
                <w:sz w:val="16"/>
                <w:szCs w:val="16"/>
                <w:lang w:val="es-ES"/>
              </w:rPr>
              <w:t>PRECIO TOTAL ITEM $(USD.)</w:t>
            </w:r>
          </w:p>
        </w:tc>
      </w:tr>
      <w:tr w:rsidR="00465249" w:rsidRPr="00327212" w14:paraId="4210F664" w14:textId="77777777" w:rsidTr="00465249">
        <w:trPr>
          <w:trHeight w:val="300"/>
          <w:jc w:val="center"/>
        </w:trPr>
        <w:tc>
          <w:tcPr>
            <w:tcW w:w="608" w:type="dxa"/>
            <w:vMerge w:val="restart"/>
            <w:tcBorders>
              <w:top w:val="nil"/>
              <w:left w:val="single" w:sz="8" w:space="0" w:color="auto"/>
              <w:right w:val="single" w:sz="4" w:space="0" w:color="auto"/>
            </w:tcBorders>
            <w:noWrap/>
            <w:vAlign w:val="center"/>
            <w:hideMark/>
          </w:tcPr>
          <w:p w14:paraId="16554D67" w14:textId="77777777" w:rsidR="00465249" w:rsidRPr="00327212" w:rsidRDefault="00465249" w:rsidP="00465249">
            <w:pPr>
              <w:jc w:val="center"/>
              <w:rPr>
                <w:rFonts w:asciiTheme="minorHAnsi" w:hAnsiTheme="minorHAnsi" w:cstheme="minorHAnsi"/>
                <w:color w:val="000000" w:themeColor="text1"/>
                <w:sz w:val="16"/>
                <w:szCs w:val="16"/>
                <w:lang w:val="es-ES"/>
              </w:rPr>
            </w:pPr>
            <w:r w:rsidRPr="00327212">
              <w:rPr>
                <w:rFonts w:asciiTheme="minorHAnsi" w:hAnsiTheme="minorHAnsi" w:cstheme="minorHAnsi"/>
                <w:color w:val="000000" w:themeColor="text1"/>
                <w:sz w:val="16"/>
                <w:szCs w:val="16"/>
                <w:lang w:val="es-ES"/>
              </w:rPr>
              <w:t>1</w:t>
            </w:r>
          </w:p>
        </w:tc>
        <w:tc>
          <w:tcPr>
            <w:tcW w:w="703" w:type="dxa"/>
            <w:tcBorders>
              <w:top w:val="nil"/>
              <w:left w:val="nil"/>
              <w:bottom w:val="single" w:sz="4" w:space="0" w:color="auto"/>
              <w:right w:val="single" w:sz="4" w:space="0" w:color="auto"/>
            </w:tcBorders>
            <w:noWrap/>
            <w:vAlign w:val="bottom"/>
            <w:hideMark/>
          </w:tcPr>
          <w:p w14:paraId="61872ACD"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5376" w:type="dxa"/>
            <w:tcBorders>
              <w:top w:val="nil"/>
              <w:left w:val="nil"/>
              <w:bottom w:val="single" w:sz="4" w:space="0" w:color="auto"/>
              <w:right w:val="single" w:sz="8" w:space="0" w:color="auto"/>
            </w:tcBorders>
            <w:noWrap/>
            <w:vAlign w:val="bottom"/>
            <w:hideMark/>
          </w:tcPr>
          <w:p w14:paraId="1981F821" w14:textId="77777777" w:rsidR="00465249" w:rsidRPr="00327212" w:rsidRDefault="00465249" w:rsidP="00465249">
            <w:pPr>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PC-EQUIPO DE COMPUTO DE ESCRITORIO</w:t>
            </w:r>
          </w:p>
        </w:tc>
        <w:tc>
          <w:tcPr>
            <w:tcW w:w="1134" w:type="dxa"/>
            <w:tcBorders>
              <w:top w:val="nil"/>
              <w:left w:val="nil"/>
              <w:bottom w:val="single" w:sz="4" w:space="0" w:color="auto"/>
              <w:right w:val="single" w:sz="4" w:space="0" w:color="auto"/>
            </w:tcBorders>
            <w:shd w:val="clear" w:color="auto" w:fill="FFFFFF"/>
            <w:noWrap/>
            <w:vAlign w:val="center"/>
          </w:tcPr>
          <w:p w14:paraId="2A18D4EB"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1134" w:type="dxa"/>
            <w:tcBorders>
              <w:top w:val="nil"/>
              <w:left w:val="nil"/>
              <w:bottom w:val="single" w:sz="4" w:space="0" w:color="auto"/>
              <w:right w:val="single" w:sz="4" w:space="0" w:color="auto"/>
            </w:tcBorders>
            <w:noWrap/>
            <w:vAlign w:val="bottom"/>
            <w:hideMark/>
          </w:tcPr>
          <w:p w14:paraId="15AD076D"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1227" w:type="dxa"/>
            <w:vMerge w:val="restart"/>
            <w:tcBorders>
              <w:top w:val="nil"/>
              <w:left w:val="single" w:sz="4" w:space="0" w:color="auto"/>
              <w:right w:val="single" w:sz="8" w:space="0" w:color="auto"/>
            </w:tcBorders>
            <w:noWrap/>
            <w:vAlign w:val="center"/>
            <w:hideMark/>
          </w:tcPr>
          <w:p w14:paraId="2A02A216" w14:textId="77777777" w:rsidR="00465249" w:rsidRPr="00327212" w:rsidRDefault="00465249" w:rsidP="00465249">
            <w:pPr>
              <w:jc w:val="both"/>
              <w:rPr>
                <w:rFonts w:asciiTheme="minorHAnsi" w:hAnsiTheme="minorHAnsi" w:cstheme="minorHAnsi"/>
                <w:color w:val="000000" w:themeColor="text1"/>
                <w:sz w:val="16"/>
                <w:szCs w:val="16"/>
                <w:lang w:val="es-ES"/>
              </w:rPr>
            </w:pPr>
            <w:r w:rsidRPr="00327212">
              <w:rPr>
                <w:rFonts w:asciiTheme="minorHAnsi" w:hAnsiTheme="minorHAnsi" w:cstheme="minorHAnsi"/>
                <w:color w:val="000000" w:themeColor="text1"/>
                <w:sz w:val="16"/>
                <w:szCs w:val="16"/>
                <w:lang w:val="es-ES"/>
              </w:rPr>
              <w:t> </w:t>
            </w:r>
          </w:p>
        </w:tc>
      </w:tr>
      <w:tr w:rsidR="00465249" w:rsidRPr="00327212" w14:paraId="1A10D409" w14:textId="77777777" w:rsidTr="00465249">
        <w:trPr>
          <w:trHeight w:val="300"/>
          <w:jc w:val="center"/>
        </w:trPr>
        <w:tc>
          <w:tcPr>
            <w:tcW w:w="0" w:type="auto"/>
            <w:vMerge/>
            <w:tcBorders>
              <w:left w:val="single" w:sz="8" w:space="0" w:color="auto"/>
              <w:right w:val="single" w:sz="4" w:space="0" w:color="auto"/>
            </w:tcBorders>
            <w:vAlign w:val="center"/>
            <w:hideMark/>
          </w:tcPr>
          <w:p w14:paraId="1FC93059"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703" w:type="dxa"/>
            <w:tcBorders>
              <w:top w:val="nil"/>
              <w:left w:val="nil"/>
              <w:bottom w:val="single" w:sz="4" w:space="0" w:color="auto"/>
              <w:right w:val="single" w:sz="4" w:space="0" w:color="auto"/>
            </w:tcBorders>
            <w:noWrap/>
            <w:vAlign w:val="bottom"/>
          </w:tcPr>
          <w:p w14:paraId="04508DE4"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5376" w:type="dxa"/>
            <w:tcBorders>
              <w:top w:val="nil"/>
              <w:left w:val="nil"/>
              <w:bottom w:val="single" w:sz="4" w:space="0" w:color="auto"/>
              <w:right w:val="single" w:sz="8" w:space="0" w:color="auto"/>
            </w:tcBorders>
            <w:noWrap/>
            <w:vAlign w:val="bottom"/>
            <w:hideMark/>
          </w:tcPr>
          <w:p w14:paraId="21602937" w14:textId="77777777" w:rsidR="00465249" w:rsidRPr="00327212" w:rsidRDefault="00465249" w:rsidP="00465249">
            <w:pPr>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LAPTOP 1-PORTATIL TIPO EJECUTIVO</w:t>
            </w:r>
          </w:p>
        </w:tc>
        <w:tc>
          <w:tcPr>
            <w:tcW w:w="1134" w:type="dxa"/>
            <w:tcBorders>
              <w:top w:val="nil"/>
              <w:left w:val="nil"/>
              <w:bottom w:val="single" w:sz="4" w:space="0" w:color="auto"/>
              <w:right w:val="single" w:sz="4" w:space="0" w:color="auto"/>
            </w:tcBorders>
            <w:shd w:val="clear" w:color="auto" w:fill="FFFFFF"/>
            <w:noWrap/>
            <w:vAlign w:val="center"/>
            <w:hideMark/>
          </w:tcPr>
          <w:p w14:paraId="0119DE1A" w14:textId="77777777" w:rsidR="00465249" w:rsidRPr="00327212" w:rsidRDefault="00465249" w:rsidP="00465249">
            <w:pPr>
              <w:jc w:val="both"/>
              <w:rPr>
                <w:rFonts w:asciiTheme="minorHAnsi" w:hAnsiTheme="minorHAnsi" w:cstheme="minorHAnsi"/>
                <w:color w:val="000000" w:themeColor="text1"/>
                <w:sz w:val="16"/>
                <w:szCs w:val="16"/>
                <w:lang w:val="es-ES"/>
              </w:rPr>
            </w:pPr>
            <w:r w:rsidRPr="00327212">
              <w:rPr>
                <w:rFonts w:asciiTheme="minorHAnsi" w:hAnsiTheme="minorHAnsi" w:cstheme="minorHAnsi"/>
                <w:color w:val="000000" w:themeColor="text1"/>
                <w:sz w:val="16"/>
                <w:szCs w:val="16"/>
                <w:lang w:val="es-ES"/>
              </w:rPr>
              <w:t> </w:t>
            </w:r>
          </w:p>
        </w:tc>
        <w:tc>
          <w:tcPr>
            <w:tcW w:w="1134" w:type="dxa"/>
            <w:tcBorders>
              <w:top w:val="nil"/>
              <w:left w:val="nil"/>
              <w:bottom w:val="single" w:sz="4" w:space="0" w:color="auto"/>
              <w:right w:val="single" w:sz="4" w:space="0" w:color="auto"/>
            </w:tcBorders>
            <w:noWrap/>
            <w:vAlign w:val="bottom"/>
            <w:hideMark/>
          </w:tcPr>
          <w:p w14:paraId="586A4AFC" w14:textId="77777777" w:rsidR="00465249" w:rsidRPr="00327212" w:rsidRDefault="00465249" w:rsidP="00465249">
            <w:pPr>
              <w:jc w:val="both"/>
              <w:rPr>
                <w:rFonts w:asciiTheme="minorHAnsi" w:hAnsiTheme="minorHAnsi" w:cstheme="minorHAnsi"/>
                <w:color w:val="000000" w:themeColor="text1"/>
                <w:sz w:val="16"/>
                <w:szCs w:val="16"/>
                <w:lang w:val="es-ES"/>
              </w:rPr>
            </w:pPr>
            <w:r w:rsidRPr="00327212">
              <w:rPr>
                <w:rFonts w:asciiTheme="minorHAnsi" w:hAnsiTheme="minorHAnsi" w:cstheme="minorHAnsi"/>
                <w:color w:val="000000" w:themeColor="text1"/>
                <w:sz w:val="16"/>
                <w:szCs w:val="16"/>
                <w:lang w:val="es-ES"/>
              </w:rPr>
              <w:t> </w:t>
            </w:r>
          </w:p>
        </w:tc>
        <w:tc>
          <w:tcPr>
            <w:tcW w:w="1227" w:type="dxa"/>
            <w:vMerge/>
            <w:tcBorders>
              <w:left w:val="single" w:sz="4" w:space="0" w:color="auto"/>
              <w:right w:val="single" w:sz="8" w:space="0" w:color="auto"/>
            </w:tcBorders>
            <w:vAlign w:val="center"/>
            <w:hideMark/>
          </w:tcPr>
          <w:p w14:paraId="00CB8097" w14:textId="77777777" w:rsidR="00465249" w:rsidRPr="00327212" w:rsidRDefault="00465249" w:rsidP="00465249">
            <w:pPr>
              <w:jc w:val="both"/>
              <w:rPr>
                <w:rFonts w:asciiTheme="minorHAnsi" w:hAnsiTheme="minorHAnsi" w:cstheme="minorHAnsi"/>
                <w:color w:val="000000" w:themeColor="text1"/>
                <w:sz w:val="16"/>
                <w:szCs w:val="16"/>
                <w:lang w:val="es-ES"/>
              </w:rPr>
            </w:pPr>
          </w:p>
        </w:tc>
      </w:tr>
      <w:tr w:rsidR="00465249" w:rsidRPr="00327212" w14:paraId="58D3DCA9" w14:textId="77777777" w:rsidTr="00465249">
        <w:trPr>
          <w:trHeight w:val="300"/>
          <w:jc w:val="center"/>
        </w:trPr>
        <w:tc>
          <w:tcPr>
            <w:tcW w:w="0" w:type="auto"/>
            <w:vMerge/>
            <w:tcBorders>
              <w:left w:val="single" w:sz="8" w:space="0" w:color="auto"/>
              <w:right w:val="single" w:sz="4" w:space="0" w:color="auto"/>
            </w:tcBorders>
            <w:vAlign w:val="center"/>
            <w:hideMark/>
          </w:tcPr>
          <w:p w14:paraId="12A31313"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703" w:type="dxa"/>
            <w:tcBorders>
              <w:top w:val="nil"/>
              <w:left w:val="nil"/>
              <w:bottom w:val="single" w:sz="4" w:space="0" w:color="auto"/>
              <w:right w:val="single" w:sz="4" w:space="0" w:color="auto"/>
            </w:tcBorders>
            <w:noWrap/>
            <w:vAlign w:val="bottom"/>
          </w:tcPr>
          <w:p w14:paraId="151F688E"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5376" w:type="dxa"/>
            <w:tcBorders>
              <w:top w:val="nil"/>
              <w:left w:val="nil"/>
              <w:bottom w:val="single" w:sz="4" w:space="0" w:color="auto"/>
              <w:right w:val="single" w:sz="8" w:space="0" w:color="auto"/>
            </w:tcBorders>
            <w:noWrap/>
            <w:vAlign w:val="bottom"/>
            <w:hideMark/>
          </w:tcPr>
          <w:p w14:paraId="70FAC498" w14:textId="77777777" w:rsidR="00465249" w:rsidRPr="00327212" w:rsidRDefault="00465249" w:rsidP="00465249">
            <w:pPr>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LAPTOP 2-PORTATIL TIPO ESTANDAR</w:t>
            </w:r>
          </w:p>
        </w:tc>
        <w:tc>
          <w:tcPr>
            <w:tcW w:w="1134" w:type="dxa"/>
            <w:tcBorders>
              <w:top w:val="nil"/>
              <w:left w:val="nil"/>
              <w:bottom w:val="single" w:sz="4" w:space="0" w:color="auto"/>
              <w:right w:val="single" w:sz="4" w:space="0" w:color="auto"/>
            </w:tcBorders>
            <w:shd w:val="clear" w:color="auto" w:fill="FFFFFF"/>
            <w:noWrap/>
            <w:vAlign w:val="center"/>
            <w:hideMark/>
          </w:tcPr>
          <w:p w14:paraId="5F54FBD5" w14:textId="77777777" w:rsidR="00465249" w:rsidRPr="00327212" w:rsidRDefault="00465249" w:rsidP="00465249">
            <w:pPr>
              <w:jc w:val="both"/>
              <w:rPr>
                <w:rFonts w:asciiTheme="minorHAnsi" w:hAnsiTheme="minorHAnsi" w:cstheme="minorHAnsi"/>
                <w:color w:val="000000" w:themeColor="text1"/>
                <w:sz w:val="16"/>
                <w:szCs w:val="16"/>
                <w:lang w:val="es-ES"/>
              </w:rPr>
            </w:pPr>
            <w:r w:rsidRPr="00327212">
              <w:rPr>
                <w:rFonts w:asciiTheme="minorHAnsi" w:hAnsiTheme="minorHAnsi" w:cstheme="minorHAnsi"/>
                <w:color w:val="000000" w:themeColor="text1"/>
                <w:sz w:val="16"/>
                <w:szCs w:val="16"/>
                <w:lang w:val="es-ES"/>
              </w:rPr>
              <w:t> </w:t>
            </w:r>
          </w:p>
        </w:tc>
        <w:tc>
          <w:tcPr>
            <w:tcW w:w="1134" w:type="dxa"/>
            <w:tcBorders>
              <w:top w:val="nil"/>
              <w:left w:val="nil"/>
              <w:bottom w:val="single" w:sz="4" w:space="0" w:color="auto"/>
              <w:right w:val="single" w:sz="4" w:space="0" w:color="auto"/>
            </w:tcBorders>
            <w:noWrap/>
            <w:vAlign w:val="bottom"/>
            <w:hideMark/>
          </w:tcPr>
          <w:p w14:paraId="5A4DFF4E" w14:textId="77777777" w:rsidR="00465249" w:rsidRPr="00327212" w:rsidRDefault="00465249" w:rsidP="00465249">
            <w:pPr>
              <w:jc w:val="both"/>
              <w:rPr>
                <w:rFonts w:asciiTheme="minorHAnsi" w:hAnsiTheme="minorHAnsi" w:cstheme="minorHAnsi"/>
                <w:color w:val="000000" w:themeColor="text1"/>
                <w:sz w:val="16"/>
                <w:szCs w:val="16"/>
                <w:lang w:val="es-ES"/>
              </w:rPr>
            </w:pPr>
            <w:r w:rsidRPr="00327212">
              <w:rPr>
                <w:rFonts w:asciiTheme="minorHAnsi" w:hAnsiTheme="minorHAnsi" w:cstheme="minorHAnsi"/>
                <w:color w:val="000000" w:themeColor="text1"/>
                <w:sz w:val="16"/>
                <w:szCs w:val="16"/>
                <w:lang w:val="es-ES"/>
              </w:rPr>
              <w:t> </w:t>
            </w:r>
          </w:p>
        </w:tc>
        <w:tc>
          <w:tcPr>
            <w:tcW w:w="1227" w:type="dxa"/>
            <w:vMerge/>
            <w:tcBorders>
              <w:left w:val="single" w:sz="4" w:space="0" w:color="auto"/>
              <w:right w:val="single" w:sz="8" w:space="0" w:color="auto"/>
            </w:tcBorders>
            <w:vAlign w:val="center"/>
            <w:hideMark/>
          </w:tcPr>
          <w:p w14:paraId="7D4846DF" w14:textId="77777777" w:rsidR="00465249" w:rsidRPr="00327212" w:rsidRDefault="00465249" w:rsidP="00465249">
            <w:pPr>
              <w:jc w:val="both"/>
              <w:rPr>
                <w:rFonts w:asciiTheme="minorHAnsi" w:hAnsiTheme="minorHAnsi" w:cstheme="minorHAnsi"/>
                <w:color w:val="000000" w:themeColor="text1"/>
                <w:sz w:val="16"/>
                <w:szCs w:val="16"/>
                <w:lang w:val="es-ES"/>
              </w:rPr>
            </w:pPr>
          </w:p>
        </w:tc>
      </w:tr>
      <w:tr w:rsidR="00465249" w:rsidRPr="00327212" w14:paraId="690B291F" w14:textId="77777777" w:rsidTr="00465249">
        <w:trPr>
          <w:trHeight w:val="77"/>
          <w:jc w:val="center"/>
        </w:trPr>
        <w:tc>
          <w:tcPr>
            <w:tcW w:w="0" w:type="auto"/>
            <w:vMerge/>
            <w:tcBorders>
              <w:left w:val="single" w:sz="8" w:space="0" w:color="auto"/>
              <w:right w:val="single" w:sz="4" w:space="0" w:color="auto"/>
            </w:tcBorders>
            <w:vAlign w:val="center"/>
          </w:tcPr>
          <w:p w14:paraId="52C51EC7"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703" w:type="dxa"/>
            <w:tcBorders>
              <w:top w:val="nil"/>
              <w:left w:val="nil"/>
              <w:bottom w:val="single" w:sz="4" w:space="0" w:color="auto"/>
              <w:right w:val="single" w:sz="4" w:space="0" w:color="auto"/>
            </w:tcBorders>
            <w:noWrap/>
            <w:vAlign w:val="bottom"/>
          </w:tcPr>
          <w:p w14:paraId="6F3A9AE5"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5376" w:type="dxa"/>
            <w:tcBorders>
              <w:top w:val="nil"/>
              <w:left w:val="nil"/>
              <w:bottom w:val="single" w:sz="4" w:space="0" w:color="auto"/>
              <w:right w:val="single" w:sz="8" w:space="0" w:color="auto"/>
            </w:tcBorders>
            <w:noWrap/>
            <w:vAlign w:val="bottom"/>
          </w:tcPr>
          <w:p w14:paraId="365544E5" w14:textId="77777777" w:rsidR="00465249" w:rsidRPr="00327212" w:rsidRDefault="00465249" w:rsidP="00465249">
            <w:pPr>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LAPTOP - PORTATIL TIPO TRABAJO ESPECIALIZADO</w:t>
            </w:r>
          </w:p>
        </w:tc>
        <w:tc>
          <w:tcPr>
            <w:tcW w:w="1134" w:type="dxa"/>
            <w:tcBorders>
              <w:top w:val="nil"/>
              <w:left w:val="nil"/>
              <w:bottom w:val="single" w:sz="4" w:space="0" w:color="auto"/>
              <w:right w:val="single" w:sz="4" w:space="0" w:color="auto"/>
            </w:tcBorders>
            <w:shd w:val="clear" w:color="auto" w:fill="FFFFFF"/>
            <w:noWrap/>
            <w:vAlign w:val="center"/>
          </w:tcPr>
          <w:p w14:paraId="0040C8DB"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1134" w:type="dxa"/>
            <w:tcBorders>
              <w:top w:val="nil"/>
              <w:left w:val="nil"/>
              <w:bottom w:val="single" w:sz="4" w:space="0" w:color="auto"/>
              <w:right w:val="single" w:sz="4" w:space="0" w:color="auto"/>
            </w:tcBorders>
            <w:noWrap/>
            <w:vAlign w:val="bottom"/>
          </w:tcPr>
          <w:p w14:paraId="50662DDC"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1227" w:type="dxa"/>
            <w:vMerge/>
            <w:tcBorders>
              <w:left w:val="single" w:sz="4" w:space="0" w:color="auto"/>
              <w:right w:val="single" w:sz="8" w:space="0" w:color="auto"/>
            </w:tcBorders>
            <w:vAlign w:val="center"/>
          </w:tcPr>
          <w:p w14:paraId="7AFA2284" w14:textId="77777777" w:rsidR="00465249" w:rsidRPr="00327212" w:rsidRDefault="00465249" w:rsidP="00465249">
            <w:pPr>
              <w:jc w:val="both"/>
              <w:rPr>
                <w:rFonts w:asciiTheme="minorHAnsi" w:hAnsiTheme="minorHAnsi" w:cstheme="minorHAnsi"/>
                <w:color w:val="000000" w:themeColor="text1"/>
                <w:sz w:val="16"/>
                <w:szCs w:val="16"/>
                <w:lang w:val="es-ES"/>
              </w:rPr>
            </w:pPr>
          </w:p>
        </w:tc>
      </w:tr>
      <w:tr w:rsidR="00465249" w:rsidRPr="00327212" w14:paraId="3557D346" w14:textId="77777777" w:rsidTr="00465249">
        <w:trPr>
          <w:trHeight w:val="77"/>
          <w:jc w:val="center"/>
        </w:trPr>
        <w:tc>
          <w:tcPr>
            <w:tcW w:w="0" w:type="auto"/>
            <w:vMerge/>
            <w:tcBorders>
              <w:left w:val="single" w:sz="8" w:space="0" w:color="auto"/>
              <w:right w:val="single" w:sz="4" w:space="0" w:color="auto"/>
            </w:tcBorders>
            <w:vAlign w:val="center"/>
            <w:hideMark/>
          </w:tcPr>
          <w:p w14:paraId="6C357E2C"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703" w:type="dxa"/>
            <w:tcBorders>
              <w:top w:val="nil"/>
              <w:left w:val="nil"/>
              <w:bottom w:val="single" w:sz="4" w:space="0" w:color="auto"/>
              <w:right w:val="single" w:sz="4" w:space="0" w:color="auto"/>
            </w:tcBorders>
            <w:noWrap/>
            <w:vAlign w:val="bottom"/>
          </w:tcPr>
          <w:p w14:paraId="5B365E1C"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5376" w:type="dxa"/>
            <w:tcBorders>
              <w:top w:val="nil"/>
              <w:left w:val="nil"/>
              <w:bottom w:val="single" w:sz="4" w:space="0" w:color="auto"/>
              <w:right w:val="single" w:sz="8" w:space="0" w:color="auto"/>
            </w:tcBorders>
            <w:noWrap/>
            <w:vAlign w:val="bottom"/>
            <w:hideMark/>
          </w:tcPr>
          <w:p w14:paraId="4FC54963" w14:textId="77777777" w:rsidR="00465249" w:rsidRPr="00327212" w:rsidRDefault="00465249" w:rsidP="00465249">
            <w:pPr>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 xml:space="preserve">COMP 1 MONITOR </w:t>
            </w:r>
          </w:p>
        </w:tc>
        <w:tc>
          <w:tcPr>
            <w:tcW w:w="1134" w:type="dxa"/>
            <w:tcBorders>
              <w:top w:val="nil"/>
              <w:left w:val="nil"/>
              <w:bottom w:val="single" w:sz="4" w:space="0" w:color="auto"/>
              <w:right w:val="single" w:sz="4" w:space="0" w:color="auto"/>
            </w:tcBorders>
            <w:shd w:val="clear" w:color="auto" w:fill="FFFFFF"/>
            <w:noWrap/>
            <w:vAlign w:val="center"/>
            <w:hideMark/>
          </w:tcPr>
          <w:p w14:paraId="5E9D4669" w14:textId="77777777" w:rsidR="00465249" w:rsidRPr="00327212" w:rsidRDefault="00465249" w:rsidP="00465249">
            <w:pPr>
              <w:jc w:val="both"/>
              <w:rPr>
                <w:rFonts w:asciiTheme="minorHAnsi" w:hAnsiTheme="minorHAnsi" w:cstheme="minorHAnsi"/>
                <w:color w:val="000000" w:themeColor="text1"/>
                <w:sz w:val="16"/>
                <w:szCs w:val="16"/>
                <w:lang w:val="es-ES"/>
              </w:rPr>
            </w:pPr>
            <w:r w:rsidRPr="00327212">
              <w:rPr>
                <w:rFonts w:asciiTheme="minorHAnsi" w:hAnsiTheme="minorHAnsi" w:cstheme="minorHAnsi"/>
                <w:color w:val="000000" w:themeColor="text1"/>
                <w:sz w:val="16"/>
                <w:szCs w:val="16"/>
                <w:lang w:val="es-ES"/>
              </w:rPr>
              <w:t> </w:t>
            </w:r>
          </w:p>
        </w:tc>
        <w:tc>
          <w:tcPr>
            <w:tcW w:w="1134" w:type="dxa"/>
            <w:tcBorders>
              <w:top w:val="nil"/>
              <w:left w:val="nil"/>
              <w:bottom w:val="single" w:sz="4" w:space="0" w:color="auto"/>
              <w:right w:val="single" w:sz="4" w:space="0" w:color="auto"/>
            </w:tcBorders>
            <w:noWrap/>
            <w:vAlign w:val="bottom"/>
            <w:hideMark/>
          </w:tcPr>
          <w:p w14:paraId="52A3161E" w14:textId="77777777" w:rsidR="00465249" w:rsidRPr="00327212" w:rsidRDefault="00465249" w:rsidP="00465249">
            <w:pPr>
              <w:jc w:val="both"/>
              <w:rPr>
                <w:rFonts w:asciiTheme="minorHAnsi" w:hAnsiTheme="minorHAnsi" w:cstheme="minorHAnsi"/>
                <w:color w:val="000000" w:themeColor="text1"/>
                <w:sz w:val="16"/>
                <w:szCs w:val="16"/>
                <w:lang w:val="es-ES"/>
              </w:rPr>
            </w:pPr>
            <w:r w:rsidRPr="00327212">
              <w:rPr>
                <w:rFonts w:asciiTheme="minorHAnsi" w:hAnsiTheme="minorHAnsi" w:cstheme="minorHAnsi"/>
                <w:color w:val="000000" w:themeColor="text1"/>
                <w:sz w:val="16"/>
                <w:szCs w:val="16"/>
                <w:lang w:val="es-ES"/>
              </w:rPr>
              <w:t> </w:t>
            </w:r>
          </w:p>
        </w:tc>
        <w:tc>
          <w:tcPr>
            <w:tcW w:w="1227" w:type="dxa"/>
            <w:vMerge/>
            <w:tcBorders>
              <w:left w:val="single" w:sz="4" w:space="0" w:color="auto"/>
              <w:right w:val="single" w:sz="8" w:space="0" w:color="auto"/>
            </w:tcBorders>
            <w:vAlign w:val="center"/>
            <w:hideMark/>
          </w:tcPr>
          <w:p w14:paraId="55944CEC" w14:textId="77777777" w:rsidR="00465249" w:rsidRPr="00327212" w:rsidRDefault="00465249" w:rsidP="00465249">
            <w:pPr>
              <w:jc w:val="both"/>
              <w:rPr>
                <w:rFonts w:asciiTheme="minorHAnsi" w:hAnsiTheme="minorHAnsi" w:cstheme="minorHAnsi"/>
                <w:color w:val="000000" w:themeColor="text1"/>
                <w:sz w:val="16"/>
                <w:szCs w:val="16"/>
                <w:lang w:val="es-ES"/>
              </w:rPr>
            </w:pPr>
          </w:p>
        </w:tc>
      </w:tr>
      <w:tr w:rsidR="00465249" w:rsidRPr="00327212" w14:paraId="7CB5F183" w14:textId="77777777" w:rsidTr="00465249">
        <w:trPr>
          <w:trHeight w:val="77"/>
          <w:jc w:val="center"/>
        </w:trPr>
        <w:tc>
          <w:tcPr>
            <w:tcW w:w="0" w:type="auto"/>
            <w:vMerge/>
            <w:tcBorders>
              <w:left w:val="single" w:sz="8" w:space="0" w:color="auto"/>
              <w:right w:val="single" w:sz="4" w:space="0" w:color="auto"/>
            </w:tcBorders>
            <w:vAlign w:val="center"/>
            <w:hideMark/>
          </w:tcPr>
          <w:p w14:paraId="05510098"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703" w:type="dxa"/>
            <w:tcBorders>
              <w:top w:val="nil"/>
              <w:left w:val="nil"/>
              <w:bottom w:val="single" w:sz="4" w:space="0" w:color="auto"/>
              <w:right w:val="single" w:sz="4" w:space="0" w:color="auto"/>
            </w:tcBorders>
            <w:noWrap/>
            <w:vAlign w:val="bottom"/>
          </w:tcPr>
          <w:p w14:paraId="0F908ABC"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5376" w:type="dxa"/>
            <w:tcBorders>
              <w:top w:val="nil"/>
              <w:left w:val="nil"/>
              <w:bottom w:val="single" w:sz="4" w:space="0" w:color="auto"/>
              <w:right w:val="single" w:sz="8" w:space="0" w:color="auto"/>
            </w:tcBorders>
            <w:noWrap/>
            <w:vAlign w:val="bottom"/>
            <w:hideMark/>
          </w:tcPr>
          <w:p w14:paraId="3726F4A9" w14:textId="77777777" w:rsidR="00465249" w:rsidRPr="00327212" w:rsidRDefault="00465249" w:rsidP="00465249">
            <w:pPr>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COMP 2 MONITOR COMUNICACIONES UNIFICADAS</w:t>
            </w:r>
          </w:p>
        </w:tc>
        <w:tc>
          <w:tcPr>
            <w:tcW w:w="1134" w:type="dxa"/>
            <w:tcBorders>
              <w:top w:val="nil"/>
              <w:left w:val="nil"/>
              <w:bottom w:val="single" w:sz="4" w:space="0" w:color="auto"/>
              <w:right w:val="single" w:sz="4" w:space="0" w:color="auto"/>
            </w:tcBorders>
            <w:shd w:val="clear" w:color="auto" w:fill="FFFFFF"/>
            <w:noWrap/>
            <w:vAlign w:val="center"/>
            <w:hideMark/>
          </w:tcPr>
          <w:p w14:paraId="6C84D13B" w14:textId="77777777" w:rsidR="00465249" w:rsidRPr="00327212" w:rsidRDefault="00465249" w:rsidP="00465249">
            <w:pPr>
              <w:jc w:val="both"/>
              <w:rPr>
                <w:rFonts w:asciiTheme="minorHAnsi" w:hAnsiTheme="minorHAnsi" w:cstheme="minorHAnsi"/>
                <w:color w:val="000000" w:themeColor="text1"/>
                <w:sz w:val="16"/>
                <w:szCs w:val="16"/>
                <w:lang w:val="es-ES"/>
              </w:rPr>
            </w:pPr>
            <w:r w:rsidRPr="00327212">
              <w:rPr>
                <w:rFonts w:asciiTheme="minorHAnsi" w:hAnsiTheme="minorHAnsi" w:cstheme="minorHAnsi"/>
                <w:color w:val="000000" w:themeColor="text1"/>
                <w:sz w:val="16"/>
                <w:szCs w:val="16"/>
                <w:lang w:val="es-ES"/>
              </w:rPr>
              <w:t> </w:t>
            </w:r>
          </w:p>
        </w:tc>
        <w:tc>
          <w:tcPr>
            <w:tcW w:w="1134" w:type="dxa"/>
            <w:tcBorders>
              <w:top w:val="nil"/>
              <w:left w:val="nil"/>
              <w:bottom w:val="single" w:sz="4" w:space="0" w:color="auto"/>
              <w:right w:val="single" w:sz="4" w:space="0" w:color="auto"/>
            </w:tcBorders>
            <w:noWrap/>
            <w:vAlign w:val="bottom"/>
            <w:hideMark/>
          </w:tcPr>
          <w:p w14:paraId="3E5BBC78" w14:textId="77777777" w:rsidR="00465249" w:rsidRPr="00327212" w:rsidRDefault="00465249" w:rsidP="00465249">
            <w:pPr>
              <w:jc w:val="both"/>
              <w:rPr>
                <w:rFonts w:asciiTheme="minorHAnsi" w:hAnsiTheme="minorHAnsi" w:cstheme="minorHAnsi"/>
                <w:color w:val="000000" w:themeColor="text1"/>
                <w:sz w:val="16"/>
                <w:szCs w:val="16"/>
                <w:lang w:val="es-ES"/>
              </w:rPr>
            </w:pPr>
            <w:r w:rsidRPr="00327212">
              <w:rPr>
                <w:rFonts w:asciiTheme="minorHAnsi" w:hAnsiTheme="minorHAnsi" w:cstheme="minorHAnsi"/>
                <w:color w:val="000000" w:themeColor="text1"/>
                <w:sz w:val="16"/>
                <w:szCs w:val="16"/>
                <w:lang w:val="es-ES"/>
              </w:rPr>
              <w:t> </w:t>
            </w:r>
          </w:p>
        </w:tc>
        <w:tc>
          <w:tcPr>
            <w:tcW w:w="1227" w:type="dxa"/>
            <w:vMerge/>
            <w:tcBorders>
              <w:left w:val="single" w:sz="4" w:space="0" w:color="auto"/>
              <w:right w:val="single" w:sz="8" w:space="0" w:color="auto"/>
            </w:tcBorders>
            <w:vAlign w:val="center"/>
            <w:hideMark/>
          </w:tcPr>
          <w:p w14:paraId="605A2122" w14:textId="77777777" w:rsidR="00465249" w:rsidRPr="00327212" w:rsidRDefault="00465249" w:rsidP="00465249">
            <w:pPr>
              <w:jc w:val="both"/>
              <w:rPr>
                <w:rFonts w:asciiTheme="minorHAnsi" w:hAnsiTheme="minorHAnsi" w:cstheme="minorHAnsi"/>
                <w:color w:val="000000" w:themeColor="text1"/>
                <w:sz w:val="16"/>
                <w:szCs w:val="16"/>
                <w:lang w:val="es-ES"/>
              </w:rPr>
            </w:pPr>
          </w:p>
        </w:tc>
      </w:tr>
      <w:tr w:rsidR="00465249" w:rsidRPr="00327212" w14:paraId="111CD631" w14:textId="77777777" w:rsidTr="00465249">
        <w:trPr>
          <w:trHeight w:val="77"/>
          <w:jc w:val="center"/>
        </w:trPr>
        <w:tc>
          <w:tcPr>
            <w:tcW w:w="0" w:type="auto"/>
            <w:vMerge/>
            <w:tcBorders>
              <w:left w:val="single" w:sz="8" w:space="0" w:color="auto"/>
              <w:bottom w:val="single" w:sz="4" w:space="0" w:color="auto"/>
              <w:right w:val="single" w:sz="4" w:space="0" w:color="auto"/>
            </w:tcBorders>
            <w:vAlign w:val="center"/>
          </w:tcPr>
          <w:p w14:paraId="6AFF1876"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703" w:type="dxa"/>
            <w:tcBorders>
              <w:top w:val="nil"/>
              <w:left w:val="nil"/>
              <w:bottom w:val="single" w:sz="4" w:space="0" w:color="auto"/>
              <w:right w:val="single" w:sz="4" w:space="0" w:color="auto"/>
            </w:tcBorders>
            <w:noWrap/>
            <w:vAlign w:val="bottom"/>
          </w:tcPr>
          <w:p w14:paraId="575A5A08"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5376" w:type="dxa"/>
            <w:tcBorders>
              <w:top w:val="nil"/>
              <w:left w:val="nil"/>
              <w:bottom w:val="single" w:sz="4" w:space="0" w:color="auto"/>
              <w:right w:val="single" w:sz="8" w:space="0" w:color="auto"/>
            </w:tcBorders>
            <w:noWrap/>
            <w:vAlign w:val="bottom"/>
          </w:tcPr>
          <w:p w14:paraId="403CC5CA" w14:textId="77777777" w:rsidR="00465249" w:rsidRPr="00327212" w:rsidRDefault="00465249" w:rsidP="00465249">
            <w:pPr>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COMP 3 DOCKING STATION</w:t>
            </w:r>
          </w:p>
        </w:tc>
        <w:tc>
          <w:tcPr>
            <w:tcW w:w="1134" w:type="dxa"/>
            <w:tcBorders>
              <w:top w:val="nil"/>
              <w:left w:val="nil"/>
              <w:bottom w:val="single" w:sz="4" w:space="0" w:color="auto"/>
              <w:right w:val="single" w:sz="4" w:space="0" w:color="auto"/>
            </w:tcBorders>
            <w:shd w:val="clear" w:color="auto" w:fill="FFFFFF"/>
            <w:noWrap/>
            <w:vAlign w:val="center"/>
          </w:tcPr>
          <w:p w14:paraId="767CAAE6"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1134" w:type="dxa"/>
            <w:tcBorders>
              <w:top w:val="nil"/>
              <w:left w:val="nil"/>
              <w:bottom w:val="single" w:sz="4" w:space="0" w:color="auto"/>
              <w:right w:val="single" w:sz="4" w:space="0" w:color="auto"/>
            </w:tcBorders>
            <w:noWrap/>
            <w:vAlign w:val="bottom"/>
          </w:tcPr>
          <w:p w14:paraId="27B53590"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1227" w:type="dxa"/>
            <w:vMerge/>
            <w:tcBorders>
              <w:left w:val="single" w:sz="4" w:space="0" w:color="auto"/>
              <w:bottom w:val="single" w:sz="4" w:space="0" w:color="auto"/>
              <w:right w:val="single" w:sz="8" w:space="0" w:color="auto"/>
            </w:tcBorders>
            <w:vAlign w:val="center"/>
          </w:tcPr>
          <w:p w14:paraId="6DD4A077" w14:textId="77777777" w:rsidR="00465249" w:rsidRPr="00327212" w:rsidRDefault="00465249" w:rsidP="00465249">
            <w:pPr>
              <w:jc w:val="both"/>
              <w:rPr>
                <w:rFonts w:asciiTheme="minorHAnsi" w:hAnsiTheme="minorHAnsi" w:cstheme="minorHAnsi"/>
                <w:color w:val="000000" w:themeColor="text1"/>
                <w:sz w:val="16"/>
                <w:szCs w:val="16"/>
                <w:lang w:val="es-ES"/>
              </w:rPr>
            </w:pPr>
          </w:p>
        </w:tc>
      </w:tr>
      <w:tr w:rsidR="00465249" w:rsidRPr="00327212" w14:paraId="612E63E2" w14:textId="77777777" w:rsidTr="00465249">
        <w:trPr>
          <w:trHeight w:val="119"/>
          <w:jc w:val="center"/>
        </w:trPr>
        <w:tc>
          <w:tcPr>
            <w:tcW w:w="608" w:type="dxa"/>
            <w:tcBorders>
              <w:top w:val="single" w:sz="4" w:space="0" w:color="auto"/>
              <w:left w:val="single" w:sz="8" w:space="0" w:color="auto"/>
              <w:bottom w:val="single" w:sz="4" w:space="0" w:color="auto"/>
              <w:right w:val="single" w:sz="4" w:space="0" w:color="auto"/>
            </w:tcBorders>
            <w:noWrap/>
            <w:vAlign w:val="center"/>
            <w:hideMark/>
          </w:tcPr>
          <w:p w14:paraId="1A51CB14" w14:textId="77777777" w:rsidR="00465249" w:rsidRPr="00327212" w:rsidRDefault="00465249" w:rsidP="00465249">
            <w:pPr>
              <w:jc w:val="center"/>
              <w:rPr>
                <w:rFonts w:asciiTheme="minorHAnsi" w:hAnsiTheme="minorHAnsi" w:cstheme="minorHAnsi"/>
                <w:color w:val="000000" w:themeColor="text1"/>
                <w:sz w:val="16"/>
                <w:szCs w:val="16"/>
                <w:lang w:val="es-ES"/>
              </w:rPr>
            </w:pPr>
            <w:r w:rsidRPr="00327212">
              <w:rPr>
                <w:rFonts w:asciiTheme="minorHAnsi" w:hAnsiTheme="minorHAnsi" w:cstheme="minorHAnsi"/>
                <w:color w:val="000000" w:themeColor="text1"/>
                <w:sz w:val="16"/>
                <w:szCs w:val="16"/>
                <w:lang w:val="es-ES"/>
              </w:rPr>
              <w:t>2</w:t>
            </w:r>
          </w:p>
        </w:tc>
        <w:tc>
          <w:tcPr>
            <w:tcW w:w="703" w:type="dxa"/>
            <w:tcBorders>
              <w:top w:val="single" w:sz="4" w:space="0" w:color="auto"/>
              <w:left w:val="single" w:sz="4" w:space="0" w:color="auto"/>
              <w:bottom w:val="single" w:sz="4" w:space="0" w:color="auto"/>
              <w:right w:val="single" w:sz="4" w:space="0" w:color="auto"/>
            </w:tcBorders>
            <w:noWrap/>
            <w:vAlign w:val="center"/>
          </w:tcPr>
          <w:p w14:paraId="4EE8775C"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4737EDFF" w14:textId="77777777" w:rsidR="00465249" w:rsidRPr="00327212" w:rsidRDefault="00465249" w:rsidP="00465249">
            <w:pPr>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PRESTACIÓN ACCESORIA 1-GESTION DE DISPOSITIVOS FINALES</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B226DA" w14:textId="77777777" w:rsidR="00465249" w:rsidRPr="00327212" w:rsidRDefault="00465249" w:rsidP="00465249">
            <w:pPr>
              <w:jc w:val="both"/>
              <w:rPr>
                <w:rFonts w:asciiTheme="minorHAnsi" w:hAnsiTheme="minorHAnsi" w:cstheme="minorHAnsi"/>
                <w:color w:val="000000" w:themeColor="text1"/>
                <w:sz w:val="16"/>
                <w:szCs w:val="16"/>
                <w:lang w:val="es-ES"/>
              </w:rPr>
            </w:pPr>
            <w:r w:rsidRPr="00327212">
              <w:rPr>
                <w:rFonts w:asciiTheme="minorHAnsi" w:hAnsiTheme="minorHAnsi" w:cstheme="minorHAnsi"/>
                <w:color w:val="000000" w:themeColor="text1"/>
                <w:sz w:val="16"/>
                <w:szCs w:val="16"/>
                <w:lang w:val="es-ES"/>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8896385" w14:textId="77777777" w:rsidR="00465249" w:rsidRPr="00327212" w:rsidRDefault="00465249" w:rsidP="00465249">
            <w:pPr>
              <w:jc w:val="both"/>
              <w:rPr>
                <w:rFonts w:asciiTheme="minorHAnsi" w:hAnsiTheme="minorHAnsi" w:cstheme="minorHAnsi"/>
                <w:color w:val="000000" w:themeColor="text1"/>
                <w:sz w:val="16"/>
                <w:szCs w:val="16"/>
                <w:lang w:val="es-ES"/>
              </w:rPr>
            </w:pPr>
            <w:r w:rsidRPr="00327212">
              <w:rPr>
                <w:rFonts w:asciiTheme="minorHAnsi" w:hAnsiTheme="minorHAnsi" w:cstheme="minorHAnsi"/>
                <w:color w:val="000000" w:themeColor="text1"/>
                <w:sz w:val="16"/>
                <w:szCs w:val="16"/>
                <w:lang w:val="es-ES"/>
              </w:rPr>
              <w:t> </w:t>
            </w:r>
          </w:p>
        </w:tc>
        <w:tc>
          <w:tcPr>
            <w:tcW w:w="1227" w:type="dxa"/>
            <w:tcBorders>
              <w:top w:val="single" w:sz="4" w:space="0" w:color="auto"/>
              <w:left w:val="single" w:sz="4" w:space="0" w:color="auto"/>
              <w:bottom w:val="single" w:sz="4" w:space="0" w:color="auto"/>
              <w:right w:val="single" w:sz="8" w:space="0" w:color="auto"/>
            </w:tcBorders>
            <w:noWrap/>
            <w:vAlign w:val="center"/>
            <w:hideMark/>
          </w:tcPr>
          <w:p w14:paraId="69BBB57D" w14:textId="77777777" w:rsidR="00465249" w:rsidRPr="00327212" w:rsidRDefault="00465249" w:rsidP="00465249">
            <w:pPr>
              <w:jc w:val="both"/>
              <w:rPr>
                <w:rFonts w:asciiTheme="minorHAnsi" w:hAnsiTheme="minorHAnsi" w:cstheme="minorHAnsi"/>
                <w:color w:val="000000" w:themeColor="text1"/>
                <w:sz w:val="16"/>
                <w:szCs w:val="16"/>
                <w:lang w:val="es-ES"/>
              </w:rPr>
            </w:pPr>
            <w:r w:rsidRPr="00327212">
              <w:rPr>
                <w:rFonts w:asciiTheme="minorHAnsi" w:hAnsiTheme="minorHAnsi" w:cstheme="minorHAnsi"/>
                <w:color w:val="000000" w:themeColor="text1"/>
                <w:sz w:val="16"/>
                <w:szCs w:val="16"/>
                <w:lang w:val="es-ES"/>
              </w:rPr>
              <w:t> </w:t>
            </w:r>
          </w:p>
        </w:tc>
      </w:tr>
      <w:tr w:rsidR="00465249" w:rsidRPr="00327212" w14:paraId="5C7FF0A9" w14:textId="77777777" w:rsidTr="00465249">
        <w:trPr>
          <w:trHeight w:val="361"/>
          <w:jc w:val="center"/>
        </w:trPr>
        <w:tc>
          <w:tcPr>
            <w:tcW w:w="608" w:type="dxa"/>
            <w:tcBorders>
              <w:top w:val="single" w:sz="4" w:space="0" w:color="auto"/>
              <w:left w:val="single" w:sz="8" w:space="0" w:color="auto"/>
              <w:bottom w:val="single" w:sz="4" w:space="0" w:color="auto"/>
              <w:right w:val="single" w:sz="4" w:space="0" w:color="auto"/>
            </w:tcBorders>
            <w:noWrap/>
            <w:vAlign w:val="center"/>
          </w:tcPr>
          <w:p w14:paraId="4BBACF62" w14:textId="77777777" w:rsidR="00465249" w:rsidRPr="00327212" w:rsidRDefault="00465249" w:rsidP="00465249">
            <w:pPr>
              <w:jc w:val="center"/>
              <w:rPr>
                <w:rFonts w:asciiTheme="minorHAnsi" w:hAnsiTheme="minorHAnsi" w:cstheme="minorHAnsi"/>
                <w:color w:val="000000" w:themeColor="text1"/>
                <w:sz w:val="16"/>
                <w:szCs w:val="16"/>
                <w:lang w:val="es-ES"/>
              </w:rPr>
            </w:pPr>
            <w:r w:rsidRPr="00327212">
              <w:rPr>
                <w:rFonts w:asciiTheme="minorHAnsi" w:hAnsiTheme="minorHAnsi" w:cstheme="minorHAnsi"/>
                <w:color w:val="000000" w:themeColor="text1"/>
                <w:sz w:val="16"/>
                <w:szCs w:val="16"/>
                <w:lang w:val="es-ES"/>
              </w:rPr>
              <w:t>3</w:t>
            </w:r>
          </w:p>
        </w:tc>
        <w:tc>
          <w:tcPr>
            <w:tcW w:w="703" w:type="dxa"/>
            <w:tcBorders>
              <w:top w:val="single" w:sz="4" w:space="0" w:color="auto"/>
              <w:left w:val="nil"/>
              <w:bottom w:val="single" w:sz="4" w:space="0" w:color="auto"/>
              <w:right w:val="single" w:sz="4" w:space="0" w:color="auto"/>
            </w:tcBorders>
            <w:noWrap/>
            <w:vAlign w:val="center"/>
          </w:tcPr>
          <w:p w14:paraId="58B2CD39"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5376" w:type="dxa"/>
            <w:tcBorders>
              <w:top w:val="single" w:sz="4" w:space="0" w:color="auto"/>
              <w:left w:val="nil"/>
              <w:bottom w:val="single" w:sz="4" w:space="0" w:color="auto"/>
              <w:right w:val="single" w:sz="8" w:space="0" w:color="auto"/>
            </w:tcBorders>
            <w:vAlign w:val="center"/>
          </w:tcPr>
          <w:p w14:paraId="5E77EFC1" w14:textId="77777777" w:rsidR="00465249" w:rsidRPr="00327212" w:rsidRDefault="00465249" w:rsidP="00465249">
            <w:pPr>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PRESTACIÓN ACCESORIA 2-ACTIVACION DE EQUIPOS DE COMPUTO</w:t>
            </w:r>
          </w:p>
        </w:tc>
        <w:tc>
          <w:tcPr>
            <w:tcW w:w="1134" w:type="dxa"/>
            <w:tcBorders>
              <w:top w:val="single" w:sz="4" w:space="0" w:color="auto"/>
              <w:left w:val="nil"/>
              <w:bottom w:val="single" w:sz="8" w:space="0" w:color="auto"/>
              <w:right w:val="single" w:sz="4" w:space="0" w:color="auto"/>
            </w:tcBorders>
            <w:shd w:val="clear" w:color="auto" w:fill="FFFFFF"/>
            <w:noWrap/>
            <w:vAlign w:val="center"/>
          </w:tcPr>
          <w:p w14:paraId="3A35961B"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1134" w:type="dxa"/>
            <w:tcBorders>
              <w:top w:val="single" w:sz="4" w:space="0" w:color="auto"/>
              <w:left w:val="nil"/>
              <w:bottom w:val="single" w:sz="8" w:space="0" w:color="auto"/>
              <w:right w:val="single" w:sz="4" w:space="0" w:color="auto"/>
            </w:tcBorders>
            <w:noWrap/>
            <w:vAlign w:val="center"/>
          </w:tcPr>
          <w:p w14:paraId="34CC5F3A"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1227" w:type="dxa"/>
            <w:tcBorders>
              <w:top w:val="single" w:sz="4" w:space="0" w:color="auto"/>
              <w:left w:val="nil"/>
              <w:bottom w:val="single" w:sz="8" w:space="0" w:color="auto"/>
              <w:right w:val="single" w:sz="8" w:space="0" w:color="auto"/>
            </w:tcBorders>
            <w:noWrap/>
            <w:vAlign w:val="center"/>
          </w:tcPr>
          <w:p w14:paraId="1F6E109C" w14:textId="77777777" w:rsidR="00465249" w:rsidRPr="00327212" w:rsidRDefault="00465249" w:rsidP="00465249">
            <w:pPr>
              <w:jc w:val="both"/>
              <w:rPr>
                <w:rFonts w:asciiTheme="minorHAnsi" w:hAnsiTheme="minorHAnsi" w:cstheme="minorHAnsi"/>
                <w:color w:val="000000" w:themeColor="text1"/>
                <w:sz w:val="16"/>
                <w:szCs w:val="16"/>
                <w:lang w:val="es-ES"/>
              </w:rPr>
            </w:pPr>
          </w:p>
        </w:tc>
      </w:tr>
      <w:tr w:rsidR="00465249" w:rsidRPr="00327212" w14:paraId="37F689C0" w14:textId="77777777" w:rsidTr="00465249">
        <w:trPr>
          <w:trHeight w:val="432"/>
          <w:jc w:val="center"/>
        </w:trPr>
        <w:tc>
          <w:tcPr>
            <w:tcW w:w="608" w:type="dxa"/>
            <w:tcBorders>
              <w:top w:val="single" w:sz="4" w:space="0" w:color="auto"/>
            </w:tcBorders>
            <w:noWrap/>
            <w:vAlign w:val="bottom"/>
            <w:hideMark/>
          </w:tcPr>
          <w:p w14:paraId="334061E1"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703" w:type="dxa"/>
            <w:tcBorders>
              <w:top w:val="single" w:sz="4" w:space="0" w:color="auto"/>
            </w:tcBorders>
            <w:noWrap/>
            <w:vAlign w:val="bottom"/>
            <w:hideMark/>
          </w:tcPr>
          <w:p w14:paraId="47F7D073"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5376" w:type="dxa"/>
            <w:tcBorders>
              <w:top w:val="single" w:sz="4" w:space="0" w:color="auto"/>
            </w:tcBorders>
            <w:noWrap/>
            <w:vAlign w:val="bottom"/>
            <w:hideMark/>
          </w:tcPr>
          <w:p w14:paraId="0904B235" w14:textId="77777777" w:rsidR="00465249" w:rsidRPr="00327212" w:rsidRDefault="00465249" w:rsidP="00465249">
            <w:pPr>
              <w:jc w:val="both"/>
              <w:rPr>
                <w:rFonts w:asciiTheme="minorHAnsi" w:hAnsiTheme="minorHAnsi" w:cstheme="minorHAnsi"/>
                <w:color w:val="000000" w:themeColor="text1"/>
                <w:sz w:val="16"/>
                <w:szCs w:val="16"/>
                <w:lang w:val="es-ES"/>
              </w:rPr>
            </w:pPr>
          </w:p>
        </w:tc>
        <w:tc>
          <w:tcPr>
            <w:tcW w:w="2268" w:type="dxa"/>
            <w:gridSpan w:val="2"/>
            <w:tcBorders>
              <w:top w:val="single" w:sz="8" w:space="0" w:color="auto"/>
              <w:left w:val="single" w:sz="8" w:space="0" w:color="auto"/>
              <w:bottom w:val="single" w:sz="8" w:space="0" w:color="auto"/>
              <w:right w:val="single" w:sz="4" w:space="0" w:color="auto"/>
            </w:tcBorders>
            <w:shd w:val="clear" w:color="auto" w:fill="D0CECE" w:themeFill="background2" w:themeFillShade="E6"/>
            <w:vAlign w:val="center"/>
            <w:hideMark/>
          </w:tcPr>
          <w:p w14:paraId="14355A59" w14:textId="77777777" w:rsidR="00465249" w:rsidRPr="00327212" w:rsidRDefault="00465249" w:rsidP="00465249">
            <w:pPr>
              <w:jc w:val="both"/>
              <w:rPr>
                <w:rFonts w:asciiTheme="minorHAnsi" w:hAnsiTheme="minorHAnsi" w:cstheme="minorHAnsi"/>
                <w:b/>
                <w:bCs/>
                <w:color w:val="000000" w:themeColor="text1"/>
                <w:sz w:val="16"/>
                <w:szCs w:val="16"/>
                <w:lang w:val="es-ES"/>
              </w:rPr>
            </w:pPr>
            <w:r w:rsidRPr="00327212">
              <w:rPr>
                <w:rFonts w:asciiTheme="minorHAnsi" w:hAnsiTheme="minorHAnsi" w:cstheme="minorHAnsi"/>
                <w:b/>
                <w:bCs/>
                <w:color w:val="000000" w:themeColor="text1"/>
                <w:sz w:val="16"/>
                <w:szCs w:val="16"/>
                <w:lang w:val="es-ES"/>
              </w:rPr>
              <w:t>TOTAL $ (USD.)</w:t>
            </w:r>
          </w:p>
        </w:tc>
        <w:tc>
          <w:tcPr>
            <w:tcW w:w="1227" w:type="dxa"/>
            <w:tcBorders>
              <w:top w:val="nil"/>
              <w:left w:val="nil"/>
              <w:bottom w:val="single" w:sz="8" w:space="0" w:color="auto"/>
              <w:right w:val="single" w:sz="8" w:space="0" w:color="auto"/>
            </w:tcBorders>
            <w:shd w:val="clear" w:color="auto" w:fill="D0CECE" w:themeFill="background2" w:themeFillShade="E6"/>
            <w:noWrap/>
            <w:vAlign w:val="center"/>
          </w:tcPr>
          <w:p w14:paraId="5DD7B98F" w14:textId="77777777" w:rsidR="00465249" w:rsidRPr="00327212" w:rsidRDefault="00465249" w:rsidP="00465249">
            <w:pPr>
              <w:jc w:val="both"/>
              <w:rPr>
                <w:rFonts w:asciiTheme="minorHAnsi" w:hAnsiTheme="minorHAnsi" w:cstheme="minorHAnsi"/>
                <w:b/>
                <w:color w:val="000000" w:themeColor="text1"/>
                <w:sz w:val="16"/>
                <w:szCs w:val="16"/>
                <w:lang w:val="es-ES"/>
              </w:rPr>
            </w:pPr>
          </w:p>
        </w:tc>
      </w:tr>
    </w:tbl>
    <w:p w14:paraId="080F6CAF"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r w:rsidRPr="00327212">
        <w:rPr>
          <w:rFonts w:asciiTheme="minorHAnsi" w:hAnsiTheme="minorHAnsi" w:cstheme="minorHAnsi"/>
          <w:b w:val="0"/>
          <w:color w:val="000000" w:themeColor="text1"/>
          <w:sz w:val="20"/>
          <w:lang w:val="es-MX"/>
        </w:rPr>
        <w:t>AEC: Arrendamiento de Equipos de Cómputo.</w:t>
      </w:r>
    </w:p>
    <w:p w14:paraId="52C9388F" w14:textId="77777777" w:rsidR="00465249" w:rsidRPr="00327212" w:rsidRDefault="00465249" w:rsidP="00465249">
      <w:pPr>
        <w:pStyle w:val="ICTDocumenttitle"/>
        <w:spacing w:after="0"/>
        <w:rPr>
          <w:rFonts w:asciiTheme="minorHAnsi" w:hAnsiTheme="minorHAnsi" w:cstheme="minorHAnsi"/>
          <w:b w:val="0"/>
          <w:color w:val="000000" w:themeColor="text1"/>
          <w:sz w:val="20"/>
          <w:lang w:val="es-MX"/>
        </w:rPr>
      </w:pPr>
      <w:bookmarkStart w:id="57" w:name="_Toc455359249"/>
      <w:r w:rsidRPr="00327212">
        <w:rPr>
          <w:rFonts w:asciiTheme="minorHAnsi" w:hAnsiTheme="minorHAnsi" w:cstheme="minorHAnsi"/>
          <w:b w:val="0"/>
          <w:color w:val="000000" w:themeColor="text1"/>
          <w:sz w:val="20"/>
          <w:lang w:val="es-MX"/>
        </w:rPr>
        <w:t>SC: Solicitud de Cambio</w:t>
      </w:r>
      <w:bookmarkEnd w:id="57"/>
      <w:r w:rsidRPr="00327212">
        <w:rPr>
          <w:rFonts w:asciiTheme="minorHAnsi" w:hAnsiTheme="minorHAnsi" w:cstheme="minorHAnsi"/>
          <w:b w:val="0"/>
          <w:color w:val="000000" w:themeColor="text1"/>
          <w:sz w:val="20"/>
          <w:lang w:val="es-MX"/>
        </w:rPr>
        <w:t>.</w:t>
      </w:r>
    </w:p>
    <w:p w14:paraId="0C8BAEA1" w14:textId="77777777" w:rsidR="00465249" w:rsidRPr="00327212" w:rsidRDefault="00465249" w:rsidP="00465249">
      <w:pPr>
        <w:rPr>
          <w:color w:val="000000" w:themeColor="text1"/>
        </w:rPr>
      </w:pPr>
    </w:p>
    <w:p w14:paraId="250C4314" w14:textId="53E532A7" w:rsidR="00465249" w:rsidRDefault="00465249" w:rsidP="0009284B">
      <w:pPr>
        <w:pStyle w:val="Prrafodelista"/>
        <w:rPr>
          <w:rFonts w:ascii="Arial" w:hAnsi="Arial" w:cs="Arial"/>
          <w:i/>
          <w:color w:val="000099"/>
          <w:sz w:val="20"/>
          <w:lang w:val="es-ES"/>
        </w:rPr>
      </w:pPr>
    </w:p>
    <w:p w14:paraId="1AD51E37" w14:textId="120F2B4B" w:rsidR="00465249" w:rsidRDefault="00465249" w:rsidP="0009284B">
      <w:pPr>
        <w:pStyle w:val="Prrafodelista"/>
        <w:rPr>
          <w:rFonts w:ascii="Arial" w:hAnsi="Arial" w:cs="Arial"/>
          <w:i/>
          <w:color w:val="000099"/>
          <w:sz w:val="20"/>
          <w:lang w:val="es-ES"/>
        </w:rPr>
      </w:pPr>
    </w:p>
    <w:p w14:paraId="6AFC8528" w14:textId="5F2416F4" w:rsidR="00465249" w:rsidRDefault="00465249" w:rsidP="0009284B">
      <w:pPr>
        <w:pStyle w:val="Prrafodelista"/>
        <w:rPr>
          <w:rFonts w:ascii="Arial" w:hAnsi="Arial" w:cs="Arial"/>
          <w:i/>
          <w:color w:val="000099"/>
          <w:sz w:val="20"/>
          <w:lang w:val="es-ES"/>
        </w:rPr>
      </w:pPr>
    </w:p>
    <w:p w14:paraId="06917539" w14:textId="6F64CEE4" w:rsidR="00465249" w:rsidRDefault="00465249" w:rsidP="0009284B">
      <w:pPr>
        <w:pStyle w:val="Prrafodelista"/>
        <w:rPr>
          <w:rFonts w:ascii="Arial" w:hAnsi="Arial" w:cs="Arial"/>
          <w:i/>
          <w:color w:val="000099"/>
          <w:sz w:val="20"/>
          <w:lang w:val="es-ES"/>
        </w:rPr>
      </w:pPr>
    </w:p>
    <w:p w14:paraId="0961E59C" w14:textId="610F0540" w:rsidR="00465249" w:rsidRDefault="00465249" w:rsidP="0009284B">
      <w:pPr>
        <w:pStyle w:val="Prrafodelista"/>
        <w:rPr>
          <w:rFonts w:ascii="Arial" w:hAnsi="Arial" w:cs="Arial"/>
          <w:i/>
          <w:color w:val="000099"/>
          <w:sz w:val="20"/>
          <w:lang w:val="es-ES"/>
        </w:rPr>
      </w:pPr>
    </w:p>
    <w:p w14:paraId="1849453D" w14:textId="58D4357D" w:rsidR="00465249" w:rsidRDefault="00465249" w:rsidP="0009284B">
      <w:pPr>
        <w:pStyle w:val="Prrafodelista"/>
        <w:rPr>
          <w:rFonts w:ascii="Arial" w:hAnsi="Arial" w:cs="Arial"/>
          <w:i/>
          <w:color w:val="000099"/>
          <w:sz w:val="20"/>
          <w:lang w:val="es-ES"/>
        </w:rPr>
      </w:pPr>
    </w:p>
    <w:p w14:paraId="6014ECA7" w14:textId="4F477674" w:rsidR="00465249" w:rsidRDefault="00465249" w:rsidP="0009284B">
      <w:pPr>
        <w:pStyle w:val="Prrafodelista"/>
        <w:rPr>
          <w:rFonts w:ascii="Arial" w:hAnsi="Arial" w:cs="Arial"/>
          <w:i/>
          <w:color w:val="000099"/>
          <w:sz w:val="20"/>
          <w:lang w:val="es-ES"/>
        </w:rPr>
      </w:pPr>
    </w:p>
    <w:p w14:paraId="03982C44" w14:textId="5D76CAE0" w:rsidR="00465249" w:rsidRDefault="00465249" w:rsidP="0009284B">
      <w:pPr>
        <w:pStyle w:val="Prrafodelista"/>
        <w:rPr>
          <w:rFonts w:ascii="Arial" w:hAnsi="Arial" w:cs="Arial"/>
          <w:i/>
          <w:color w:val="000099"/>
          <w:sz w:val="20"/>
          <w:lang w:val="es-ES"/>
        </w:rPr>
      </w:pPr>
    </w:p>
    <w:p w14:paraId="3151CD84" w14:textId="19217A9B" w:rsidR="00465249" w:rsidRDefault="00465249" w:rsidP="0009284B">
      <w:pPr>
        <w:pStyle w:val="Prrafodelista"/>
        <w:rPr>
          <w:rFonts w:ascii="Arial" w:hAnsi="Arial" w:cs="Arial"/>
          <w:i/>
          <w:color w:val="000099"/>
          <w:sz w:val="20"/>
          <w:lang w:val="es-ES"/>
        </w:rPr>
      </w:pPr>
    </w:p>
    <w:p w14:paraId="528DEADB" w14:textId="77777777" w:rsidR="00465249" w:rsidRPr="00327212" w:rsidRDefault="00465249" w:rsidP="00465249">
      <w:pPr>
        <w:pStyle w:val="Ttulo1"/>
        <w:ind w:left="0" w:firstLine="0"/>
        <w:jc w:val="center"/>
        <w:rPr>
          <w:rFonts w:asciiTheme="minorHAnsi" w:hAnsiTheme="minorHAnsi" w:cstheme="minorHAnsi"/>
          <w:color w:val="000000" w:themeColor="text1"/>
          <w:sz w:val="22"/>
          <w:szCs w:val="22"/>
          <w:lang w:eastAsia="en-GB"/>
        </w:rPr>
      </w:pPr>
      <w:r w:rsidRPr="00327212">
        <w:rPr>
          <w:rFonts w:asciiTheme="minorHAnsi" w:hAnsiTheme="minorHAnsi" w:cstheme="minorHAnsi"/>
          <w:color w:val="000000" w:themeColor="text1"/>
          <w:sz w:val="22"/>
          <w:szCs w:val="22"/>
          <w:lang w:eastAsia="en-GB"/>
        </w:rPr>
        <w:t xml:space="preserve">ANEXO P </w:t>
      </w:r>
    </w:p>
    <w:p w14:paraId="2977C11B" w14:textId="77777777" w:rsidR="00465249" w:rsidRPr="00327212" w:rsidRDefault="00465249" w:rsidP="00465249">
      <w:pPr>
        <w:jc w:val="center"/>
        <w:rPr>
          <w:rFonts w:asciiTheme="minorHAnsi" w:hAnsiTheme="minorHAnsi" w:cstheme="minorHAnsi"/>
          <w:b/>
          <w:color w:val="000000" w:themeColor="text1"/>
          <w:szCs w:val="22"/>
          <w:lang w:val="es-ES"/>
        </w:rPr>
      </w:pPr>
      <w:r w:rsidRPr="00327212">
        <w:rPr>
          <w:rFonts w:asciiTheme="minorHAnsi" w:hAnsiTheme="minorHAnsi" w:cstheme="minorHAnsi"/>
          <w:b/>
          <w:color w:val="000000" w:themeColor="text1"/>
          <w:szCs w:val="22"/>
          <w:lang w:val="es-ES"/>
        </w:rPr>
        <w:t>PRECIOS UNITARIOS</w:t>
      </w:r>
    </w:p>
    <w:p w14:paraId="7237F1B6" w14:textId="77777777" w:rsidR="00465249" w:rsidRPr="00327212" w:rsidRDefault="00465249" w:rsidP="00465249">
      <w:pPr>
        <w:ind w:right="-58"/>
        <w:jc w:val="both"/>
        <w:rPr>
          <w:rFonts w:asciiTheme="minorHAnsi" w:eastAsia="Tahoma" w:hAnsiTheme="minorHAnsi" w:cstheme="minorHAnsi"/>
          <w:color w:val="000000" w:themeColor="text1"/>
          <w:szCs w:val="22"/>
        </w:rPr>
      </w:pPr>
      <w:r w:rsidRPr="00327212">
        <w:rPr>
          <w:rFonts w:asciiTheme="minorHAnsi" w:eastAsia="Tahoma" w:hAnsiTheme="minorHAnsi" w:cstheme="minorHAnsi"/>
          <w:color w:val="000000" w:themeColor="text1"/>
          <w:spacing w:val="-1"/>
          <w:szCs w:val="22"/>
        </w:rPr>
        <w:t>S</w:t>
      </w:r>
      <w:r w:rsidRPr="00327212">
        <w:rPr>
          <w:rFonts w:asciiTheme="minorHAnsi" w:eastAsia="Tahoma" w:hAnsiTheme="minorHAnsi" w:cstheme="minorHAnsi"/>
          <w:color w:val="000000" w:themeColor="text1"/>
          <w:szCs w:val="22"/>
        </w:rPr>
        <w:t>e</w:t>
      </w:r>
      <w:r w:rsidRPr="00327212">
        <w:rPr>
          <w:rFonts w:asciiTheme="minorHAnsi" w:eastAsia="Tahoma" w:hAnsiTheme="minorHAnsi" w:cstheme="minorHAnsi"/>
          <w:color w:val="000000" w:themeColor="text1"/>
          <w:spacing w:val="-1"/>
          <w:szCs w:val="22"/>
        </w:rPr>
        <w:t xml:space="preserve"> </w:t>
      </w:r>
      <w:r w:rsidRPr="00327212">
        <w:rPr>
          <w:rFonts w:asciiTheme="minorHAnsi" w:eastAsia="Tahoma" w:hAnsiTheme="minorHAnsi" w:cstheme="minorHAnsi"/>
          <w:color w:val="000000" w:themeColor="text1"/>
          <w:szCs w:val="22"/>
        </w:rPr>
        <w:t>pr</w:t>
      </w:r>
      <w:r w:rsidRPr="00327212">
        <w:rPr>
          <w:rFonts w:asciiTheme="minorHAnsi" w:eastAsia="Tahoma" w:hAnsiTheme="minorHAnsi" w:cstheme="minorHAnsi"/>
          <w:color w:val="000000" w:themeColor="text1"/>
          <w:spacing w:val="1"/>
          <w:szCs w:val="22"/>
        </w:rPr>
        <w:t>e</w:t>
      </w:r>
      <w:r w:rsidRPr="00327212">
        <w:rPr>
          <w:rFonts w:asciiTheme="minorHAnsi" w:eastAsia="Tahoma" w:hAnsiTheme="minorHAnsi" w:cstheme="minorHAnsi"/>
          <w:color w:val="000000" w:themeColor="text1"/>
          <w:spacing w:val="-1"/>
          <w:szCs w:val="22"/>
        </w:rPr>
        <w:t>c</w:t>
      </w:r>
      <w:r w:rsidRPr="00327212">
        <w:rPr>
          <w:rFonts w:asciiTheme="minorHAnsi" w:eastAsia="Tahoma" w:hAnsiTheme="minorHAnsi" w:cstheme="minorHAnsi"/>
          <w:color w:val="000000" w:themeColor="text1"/>
          <w:szCs w:val="22"/>
        </w:rPr>
        <w:t>isa</w:t>
      </w:r>
      <w:r w:rsidRPr="00327212">
        <w:rPr>
          <w:rFonts w:asciiTheme="minorHAnsi" w:eastAsia="Tahoma" w:hAnsiTheme="minorHAnsi" w:cstheme="minorHAnsi"/>
          <w:color w:val="000000" w:themeColor="text1"/>
          <w:spacing w:val="-5"/>
          <w:szCs w:val="22"/>
        </w:rPr>
        <w:t xml:space="preserve"> </w:t>
      </w:r>
      <w:r w:rsidRPr="00327212">
        <w:rPr>
          <w:rFonts w:asciiTheme="minorHAnsi" w:eastAsia="Tahoma" w:hAnsiTheme="minorHAnsi" w:cstheme="minorHAnsi"/>
          <w:color w:val="000000" w:themeColor="text1"/>
          <w:szCs w:val="22"/>
        </w:rPr>
        <w:t>q</w:t>
      </w:r>
      <w:r w:rsidRPr="00327212">
        <w:rPr>
          <w:rFonts w:asciiTheme="minorHAnsi" w:eastAsia="Tahoma" w:hAnsiTheme="minorHAnsi" w:cstheme="minorHAnsi"/>
          <w:color w:val="000000" w:themeColor="text1"/>
          <w:spacing w:val="-1"/>
          <w:szCs w:val="22"/>
        </w:rPr>
        <w:t>u</w:t>
      </w:r>
      <w:r w:rsidRPr="00327212">
        <w:rPr>
          <w:rFonts w:asciiTheme="minorHAnsi" w:eastAsia="Tahoma" w:hAnsiTheme="minorHAnsi" w:cstheme="minorHAnsi"/>
          <w:color w:val="000000" w:themeColor="text1"/>
          <w:szCs w:val="22"/>
        </w:rPr>
        <w:t>e</w:t>
      </w:r>
      <w:r w:rsidRPr="00327212">
        <w:rPr>
          <w:rFonts w:asciiTheme="minorHAnsi" w:eastAsia="Tahoma" w:hAnsiTheme="minorHAnsi" w:cstheme="minorHAnsi"/>
          <w:color w:val="000000" w:themeColor="text1"/>
          <w:spacing w:val="-2"/>
          <w:szCs w:val="22"/>
        </w:rPr>
        <w:t xml:space="preserve"> </w:t>
      </w:r>
      <w:r w:rsidRPr="00327212">
        <w:rPr>
          <w:rFonts w:asciiTheme="minorHAnsi" w:eastAsia="Tahoma" w:hAnsiTheme="minorHAnsi" w:cstheme="minorHAnsi"/>
          <w:color w:val="000000" w:themeColor="text1"/>
          <w:spacing w:val="1"/>
          <w:szCs w:val="22"/>
        </w:rPr>
        <w:t>e</w:t>
      </w:r>
      <w:r w:rsidRPr="00327212">
        <w:rPr>
          <w:rFonts w:asciiTheme="minorHAnsi" w:eastAsia="Tahoma" w:hAnsiTheme="minorHAnsi" w:cstheme="minorHAnsi"/>
          <w:color w:val="000000" w:themeColor="text1"/>
          <w:szCs w:val="22"/>
        </w:rPr>
        <w:t>s</w:t>
      </w:r>
      <w:r w:rsidRPr="00327212">
        <w:rPr>
          <w:rFonts w:asciiTheme="minorHAnsi" w:eastAsia="Tahoma" w:hAnsiTheme="minorHAnsi" w:cstheme="minorHAnsi"/>
          <w:color w:val="000000" w:themeColor="text1"/>
          <w:spacing w:val="1"/>
          <w:szCs w:val="22"/>
        </w:rPr>
        <w:t>t</w:t>
      </w:r>
      <w:r w:rsidRPr="00327212">
        <w:rPr>
          <w:rFonts w:asciiTheme="minorHAnsi" w:eastAsia="Tahoma" w:hAnsiTheme="minorHAnsi" w:cstheme="minorHAnsi"/>
          <w:color w:val="000000" w:themeColor="text1"/>
          <w:spacing w:val="2"/>
          <w:szCs w:val="22"/>
        </w:rPr>
        <w:t>o</w:t>
      </w:r>
      <w:r w:rsidRPr="00327212">
        <w:rPr>
          <w:rFonts w:asciiTheme="minorHAnsi" w:eastAsia="Tahoma" w:hAnsiTheme="minorHAnsi" w:cstheme="minorHAnsi"/>
          <w:color w:val="000000" w:themeColor="text1"/>
          <w:szCs w:val="22"/>
        </w:rPr>
        <w:t>s</w:t>
      </w:r>
      <w:r w:rsidRPr="00327212">
        <w:rPr>
          <w:rFonts w:asciiTheme="minorHAnsi" w:eastAsia="Tahoma" w:hAnsiTheme="minorHAnsi" w:cstheme="minorHAnsi"/>
          <w:color w:val="000000" w:themeColor="text1"/>
          <w:spacing w:val="-5"/>
          <w:szCs w:val="22"/>
        </w:rPr>
        <w:t xml:space="preserve"> </w:t>
      </w:r>
      <w:r w:rsidRPr="00327212">
        <w:rPr>
          <w:rFonts w:asciiTheme="minorHAnsi" w:eastAsia="Tahoma" w:hAnsiTheme="minorHAnsi" w:cstheme="minorHAnsi"/>
          <w:color w:val="000000" w:themeColor="text1"/>
          <w:szCs w:val="22"/>
        </w:rPr>
        <w:t>pr</w:t>
      </w:r>
      <w:r w:rsidRPr="00327212">
        <w:rPr>
          <w:rFonts w:asciiTheme="minorHAnsi" w:eastAsia="Tahoma" w:hAnsiTheme="minorHAnsi" w:cstheme="minorHAnsi"/>
          <w:color w:val="000000" w:themeColor="text1"/>
          <w:spacing w:val="1"/>
          <w:szCs w:val="22"/>
        </w:rPr>
        <w:t>e</w:t>
      </w:r>
      <w:r w:rsidRPr="00327212">
        <w:rPr>
          <w:rFonts w:asciiTheme="minorHAnsi" w:eastAsia="Tahoma" w:hAnsiTheme="minorHAnsi" w:cstheme="minorHAnsi"/>
          <w:color w:val="000000" w:themeColor="text1"/>
          <w:spacing w:val="-1"/>
          <w:szCs w:val="22"/>
        </w:rPr>
        <w:t>c</w:t>
      </w:r>
      <w:r w:rsidRPr="00327212">
        <w:rPr>
          <w:rFonts w:asciiTheme="minorHAnsi" w:eastAsia="Tahoma" w:hAnsiTheme="minorHAnsi" w:cstheme="minorHAnsi"/>
          <w:color w:val="000000" w:themeColor="text1"/>
          <w:szCs w:val="22"/>
        </w:rPr>
        <w:t>i</w:t>
      </w:r>
      <w:r w:rsidRPr="00327212">
        <w:rPr>
          <w:rFonts w:asciiTheme="minorHAnsi" w:eastAsia="Tahoma" w:hAnsiTheme="minorHAnsi" w:cstheme="minorHAnsi"/>
          <w:color w:val="000000" w:themeColor="text1"/>
          <w:spacing w:val="2"/>
          <w:szCs w:val="22"/>
        </w:rPr>
        <w:t>o</w:t>
      </w:r>
      <w:r w:rsidRPr="00327212">
        <w:rPr>
          <w:rFonts w:asciiTheme="minorHAnsi" w:eastAsia="Tahoma" w:hAnsiTheme="minorHAnsi" w:cstheme="minorHAnsi"/>
          <w:color w:val="000000" w:themeColor="text1"/>
          <w:szCs w:val="22"/>
        </w:rPr>
        <w:t>s</w:t>
      </w:r>
      <w:r w:rsidRPr="00327212">
        <w:rPr>
          <w:rFonts w:asciiTheme="minorHAnsi" w:eastAsia="Tahoma" w:hAnsiTheme="minorHAnsi" w:cstheme="minorHAnsi"/>
          <w:color w:val="000000" w:themeColor="text1"/>
          <w:spacing w:val="-6"/>
          <w:szCs w:val="22"/>
        </w:rPr>
        <w:t xml:space="preserve"> </w:t>
      </w:r>
      <w:r w:rsidRPr="00327212">
        <w:rPr>
          <w:rFonts w:asciiTheme="minorHAnsi" w:eastAsia="Tahoma" w:hAnsiTheme="minorHAnsi" w:cstheme="minorHAnsi"/>
          <w:color w:val="000000" w:themeColor="text1"/>
          <w:spacing w:val="-1"/>
          <w:szCs w:val="22"/>
        </w:rPr>
        <w:t>un</w:t>
      </w:r>
      <w:r w:rsidRPr="00327212">
        <w:rPr>
          <w:rFonts w:asciiTheme="minorHAnsi" w:eastAsia="Tahoma" w:hAnsiTheme="minorHAnsi" w:cstheme="minorHAnsi"/>
          <w:color w:val="000000" w:themeColor="text1"/>
          <w:szCs w:val="22"/>
        </w:rPr>
        <w:t>i</w:t>
      </w:r>
      <w:r w:rsidRPr="00327212">
        <w:rPr>
          <w:rFonts w:asciiTheme="minorHAnsi" w:eastAsia="Tahoma" w:hAnsiTheme="minorHAnsi" w:cstheme="minorHAnsi"/>
          <w:color w:val="000000" w:themeColor="text1"/>
          <w:spacing w:val="1"/>
          <w:szCs w:val="22"/>
        </w:rPr>
        <w:t>ta</w:t>
      </w:r>
      <w:r w:rsidRPr="00327212">
        <w:rPr>
          <w:rFonts w:asciiTheme="minorHAnsi" w:eastAsia="Tahoma" w:hAnsiTheme="minorHAnsi" w:cstheme="minorHAnsi"/>
          <w:color w:val="000000" w:themeColor="text1"/>
          <w:szCs w:val="22"/>
        </w:rPr>
        <w:t>rios</w:t>
      </w:r>
      <w:r w:rsidRPr="00327212">
        <w:rPr>
          <w:rFonts w:asciiTheme="minorHAnsi" w:eastAsia="Tahoma" w:hAnsiTheme="minorHAnsi" w:cstheme="minorHAnsi"/>
          <w:color w:val="000000" w:themeColor="text1"/>
          <w:spacing w:val="-6"/>
          <w:szCs w:val="22"/>
        </w:rPr>
        <w:t xml:space="preserve"> </w:t>
      </w:r>
      <w:r w:rsidRPr="00327212">
        <w:rPr>
          <w:rFonts w:asciiTheme="minorHAnsi" w:eastAsia="Tahoma" w:hAnsiTheme="minorHAnsi" w:cstheme="minorHAnsi"/>
          <w:color w:val="000000" w:themeColor="text1"/>
          <w:szCs w:val="22"/>
        </w:rPr>
        <w:t>son</w:t>
      </w:r>
      <w:r w:rsidRPr="00327212">
        <w:rPr>
          <w:rFonts w:asciiTheme="minorHAnsi" w:eastAsia="Tahoma" w:hAnsiTheme="minorHAnsi" w:cstheme="minorHAnsi"/>
          <w:color w:val="000000" w:themeColor="text1"/>
          <w:spacing w:val="-4"/>
          <w:szCs w:val="22"/>
        </w:rPr>
        <w:t xml:space="preserve"> </w:t>
      </w:r>
      <w:r w:rsidRPr="00327212">
        <w:rPr>
          <w:rFonts w:asciiTheme="minorHAnsi" w:eastAsia="Tahoma" w:hAnsiTheme="minorHAnsi" w:cstheme="minorHAnsi"/>
          <w:color w:val="000000" w:themeColor="text1"/>
          <w:spacing w:val="3"/>
          <w:szCs w:val="22"/>
        </w:rPr>
        <w:t>e</w:t>
      </w:r>
      <w:r w:rsidRPr="00327212">
        <w:rPr>
          <w:rFonts w:asciiTheme="minorHAnsi" w:eastAsia="Tahoma" w:hAnsiTheme="minorHAnsi" w:cstheme="minorHAnsi"/>
          <w:color w:val="000000" w:themeColor="text1"/>
          <w:spacing w:val="-1"/>
          <w:szCs w:val="22"/>
        </w:rPr>
        <w:t>f</w:t>
      </w:r>
      <w:r w:rsidRPr="00327212">
        <w:rPr>
          <w:rFonts w:asciiTheme="minorHAnsi" w:eastAsia="Tahoma" w:hAnsiTheme="minorHAnsi" w:cstheme="minorHAnsi"/>
          <w:color w:val="000000" w:themeColor="text1"/>
          <w:spacing w:val="1"/>
          <w:szCs w:val="22"/>
        </w:rPr>
        <w:t>e</w:t>
      </w:r>
      <w:r w:rsidRPr="00327212">
        <w:rPr>
          <w:rFonts w:asciiTheme="minorHAnsi" w:eastAsia="Tahoma" w:hAnsiTheme="minorHAnsi" w:cstheme="minorHAnsi"/>
          <w:color w:val="000000" w:themeColor="text1"/>
          <w:spacing w:val="-1"/>
          <w:szCs w:val="22"/>
        </w:rPr>
        <w:t>c</w:t>
      </w:r>
      <w:r w:rsidRPr="00327212">
        <w:rPr>
          <w:rFonts w:asciiTheme="minorHAnsi" w:eastAsia="Tahoma" w:hAnsiTheme="minorHAnsi" w:cstheme="minorHAnsi"/>
          <w:color w:val="000000" w:themeColor="text1"/>
          <w:spacing w:val="1"/>
          <w:szCs w:val="22"/>
        </w:rPr>
        <w:t>t</w:t>
      </w:r>
      <w:r w:rsidRPr="00327212">
        <w:rPr>
          <w:rFonts w:asciiTheme="minorHAnsi" w:eastAsia="Tahoma" w:hAnsiTheme="minorHAnsi" w:cstheme="minorHAnsi"/>
          <w:color w:val="000000" w:themeColor="text1"/>
          <w:spacing w:val="3"/>
          <w:szCs w:val="22"/>
        </w:rPr>
        <w:t>i</w:t>
      </w:r>
      <w:r w:rsidRPr="00327212">
        <w:rPr>
          <w:rFonts w:asciiTheme="minorHAnsi" w:eastAsia="Tahoma" w:hAnsiTheme="minorHAnsi" w:cstheme="minorHAnsi"/>
          <w:color w:val="000000" w:themeColor="text1"/>
          <w:spacing w:val="-1"/>
          <w:szCs w:val="22"/>
        </w:rPr>
        <w:t>v</w:t>
      </w:r>
      <w:r w:rsidRPr="00327212">
        <w:rPr>
          <w:rFonts w:asciiTheme="minorHAnsi" w:eastAsia="Tahoma" w:hAnsiTheme="minorHAnsi" w:cstheme="minorHAnsi"/>
          <w:color w:val="000000" w:themeColor="text1"/>
          <w:szCs w:val="22"/>
        </w:rPr>
        <w:t>os</w:t>
      </w:r>
      <w:r w:rsidRPr="00327212">
        <w:rPr>
          <w:rFonts w:asciiTheme="minorHAnsi" w:eastAsia="Tahoma" w:hAnsiTheme="minorHAnsi" w:cstheme="minorHAnsi"/>
          <w:color w:val="000000" w:themeColor="text1"/>
          <w:spacing w:val="-8"/>
          <w:szCs w:val="22"/>
        </w:rPr>
        <w:t xml:space="preserve"> </w:t>
      </w:r>
      <w:r w:rsidRPr="00327212">
        <w:rPr>
          <w:rFonts w:asciiTheme="minorHAnsi" w:eastAsia="Tahoma" w:hAnsiTheme="minorHAnsi" w:cstheme="minorHAnsi"/>
          <w:color w:val="000000" w:themeColor="text1"/>
          <w:szCs w:val="22"/>
        </w:rPr>
        <w:t>p</w:t>
      </w:r>
      <w:r w:rsidRPr="00327212">
        <w:rPr>
          <w:rFonts w:asciiTheme="minorHAnsi" w:eastAsia="Tahoma" w:hAnsiTheme="minorHAnsi" w:cstheme="minorHAnsi"/>
          <w:color w:val="000000" w:themeColor="text1"/>
          <w:spacing w:val="4"/>
          <w:szCs w:val="22"/>
        </w:rPr>
        <w:t>a</w:t>
      </w:r>
      <w:r w:rsidRPr="00327212">
        <w:rPr>
          <w:rFonts w:asciiTheme="minorHAnsi" w:eastAsia="Tahoma" w:hAnsiTheme="minorHAnsi" w:cstheme="minorHAnsi"/>
          <w:color w:val="000000" w:themeColor="text1"/>
          <w:szCs w:val="22"/>
        </w:rPr>
        <w:t>ra</w:t>
      </w:r>
      <w:r w:rsidRPr="00327212">
        <w:rPr>
          <w:rFonts w:asciiTheme="minorHAnsi" w:eastAsia="Tahoma" w:hAnsiTheme="minorHAnsi" w:cstheme="minorHAnsi"/>
          <w:color w:val="000000" w:themeColor="text1"/>
          <w:spacing w:val="-3"/>
          <w:szCs w:val="22"/>
        </w:rPr>
        <w:t xml:space="preserve"> </w:t>
      </w:r>
      <w:r w:rsidRPr="00327212">
        <w:rPr>
          <w:rFonts w:asciiTheme="minorHAnsi" w:eastAsia="Tahoma" w:hAnsiTheme="minorHAnsi" w:cstheme="minorHAnsi"/>
          <w:color w:val="000000" w:themeColor="text1"/>
          <w:spacing w:val="1"/>
          <w:szCs w:val="22"/>
        </w:rPr>
        <w:t>a</w:t>
      </w:r>
      <w:r w:rsidRPr="00327212">
        <w:rPr>
          <w:rFonts w:asciiTheme="minorHAnsi" w:eastAsia="Tahoma" w:hAnsiTheme="minorHAnsi" w:cstheme="minorHAnsi"/>
          <w:color w:val="000000" w:themeColor="text1"/>
          <w:szCs w:val="22"/>
        </w:rPr>
        <w:t>l</w:t>
      </w:r>
      <w:r w:rsidRPr="00327212">
        <w:rPr>
          <w:rFonts w:asciiTheme="minorHAnsi" w:eastAsia="Tahoma" w:hAnsiTheme="minorHAnsi" w:cstheme="minorHAnsi"/>
          <w:color w:val="000000" w:themeColor="text1"/>
          <w:spacing w:val="-1"/>
          <w:szCs w:val="22"/>
        </w:rPr>
        <w:t>c</w:t>
      </w:r>
      <w:r w:rsidRPr="00327212">
        <w:rPr>
          <w:rFonts w:asciiTheme="minorHAnsi" w:eastAsia="Tahoma" w:hAnsiTheme="minorHAnsi" w:cstheme="minorHAnsi"/>
          <w:color w:val="000000" w:themeColor="text1"/>
          <w:spacing w:val="1"/>
          <w:szCs w:val="22"/>
        </w:rPr>
        <w:t>a</w:t>
      </w:r>
      <w:r w:rsidRPr="00327212">
        <w:rPr>
          <w:rFonts w:asciiTheme="minorHAnsi" w:eastAsia="Tahoma" w:hAnsiTheme="minorHAnsi" w:cstheme="minorHAnsi"/>
          <w:color w:val="000000" w:themeColor="text1"/>
          <w:spacing w:val="-1"/>
          <w:szCs w:val="22"/>
        </w:rPr>
        <w:t>nc</w:t>
      </w:r>
      <w:r w:rsidRPr="00327212">
        <w:rPr>
          <w:rFonts w:asciiTheme="minorHAnsi" w:eastAsia="Tahoma" w:hAnsiTheme="minorHAnsi" w:cstheme="minorHAnsi"/>
          <w:color w:val="000000" w:themeColor="text1"/>
          <w:szCs w:val="22"/>
        </w:rPr>
        <w:t>e</w:t>
      </w:r>
      <w:r w:rsidRPr="00327212">
        <w:rPr>
          <w:rFonts w:asciiTheme="minorHAnsi" w:eastAsia="Tahoma" w:hAnsiTheme="minorHAnsi" w:cstheme="minorHAnsi"/>
          <w:color w:val="000000" w:themeColor="text1"/>
          <w:spacing w:val="-6"/>
          <w:szCs w:val="22"/>
        </w:rPr>
        <w:t xml:space="preserve"> </w:t>
      </w:r>
      <w:r w:rsidRPr="00327212">
        <w:rPr>
          <w:rFonts w:asciiTheme="minorHAnsi" w:eastAsia="Tahoma" w:hAnsiTheme="minorHAnsi" w:cstheme="minorHAnsi"/>
          <w:color w:val="000000" w:themeColor="text1"/>
          <w:spacing w:val="1"/>
          <w:szCs w:val="22"/>
        </w:rPr>
        <w:t>f</w:t>
      </w:r>
      <w:r w:rsidRPr="00327212">
        <w:rPr>
          <w:rFonts w:asciiTheme="minorHAnsi" w:eastAsia="Tahoma" w:hAnsiTheme="minorHAnsi" w:cstheme="minorHAnsi"/>
          <w:color w:val="000000" w:themeColor="text1"/>
          <w:spacing w:val="-1"/>
          <w:szCs w:val="22"/>
        </w:rPr>
        <w:t>u</w:t>
      </w:r>
      <w:r w:rsidRPr="00327212">
        <w:rPr>
          <w:rFonts w:asciiTheme="minorHAnsi" w:eastAsia="Tahoma" w:hAnsiTheme="minorHAnsi" w:cstheme="minorHAnsi"/>
          <w:color w:val="000000" w:themeColor="text1"/>
          <w:spacing w:val="1"/>
          <w:szCs w:val="22"/>
        </w:rPr>
        <w:t>e</w:t>
      </w:r>
      <w:r w:rsidRPr="00327212">
        <w:rPr>
          <w:rFonts w:asciiTheme="minorHAnsi" w:eastAsia="Tahoma" w:hAnsiTheme="minorHAnsi" w:cstheme="minorHAnsi"/>
          <w:color w:val="000000" w:themeColor="text1"/>
          <w:szCs w:val="22"/>
        </w:rPr>
        <w:t>ra</w:t>
      </w:r>
      <w:r w:rsidRPr="00327212">
        <w:rPr>
          <w:rFonts w:asciiTheme="minorHAnsi" w:eastAsia="Tahoma" w:hAnsiTheme="minorHAnsi" w:cstheme="minorHAnsi"/>
          <w:color w:val="000000" w:themeColor="text1"/>
          <w:spacing w:val="-4"/>
          <w:szCs w:val="22"/>
        </w:rPr>
        <w:t xml:space="preserve"> </w:t>
      </w:r>
      <w:r w:rsidRPr="00327212">
        <w:rPr>
          <w:rFonts w:asciiTheme="minorHAnsi" w:eastAsia="Tahoma" w:hAnsiTheme="minorHAnsi" w:cstheme="minorHAnsi"/>
          <w:color w:val="000000" w:themeColor="text1"/>
          <w:szCs w:val="22"/>
        </w:rPr>
        <w:t>de</w:t>
      </w:r>
      <w:r w:rsidRPr="00327212">
        <w:rPr>
          <w:rFonts w:asciiTheme="minorHAnsi" w:eastAsia="Tahoma" w:hAnsiTheme="minorHAnsi" w:cstheme="minorHAnsi"/>
          <w:color w:val="000000" w:themeColor="text1"/>
          <w:spacing w:val="-1"/>
          <w:szCs w:val="22"/>
        </w:rPr>
        <w:t xml:space="preserve"> </w:t>
      </w:r>
      <w:r w:rsidRPr="00327212">
        <w:rPr>
          <w:rFonts w:asciiTheme="minorHAnsi" w:eastAsia="Tahoma" w:hAnsiTheme="minorHAnsi" w:cstheme="minorHAnsi"/>
          <w:color w:val="000000" w:themeColor="text1"/>
          <w:szCs w:val="22"/>
        </w:rPr>
        <w:t>la</w:t>
      </w:r>
      <w:r w:rsidRPr="00327212">
        <w:rPr>
          <w:rFonts w:asciiTheme="minorHAnsi" w:eastAsia="Tahoma" w:hAnsiTheme="minorHAnsi" w:cstheme="minorHAnsi"/>
          <w:color w:val="000000" w:themeColor="text1"/>
          <w:spacing w:val="-1"/>
          <w:szCs w:val="22"/>
        </w:rPr>
        <w:t xml:space="preserve"> </w:t>
      </w:r>
      <w:r w:rsidRPr="00327212">
        <w:rPr>
          <w:rFonts w:asciiTheme="minorHAnsi" w:eastAsia="Tahoma" w:hAnsiTheme="minorHAnsi" w:cstheme="minorHAnsi"/>
          <w:color w:val="000000" w:themeColor="text1"/>
          <w:szCs w:val="22"/>
        </w:rPr>
        <w:t>lí</w:t>
      </w:r>
      <w:r w:rsidRPr="00327212">
        <w:rPr>
          <w:rFonts w:asciiTheme="minorHAnsi" w:eastAsia="Tahoma" w:hAnsiTheme="minorHAnsi" w:cstheme="minorHAnsi"/>
          <w:color w:val="000000" w:themeColor="text1"/>
          <w:spacing w:val="-1"/>
          <w:szCs w:val="22"/>
        </w:rPr>
        <w:t>n</w:t>
      </w:r>
      <w:r w:rsidRPr="00327212">
        <w:rPr>
          <w:rFonts w:asciiTheme="minorHAnsi" w:eastAsia="Tahoma" w:hAnsiTheme="minorHAnsi" w:cstheme="minorHAnsi"/>
          <w:color w:val="000000" w:themeColor="text1"/>
          <w:spacing w:val="1"/>
          <w:szCs w:val="22"/>
        </w:rPr>
        <w:t>e</w:t>
      </w:r>
      <w:r w:rsidRPr="00327212">
        <w:rPr>
          <w:rFonts w:asciiTheme="minorHAnsi" w:eastAsia="Tahoma" w:hAnsiTheme="minorHAnsi" w:cstheme="minorHAnsi"/>
          <w:color w:val="000000" w:themeColor="text1"/>
          <w:szCs w:val="22"/>
        </w:rPr>
        <w:t>a</w:t>
      </w:r>
      <w:r w:rsidRPr="00327212">
        <w:rPr>
          <w:rFonts w:asciiTheme="minorHAnsi" w:eastAsia="Tahoma" w:hAnsiTheme="minorHAnsi" w:cstheme="minorHAnsi"/>
          <w:color w:val="000000" w:themeColor="text1"/>
          <w:spacing w:val="-3"/>
          <w:szCs w:val="22"/>
        </w:rPr>
        <w:t xml:space="preserve"> </w:t>
      </w:r>
      <w:r w:rsidRPr="00327212">
        <w:rPr>
          <w:rFonts w:asciiTheme="minorHAnsi" w:eastAsia="Tahoma" w:hAnsiTheme="minorHAnsi" w:cstheme="minorHAnsi"/>
          <w:color w:val="000000" w:themeColor="text1"/>
          <w:szCs w:val="22"/>
        </w:rPr>
        <w:t>b</w:t>
      </w:r>
      <w:r w:rsidRPr="00327212">
        <w:rPr>
          <w:rFonts w:asciiTheme="minorHAnsi" w:eastAsia="Tahoma" w:hAnsiTheme="minorHAnsi" w:cstheme="minorHAnsi"/>
          <w:color w:val="000000" w:themeColor="text1"/>
          <w:spacing w:val="1"/>
          <w:szCs w:val="22"/>
        </w:rPr>
        <w:t>a</w:t>
      </w:r>
      <w:r w:rsidRPr="00327212">
        <w:rPr>
          <w:rFonts w:asciiTheme="minorHAnsi" w:eastAsia="Tahoma" w:hAnsiTheme="minorHAnsi" w:cstheme="minorHAnsi"/>
          <w:color w:val="000000" w:themeColor="text1"/>
          <w:szCs w:val="22"/>
        </w:rPr>
        <w:t>se</w:t>
      </w:r>
      <w:r w:rsidRPr="00327212">
        <w:rPr>
          <w:rFonts w:asciiTheme="minorHAnsi" w:eastAsia="Tahoma" w:hAnsiTheme="minorHAnsi" w:cstheme="minorHAnsi"/>
          <w:color w:val="000000" w:themeColor="text1"/>
          <w:spacing w:val="-3"/>
          <w:szCs w:val="22"/>
        </w:rPr>
        <w:t xml:space="preserve"> </w:t>
      </w:r>
      <w:r w:rsidRPr="00327212">
        <w:rPr>
          <w:rFonts w:asciiTheme="minorHAnsi" w:eastAsia="Tahoma" w:hAnsiTheme="minorHAnsi" w:cstheme="minorHAnsi"/>
          <w:color w:val="000000" w:themeColor="text1"/>
          <w:szCs w:val="22"/>
        </w:rPr>
        <w:t>origi</w:t>
      </w:r>
      <w:r w:rsidRPr="00327212">
        <w:rPr>
          <w:rFonts w:asciiTheme="minorHAnsi" w:eastAsia="Tahoma" w:hAnsiTheme="minorHAnsi" w:cstheme="minorHAnsi"/>
          <w:color w:val="000000" w:themeColor="text1"/>
          <w:spacing w:val="-1"/>
          <w:szCs w:val="22"/>
        </w:rPr>
        <w:t>n</w:t>
      </w:r>
      <w:r w:rsidRPr="00327212">
        <w:rPr>
          <w:rFonts w:asciiTheme="minorHAnsi" w:eastAsia="Tahoma" w:hAnsiTheme="minorHAnsi" w:cstheme="minorHAnsi"/>
          <w:color w:val="000000" w:themeColor="text1"/>
          <w:spacing w:val="1"/>
          <w:szCs w:val="22"/>
        </w:rPr>
        <w:t>a</w:t>
      </w:r>
      <w:r w:rsidRPr="00327212">
        <w:rPr>
          <w:rFonts w:asciiTheme="minorHAnsi" w:eastAsia="Tahoma" w:hAnsiTheme="minorHAnsi" w:cstheme="minorHAnsi"/>
          <w:color w:val="000000" w:themeColor="text1"/>
          <w:szCs w:val="22"/>
        </w:rPr>
        <w:t>l d</w:t>
      </w:r>
      <w:r w:rsidRPr="00327212">
        <w:rPr>
          <w:rFonts w:asciiTheme="minorHAnsi" w:eastAsia="Tahoma" w:hAnsiTheme="minorHAnsi" w:cstheme="minorHAnsi"/>
          <w:color w:val="000000" w:themeColor="text1"/>
          <w:spacing w:val="1"/>
          <w:szCs w:val="22"/>
        </w:rPr>
        <w:t>e</w:t>
      </w:r>
      <w:r w:rsidRPr="00327212">
        <w:rPr>
          <w:rFonts w:asciiTheme="minorHAnsi" w:eastAsia="Tahoma" w:hAnsiTheme="minorHAnsi" w:cstheme="minorHAnsi"/>
          <w:color w:val="000000" w:themeColor="text1"/>
          <w:szCs w:val="22"/>
        </w:rPr>
        <w:t>l</w:t>
      </w:r>
      <w:r w:rsidRPr="00327212">
        <w:rPr>
          <w:rFonts w:asciiTheme="minorHAnsi" w:eastAsia="Tahoma" w:hAnsiTheme="minorHAnsi" w:cstheme="minorHAnsi"/>
          <w:color w:val="000000" w:themeColor="text1"/>
          <w:spacing w:val="-3"/>
          <w:szCs w:val="22"/>
        </w:rPr>
        <w:t xml:space="preserve"> </w:t>
      </w:r>
      <w:r w:rsidRPr="00327212">
        <w:rPr>
          <w:rFonts w:asciiTheme="minorHAnsi" w:eastAsia="Tahoma" w:hAnsiTheme="minorHAnsi" w:cstheme="minorHAnsi"/>
          <w:color w:val="000000" w:themeColor="text1"/>
          <w:szCs w:val="22"/>
        </w:rPr>
        <w:t>s</w:t>
      </w:r>
      <w:r w:rsidRPr="00327212">
        <w:rPr>
          <w:rFonts w:asciiTheme="minorHAnsi" w:eastAsia="Tahoma" w:hAnsiTheme="minorHAnsi" w:cstheme="minorHAnsi"/>
          <w:color w:val="000000" w:themeColor="text1"/>
          <w:spacing w:val="1"/>
          <w:szCs w:val="22"/>
        </w:rPr>
        <w:t>e</w:t>
      </w:r>
      <w:r w:rsidRPr="00327212">
        <w:rPr>
          <w:rFonts w:asciiTheme="minorHAnsi" w:eastAsia="Tahoma" w:hAnsiTheme="minorHAnsi" w:cstheme="minorHAnsi"/>
          <w:color w:val="000000" w:themeColor="text1"/>
          <w:szCs w:val="22"/>
        </w:rPr>
        <w:t>r</w:t>
      </w:r>
      <w:r w:rsidRPr="00327212">
        <w:rPr>
          <w:rFonts w:asciiTheme="minorHAnsi" w:eastAsia="Tahoma" w:hAnsiTheme="minorHAnsi" w:cstheme="minorHAnsi"/>
          <w:color w:val="000000" w:themeColor="text1"/>
          <w:spacing w:val="-1"/>
          <w:szCs w:val="22"/>
        </w:rPr>
        <w:t>v</w:t>
      </w:r>
      <w:r w:rsidRPr="00327212">
        <w:rPr>
          <w:rFonts w:asciiTheme="minorHAnsi" w:eastAsia="Tahoma" w:hAnsiTheme="minorHAnsi" w:cstheme="minorHAnsi"/>
          <w:color w:val="000000" w:themeColor="text1"/>
          <w:szCs w:val="22"/>
        </w:rPr>
        <w:t>i</w:t>
      </w:r>
      <w:r w:rsidRPr="00327212">
        <w:rPr>
          <w:rFonts w:asciiTheme="minorHAnsi" w:eastAsia="Tahoma" w:hAnsiTheme="minorHAnsi" w:cstheme="minorHAnsi"/>
          <w:color w:val="000000" w:themeColor="text1"/>
          <w:spacing w:val="-1"/>
          <w:szCs w:val="22"/>
        </w:rPr>
        <w:t>c</w:t>
      </w:r>
      <w:r w:rsidRPr="00327212">
        <w:rPr>
          <w:rFonts w:asciiTheme="minorHAnsi" w:eastAsia="Tahoma" w:hAnsiTheme="minorHAnsi" w:cstheme="minorHAnsi"/>
          <w:color w:val="000000" w:themeColor="text1"/>
          <w:szCs w:val="22"/>
        </w:rPr>
        <w:t>i</w:t>
      </w:r>
      <w:r w:rsidRPr="00327212">
        <w:rPr>
          <w:rFonts w:asciiTheme="minorHAnsi" w:eastAsia="Tahoma" w:hAnsiTheme="minorHAnsi" w:cstheme="minorHAnsi"/>
          <w:color w:val="000000" w:themeColor="text1"/>
          <w:spacing w:val="2"/>
          <w:szCs w:val="22"/>
        </w:rPr>
        <w:t>o</w:t>
      </w:r>
      <w:r w:rsidRPr="00327212">
        <w:rPr>
          <w:rFonts w:asciiTheme="minorHAnsi" w:eastAsia="Tahoma" w:hAnsiTheme="minorHAnsi" w:cstheme="minorHAnsi"/>
          <w:color w:val="000000" w:themeColor="text1"/>
          <w:szCs w:val="22"/>
        </w:rPr>
        <w:t>.</w:t>
      </w:r>
    </w:p>
    <w:p w14:paraId="6740C934" w14:textId="77777777" w:rsidR="00465249" w:rsidRPr="00327212" w:rsidRDefault="00465249" w:rsidP="00465249">
      <w:pPr>
        <w:spacing w:line="240" w:lineRule="exact"/>
        <w:rPr>
          <w:rFonts w:asciiTheme="minorHAnsi" w:hAnsiTheme="minorHAnsi" w:cstheme="minorHAnsi"/>
          <w:color w:val="000000" w:themeColor="text1"/>
          <w:szCs w:val="22"/>
        </w:rPr>
      </w:pPr>
    </w:p>
    <w:p w14:paraId="3B73B3EC" w14:textId="77777777" w:rsidR="00465249" w:rsidRPr="00327212" w:rsidRDefault="00465249" w:rsidP="00465249">
      <w:pPr>
        <w:spacing w:line="234" w:lineRule="exact"/>
        <w:ind w:right="-58"/>
        <w:jc w:val="center"/>
        <w:rPr>
          <w:rFonts w:asciiTheme="minorHAnsi" w:eastAsia="Tahoma" w:hAnsiTheme="minorHAnsi" w:cstheme="minorHAnsi"/>
          <w:b/>
          <w:color w:val="000000" w:themeColor="text1"/>
          <w:szCs w:val="22"/>
          <w:u w:val="single"/>
        </w:rPr>
      </w:pPr>
      <w:r w:rsidRPr="00327212">
        <w:rPr>
          <w:rFonts w:asciiTheme="minorHAnsi" w:eastAsia="Tahoma" w:hAnsiTheme="minorHAnsi" w:cstheme="minorHAnsi"/>
          <w:b/>
          <w:color w:val="000000" w:themeColor="text1"/>
          <w:spacing w:val="1"/>
          <w:w w:val="113"/>
          <w:position w:val="-1"/>
          <w:szCs w:val="22"/>
          <w:u w:val="single"/>
        </w:rPr>
        <w:t>P</w:t>
      </w:r>
      <w:r w:rsidRPr="00327212">
        <w:rPr>
          <w:rFonts w:asciiTheme="minorHAnsi" w:eastAsia="Tahoma" w:hAnsiTheme="minorHAnsi" w:cstheme="minorHAnsi"/>
          <w:b/>
          <w:color w:val="000000" w:themeColor="text1"/>
          <w:spacing w:val="-1"/>
          <w:w w:val="113"/>
          <w:position w:val="-1"/>
          <w:szCs w:val="22"/>
          <w:u w:val="single"/>
        </w:rPr>
        <w:t>R</w:t>
      </w:r>
      <w:r w:rsidRPr="00327212">
        <w:rPr>
          <w:rFonts w:asciiTheme="minorHAnsi" w:eastAsia="Tahoma" w:hAnsiTheme="minorHAnsi" w:cstheme="minorHAnsi"/>
          <w:b/>
          <w:color w:val="000000" w:themeColor="text1"/>
          <w:w w:val="113"/>
          <w:position w:val="-1"/>
          <w:szCs w:val="22"/>
          <w:u w:val="single"/>
        </w:rPr>
        <w:t>E</w:t>
      </w:r>
      <w:r w:rsidRPr="00327212">
        <w:rPr>
          <w:rFonts w:asciiTheme="minorHAnsi" w:eastAsia="Tahoma" w:hAnsiTheme="minorHAnsi" w:cstheme="minorHAnsi"/>
          <w:b/>
          <w:color w:val="000000" w:themeColor="text1"/>
          <w:spacing w:val="-1"/>
          <w:w w:val="113"/>
          <w:position w:val="-1"/>
          <w:szCs w:val="22"/>
          <w:u w:val="single"/>
        </w:rPr>
        <w:t>C</w:t>
      </w:r>
      <w:r w:rsidRPr="00327212">
        <w:rPr>
          <w:rFonts w:asciiTheme="minorHAnsi" w:eastAsia="Tahoma" w:hAnsiTheme="minorHAnsi" w:cstheme="minorHAnsi"/>
          <w:b/>
          <w:color w:val="000000" w:themeColor="text1"/>
          <w:spacing w:val="2"/>
          <w:w w:val="113"/>
          <w:position w:val="-1"/>
          <w:szCs w:val="22"/>
          <w:u w:val="single"/>
        </w:rPr>
        <w:t>I</w:t>
      </w:r>
      <w:r w:rsidRPr="00327212">
        <w:rPr>
          <w:rFonts w:asciiTheme="minorHAnsi" w:eastAsia="Tahoma" w:hAnsiTheme="minorHAnsi" w:cstheme="minorHAnsi"/>
          <w:b/>
          <w:color w:val="000000" w:themeColor="text1"/>
          <w:w w:val="113"/>
          <w:position w:val="-1"/>
          <w:szCs w:val="22"/>
          <w:u w:val="single"/>
        </w:rPr>
        <w:t>OS</w:t>
      </w:r>
      <w:r w:rsidRPr="00327212">
        <w:rPr>
          <w:rFonts w:asciiTheme="minorHAnsi" w:eastAsia="Tahoma" w:hAnsiTheme="minorHAnsi" w:cstheme="minorHAnsi"/>
          <w:b/>
          <w:color w:val="000000" w:themeColor="text1"/>
          <w:spacing w:val="-7"/>
          <w:w w:val="113"/>
          <w:position w:val="-1"/>
          <w:szCs w:val="22"/>
          <w:u w:val="single"/>
        </w:rPr>
        <w:t xml:space="preserve"> </w:t>
      </w:r>
      <w:r w:rsidRPr="00327212">
        <w:rPr>
          <w:rFonts w:asciiTheme="minorHAnsi" w:eastAsia="Tahoma" w:hAnsiTheme="minorHAnsi" w:cstheme="minorHAnsi"/>
          <w:b/>
          <w:color w:val="000000" w:themeColor="text1"/>
          <w:spacing w:val="2"/>
          <w:w w:val="113"/>
          <w:position w:val="-1"/>
          <w:szCs w:val="22"/>
          <w:u w:val="single"/>
        </w:rPr>
        <w:t>U</w:t>
      </w:r>
      <w:r w:rsidRPr="00327212">
        <w:rPr>
          <w:rFonts w:asciiTheme="minorHAnsi" w:eastAsia="Tahoma" w:hAnsiTheme="minorHAnsi" w:cstheme="minorHAnsi"/>
          <w:b/>
          <w:color w:val="000000" w:themeColor="text1"/>
          <w:w w:val="113"/>
          <w:position w:val="-1"/>
          <w:szCs w:val="22"/>
          <w:u w:val="single"/>
        </w:rPr>
        <w:t>NIT</w:t>
      </w:r>
      <w:r w:rsidRPr="00327212">
        <w:rPr>
          <w:rFonts w:asciiTheme="minorHAnsi" w:eastAsia="Tahoma" w:hAnsiTheme="minorHAnsi" w:cstheme="minorHAnsi"/>
          <w:b/>
          <w:color w:val="000000" w:themeColor="text1"/>
          <w:spacing w:val="3"/>
          <w:w w:val="113"/>
          <w:position w:val="-1"/>
          <w:szCs w:val="22"/>
          <w:u w:val="single"/>
        </w:rPr>
        <w:t>A</w:t>
      </w:r>
      <w:r w:rsidRPr="00327212">
        <w:rPr>
          <w:rFonts w:asciiTheme="minorHAnsi" w:eastAsia="Tahoma" w:hAnsiTheme="minorHAnsi" w:cstheme="minorHAnsi"/>
          <w:b/>
          <w:color w:val="000000" w:themeColor="text1"/>
          <w:spacing w:val="-1"/>
          <w:w w:val="113"/>
          <w:position w:val="-1"/>
          <w:szCs w:val="22"/>
          <w:u w:val="single"/>
        </w:rPr>
        <w:t>R</w:t>
      </w:r>
      <w:r w:rsidRPr="00327212">
        <w:rPr>
          <w:rFonts w:asciiTheme="minorHAnsi" w:eastAsia="Tahoma" w:hAnsiTheme="minorHAnsi" w:cstheme="minorHAnsi"/>
          <w:b/>
          <w:color w:val="000000" w:themeColor="text1"/>
          <w:w w:val="113"/>
          <w:position w:val="-1"/>
          <w:szCs w:val="22"/>
          <w:u w:val="single"/>
        </w:rPr>
        <w:t>IOS</w:t>
      </w:r>
      <w:r w:rsidRPr="00327212">
        <w:rPr>
          <w:rFonts w:asciiTheme="minorHAnsi" w:eastAsia="Tahoma" w:hAnsiTheme="minorHAnsi" w:cstheme="minorHAnsi"/>
          <w:b/>
          <w:color w:val="000000" w:themeColor="text1"/>
          <w:spacing w:val="-4"/>
          <w:w w:val="113"/>
          <w:position w:val="-1"/>
          <w:szCs w:val="22"/>
          <w:u w:val="single"/>
        </w:rPr>
        <w:t xml:space="preserve"> </w:t>
      </w:r>
      <w:r w:rsidRPr="00327212">
        <w:rPr>
          <w:rFonts w:asciiTheme="minorHAnsi" w:eastAsia="Tahoma" w:hAnsiTheme="minorHAnsi" w:cstheme="minorHAnsi"/>
          <w:b/>
          <w:color w:val="000000" w:themeColor="text1"/>
          <w:spacing w:val="3"/>
          <w:position w:val="-1"/>
          <w:szCs w:val="22"/>
          <w:u w:val="single"/>
        </w:rPr>
        <w:t>P</w:t>
      </w:r>
      <w:r w:rsidRPr="00327212">
        <w:rPr>
          <w:rFonts w:asciiTheme="minorHAnsi" w:eastAsia="Tahoma" w:hAnsiTheme="minorHAnsi" w:cstheme="minorHAnsi"/>
          <w:b/>
          <w:color w:val="000000" w:themeColor="text1"/>
          <w:spacing w:val="1"/>
          <w:position w:val="-1"/>
          <w:szCs w:val="22"/>
          <w:u w:val="single"/>
        </w:rPr>
        <w:t>A</w:t>
      </w:r>
      <w:r w:rsidRPr="00327212">
        <w:rPr>
          <w:rFonts w:asciiTheme="minorHAnsi" w:eastAsia="Tahoma" w:hAnsiTheme="minorHAnsi" w:cstheme="minorHAnsi"/>
          <w:b/>
          <w:color w:val="000000" w:themeColor="text1"/>
          <w:spacing w:val="-1"/>
          <w:position w:val="-1"/>
          <w:szCs w:val="22"/>
          <w:u w:val="single"/>
        </w:rPr>
        <w:t>R</w:t>
      </w:r>
      <w:r w:rsidRPr="00327212">
        <w:rPr>
          <w:rFonts w:asciiTheme="minorHAnsi" w:eastAsia="Tahoma" w:hAnsiTheme="minorHAnsi" w:cstheme="minorHAnsi"/>
          <w:b/>
          <w:color w:val="000000" w:themeColor="text1"/>
          <w:position w:val="-1"/>
          <w:szCs w:val="22"/>
          <w:u w:val="single"/>
        </w:rPr>
        <w:t xml:space="preserve">A </w:t>
      </w:r>
      <w:r w:rsidRPr="00327212">
        <w:rPr>
          <w:rFonts w:asciiTheme="minorHAnsi" w:eastAsia="Tahoma" w:hAnsiTheme="minorHAnsi" w:cstheme="minorHAnsi"/>
          <w:b/>
          <w:color w:val="000000" w:themeColor="text1"/>
          <w:spacing w:val="-1"/>
          <w:w w:val="110"/>
          <w:position w:val="-1"/>
          <w:szCs w:val="22"/>
          <w:u w:val="single"/>
        </w:rPr>
        <w:t>C</w:t>
      </w:r>
      <w:r w:rsidRPr="00327212">
        <w:rPr>
          <w:rFonts w:asciiTheme="minorHAnsi" w:eastAsia="Tahoma" w:hAnsiTheme="minorHAnsi" w:cstheme="minorHAnsi"/>
          <w:b/>
          <w:color w:val="000000" w:themeColor="text1"/>
          <w:spacing w:val="-1"/>
          <w:w w:val="116"/>
          <w:position w:val="-1"/>
          <w:szCs w:val="22"/>
          <w:u w:val="single"/>
        </w:rPr>
        <w:t>R</w:t>
      </w:r>
      <w:r w:rsidRPr="00327212">
        <w:rPr>
          <w:rFonts w:asciiTheme="minorHAnsi" w:eastAsia="Tahoma" w:hAnsiTheme="minorHAnsi" w:cstheme="minorHAnsi"/>
          <w:b/>
          <w:color w:val="000000" w:themeColor="text1"/>
          <w:spacing w:val="2"/>
          <w:w w:val="109"/>
          <w:position w:val="-1"/>
          <w:szCs w:val="22"/>
          <w:u w:val="single"/>
        </w:rPr>
        <w:t>E</w:t>
      </w:r>
      <w:r w:rsidRPr="00327212">
        <w:rPr>
          <w:rFonts w:asciiTheme="minorHAnsi" w:eastAsia="Tahoma" w:hAnsiTheme="minorHAnsi" w:cstheme="minorHAnsi"/>
          <w:b/>
          <w:color w:val="000000" w:themeColor="text1"/>
          <w:spacing w:val="-1"/>
          <w:w w:val="110"/>
          <w:position w:val="-1"/>
          <w:szCs w:val="22"/>
          <w:u w:val="single"/>
        </w:rPr>
        <w:t>C</w:t>
      </w:r>
      <w:r w:rsidRPr="00327212">
        <w:rPr>
          <w:rFonts w:asciiTheme="minorHAnsi" w:eastAsia="Tahoma" w:hAnsiTheme="minorHAnsi" w:cstheme="minorHAnsi"/>
          <w:b/>
          <w:color w:val="000000" w:themeColor="text1"/>
          <w:spacing w:val="2"/>
          <w:w w:val="128"/>
          <w:position w:val="-1"/>
          <w:szCs w:val="22"/>
          <w:u w:val="single"/>
        </w:rPr>
        <w:t>I</w:t>
      </w:r>
      <w:r w:rsidRPr="00327212">
        <w:rPr>
          <w:rFonts w:asciiTheme="minorHAnsi" w:eastAsia="Tahoma" w:hAnsiTheme="minorHAnsi" w:cstheme="minorHAnsi"/>
          <w:b/>
          <w:color w:val="000000" w:themeColor="text1"/>
          <w:w w:val="115"/>
          <w:position w:val="-1"/>
          <w:szCs w:val="22"/>
          <w:u w:val="single"/>
        </w:rPr>
        <w:t>M</w:t>
      </w:r>
      <w:r w:rsidRPr="00327212">
        <w:rPr>
          <w:rFonts w:asciiTheme="minorHAnsi" w:eastAsia="Tahoma" w:hAnsiTheme="minorHAnsi" w:cstheme="minorHAnsi"/>
          <w:b/>
          <w:color w:val="000000" w:themeColor="text1"/>
          <w:w w:val="128"/>
          <w:position w:val="-1"/>
          <w:szCs w:val="22"/>
          <w:u w:val="single"/>
        </w:rPr>
        <w:t>I</w:t>
      </w:r>
      <w:r w:rsidRPr="00327212">
        <w:rPr>
          <w:rFonts w:asciiTheme="minorHAnsi" w:eastAsia="Tahoma" w:hAnsiTheme="minorHAnsi" w:cstheme="minorHAnsi"/>
          <w:b/>
          <w:color w:val="000000" w:themeColor="text1"/>
          <w:spacing w:val="2"/>
          <w:w w:val="109"/>
          <w:position w:val="-1"/>
          <w:szCs w:val="22"/>
          <w:u w:val="single"/>
        </w:rPr>
        <w:t>E</w:t>
      </w:r>
      <w:r w:rsidRPr="00327212">
        <w:rPr>
          <w:rFonts w:asciiTheme="minorHAnsi" w:eastAsia="Tahoma" w:hAnsiTheme="minorHAnsi" w:cstheme="minorHAnsi"/>
          <w:b/>
          <w:color w:val="000000" w:themeColor="text1"/>
          <w:w w:val="114"/>
          <w:position w:val="-1"/>
          <w:szCs w:val="22"/>
          <w:u w:val="single"/>
        </w:rPr>
        <w:t>N</w:t>
      </w:r>
      <w:r w:rsidRPr="00327212">
        <w:rPr>
          <w:rFonts w:asciiTheme="minorHAnsi" w:eastAsia="Tahoma" w:hAnsiTheme="minorHAnsi" w:cstheme="minorHAnsi"/>
          <w:b/>
          <w:color w:val="000000" w:themeColor="text1"/>
          <w:w w:val="104"/>
          <w:position w:val="-1"/>
          <w:szCs w:val="22"/>
          <w:u w:val="single"/>
        </w:rPr>
        <w:t>T</w:t>
      </w:r>
      <w:r w:rsidRPr="00327212">
        <w:rPr>
          <w:rFonts w:asciiTheme="minorHAnsi" w:eastAsia="Tahoma" w:hAnsiTheme="minorHAnsi" w:cstheme="minorHAnsi"/>
          <w:b/>
          <w:color w:val="000000" w:themeColor="text1"/>
          <w:w w:val="108"/>
          <w:position w:val="-1"/>
          <w:szCs w:val="22"/>
          <w:u w:val="single"/>
        </w:rPr>
        <w:t>O</w:t>
      </w:r>
    </w:p>
    <w:p w14:paraId="60CA2B04" w14:textId="77777777" w:rsidR="00465249" w:rsidRPr="00327212" w:rsidRDefault="00465249" w:rsidP="00465249">
      <w:pPr>
        <w:spacing w:line="234" w:lineRule="exact"/>
        <w:ind w:right="-58"/>
        <w:rPr>
          <w:rFonts w:asciiTheme="minorHAnsi" w:eastAsia="Tahoma" w:hAnsiTheme="minorHAnsi" w:cstheme="minorHAnsi"/>
          <w:color w:val="000000" w:themeColor="text1"/>
          <w:sz w:val="20"/>
          <w:szCs w:val="22"/>
        </w:rPr>
      </w:pPr>
      <w:r w:rsidRPr="00327212">
        <w:rPr>
          <w:rFonts w:asciiTheme="minorHAnsi" w:eastAsia="Tahoma" w:hAnsiTheme="minorHAnsi" w:cstheme="minorHAnsi"/>
          <w:color w:val="000000" w:themeColor="text1"/>
          <w:sz w:val="20"/>
          <w:szCs w:val="22"/>
        </w:rPr>
        <w:t xml:space="preserve">  Corresponde a pagos adicionales a la prestación por cada Entidad</w:t>
      </w:r>
    </w:p>
    <w:tbl>
      <w:tblPr>
        <w:tblW w:w="8822" w:type="dxa"/>
        <w:tblInd w:w="102" w:type="dxa"/>
        <w:tblLayout w:type="fixed"/>
        <w:tblCellMar>
          <w:left w:w="0" w:type="dxa"/>
          <w:right w:w="0" w:type="dxa"/>
        </w:tblCellMar>
        <w:tblLook w:val="01E0" w:firstRow="1" w:lastRow="1" w:firstColumn="1" w:lastColumn="1" w:noHBand="0" w:noVBand="0"/>
      </w:tblPr>
      <w:tblGrid>
        <w:gridCol w:w="3860"/>
        <w:gridCol w:w="1134"/>
        <w:gridCol w:w="1276"/>
        <w:gridCol w:w="1276"/>
        <w:gridCol w:w="1276"/>
      </w:tblGrid>
      <w:tr w:rsidR="00465249" w:rsidRPr="00327212" w14:paraId="2682F667" w14:textId="77777777" w:rsidTr="00465249">
        <w:trPr>
          <w:trHeight w:hRule="exact" w:val="354"/>
        </w:trPr>
        <w:tc>
          <w:tcPr>
            <w:tcW w:w="3860" w:type="dxa"/>
            <w:vMerge w:val="restart"/>
            <w:tcBorders>
              <w:top w:val="single" w:sz="4" w:space="0" w:color="000000"/>
              <w:left w:val="single" w:sz="4" w:space="0" w:color="000000"/>
              <w:right w:val="single" w:sz="4" w:space="0" w:color="000000"/>
            </w:tcBorders>
            <w:shd w:val="clear" w:color="auto" w:fill="D0CECE" w:themeFill="background2" w:themeFillShade="E6"/>
          </w:tcPr>
          <w:p w14:paraId="46E120D4" w14:textId="77777777" w:rsidR="00465249" w:rsidRPr="00327212" w:rsidRDefault="00465249" w:rsidP="00465249">
            <w:pPr>
              <w:spacing w:line="240" w:lineRule="exact"/>
              <w:ind w:left="1126" w:right="1107"/>
              <w:jc w:val="center"/>
              <w:rPr>
                <w:rFonts w:asciiTheme="minorHAnsi" w:eastAsia="Tahoma" w:hAnsiTheme="minorHAnsi" w:cstheme="minorHAnsi"/>
                <w:color w:val="000000" w:themeColor="text1"/>
                <w:spacing w:val="1"/>
                <w:w w:val="113"/>
                <w:position w:val="-1"/>
                <w:sz w:val="18"/>
                <w:szCs w:val="18"/>
              </w:rPr>
            </w:pPr>
          </w:p>
          <w:p w14:paraId="45B53FD4" w14:textId="77777777" w:rsidR="00465249" w:rsidRPr="00327212" w:rsidRDefault="00465249" w:rsidP="00465249">
            <w:pPr>
              <w:spacing w:line="240" w:lineRule="exact"/>
              <w:ind w:left="1126" w:right="1107"/>
              <w:jc w:val="center"/>
              <w:rPr>
                <w:rFonts w:asciiTheme="minorHAnsi" w:eastAsia="Tahoma" w:hAnsiTheme="minorHAnsi" w:cstheme="minorHAnsi"/>
                <w:color w:val="000000" w:themeColor="text1"/>
                <w:sz w:val="18"/>
                <w:szCs w:val="18"/>
              </w:rPr>
            </w:pPr>
            <w:r w:rsidRPr="00327212">
              <w:rPr>
                <w:rFonts w:asciiTheme="minorHAnsi" w:eastAsia="Tahoma" w:hAnsiTheme="minorHAnsi" w:cstheme="minorHAnsi"/>
                <w:color w:val="000000" w:themeColor="text1"/>
                <w:w w:val="115"/>
                <w:position w:val="-1"/>
                <w:sz w:val="18"/>
                <w:szCs w:val="18"/>
              </w:rPr>
              <w:t>Descripción</w:t>
            </w:r>
          </w:p>
        </w:tc>
        <w:tc>
          <w:tcPr>
            <w:tcW w:w="4962"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55E878C" w14:textId="77777777" w:rsidR="00465249" w:rsidRPr="00327212" w:rsidRDefault="00465249" w:rsidP="00465249">
            <w:pPr>
              <w:spacing w:line="240" w:lineRule="exact"/>
              <w:ind w:left="1122" w:right="-20"/>
              <w:rPr>
                <w:rFonts w:asciiTheme="minorHAnsi" w:eastAsia="Tahoma" w:hAnsiTheme="minorHAnsi" w:cstheme="minorHAnsi"/>
                <w:color w:val="000000" w:themeColor="text1"/>
                <w:sz w:val="18"/>
                <w:szCs w:val="18"/>
              </w:rPr>
            </w:pPr>
            <w:r w:rsidRPr="00327212">
              <w:rPr>
                <w:rFonts w:asciiTheme="minorHAnsi" w:eastAsia="Tahoma" w:hAnsiTheme="minorHAnsi" w:cstheme="minorHAnsi"/>
                <w:color w:val="000000" w:themeColor="text1"/>
                <w:w w:val="115"/>
                <w:position w:val="-1"/>
                <w:sz w:val="18"/>
                <w:szCs w:val="18"/>
              </w:rPr>
              <w:t>Vi</w:t>
            </w:r>
            <w:r w:rsidRPr="00327212">
              <w:rPr>
                <w:rFonts w:asciiTheme="minorHAnsi" w:eastAsia="Tahoma" w:hAnsiTheme="minorHAnsi" w:cstheme="minorHAnsi"/>
                <w:color w:val="000000" w:themeColor="text1"/>
                <w:spacing w:val="-1"/>
                <w:w w:val="115"/>
                <w:position w:val="-1"/>
                <w:sz w:val="18"/>
                <w:szCs w:val="18"/>
              </w:rPr>
              <w:t>g</w:t>
            </w:r>
            <w:r w:rsidRPr="00327212">
              <w:rPr>
                <w:rFonts w:asciiTheme="minorHAnsi" w:eastAsia="Tahoma" w:hAnsiTheme="minorHAnsi" w:cstheme="minorHAnsi"/>
                <w:color w:val="000000" w:themeColor="text1"/>
                <w:spacing w:val="2"/>
                <w:w w:val="115"/>
                <w:position w:val="-1"/>
                <w:sz w:val="18"/>
                <w:szCs w:val="18"/>
              </w:rPr>
              <w:t>e</w:t>
            </w:r>
            <w:r w:rsidRPr="00327212">
              <w:rPr>
                <w:rFonts w:asciiTheme="minorHAnsi" w:eastAsia="Tahoma" w:hAnsiTheme="minorHAnsi" w:cstheme="minorHAnsi"/>
                <w:color w:val="000000" w:themeColor="text1"/>
                <w:w w:val="115"/>
                <w:position w:val="-1"/>
                <w:sz w:val="18"/>
                <w:szCs w:val="18"/>
              </w:rPr>
              <w:t>n</w:t>
            </w:r>
            <w:r w:rsidRPr="00327212">
              <w:rPr>
                <w:rFonts w:asciiTheme="minorHAnsi" w:eastAsia="Tahoma" w:hAnsiTheme="minorHAnsi" w:cstheme="minorHAnsi"/>
                <w:color w:val="000000" w:themeColor="text1"/>
                <w:spacing w:val="1"/>
                <w:w w:val="115"/>
                <w:position w:val="-1"/>
                <w:sz w:val="18"/>
                <w:szCs w:val="18"/>
              </w:rPr>
              <w:t>c</w:t>
            </w:r>
            <w:r w:rsidRPr="00327212">
              <w:rPr>
                <w:rFonts w:asciiTheme="minorHAnsi" w:eastAsia="Tahoma" w:hAnsiTheme="minorHAnsi" w:cstheme="minorHAnsi"/>
                <w:color w:val="000000" w:themeColor="text1"/>
                <w:w w:val="115"/>
                <w:position w:val="-1"/>
                <w:sz w:val="18"/>
                <w:szCs w:val="18"/>
              </w:rPr>
              <w:t>ia</w:t>
            </w:r>
            <w:r w:rsidRPr="00327212">
              <w:rPr>
                <w:rFonts w:asciiTheme="minorHAnsi" w:eastAsia="Tahoma" w:hAnsiTheme="minorHAnsi" w:cstheme="minorHAnsi"/>
                <w:color w:val="000000" w:themeColor="text1"/>
                <w:spacing w:val="-11"/>
                <w:w w:val="115"/>
                <w:position w:val="-1"/>
                <w:sz w:val="18"/>
                <w:szCs w:val="18"/>
              </w:rPr>
              <w:t xml:space="preserve"> </w:t>
            </w:r>
            <w:r w:rsidRPr="00327212">
              <w:rPr>
                <w:rFonts w:asciiTheme="minorHAnsi" w:eastAsia="Tahoma" w:hAnsiTheme="minorHAnsi" w:cstheme="minorHAnsi"/>
                <w:color w:val="000000" w:themeColor="text1"/>
                <w:spacing w:val="-1"/>
                <w:position w:val="-1"/>
                <w:sz w:val="18"/>
                <w:szCs w:val="18"/>
              </w:rPr>
              <w:t>d</w:t>
            </w:r>
            <w:r w:rsidRPr="00327212">
              <w:rPr>
                <w:rFonts w:asciiTheme="minorHAnsi" w:eastAsia="Tahoma" w:hAnsiTheme="minorHAnsi" w:cstheme="minorHAnsi"/>
                <w:color w:val="000000" w:themeColor="text1"/>
                <w:position w:val="-1"/>
                <w:sz w:val="18"/>
                <w:szCs w:val="18"/>
              </w:rPr>
              <w:t>e</w:t>
            </w:r>
            <w:r w:rsidRPr="00327212">
              <w:rPr>
                <w:rFonts w:asciiTheme="minorHAnsi" w:eastAsia="Tahoma" w:hAnsiTheme="minorHAnsi" w:cstheme="minorHAnsi"/>
                <w:color w:val="000000" w:themeColor="text1"/>
                <w:spacing w:val="21"/>
                <w:position w:val="-1"/>
                <w:sz w:val="18"/>
                <w:szCs w:val="18"/>
              </w:rPr>
              <w:t xml:space="preserve"> </w:t>
            </w:r>
            <w:r>
              <w:rPr>
                <w:rFonts w:asciiTheme="minorHAnsi" w:eastAsia="Tahoma" w:hAnsiTheme="minorHAnsi" w:cstheme="minorHAnsi"/>
                <w:color w:val="000000" w:themeColor="text1"/>
                <w:spacing w:val="3"/>
                <w:w w:val="115"/>
                <w:position w:val="-1"/>
                <w:sz w:val="18"/>
                <w:szCs w:val="18"/>
              </w:rPr>
              <w:t>adenda</w:t>
            </w:r>
            <w:r>
              <w:rPr>
                <w:rFonts w:asciiTheme="minorHAnsi" w:eastAsia="Tahoma" w:hAnsiTheme="minorHAnsi" w:cstheme="minorHAnsi"/>
                <w:color w:val="000000" w:themeColor="text1"/>
                <w:w w:val="115"/>
                <w:position w:val="-1"/>
                <w:sz w:val="18"/>
                <w:szCs w:val="18"/>
              </w:rPr>
              <w:t xml:space="preserve"> de adicional (*)</w:t>
            </w:r>
          </w:p>
        </w:tc>
      </w:tr>
      <w:tr w:rsidR="00465249" w:rsidRPr="00327212" w14:paraId="4DEACB07" w14:textId="77777777" w:rsidTr="00465249">
        <w:trPr>
          <w:trHeight w:hRule="exact" w:val="273"/>
        </w:trPr>
        <w:tc>
          <w:tcPr>
            <w:tcW w:w="3860" w:type="dxa"/>
            <w:vMerge/>
            <w:tcBorders>
              <w:left w:val="single" w:sz="4" w:space="0" w:color="000000"/>
              <w:bottom w:val="single" w:sz="4" w:space="0" w:color="000000"/>
              <w:right w:val="single" w:sz="4" w:space="0" w:color="000000"/>
            </w:tcBorders>
            <w:shd w:val="clear" w:color="auto" w:fill="D0CECE" w:themeFill="background2" w:themeFillShade="E6"/>
          </w:tcPr>
          <w:p w14:paraId="0933A084" w14:textId="77777777" w:rsidR="00465249" w:rsidRPr="00327212" w:rsidRDefault="00465249" w:rsidP="00465249">
            <w:pPr>
              <w:rPr>
                <w:rFonts w:asciiTheme="minorHAnsi" w:hAnsiTheme="minorHAnsi" w:cstheme="minorHAnsi"/>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CA1AC4A" w14:textId="77777777" w:rsidR="00465249" w:rsidRPr="00327212" w:rsidRDefault="00465249" w:rsidP="00465249">
            <w:pPr>
              <w:spacing w:before="4" w:line="242" w:lineRule="exact"/>
              <w:jc w:val="center"/>
              <w:rPr>
                <w:rFonts w:asciiTheme="minorHAnsi" w:hAnsiTheme="minorHAnsi" w:cstheme="minorHAnsi"/>
                <w:color w:val="000000" w:themeColor="text1"/>
              </w:rPr>
            </w:pPr>
            <w:r>
              <w:rPr>
                <w:rFonts w:asciiTheme="minorHAnsi" w:eastAsia="Tahoma" w:hAnsiTheme="minorHAnsi" w:cstheme="minorHAnsi"/>
                <w:color w:val="000000" w:themeColor="text1"/>
                <w:sz w:val="18"/>
                <w:szCs w:val="18"/>
              </w:rPr>
              <w:t>De 0 a 12 meses</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15B5F8A" w14:textId="77777777" w:rsidR="00465249" w:rsidRPr="00327212" w:rsidRDefault="00465249" w:rsidP="00465249">
            <w:pPr>
              <w:spacing w:before="4" w:line="242" w:lineRule="exact"/>
              <w:jc w:val="center"/>
              <w:rPr>
                <w:rFonts w:asciiTheme="minorHAnsi" w:eastAsia="Tahoma" w:hAnsiTheme="minorHAnsi" w:cstheme="minorHAnsi"/>
                <w:color w:val="000000" w:themeColor="text1"/>
                <w:sz w:val="18"/>
                <w:szCs w:val="18"/>
              </w:rPr>
            </w:pPr>
            <w:r>
              <w:rPr>
                <w:rFonts w:asciiTheme="minorHAnsi" w:eastAsia="Tahoma" w:hAnsiTheme="minorHAnsi" w:cstheme="minorHAnsi"/>
                <w:color w:val="000000" w:themeColor="text1"/>
                <w:sz w:val="18"/>
                <w:szCs w:val="18"/>
              </w:rPr>
              <w:t>De 13 a 24 meses</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96CDDA4" w14:textId="77777777" w:rsidR="00465249" w:rsidRPr="00327212" w:rsidRDefault="00465249" w:rsidP="00465249">
            <w:pPr>
              <w:spacing w:before="4" w:line="242" w:lineRule="exact"/>
              <w:jc w:val="center"/>
              <w:rPr>
                <w:rFonts w:asciiTheme="minorHAnsi" w:eastAsia="Tahoma" w:hAnsiTheme="minorHAnsi" w:cstheme="minorHAnsi"/>
                <w:color w:val="000000" w:themeColor="text1"/>
                <w:sz w:val="18"/>
                <w:szCs w:val="18"/>
              </w:rPr>
            </w:pPr>
            <w:r>
              <w:rPr>
                <w:rFonts w:asciiTheme="minorHAnsi" w:eastAsia="Tahoma" w:hAnsiTheme="minorHAnsi" w:cstheme="minorHAnsi"/>
                <w:color w:val="000000" w:themeColor="text1"/>
                <w:sz w:val="18"/>
                <w:szCs w:val="18"/>
              </w:rPr>
              <w:t>De 25 a 36 meses</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07FB25F" w14:textId="77777777" w:rsidR="00465249" w:rsidRPr="00327212" w:rsidRDefault="00465249" w:rsidP="00465249">
            <w:pPr>
              <w:spacing w:line="240" w:lineRule="exact"/>
              <w:jc w:val="center"/>
              <w:rPr>
                <w:rFonts w:asciiTheme="minorHAnsi" w:eastAsia="Tahoma" w:hAnsiTheme="minorHAnsi" w:cstheme="minorHAnsi"/>
                <w:color w:val="000000" w:themeColor="text1"/>
                <w:sz w:val="18"/>
                <w:szCs w:val="18"/>
              </w:rPr>
            </w:pPr>
            <w:r>
              <w:rPr>
                <w:rFonts w:asciiTheme="minorHAnsi" w:eastAsia="Tahoma" w:hAnsiTheme="minorHAnsi" w:cstheme="minorHAnsi"/>
                <w:color w:val="000000" w:themeColor="text1"/>
                <w:sz w:val="18"/>
                <w:szCs w:val="18"/>
              </w:rPr>
              <w:t>De 37 a 48</w:t>
            </w:r>
            <w:r w:rsidRPr="00327212">
              <w:rPr>
                <w:rFonts w:asciiTheme="minorHAnsi" w:eastAsia="Tahoma" w:hAnsiTheme="minorHAnsi" w:cstheme="minorHAnsi"/>
                <w:color w:val="000000" w:themeColor="text1"/>
                <w:sz w:val="18"/>
                <w:szCs w:val="18"/>
              </w:rPr>
              <w:t xml:space="preserve"> meses</w:t>
            </w:r>
          </w:p>
        </w:tc>
      </w:tr>
      <w:tr w:rsidR="00465249" w:rsidRPr="00327212" w14:paraId="09A4C598" w14:textId="77777777" w:rsidTr="00465249">
        <w:trPr>
          <w:trHeight w:hRule="exact" w:val="295"/>
        </w:trPr>
        <w:tc>
          <w:tcPr>
            <w:tcW w:w="38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7BABE7" w14:textId="77777777" w:rsidR="00465249" w:rsidRPr="00B60782" w:rsidRDefault="00465249" w:rsidP="00465249">
            <w:pPr>
              <w:spacing w:line="240" w:lineRule="exact"/>
              <w:ind w:right="-20"/>
              <w:rPr>
                <w:rFonts w:asciiTheme="minorHAnsi" w:hAnsiTheme="minorHAnsi" w:cstheme="minorHAnsi"/>
                <w:color w:val="000000" w:themeColor="text1"/>
                <w:sz w:val="18"/>
                <w:szCs w:val="18"/>
                <w:lang w:val="es-ES"/>
              </w:rPr>
            </w:pPr>
            <w:r w:rsidRPr="00B60782">
              <w:rPr>
                <w:rFonts w:asciiTheme="minorHAnsi" w:hAnsiTheme="minorHAnsi" w:cstheme="minorHAnsi"/>
                <w:color w:val="000000" w:themeColor="text1"/>
                <w:sz w:val="18"/>
                <w:szCs w:val="18"/>
                <w:lang w:val="es-ES"/>
              </w:rPr>
              <w:t>PC-EQUIPO DE COMPUTO DE ESCRITORIO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7E8705"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0EBD4E"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814828"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B9F2CF" w14:textId="77777777" w:rsidR="00465249" w:rsidRPr="00327212" w:rsidRDefault="00465249" w:rsidP="00465249">
            <w:pPr>
              <w:rPr>
                <w:rFonts w:asciiTheme="minorHAnsi" w:hAnsiTheme="minorHAnsi" w:cstheme="minorHAnsi"/>
                <w:color w:val="000000" w:themeColor="text1"/>
                <w:sz w:val="18"/>
                <w:szCs w:val="18"/>
              </w:rPr>
            </w:pPr>
          </w:p>
        </w:tc>
      </w:tr>
      <w:tr w:rsidR="00465249" w:rsidRPr="00327212" w14:paraId="294716E6" w14:textId="77777777" w:rsidTr="00465249">
        <w:trPr>
          <w:trHeight w:hRule="exact" w:val="284"/>
        </w:trPr>
        <w:tc>
          <w:tcPr>
            <w:tcW w:w="38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3D1C42" w14:textId="77777777" w:rsidR="00465249" w:rsidRPr="00B60782" w:rsidRDefault="00465249" w:rsidP="00465249">
            <w:pPr>
              <w:spacing w:line="240" w:lineRule="exact"/>
              <w:ind w:right="-20"/>
              <w:rPr>
                <w:rFonts w:asciiTheme="minorHAnsi" w:hAnsiTheme="minorHAnsi" w:cstheme="minorHAnsi"/>
                <w:color w:val="000000" w:themeColor="text1"/>
                <w:sz w:val="18"/>
                <w:szCs w:val="18"/>
                <w:lang w:val="es-ES"/>
              </w:rPr>
            </w:pPr>
            <w:r w:rsidRPr="00B60782">
              <w:rPr>
                <w:rFonts w:asciiTheme="minorHAnsi" w:hAnsiTheme="minorHAnsi" w:cstheme="minorHAnsi"/>
                <w:color w:val="000000" w:themeColor="text1"/>
                <w:sz w:val="18"/>
                <w:szCs w:val="18"/>
                <w:lang w:val="es-ES"/>
              </w:rPr>
              <w:t>LAPTOP 1-PORTATIL TIPO EJECUTIVO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71C0C1"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FC8F78"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18C30A"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FF254E" w14:textId="77777777" w:rsidR="00465249" w:rsidRPr="00327212" w:rsidRDefault="00465249" w:rsidP="00465249">
            <w:pPr>
              <w:rPr>
                <w:rFonts w:asciiTheme="minorHAnsi" w:hAnsiTheme="minorHAnsi" w:cstheme="minorHAnsi"/>
                <w:color w:val="000000" w:themeColor="text1"/>
                <w:sz w:val="18"/>
                <w:szCs w:val="18"/>
              </w:rPr>
            </w:pPr>
          </w:p>
        </w:tc>
      </w:tr>
      <w:tr w:rsidR="00465249" w:rsidRPr="00327212" w14:paraId="66A0DB6F" w14:textId="77777777" w:rsidTr="00465249">
        <w:trPr>
          <w:trHeight w:hRule="exact" w:val="275"/>
        </w:trPr>
        <w:tc>
          <w:tcPr>
            <w:tcW w:w="38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464F3F" w14:textId="77777777" w:rsidR="00465249" w:rsidRPr="00B60782" w:rsidRDefault="00465249" w:rsidP="00465249">
            <w:pPr>
              <w:spacing w:line="240" w:lineRule="exact"/>
              <w:ind w:right="-20"/>
              <w:rPr>
                <w:rFonts w:asciiTheme="minorHAnsi" w:hAnsiTheme="minorHAnsi" w:cstheme="minorHAnsi"/>
                <w:color w:val="000000" w:themeColor="text1"/>
                <w:sz w:val="18"/>
                <w:szCs w:val="18"/>
                <w:lang w:val="es-ES"/>
              </w:rPr>
            </w:pPr>
            <w:r w:rsidRPr="00B60782">
              <w:rPr>
                <w:rFonts w:asciiTheme="minorHAnsi" w:hAnsiTheme="minorHAnsi" w:cstheme="minorHAnsi"/>
                <w:color w:val="000000" w:themeColor="text1"/>
                <w:sz w:val="18"/>
                <w:szCs w:val="18"/>
                <w:lang w:val="es-ES"/>
              </w:rPr>
              <w:t>LAPTOP 2-PORTATIL TIPO ESTANDAR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5AE79F"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74A064"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3A102B"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8B1492" w14:textId="77777777" w:rsidR="00465249" w:rsidRPr="00327212" w:rsidRDefault="00465249" w:rsidP="00465249">
            <w:pPr>
              <w:rPr>
                <w:rFonts w:asciiTheme="minorHAnsi" w:hAnsiTheme="minorHAnsi" w:cstheme="minorHAnsi"/>
                <w:color w:val="000000" w:themeColor="text1"/>
                <w:sz w:val="18"/>
                <w:szCs w:val="18"/>
              </w:rPr>
            </w:pPr>
          </w:p>
        </w:tc>
      </w:tr>
      <w:tr w:rsidR="00465249" w:rsidRPr="00327212" w14:paraId="4E30B329" w14:textId="77777777" w:rsidTr="00465249">
        <w:trPr>
          <w:trHeight w:hRule="exact" w:val="292"/>
        </w:trPr>
        <w:tc>
          <w:tcPr>
            <w:tcW w:w="38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0F2C95" w14:textId="77777777" w:rsidR="00465249" w:rsidRPr="00B60782" w:rsidRDefault="00465249" w:rsidP="00465249">
            <w:pPr>
              <w:spacing w:line="240" w:lineRule="exact"/>
              <w:ind w:right="-20"/>
              <w:rPr>
                <w:rFonts w:asciiTheme="minorHAnsi" w:hAnsiTheme="minorHAnsi" w:cstheme="minorHAnsi"/>
                <w:color w:val="000000" w:themeColor="text1"/>
                <w:sz w:val="18"/>
                <w:szCs w:val="18"/>
                <w:lang w:val="es-ES"/>
              </w:rPr>
            </w:pPr>
            <w:r w:rsidRPr="00B60782">
              <w:rPr>
                <w:rFonts w:asciiTheme="minorHAnsi" w:hAnsiTheme="minorHAnsi" w:cstheme="minorHAnsi"/>
                <w:color w:val="000000" w:themeColor="text1"/>
                <w:sz w:val="18"/>
                <w:szCs w:val="18"/>
                <w:lang w:val="es-ES"/>
              </w:rPr>
              <w:t>LAPTOP - PORTATIL TIPO TRABAJO ESPECIALIZADO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2E2241"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E4CE17"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C2FDDA"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91888F" w14:textId="77777777" w:rsidR="00465249" w:rsidRPr="00327212" w:rsidRDefault="00465249" w:rsidP="00465249">
            <w:pPr>
              <w:rPr>
                <w:rFonts w:asciiTheme="minorHAnsi" w:hAnsiTheme="minorHAnsi" w:cstheme="minorHAnsi"/>
                <w:color w:val="000000" w:themeColor="text1"/>
                <w:sz w:val="18"/>
                <w:szCs w:val="18"/>
              </w:rPr>
            </w:pPr>
          </w:p>
        </w:tc>
      </w:tr>
      <w:tr w:rsidR="00465249" w:rsidRPr="00327212" w14:paraId="4C0019EC" w14:textId="77777777" w:rsidTr="00465249">
        <w:trPr>
          <w:trHeight w:hRule="exact" w:val="283"/>
        </w:trPr>
        <w:tc>
          <w:tcPr>
            <w:tcW w:w="38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56043C" w14:textId="77777777" w:rsidR="00465249" w:rsidRPr="00B60782" w:rsidRDefault="00465249" w:rsidP="00465249">
            <w:pPr>
              <w:spacing w:line="240" w:lineRule="exact"/>
              <w:ind w:right="-20"/>
              <w:rPr>
                <w:rFonts w:asciiTheme="minorHAnsi" w:hAnsiTheme="minorHAnsi" w:cstheme="minorHAnsi"/>
                <w:color w:val="000000" w:themeColor="text1"/>
                <w:sz w:val="18"/>
                <w:szCs w:val="18"/>
                <w:lang w:val="es-ES"/>
              </w:rPr>
            </w:pPr>
            <w:r w:rsidRPr="00B60782">
              <w:rPr>
                <w:rFonts w:asciiTheme="minorHAnsi" w:hAnsiTheme="minorHAnsi" w:cstheme="minorHAnsi"/>
                <w:color w:val="000000" w:themeColor="text1"/>
                <w:sz w:val="18"/>
                <w:szCs w:val="18"/>
                <w:lang w:val="es-ES"/>
              </w:rPr>
              <w:t>COMP 1 MONITOR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ED518F"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5E93AB"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53F438"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CCCDCE" w14:textId="77777777" w:rsidR="00465249" w:rsidRPr="00327212" w:rsidRDefault="00465249" w:rsidP="00465249">
            <w:pPr>
              <w:rPr>
                <w:rFonts w:asciiTheme="minorHAnsi" w:hAnsiTheme="minorHAnsi" w:cstheme="minorHAnsi"/>
                <w:color w:val="000000" w:themeColor="text1"/>
                <w:sz w:val="18"/>
                <w:szCs w:val="18"/>
              </w:rPr>
            </w:pPr>
          </w:p>
        </w:tc>
      </w:tr>
      <w:tr w:rsidR="00465249" w:rsidRPr="00327212" w14:paraId="78871880" w14:textId="77777777" w:rsidTr="00465249">
        <w:trPr>
          <w:trHeight w:hRule="exact" w:val="272"/>
        </w:trPr>
        <w:tc>
          <w:tcPr>
            <w:tcW w:w="38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EF5485" w14:textId="77777777" w:rsidR="00465249" w:rsidRPr="00B60782" w:rsidRDefault="00465249" w:rsidP="00465249">
            <w:pPr>
              <w:spacing w:line="240" w:lineRule="exact"/>
              <w:ind w:right="-20"/>
              <w:rPr>
                <w:rFonts w:asciiTheme="minorHAnsi" w:hAnsiTheme="minorHAnsi" w:cstheme="minorHAnsi"/>
                <w:color w:val="000000" w:themeColor="text1"/>
                <w:sz w:val="18"/>
                <w:szCs w:val="18"/>
                <w:lang w:val="es-ES"/>
              </w:rPr>
            </w:pPr>
            <w:r w:rsidRPr="00B60782">
              <w:rPr>
                <w:rFonts w:asciiTheme="minorHAnsi" w:hAnsiTheme="minorHAnsi" w:cstheme="minorHAnsi"/>
                <w:color w:val="000000" w:themeColor="text1"/>
                <w:sz w:val="18"/>
                <w:szCs w:val="18"/>
                <w:lang w:val="es-ES"/>
              </w:rPr>
              <w:t>COMP 2 MONITOR COMUNICACIONES UNIFICADAS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8A32D5"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CCD7EA"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84113D"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9613EB" w14:textId="77777777" w:rsidR="00465249" w:rsidRPr="00327212" w:rsidRDefault="00465249" w:rsidP="00465249">
            <w:pPr>
              <w:rPr>
                <w:rFonts w:asciiTheme="minorHAnsi" w:hAnsiTheme="minorHAnsi" w:cstheme="minorHAnsi"/>
                <w:color w:val="000000" w:themeColor="text1"/>
                <w:sz w:val="18"/>
                <w:szCs w:val="18"/>
              </w:rPr>
            </w:pPr>
          </w:p>
        </w:tc>
      </w:tr>
      <w:tr w:rsidR="00465249" w:rsidRPr="00327212" w14:paraId="5897CFA9" w14:textId="77777777" w:rsidTr="00465249">
        <w:trPr>
          <w:trHeight w:hRule="exact" w:val="277"/>
        </w:trPr>
        <w:tc>
          <w:tcPr>
            <w:tcW w:w="38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C3E98C" w14:textId="77777777" w:rsidR="00465249" w:rsidRPr="00B60782" w:rsidRDefault="00465249" w:rsidP="00465249">
            <w:pPr>
              <w:spacing w:line="240" w:lineRule="exact"/>
              <w:ind w:right="-20"/>
              <w:rPr>
                <w:rFonts w:asciiTheme="minorHAnsi" w:hAnsiTheme="minorHAnsi" w:cstheme="minorHAnsi"/>
                <w:color w:val="000000" w:themeColor="text1"/>
                <w:sz w:val="18"/>
                <w:szCs w:val="18"/>
                <w:lang w:val="es-ES"/>
              </w:rPr>
            </w:pPr>
            <w:r w:rsidRPr="00B60782">
              <w:rPr>
                <w:rFonts w:asciiTheme="minorHAnsi" w:hAnsiTheme="minorHAnsi" w:cstheme="minorHAnsi"/>
                <w:color w:val="000000" w:themeColor="text1"/>
                <w:sz w:val="18"/>
                <w:szCs w:val="18"/>
                <w:lang w:val="es-ES"/>
              </w:rPr>
              <w:t>COMP 3 DOCKING STATION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E3943A"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BA2BFE"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368E96"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08C5C4" w14:textId="77777777" w:rsidR="00465249" w:rsidRPr="00327212" w:rsidRDefault="00465249" w:rsidP="00465249">
            <w:pPr>
              <w:rPr>
                <w:rFonts w:asciiTheme="minorHAnsi" w:hAnsiTheme="minorHAnsi" w:cstheme="minorHAnsi"/>
                <w:color w:val="000000" w:themeColor="text1"/>
                <w:sz w:val="18"/>
                <w:szCs w:val="18"/>
              </w:rPr>
            </w:pPr>
          </w:p>
        </w:tc>
      </w:tr>
    </w:tbl>
    <w:p w14:paraId="53066FF8" w14:textId="77777777" w:rsidR="00465249" w:rsidRDefault="00465249" w:rsidP="00465249">
      <w:pPr>
        <w:spacing w:line="234" w:lineRule="exact"/>
        <w:ind w:left="142" w:right="-58" w:hanging="142"/>
        <w:rPr>
          <w:rFonts w:asciiTheme="minorHAnsi" w:eastAsia="Tahoma" w:hAnsiTheme="minorHAnsi" w:cstheme="minorHAnsi"/>
          <w:color w:val="000000" w:themeColor="text1"/>
          <w:spacing w:val="1"/>
          <w:szCs w:val="22"/>
        </w:rPr>
      </w:pPr>
      <w:r>
        <w:rPr>
          <w:rFonts w:asciiTheme="minorHAnsi" w:eastAsia="Tahoma" w:hAnsiTheme="minorHAnsi" w:cstheme="minorHAnsi"/>
          <w:color w:val="000000" w:themeColor="text1"/>
          <w:spacing w:val="1"/>
          <w:szCs w:val="22"/>
        </w:rPr>
        <w:t xml:space="preserve">  </w:t>
      </w:r>
      <w:r w:rsidRPr="00B60782">
        <w:rPr>
          <w:rFonts w:asciiTheme="minorHAnsi" w:eastAsia="Tahoma" w:hAnsiTheme="minorHAnsi" w:cstheme="minorHAnsi"/>
          <w:color w:val="000000" w:themeColor="text1"/>
          <w:spacing w:val="1"/>
          <w:sz w:val="20"/>
          <w:szCs w:val="22"/>
        </w:rPr>
        <w:t>(*)</w:t>
      </w:r>
      <w:r w:rsidRPr="00B60782">
        <w:rPr>
          <w:rFonts w:asciiTheme="minorHAnsi" w:eastAsia="Tahoma" w:hAnsiTheme="minorHAnsi" w:cstheme="minorHAnsi"/>
          <w:color w:val="000000" w:themeColor="text1"/>
          <w:spacing w:val="1"/>
          <w:szCs w:val="22"/>
        </w:rPr>
        <w:t xml:space="preserve"> indica la cantidad de meses de la contratación del requerimiento adicional</w:t>
      </w:r>
    </w:p>
    <w:p w14:paraId="39025450" w14:textId="77777777" w:rsidR="00465249" w:rsidRPr="00B60782" w:rsidRDefault="00465249" w:rsidP="00465249">
      <w:pPr>
        <w:spacing w:line="234" w:lineRule="exact"/>
        <w:ind w:left="142" w:right="-58" w:hanging="142"/>
        <w:rPr>
          <w:rFonts w:asciiTheme="minorHAnsi" w:eastAsia="Tahoma" w:hAnsiTheme="minorHAnsi" w:cstheme="minorHAnsi"/>
          <w:color w:val="000000" w:themeColor="text1"/>
          <w:spacing w:val="1"/>
          <w:szCs w:val="22"/>
        </w:rPr>
      </w:pPr>
    </w:p>
    <w:p w14:paraId="29694506" w14:textId="77777777" w:rsidR="00465249" w:rsidRPr="00327212" w:rsidRDefault="00465249" w:rsidP="00465249">
      <w:pPr>
        <w:spacing w:line="234" w:lineRule="exact"/>
        <w:ind w:right="-58"/>
        <w:jc w:val="center"/>
        <w:rPr>
          <w:rFonts w:asciiTheme="minorHAnsi" w:eastAsia="Tahoma" w:hAnsiTheme="minorHAnsi" w:cstheme="minorHAnsi"/>
          <w:b/>
          <w:color w:val="000000" w:themeColor="text1"/>
          <w:spacing w:val="1"/>
          <w:w w:val="113"/>
          <w:position w:val="-1"/>
          <w:szCs w:val="22"/>
          <w:u w:val="single"/>
        </w:rPr>
      </w:pPr>
      <w:r w:rsidRPr="00327212">
        <w:rPr>
          <w:rFonts w:asciiTheme="minorHAnsi" w:eastAsia="Tahoma" w:hAnsiTheme="minorHAnsi" w:cstheme="minorHAnsi"/>
          <w:b/>
          <w:color w:val="000000" w:themeColor="text1"/>
          <w:spacing w:val="1"/>
          <w:w w:val="113"/>
          <w:position w:val="-1"/>
          <w:szCs w:val="22"/>
          <w:u w:val="single"/>
        </w:rPr>
        <w:t>PRECIOS UNITARIOS PARA REDUCCIONES</w:t>
      </w:r>
    </w:p>
    <w:p w14:paraId="4689C75A" w14:textId="77777777" w:rsidR="00465249" w:rsidRPr="00327212" w:rsidRDefault="00465249" w:rsidP="00465249">
      <w:pPr>
        <w:spacing w:before="8" w:line="240" w:lineRule="exact"/>
        <w:rPr>
          <w:rFonts w:asciiTheme="minorHAnsi" w:hAnsiTheme="minorHAnsi" w:cstheme="minorHAnsi"/>
          <w:color w:val="000000" w:themeColor="text1"/>
          <w:sz w:val="20"/>
        </w:rPr>
      </w:pPr>
      <w:r w:rsidRPr="00327212">
        <w:rPr>
          <w:rFonts w:asciiTheme="minorHAnsi" w:eastAsia="Tahoma" w:hAnsiTheme="minorHAnsi" w:cstheme="minorHAnsi"/>
          <w:color w:val="000000" w:themeColor="text1"/>
          <w:sz w:val="20"/>
          <w:szCs w:val="22"/>
        </w:rPr>
        <w:t xml:space="preserve">  Corresponde a descuentos a la prestación por cada Entidad</w:t>
      </w:r>
    </w:p>
    <w:tbl>
      <w:tblPr>
        <w:tblW w:w="8858" w:type="dxa"/>
        <w:tblInd w:w="102" w:type="dxa"/>
        <w:tblCellMar>
          <w:left w:w="0" w:type="dxa"/>
          <w:right w:w="0" w:type="dxa"/>
        </w:tblCellMar>
        <w:tblLook w:val="01E0" w:firstRow="1" w:lastRow="1" w:firstColumn="1" w:lastColumn="1" w:noHBand="0" w:noVBand="0"/>
      </w:tblPr>
      <w:tblGrid>
        <w:gridCol w:w="3859"/>
        <w:gridCol w:w="1213"/>
        <w:gridCol w:w="1056"/>
        <w:gridCol w:w="1276"/>
        <w:gridCol w:w="1454"/>
      </w:tblGrid>
      <w:tr w:rsidR="00465249" w:rsidRPr="00327212" w14:paraId="6E047040" w14:textId="77777777" w:rsidTr="00465249">
        <w:trPr>
          <w:trHeight w:val="384"/>
        </w:trPr>
        <w:tc>
          <w:tcPr>
            <w:tcW w:w="3859" w:type="dxa"/>
            <w:vMerge w:val="restart"/>
            <w:tcBorders>
              <w:top w:val="single" w:sz="4" w:space="0" w:color="000000"/>
              <w:left w:val="single" w:sz="4" w:space="0" w:color="000000"/>
              <w:right w:val="single" w:sz="4" w:space="0" w:color="000000"/>
            </w:tcBorders>
            <w:shd w:val="clear" w:color="auto" w:fill="DBDBDB" w:themeFill="accent3" w:themeFillTint="66"/>
          </w:tcPr>
          <w:p w14:paraId="2EB1AF2C" w14:textId="77777777" w:rsidR="00465249" w:rsidRPr="00327212" w:rsidRDefault="00465249" w:rsidP="00465249">
            <w:pPr>
              <w:spacing w:line="240" w:lineRule="exact"/>
              <w:ind w:left="1126" w:right="1107"/>
              <w:jc w:val="center"/>
              <w:rPr>
                <w:rFonts w:asciiTheme="minorHAnsi" w:eastAsia="Tahoma" w:hAnsiTheme="minorHAnsi" w:cstheme="minorHAnsi"/>
                <w:color w:val="000000" w:themeColor="text1"/>
                <w:spacing w:val="1"/>
                <w:w w:val="113"/>
                <w:position w:val="-1"/>
                <w:sz w:val="18"/>
                <w:szCs w:val="18"/>
              </w:rPr>
            </w:pPr>
          </w:p>
          <w:p w14:paraId="7199FEE7" w14:textId="77777777" w:rsidR="00465249" w:rsidRPr="00327212" w:rsidRDefault="00465249" w:rsidP="00465249">
            <w:pPr>
              <w:spacing w:line="240" w:lineRule="exact"/>
              <w:ind w:left="1126" w:right="1107"/>
              <w:jc w:val="center"/>
              <w:rPr>
                <w:rFonts w:asciiTheme="minorHAnsi" w:eastAsia="Tahoma" w:hAnsiTheme="minorHAnsi" w:cstheme="minorHAnsi"/>
                <w:color w:val="000000" w:themeColor="text1"/>
                <w:sz w:val="18"/>
                <w:szCs w:val="18"/>
              </w:rPr>
            </w:pPr>
            <w:r w:rsidRPr="00327212">
              <w:rPr>
                <w:rFonts w:asciiTheme="minorHAnsi" w:eastAsia="Tahoma" w:hAnsiTheme="minorHAnsi" w:cstheme="minorHAnsi"/>
                <w:color w:val="000000" w:themeColor="text1"/>
                <w:w w:val="115"/>
                <w:position w:val="-1"/>
                <w:sz w:val="18"/>
                <w:szCs w:val="18"/>
              </w:rPr>
              <w:t>Descripción</w:t>
            </w:r>
          </w:p>
        </w:tc>
        <w:tc>
          <w:tcPr>
            <w:tcW w:w="4999" w:type="dxa"/>
            <w:gridSpan w:val="4"/>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3BD4CE8B" w14:textId="77777777" w:rsidR="00465249" w:rsidRPr="00327212" w:rsidRDefault="00465249" w:rsidP="00465249">
            <w:pPr>
              <w:spacing w:line="240" w:lineRule="exact"/>
              <w:ind w:left="1122" w:right="-20"/>
              <w:rPr>
                <w:rFonts w:asciiTheme="minorHAnsi" w:eastAsia="Tahoma" w:hAnsiTheme="minorHAnsi" w:cstheme="minorHAnsi"/>
                <w:color w:val="000000" w:themeColor="text1"/>
                <w:sz w:val="18"/>
                <w:szCs w:val="18"/>
              </w:rPr>
            </w:pPr>
            <w:r w:rsidRPr="00327212">
              <w:rPr>
                <w:rFonts w:asciiTheme="minorHAnsi" w:eastAsia="Tahoma" w:hAnsiTheme="minorHAnsi" w:cstheme="minorHAnsi"/>
                <w:color w:val="000000" w:themeColor="text1"/>
                <w:w w:val="115"/>
                <w:position w:val="-1"/>
                <w:sz w:val="18"/>
                <w:szCs w:val="18"/>
              </w:rPr>
              <w:t>Vi</w:t>
            </w:r>
            <w:r w:rsidRPr="00327212">
              <w:rPr>
                <w:rFonts w:asciiTheme="minorHAnsi" w:eastAsia="Tahoma" w:hAnsiTheme="minorHAnsi" w:cstheme="minorHAnsi"/>
                <w:color w:val="000000" w:themeColor="text1"/>
                <w:spacing w:val="-1"/>
                <w:w w:val="115"/>
                <w:position w:val="-1"/>
                <w:sz w:val="18"/>
                <w:szCs w:val="18"/>
              </w:rPr>
              <w:t>g</w:t>
            </w:r>
            <w:r w:rsidRPr="00327212">
              <w:rPr>
                <w:rFonts w:asciiTheme="minorHAnsi" w:eastAsia="Tahoma" w:hAnsiTheme="minorHAnsi" w:cstheme="minorHAnsi"/>
                <w:color w:val="000000" w:themeColor="text1"/>
                <w:spacing w:val="2"/>
                <w:w w:val="115"/>
                <w:position w:val="-1"/>
                <w:sz w:val="18"/>
                <w:szCs w:val="18"/>
              </w:rPr>
              <w:t>e</w:t>
            </w:r>
            <w:r w:rsidRPr="00327212">
              <w:rPr>
                <w:rFonts w:asciiTheme="minorHAnsi" w:eastAsia="Tahoma" w:hAnsiTheme="minorHAnsi" w:cstheme="minorHAnsi"/>
                <w:color w:val="000000" w:themeColor="text1"/>
                <w:w w:val="115"/>
                <w:position w:val="-1"/>
                <w:sz w:val="18"/>
                <w:szCs w:val="18"/>
              </w:rPr>
              <w:t>n</w:t>
            </w:r>
            <w:r w:rsidRPr="00327212">
              <w:rPr>
                <w:rFonts w:asciiTheme="minorHAnsi" w:eastAsia="Tahoma" w:hAnsiTheme="minorHAnsi" w:cstheme="minorHAnsi"/>
                <w:color w:val="000000" w:themeColor="text1"/>
                <w:spacing w:val="1"/>
                <w:w w:val="115"/>
                <w:position w:val="-1"/>
                <w:sz w:val="18"/>
                <w:szCs w:val="18"/>
              </w:rPr>
              <w:t>c</w:t>
            </w:r>
            <w:r w:rsidRPr="00327212">
              <w:rPr>
                <w:rFonts w:asciiTheme="minorHAnsi" w:eastAsia="Tahoma" w:hAnsiTheme="minorHAnsi" w:cstheme="minorHAnsi"/>
                <w:color w:val="000000" w:themeColor="text1"/>
                <w:w w:val="115"/>
                <w:position w:val="-1"/>
                <w:sz w:val="18"/>
                <w:szCs w:val="18"/>
              </w:rPr>
              <w:t>ia</w:t>
            </w:r>
            <w:r w:rsidRPr="00327212">
              <w:rPr>
                <w:rFonts w:asciiTheme="minorHAnsi" w:eastAsia="Tahoma" w:hAnsiTheme="minorHAnsi" w:cstheme="minorHAnsi"/>
                <w:color w:val="000000" w:themeColor="text1"/>
                <w:spacing w:val="-11"/>
                <w:w w:val="115"/>
                <w:position w:val="-1"/>
                <w:sz w:val="18"/>
                <w:szCs w:val="18"/>
              </w:rPr>
              <w:t xml:space="preserve"> </w:t>
            </w:r>
            <w:r w:rsidRPr="00327212">
              <w:rPr>
                <w:rFonts w:asciiTheme="minorHAnsi" w:eastAsia="Tahoma" w:hAnsiTheme="minorHAnsi" w:cstheme="minorHAnsi"/>
                <w:color w:val="000000" w:themeColor="text1"/>
                <w:spacing w:val="-1"/>
                <w:position w:val="-1"/>
                <w:sz w:val="18"/>
                <w:szCs w:val="18"/>
              </w:rPr>
              <w:t>d</w:t>
            </w:r>
            <w:r w:rsidRPr="00327212">
              <w:rPr>
                <w:rFonts w:asciiTheme="minorHAnsi" w:eastAsia="Tahoma" w:hAnsiTheme="minorHAnsi" w:cstheme="minorHAnsi"/>
                <w:color w:val="000000" w:themeColor="text1"/>
                <w:position w:val="-1"/>
                <w:sz w:val="18"/>
                <w:szCs w:val="18"/>
              </w:rPr>
              <w:t>e</w:t>
            </w:r>
            <w:r w:rsidRPr="00327212">
              <w:rPr>
                <w:rFonts w:asciiTheme="minorHAnsi" w:eastAsia="Tahoma" w:hAnsiTheme="minorHAnsi" w:cstheme="minorHAnsi"/>
                <w:color w:val="000000" w:themeColor="text1"/>
                <w:spacing w:val="21"/>
                <w:position w:val="-1"/>
                <w:sz w:val="18"/>
                <w:szCs w:val="18"/>
              </w:rPr>
              <w:t xml:space="preserve"> </w:t>
            </w:r>
            <w:r w:rsidRPr="00327212">
              <w:rPr>
                <w:rFonts w:asciiTheme="minorHAnsi" w:eastAsia="Tahoma" w:hAnsiTheme="minorHAnsi" w:cstheme="minorHAnsi"/>
                <w:color w:val="000000" w:themeColor="text1"/>
                <w:spacing w:val="3"/>
                <w:w w:val="115"/>
                <w:position w:val="-1"/>
                <w:sz w:val="18"/>
                <w:szCs w:val="18"/>
              </w:rPr>
              <w:t>c</w:t>
            </w:r>
            <w:r w:rsidRPr="00327212">
              <w:rPr>
                <w:rFonts w:asciiTheme="minorHAnsi" w:eastAsia="Tahoma" w:hAnsiTheme="minorHAnsi" w:cstheme="minorHAnsi"/>
                <w:color w:val="000000" w:themeColor="text1"/>
                <w:spacing w:val="-1"/>
                <w:w w:val="115"/>
                <w:position w:val="-1"/>
                <w:sz w:val="18"/>
                <w:szCs w:val="18"/>
              </w:rPr>
              <w:t>o</w:t>
            </w:r>
            <w:r w:rsidRPr="00327212">
              <w:rPr>
                <w:rFonts w:asciiTheme="minorHAnsi" w:eastAsia="Tahoma" w:hAnsiTheme="minorHAnsi" w:cstheme="minorHAnsi"/>
                <w:color w:val="000000" w:themeColor="text1"/>
                <w:spacing w:val="2"/>
                <w:w w:val="115"/>
                <w:position w:val="-1"/>
                <w:sz w:val="18"/>
                <w:szCs w:val="18"/>
              </w:rPr>
              <w:t>n</w:t>
            </w:r>
            <w:r w:rsidRPr="00327212">
              <w:rPr>
                <w:rFonts w:asciiTheme="minorHAnsi" w:eastAsia="Tahoma" w:hAnsiTheme="minorHAnsi" w:cstheme="minorHAnsi"/>
                <w:color w:val="000000" w:themeColor="text1"/>
                <w:spacing w:val="-1"/>
                <w:w w:val="115"/>
                <w:position w:val="-1"/>
                <w:sz w:val="18"/>
                <w:szCs w:val="18"/>
              </w:rPr>
              <w:t>t</w:t>
            </w:r>
            <w:r w:rsidRPr="00327212">
              <w:rPr>
                <w:rFonts w:asciiTheme="minorHAnsi" w:eastAsia="Tahoma" w:hAnsiTheme="minorHAnsi" w:cstheme="minorHAnsi"/>
                <w:color w:val="000000" w:themeColor="text1"/>
                <w:w w:val="115"/>
                <w:position w:val="-1"/>
                <w:sz w:val="18"/>
                <w:szCs w:val="18"/>
              </w:rPr>
              <w:t>r</w:t>
            </w:r>
            <w:r w:rsidRPr="00327212">
              <w:rPr>
                <w:rFonts w:asciiTheme="minorHAnsi" w:eastAsia="Tahoma" w:hAnsiTheme="minorHAnsi" w:cstheme="minorHAnsi"/>
                <w:color w:val="000000" w:themeColor="text1"/>
                <w:spacing w:val="1"/>
                <w:w w:val="115"/>
                <w:position w:val="-1"/>
                <w:sz w:val="18"/>
                <w:szCs w:val="18"/>
              </w:rPr>
              <w:t>at</w:t>
            </w:r>
            <w:r w:rsidRPr="00327212">
              <w:rPr>
                <w:rFonts w:asciiTheme="minorHAnsi" w:eastAsia="Tahoma" w:hAnsiTheme="minorHAnsi" w:cstheme="minorHAnsi"/>
                <w:color w:val="000000" w:themeColor="text1"/>
                <w:w w:val="115"/>
                <w:position w:val="-1"/>
                <w:sz w:val="18"/>
                <w:szCs w:val="18"/>
              </w:rPr>
              <w:t>o</w:t>
            </w:r>
            <w:r w:rsidRPr="00327212">
              <w:rPr>
                <w:rFonts w:asciiTheme="minorHAnsi" w:eastAsia="Tahoma" w:hAnsiTheme="minorHAnsi" w:cstheme="minorHAnsi"/>
                <w:color w:val="000000" w:themeColor="text1"/>
                <w:spacing w:val="-9"/>
                <w:w w:val="115"/>
                <w:position w:val="-1"/>
                <w:sz w:val="18"/>
                <w:szCs w:val="18"/>
              </w:rPr>
              <w:t xml:space="preserve"> </w:t>
            </w:r>
            <w:r>
              <w:rPr>
                <w:rFonts w:asciiTheme="minorHAnsi" w:eastAsia="Tahoma" w:hAnsiTheme="minorHAnsi" w:cstheme="minorHAnsi"/>
                <w:color w:val="000000" w:themeColor="text1"/>
                <w:spacing w:val="-9"/>
                <w:w w:val="115"/>
                <w:position w:val="-1"/>
                <w:sz w:val="18"/>
                <w:szCs w:val="18"/>
              </w:rPr>
              <w:t>original (**)</w:t>
            </w:r>
          </w:p>
        </w:tc>
      </w:tr>
      <w:tr w:rsidR="00465249" w:rsidRPr="00327212" w14:paraId="7A23D20E" w14:textId="77777777" w:rsidTr="00465249">
        <w:trPr>
          <w:trHeight w:val="232"/>
        </w:trPr>
        <w:tc>
          <w:tcPr>
            <w:tcW w:w="3859" w:type="dxa"/>
            <w:vMerge/>
            <w:tcBorders>
              <w:left w:val="single" w:sz="4" w:space="0" w:color="000000"/>
              <w:bottom w:val="single" w:sz="4" w:space="0" w:color="000000"/>
              <w:right w:val="single" w:sz="4" w:space="0" w:color="000000"/>
            </w:tcBorders>
            <w:shd w:val="clear" w:color="auto" w:fill="2E74B5" w:themeFill="accent1" w:themeFillShade="BF"/>
          </w:tcPr>
          <w:p w14:paraId="3B534B93" w14:textId="77777777" w:rsidR="00465249" w:rsidRPr="00327212" w:rsidRDefault="00465249" w:rsidP="00465249">
            <w:pPr>
              <w:rPr>
                <w:rFonts w:asciiTheme="minorHAnsi" w:hAnsiTheme="minorHAnsi" w:cstheme="minorHAnsi"/>
                <w:color w:val="000000" w:themeColor="text1"/>
                <w:sz w:val="18"/>
                <w:szCs w:val="18"/>
              </w:rPr>
            </w:pPr>
          </w:p>
        </w:tc>
        <w:tc>
          <w:tcPr>
            <w:tcW w:w="1213"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058717DA" w14:textId="77777777" w:rsidR="00465249" w:rsidRDefault="00465249" w:rsidP="00465249">
            <w:pPr>
              <w:spacing w:before="4" w:line="242" w:lineRule="exact"/>
              <w:jc w:val="center"/>
              <w:rPr>
                <w:rFonts w:asciiTheme="minorHAnsi" w:eastAsia="Tahoma" w:hAnsiTheme="minorHAnsi" w:cstheme="minorHAnsi"/>
                <w:color w:val="000000" w:themeColor="text1"/>
                <w:sz w:val="18"/>
                <w:szCs w:val="18"/>
              </w:rPr>
            </w:pPr>
            <w:r>
              <w:rPr>
                <w:rFonts w:asciiTheme="minorHAnsi" w:eastAsia="Tahoma" w:hAnsiTheme="minorHAnsi" w:cstheme="minorHAnsi"/>
                <w:color w:val="000000" w:themeColor="text1"/>
                <w:sz w:val="18"/>
                <w:szCs w:val="18"/>
              </w:rPr>
              <w:t xml:space="preserve">De 0 a 12 </w:t>
            </w:r>
          </w:p>
          <w:p w14:paraId="2AAACAAE" w14:textId="77777777" w:rsidR="00465249" w:rsidRPr="00327212" w:rsidRDefault="00465249" w:rsidP="00465249">
            <w:pPr>
              <w:spacing w:before="4" w:line="242" w:lineRule="exact"/>
              <w:jc w:val="center"/>
              <w:rPr>
                <w:rFonts w:asciiTheme="minorHAnsi" w:eastAsia="Tahoma" w:hAnsiTheme="minorHAnsi" w:cstheme="minorHAnsi"/>
                <w:color w:val="000000" w:themeColor="text1"/>
                <w:sz w:val="18"/>
                <w:szCs w:val="18"/>
              </w:rPr>
            </w:pPr>
            <w:r>
              <w:rPr>
                <w:rFonts w:asciiTheme="minorHAnsi" w:eastAsia="Tahoma" w:hAnsiTheme="minorHAnsi" w:cstheme="minorHAnsi"/>
                <w:color w:val="000000" w:themeColor="text1"/>
                <w:sz w:val="18"/>
                <w:szCs w:val="18"/>
              </w:rPr>
              <w:t>meses</w:t>
            </w:r>
          </w:p>
        </w:tc>
        <w:tc>
          <w:tcPr>
            <w:tcW w:w="1056"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752E4FCC" w14:textId="77777777" w:rsidR="00465249" w:rsidRDefault="00465249" w:rsidP="00465249">
            <w:pPr>
              <w:spacing w:before="4" w:line="242" w:lineRule="exact"/>
              <w:jc w:val="center"/>
              <w:rPr>
                <w:rFonts w:asciiTheme="minorHAnsi" w:eastAsia="Tahoma" w:hAnsiTheme="minorHAnsi" w:cstheme="minorHAnsi"/>
                <w:color w:val="000000" w:themeColor="text1"/>
                <w:sz w:val="18"/>
                <w:szCs w:val="18"/>
              </w:rPr>
            </w:pPr>
            <w:r>
              <w:rPr>
                <w:rFonts w:asciiTheme="minorHAnsi" w:eastAsia="Tahoma" w:hAnsiTheme="minorHAnsi" w:cstheme="minorHAnsi"/>
                <w:color w:val="000000" w:themeColor="text1"/>
                <w:sz w:val="18"/>
                <w:szCs w:val="18"/>
              </w:rPr>
              <w:t xml:space="preserve">De 13 a 24 </w:t>
            </w:r>
          </w:p>
          <w:p w14:paraId="0CB8361B" w14:textId="77777777" w:rsidR="00465249" w:rsidRPr="00327212" w:rsidRDefault="00465249" w:rsidP="00465249">
            <w:pPr>
              <w:spacing w:before="4" w:line="242" w:lineRule="exact"/>
              <w:jc w:val="center"/>
              <w:rPr>
                <w:rFonts w:asciiTheme="minorHAnsi" w:eastAsia="Tahoma" w:hAnsiTheme="minorHAnsi" w:cstheme="minorHAnsi"/>
                <w:color w:val="000000" w:themeColor="text1"/>
                <w:sz w:val="18"/>
                <w:szCs w:val="18"/>
              </w:rPr>
            </w:pPr>
            <w:r>
              <w:rPr>
                <w:rFonts w:asciiTheme="minorHAnsi" w:eastAsia="Tahoma" w:hAnsiTheme="minorHAnsi" w:cstheme="minorHAnsi"/>
                <w:color w:val="000000" w:themeColor="text1"/>
                <w:sz w:val="18"/>
                <w:szCs w:val="18"/>
              </w:rPr>
              <w:t>meses</w:t>
            </w:r>
          </w:p>
        </w:tc>
        <w:tc>
          <w:tcPr>
            <w:tcW w:w="1276"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120059FE" w14:textId="77777777" w:rsidR="00465249" w:rsidRDefault="00465249" w:rsidP="00465249">
            <w:pPr>
              <w:spacing w:before="4" w:line="242" w:lineRule="exact"/>
              <w:jc w:val="center"/>
              <w:rPr>
                <w:rFonts w:asciiTheme="minorHAnsi" w:eastAsia="Tahoma" w:hAnsiTheme="minorHAnsi" w:cstheme="minorHAnsi"/>
                <w:color w:val="000000" w:themeColor="text1"/>
                <w:sz w:val="18"/>
                <w:szCs w:val="18"/>
              </w:rPr>
            </w:pPr>
            <w:r>
              <w:rPr>
                <w:rFonts w:asciiTheme="minorHAnsi" w:eastAsia="Tahoma" w:hAnsiTheme="minorHAnsi" w:cstheme="minorHAnsi"/>
                <w:color w:val="000000" w:themeColor="text1"/>
                <w:sz w:val="18"/>
                <w:szCs w:val="18"/>
              </w:rPr>
              <w:t>De 25 a 36</w:t>
            </w:r>
          </w:p>
          <w:p w14:paraId="328910E2" w14:textId="77777777" w:rsidR="00465249" w:rsidRPr="00327212" w:rsidRDefault="00465249" w:rsidP="00465249">
            <w:pPr>
              <w:spacing w:before="4" w:line="242" w:lineRule="exact"/>
              <w:jc w:val="center"/>
              <w:rPr>
                <w:rFonts w:asciiTheme="minorHAnsi" w:eastAsia="Tahoma" w:hAnsiTheme="minorHAnsi" w:cstheme="minorHAnsi"/>
                <w:color w:val="000000" w:themeColor="text1"/>
                <w:sz w:val="18"/>
                <w:szCs w:val="18"/>
              </w:rPr>
            </w:pPr>
            <w:r>
              <w:rPr>
                <w:rFonts w:asciiTheme="minorHAnsi" w:eastAsia="Tahoma" w:hAnsiTheme="minorHAnsi" w:cstheme="minorHAnsi"/>
                <w:color w:val="000000" w:themeColor="text1"/>
                <w:sz w:val="18"/>
                <w:szCs w:val="18"/>
              </w:rPr>
              <w:t xml:space="preserve"> meses</w:t>
            </w:r>
          </w:p>
        </w:tc>
        <w:tc>
          <w:tcPr>
            <w:tcW w:w="1454"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4F597D00" w14:textId="77777777" w:rsidR="00465249" w:rsidRDefault="00465249" w:rsidP="00465249">
            <w:pPr>
              <w:spacing w:line="240" w:lineRule="exact"/>
              <w:jc w:val="center"/>
              <w:rPr>
                <w:rFonts w:asciiTheme="minorHAnsi" w:eastAsia="Tahoma" w:hAnsiTheme="minorHAnsi" w:cstheme="minorHAnsi"/>
                <w:color w:val="000000" w:themeColor="text1"/>
                <w:sz w:val="18"/>
                <w:szCs w:val="18"/>
              </w:rPr>
            </w:pPr>
            <w:r>
              <w:rPr>
                <w:rFonts w:asciiTheme="minorHAnsi" w:eastAsia="Tahoma" w:hAnsiTheme="minorHAnsi" w:cstheme="minorHAnsi"/>
                <w:color w:val="000000" w:themeColor="text1"/>
                <w:sz w:val="18"/>
                <w:szCs w:val="18"/>
              </w:rPr>
              <w:t>De 37 a 48</w:t>
            </w:r>
          </w:p>
          <w:p w14:paraId="371D4D1B" w14:textId="77777777" w:rsidR="00465249" w:rsidRPr="00327212" w:rsidRDefault="00465249" w:rsidP="00465249">
            <w:pPr>
              <w:spacing w:line="240" w:lineRule="exact"/>
              <w:jc w:val="center"/>
              <w:rPr>
                <w:rFonts w:asciiTheme="minorHAnsi" w:eastAsia="Tahoma" w:hAnsiTheme="minorHAnsi" w:cstheme="minorHAnsi"/>
                <w:color w:val="000000" w:themeColor="text1"/>
                <w:sz w:val="18"/>
                <w:szCs w:val="18"/>
              </w:rPr>
            </w:pPr>
            <w:r w:rsidRPr="00327212">
              <w:rPr>
                <w:rFonts w:asciiTheme="minorHAnsi" w:eastAsia="Tahoma" w:hAnsiTheme="minorHAnsi" w:cstheme="minorHAnsi"/>
                <w:color w:val="000000" w:themeColor="text1"/>
                <w:sz w:val="18"/>
                <w:szCs w:val="18"/>
              </w:rPr>
              <w:t xml:space="preserve"> meses</w:t>
            </w:r>
          </w:p>
        </w:tc>
      </w:tr>
      <w:tr w:rsidR="00465249" w:rsidRPr="00327212" w14:paraId="7A1C3B3E" w14:textId="77777777" w:rsidTr="00465249">
        <w:trPr>
          <w:trHeight w:val="190"/>
        </w:trPr>
        <w:tc>
          <w:tcPr>
            <w:tcW w:w="38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3E6DB4" w14:textId="77777777" w:rsidR="00465249" w:rsidRPr="00327212" w:rsidRDefault="00465249" w:rsidP="00465249">
            <w:pPr>
              <w:spacing w:line="240" w:lineRule="exact"/>
              <w:ind w:left="102" w:right="-20"/>
              <w:rPr>
                <w:rFonts w:asciiTheme="minorHAnsi" w:eastAsia="Tahoma" w:hAnsiTheme="minorHAnsi" w:cstheme="minorHAnsi"/>
                <w:color w:val="000000" w:themeColor="text1"/>
                <w:sz w:val="18"/>
                <w:szCs w:val="18"/>
              </w:rPr>
            </w:pPr>
            <w:r w:rsidRPr="00327212">
              <w:rPr>
                <w:rFonts w:asciiTheme="minorHAnsi" w:hAnsiTheme="minorHAnsi" w:cstheme="minorHAnsi"/>
                <w:color w:val="000000" w:themeColor="text1"/>
                <w:sz w:val="18"/>
                <w:szCs w:val="18"/>
                <w:lang w:val="es-ES"/>
              </w:rPr>
              <w:t>PC-EQUIPO DE COMPUTO DE ESCRITORIO</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036DBB" w14:textId="77777777" w:rsidR="00465249" w:rsidRPr="00327212" w:rsidRDefault="00465249" w:rsidP="00465249">
            <w:pPr>
              <w:rPr>
                <w:rFonts w:asciiTheme="minorHAnsi" w:hAnsiTheme="minorHAnsi" w:cstheme="minorHAnsi"/>
                <w:color w:val="000000" w:themeColor="text1"/>
                <w:sz w:val="18"/>
                <w:szCs w:val="18"/>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956284"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F15C04" w14:textId="77777777" w:rsidR="00465249" w:rsidRPr="00327212" w:rsidRDefault="00465249" w:rsidP="00465249">
            <w:pPr>
              <w:rPr>
                <w:rFonts w:asciiTheme="minorHAnsi" w:hAnsiTheme="minorHAnsi" w:cstheme="minorHAnsi"/>
                <w:color w:val="000000" w:themeColor="text1"/>
                <w:sz w:val="18"/>
                <w:szCs w:val="18"/>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63B4CF" w14:textId="4E523AEF" w:rsidR="00465249" w:rsidRPr="00327212" w:rsidRDefault="00465249" w:rsidP="00465249">
            <w:pPr>
              <w:rPr>
                <w:rFonts w:asciiTheme="minorHAnsi" w:hAnsiTheme="minorHAnsi" w:cstheme="minorHAnsi"/>
                <w:color w:val="000000" w:themeColor="text1"/>
                <w:sz w:val="18"/>
                <w:szCs w:val="18"/>
              </w:rPr>
            </w:pPr>
          </w:p>
        </w:tc>
      </w:tr>
      <w:tr w:rsidR="00465249" w:rsidRPr="00327212" w14:paraId="031D4C00" w14:textId="77777777" w:rsidTr="00465249">
        <w:trPr>
          <w:trHeight w:val="246"/>
        </w:trPr>
        <w:tc>
          <w:tcPr>
            <w:tcW w:w="38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19C138" w14:textId="77777777" w:rsidR="00465249" w:rsidRPr="00327212" w:rsidRDefault="00465249" w:rsidP="00465249">
            <w:pPr>
              <w:spacing w:line="240" w:lineRule="exact"/>
              <w:ind w:right="-20"/>
              <w:rPr>
                <w:rFonts w:asciiTheme="minorHAnsi" w:eastAsia="Tahoma" w:hAnsiTheme="minorHAnsi" w:cstheme="minorHAnsi"/>
                <w:color w:val="000000" w:themeColor="text1"/>
                <w:sz w:val="18"/>
                <w:szCs w:val="18"/>
              </w:rPr>
            </w:pPr>
            <w:r w:rsidRPr="00327212">
              <w:rPr>
                <w:rFonts w:asciiTheme="minorHAnsi" w:hAnsiTheme="minorHAnsi" w:cstheme="minorHAnsi"/>
                <w:color w:val="000000" w:themeColor="text1"/>
                <w:sz w:val="18"/>
                <w:szCs w:val="18"/>
                <w:lang w:val="es-ES"/>
              </w:rPr>
              <w:t xml:space="preserve">  LAPTOP 1-PORTATIL TIPO EJECUTIVO</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165962" w14:textId="77777777" w:rsidR="00465249" w:rsidRPr="00327212" w:rsidRDefault="00465249" w:rsidP="00465249">
            <w:pPr>
              <w:rPr>
                <w:rFonts w:asciiTheme="minorHAnsi" w:hAnsiTheme="minorHAnsi" w:cstheme="minorHAnsi"/>
                <w:color w:val="000000" w:themeColor="text1"/>
                <w:sz w:val="18"/>
                <w:szCs w:val="18"/>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6FEEDA"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2AEA8D" w14:textId="77777777" w:rsidR="00465249" w:rsidRPr="00327212" w:rsidRDefault="00465249" w:rsidP="00465249">
            <w:pPr>
              <w:rPr>
                <w:rFonts w:asciiTheme="minorHAnsi" w:hAnsiTheme="minorHAnsi" w:cstheme="minorHAnsi"/>
                <w:color w:val="000000" w:themeColor="text1"/>
                <w:sz w:val="18"/>
                <w:szCs w:val="18"/>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74F664" w14:textId="77777777" w:rsidR="00465249" w:rsidRPr="00327212" w:rsidRDefault="00465249" w:rsidP="00465249">
            <w:pPr>
              <w:rPr>
                <w:rFonts w:asciiTheme="minorHAnsi" w:hAnsiTheme="minorHAnsi" w:cstheme="minorHAnsi"/>
                <w:color w:val="000000" w:themeColor="text1"/>
                <w:sz w:val="18"/>
                <w:szCs w:val="18"/>
              </w:rPr>
            </w:pPr>
          </w:p>
        </w:tc>
      </w:tr>
      <w:tr w:rsidR="00465249" w:rsidRPr="00327212" w14:paraId="6AB1EFCF" w14:textId="77777777" w:rsidTr="00465249">
        <w:trPr>
          <w:trHeight w:val="248"/>
        </w:trPr>
        <w:tc>
          <w:tcPr>
            <w:tcW w:w="38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F93E2C" w14:textId="77777777" w:rsidR="00465249" w:rsidRPr="00327212" w:rsidRDefault="00465249" w:rsidP="00465249">
            <w:pPr>
              <w:spacing w:line="240" w:lineRule="exact"/>
              <w:ind w:left="102" w:right="-20"/>
              <w:rPr>
                <w:rFonts w:asciiTheme="minorHAnsi" w:eastAsia="Tahoma" w:hAnsiTheme="minorHAnsi" w:cstheme="minorHAnsi"/>
                <w:color w:val="000000" w:themeColor="text1"/>
                <w:sz w:val="18"/>
                <w:szCs w:val="18"/>
              </w:rPr>
            </w:pPr>
            <w:r w:rsidRPr="00327212">
              <w:rPr>
                <w:rFonts w:asciiTheme="minorHAnsi" w:hAnsiTheme="minorHAnsi" w:cstheme="minorHAnsi"/>
                <w:color w:val="000000" w:themeColor="text1"/>
                <w:sz w:val="18"/>
                <w:szCs w:val="18"/>
                <w:lang w:val="es-ES"/>
              </w:rPr>
              <w:t>LAPTOP 2-PORTATIL TIPO ESTANDAR</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D2CADF" w14:textId="77777777" w:rsidR="00465249" w:rsidRPr="00327212" w:rsidRDefault="00465249" w:rsidP="00465249">
            <w:pPr>
              <w:rPr>
                <w:rFonts w:asciiTheme="minorHAnsi" w:hAnsiTheme="minorHAnsi" w:cstheme="minorHAnsi"/>
                <w:color w:val="000000" w:themeColor="text1"/>
                <w:sz w:val="18"/>
                <w:szCs w:val="18"/>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BD8FEC"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473271" w14:textId="77777777" w:rsidR="00465249" w:rsidRPr="00327212" w:rsidRDefault="00465249" w:rsidP="00465249">
            <w:pPr>
              <w:rPr>
                <w:rFonts w:asciiTheme="minorHAnsi" w:hAnsiTheme="minorHAnsi" w:cstheme="minorHAnsi"/>
                <w:color w:val="000000" w:themeColor="text1"/>
                <w:sz w:val="18"/>
                <w:szCs w:val="18"/>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66ED7F" w14:textId="77777777" w:rsidR="00465249" w:rsidRPr="00327212" w:rsidRDefault="00465249" w:rsidP="00465249">
            <w:pPr>
              <w:rPr>
                <w:rFonts w:asciiTheme="minorHAnsi" w:hAnsiTheme="minorHAnsi" w:cstheme="minorHAnsi"/>
                <w:color w:val="000000" w:themeColor="text1"/>
                <w:sz w:val="18"/>
                <w:szCs w:val="18"/>
              </w:rPr>
            </w:pPr>
          </w:p>
        </w:tc>
      </w:tr>
      <w:tr w:rsidR="00465249" w:rsidRPr="00327212" w14:paraId="1A343D8A" w14:textId="77777777" w:rsidTr="00465249">
        <w:trPr>
          <w:trHeight w:val="251"/>
        </w:trPr>
        <w:tc>
          <w:tcPr>
            <w:tcW w:w="38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49CDC3" w14:textId="77777777" w:rsidR="00465249" w:rsidRPr="00327212" w:rsidRDefault="00465249" w:rsidP="00465249">
            <w:pPr>
              <w:spacing w:line="240" w:lineRule="exact"/>
              <w:ind w:left="102" w:right="-20"/>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LAPTOP - PORTATIL TIPO TRABAJO ESPECIALIZADO</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678B73" w14:textId="77777777" w:rsidR="00465249" w:rsidRPr="00327212" w:rsidRDefault="00465249" w:rsidP="00465249">
            <w:pPr>
              <w:rPr>
                <w:rFonts w:asciiTheme="minorHAnsi" w:hAnsiTheme="minorHAnsi" w:cstheme="minorHAnsi"/>
                <w:color w:val="000000" w:themeColor="text1"/>
                <w:sz w:val="18"/>
                <w:szCs w:val="18"/>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5DC446"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3F70E5" w14:textId="77777777" w:rsidR="00465249" w:rsidRPr="00327212" w:rsidRDefault="00465249" w:rsidP="00465249">
            <w:pPr>
              <w:rPr>
                <w:rFonts w:asciiTheme="minorHAnsi" w:hAnsiTheme="minorHAnsi" w:cstheme="minorHAnsi"/>
                <w:color w:val="000000" w:themeColor="text1"/>
                <w:sz w:val="18"/>
                <w:szCs w:val="18"/>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DAD543" w14:textId="77777777" w:rsidR="00465249" w:rsidRPr="00327212" w:rsidRDefault="00465249" w:rsidP="00465249">
            <w:pPr>
              <w:rPr>
                <w:rFonts w:asciiTheme="minorHAnsi" w:hAnsiTheme="minorHAnsi" w:cstheme="minorHAnsi"/>
                <w:color w:val="000000" w:themeColor="text1"/>
                <w:sz w:val="18"/>
                <w:szCs w:val="18"/>
              </w:rPr>
            </w:pPr>
          </w:p>
        </w:tc>
      </w:tr>
      <w:tr w:rsidR="00465249" w:rsidRPr="00327212" w14:paraId="41C499FC" w14:textId="77777777" w:rsidTr="00465249">
        <w:trPr>
          <w:trHeight w:val="242"/>
        </w:trPr>
        <w:tc>
          <w:tcPr>
            <w:tcW w:w="38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299493" w14:textId="77777777" w:rsidR="00465249" w:rsidRPr="00327212" w:rsidRDefault="00465249" w:rsidP="00465249">
            <w:pPr>
              <w:spacing w:line="240" w:lineRule="exact"/>
              <w:ind w:left="102" w:right="-20"/>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COMP 1 MONITOR</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35A325" w14:textId="77777777" w:rsidR="00465249" w:rsidRPr="00327212" w:rsidRDefault="00465249" w:rsidP="00465249">
            <w:pPr>
              <w:rPr>
                <w:rFonts w:asciiTheme="minorHAnsi" w:hAnsiTheme="minorHAnsi" w:cstheme="minorHAnsi"/>
                <w:color w:val="000000" w:themeColor="text1"/>
                <w:sz w:val="18"/>
                <w:szCs w:val="18"/>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C090D2"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807B9D" w14:textId="77777777" w:rsidR="00465249" w:rsidRPr="00327212" w:rsidRDefault="00465249" w:rsidP="00465249">
            <w:pPr>
              <w:rPr>
                <w:rFonts w:asciiTheme="minorHAnsi" w:hAnsiTheme="minorHAnsi" w:cstheme="minorHAnsi"/>
                <w:color w:val="000000" w:themeColor="text1"/>
                <w:sz w:val="18"/>
                <w:szCs w:val="18"/>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132022" w14:textId="77777777" w:rsidR="00465249" w:rsidRPr="00327212" w:rsidRDefault="00465249" w:rsidP="00465249">
            <w:pPr>
              <w:rPr>
                <w:rFonts w:asciiTheme="minorHAnsi" w:hAnsiTheme="minorHAnsi" w:cstheme="minorHAnsi"/>
                <w:color w:val="000000" w:themeColor="text1"/>
                <w:sz w:val="18"/>
                <w:szCs w:val="18"/>
              </w:rPr>
            </w:pPr>
          </w:p>
        </w:tc>
      </w:tr>
      <w:tr w:rsidR="00465249" w:rsidRPr="00327212" w14:paraId="4EB02F18" w14:textId="77777777" w:rsidTr="00465249">
        <w:trPr>
          <w:trHeight w:val="246"/>
        </w:trPr>
        <w:tc>
          <w:tcPr>
            <w:tcW w:w="38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542606" w14:textId="77777777" w:rsidR="00465249" w:rsidRPr="00327212" w:rsidRDefault="00465249" w:rsidP="00465249">
            <w:pPr>
              <w:spacing w:line="240" w:lineRule="exact"/>
              <w:ind w:left="102" w:right="-20"/>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COMP 2 MONITOR COMUNICACIONES UNIFICADAS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4386F9" w14:textId="77777777" w:rsidR="00465249" w:rsidRPr="00327212" w:rsidRDefault="00465249" w:rsidP="00465249">
            <w:pPr>
              <w:rPr>
                <w:rFonts w:asciiTheme="minorHAnsi" w:hAnsiTheme="minorHAnsi" w:cstheme="minorHAnsi"/>
                <w:color w:val="000000" w:themeColor="text1"/>
                <w:sz w:val="18"/>
                <w:szCs w:val="18"/>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9DF3A5"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98DE15" w14:textId="77777777" w:rsidR="00465249" w:rsidRPr="00327212" w:rsidRDefault="00465249" w:rsidP="00465249">
            <w:pPr>
              <w:rPr>
                <w:rFonts w:asciiTheme="minorHAnsi" w:hAnsiTheme="minorHAnsi" w:cstheme="minorHAnsi"/>
                <w:color w:val="000000" w:themeColor="text1"/>
                <w:sz w:val="18"/>
                <w:szCs w:val="18"/>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8C76A3" w14:textId="77777777" w:rsidR="00465249" w:rsidRPr="00327212" w:rsidRDefault="00465249" w:rsidP="00465249">
            <w:pPr>
              <w:rPr>
                <w:rFonts w:asciiTheme="minorHAnsi" w:hAnsiTheme="minorHAnsi" w:cstheme="minorHAnsi"/>
                <w:color w:val="000000" w:themeColor="text1"/>
                <w:sz w:val="18"/>
                <w:szCs w:val="18"/>
              </w:rPr>
            </w:pPr>
          </w:p>
        </w:tc>
      </w:tr>
      <w:tr w:rsidR="00465249" w:rsidRPr="00327212" w14:paraId="4E449B4F" w14:textId="77777777" w:rsidTr="00465249">
        <w:trPr>
          <w:trHeight w:val="261"/>
        </w:trPr>
        <w:tc>
          <w:tcPr>
            <w:tcW w:w="38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0B8A6D" w14:textId="77777777" w:rsidR="00465249" w:rsidRPr="00327212" w:rsidRDefault="00465249" w:rsidP="00465249">
            <w:pPr>
              <w:spacing w:line="240" w:lineRule="exact"/>
              <w:ind w:left="102" w:right="-20"/>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COMP 3 DOCKING STATION</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CA6837" w14:textId="77777777" w:rsidR="00465249" w:rsidRPr="00327212" w:rsidRDefault="00465249" w:rsidP="00465249">
            <w:pPr>
              <w:rPr>
                <w:rFonts w:asciiTheme="minorHAnsi" w:hAnsiTheme="minorHAnsi" w:cstheme="minorHAnsi"/>
                <w:color w:val="000000" w:themeColor="text1"/>
                <w:sz w:val="18"/>
                <w:szCs w:val="18"/>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0CE00B" w14:textId="77777777" w:rsidR="00465249" w:rsidRPr="00327212" w:rsidRDefault="00465249" w:rsidP="00465249">
            <w:pPr>
              <w:rPr>
                <w:rFonts w:asciiTheme="minorHAnsi" w:hAnsiTheme="minorHAnsi" w:cstheme="minorHAnsi"/>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FBEC93" w14:textId="77777777" w:rsidR="00465249" w:rsidRPr="00327212" w:rsidRDefault="00465249" w:rsidP="00465249">
            <w:pPr>
              <w:rPr>
                <w:rFonts w:asciiTheme="minorHAnsi" w:hAnsiTheme="minorHAnsi" w:cstheme="minorHAnsi"/>
                <w:color w:val="000000" w:themeColor="text1"/>
                <w:sz w:val="18"/>
                <w:szCs w:val="18"/>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AF906E" w14:textId="77777777" w:rsidR="00465249" w:rsidRPr="00327212" w:rsidRDefault="00465249" w:rsidP="00465249">
            <w:pPr>
              <w:rPr>
                <w:rFonts w:asciiTheme="minorHAnsi" w:hAnsiTheme="minorHAnsi" w:cstheme="minorHAnsi"/>
                <w:color w:val="000000" w:themeColor="text1"/>
                <w:sz w:val="18"/>
                <w:szCs w:val="18"/>
              </w:rPr>
            </w:pPr>
          </w:p>
        </w:tc>
      </w:tr>
    </w:tbl>
    <w:p w14:paraId="39070D40" w14:textId="5AF94FC3" w:rsidR="00465249" w:rsidRDefault="00465249" w:rsidP="00465249">
      <w:pPr>
        <w:spacing w:line="234" w:lineRule="exact"/>
        <w:ind w:left="142" w:right="-58" w:hanging="142"/>
        <w:rPr>
          <w:rFonts w:asciiTheme="minorHAnsi" w:eastAsia="Tahoma" w:hAnsiTheme="minorHAnsi" w:cstheme="minorHAnsi"/>
          <w:color w:val="000000" w:themeColor="text1"/>
          <w:spacing w:val="1"/>
          <w:szCs w:val="22"/>
        </w:rPr>
      </w:pPr>
      <w:r w:rsidRPr="001735C8">
        <w:rPr>
          <w:rFonts w:asciiTheme="minorHAnsi" w:eastAsia="Tahoma" w:hAnsiTheme="minorHAnsi" w:cstheme="minorHAnsi"/>
          <w:color w:val="000000" w:themeColor="text1"/>
          <w:spacing w:val="1"/>
          <w:sz w:val="20"/>
          <w:szCs w:val="22"/>
        </w:rPr>
        <w:t>(*</w:t>
      </w:r>
      <w:r w:rsidR="000A761F" w:rsidRPr="001735C8">
        <w:rPr>
          <w:rFonts w:asciiTheme="minorHAnsi" w:eastAsia="Tahoma" w:hAnsiTheme="minorHAnsi" w:cstheme="minorHAnsi"/>
          <w:color w:val="000000" w:themeColor="text1"/>
          <w:spacing w:val="1"/>
          <w:sz w:val="20"/>
          <w:szCs w:val="22"/>
        </w:rPr>
        <w:t>*</w:t>
      </w:r>
      <w:r w:rsidRPr="001735C8">
        <w:rPr>
          <w:rFonts w:asciiTheme="minorHAnsi" w:eastAsia="Tahoma" w:hAnsiTheme="minorHAnsi" w:cstheme="minorHAnsi"/>
          <w:color w:val="000000" w:themeColor="text1"/>
          <w:spacing w:val="1"/>
          <w:sz w:val="20"/>
          <w:szCs w:val="22"/>
        </w:rPr>
        <w:t>)</w:t>
      </w:r>
      <w:r w:rsidRPr="001735C8">
        <w:rPr>
          <w:rFonts w:asciiTheme="minorHAnsi" w:eastAsia="Tahoma" w:hAnsiTheme="minorHAnsi" w:cstheme="minorHAnsi"/>
          <w:color w:val="000000" w:themeColor="text1"/>
          <w:spacing w:val="1"/>
          <w:szCs w:val="22"/>
        </w:rPr>
        <w:t xml:space="preserve"> indica los meses</w:t>
      </w:r>
      <w:r>
        <w:rPr>
          <w:rFonts w:asciiTheme="minorHAnsi" w:eastAsia="Tahoma" w:hAnsiTheme="minorHAnsi" w:cstheme="minorHAnsi"/>
          <w:color w:val="000000" w:themeColor="text1"/>
          <w:spacing w:val="1"/>
          <w:szCs w:val="22"/>
        </w:rPr>
        <w:t xml:space="preserve"> que han transcurrido del contrato inicial.</w:t>
      </w:r>
    </w:p>
    <w:p w14:paraId="5E942B23" w14:textId="77777777" w:rsidR="00465249" w:rsidRPr="00327212" w:rsidRDefault="00465249" w:rsidP="00465249">
      <w:pPr>
        <w:pStyle w:val="ICTDocumenttitle"/>
        <w:spacing w:after="0"/>
        <w:jc w:val="both"/>
        <w:rPr>
          <w:rFonts w:asciiTheme="minorHAnsi" w:hAnsiTheme="minorHAnsi" w:cstheme="minorHAnsi"/>
          <w:b w:val="0"/>
          <w:bCs/>
          <w:iCs/>
          <w:color w:val="000000" w:themeColor="text1"/>
          <w:sz w:val="22"/>
          <w:szCs w:val="22"/>
          <w:lang w:val="es-PE" w:eastAsia="ja-JP"/>
        </w:rPr>
      </w:pPr>
    </w:p>
    <w:p w14:paraId="7547C437" w14:textId="77777777" w:rsidR="00465249" w:rsidRPr="00327212" w:rsidRDefault="00465249" w:rsidP="00465249">
      <w:pPr>
        <w:pStyle w:val="ICTDocumenttitle"/>
        <w:spacing w:after="0"/>
        <w:jc w:val="both"/>
        <w:rPr>
          <w:rFonts w:asciiTheme="minorHAnsi" w:hAnsiTheme="minorHAnsi" w:cstheme="minorHAnsi"/>
          <w:color w:val="000000" w:themeColor="text1"/>
          <w:sz w:val="16"/>
          <w:szCs w:val="16"/>
          <w:lang w:val="es-PE"/>
        </w:rPr>
      </w:pPr>
      <w:r w:rsidRPr="00327212">
        <w:rPr>
          <w:rFonts w:asciiTheme="minorHAnsi" w:hAnsiTheme="minorHAnsi" w:cstheme="minorHAnsi"/>
          <w:color w:val="000000" w:themeColor="text1"/>
          <w:sz w:val="16"/>
          <w:szCs w:val="16"/>
          <w:lang w:val="es-PE"/>
        </w:rPr>
        <w:t>Consideraciones</w:t>
      </w:r>
    </w:p>
    <w:p w14:paraId="5D3F5E66"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r w:rsidRPr="00327212">
        <w:rPr>
          <w:rFonts w:asciiTheme="minorHAnsi" w:hAnsiTheme="minorHAnsi" w:cstheme="minorHAnsi"/>
          <w:b w:val="0"/>
          <w:color w:val="000000" w:themeColor="text1"/>
          <w:sz w:val="16"/>
          <w:szCs w:val="16"/>
          <w:lang w:val="es-PE"/>
        </w:rPr>
        <w:t>Todos los recuadros deben ser rellenados con valores correspondientes.</w:t>
      </w:r>
    </w:p>
    <w:p w14:paraId="631568F6"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r w:rsidRPr="00327212">
        <w:rPr>
          <w:rFonts w:asciiTheme="minorHAnsi" w:hAnsiTheme="minorHAnsi" w:cstheme="minorHAnsi"/>
          <w:b w:val="0"/>
          <w:color w:val="000000" w:themeColor="text1"/>
          <w:sz w:val="16"/>
          <w:szCs w:val="16"/>
          <w:lang w:val="es-PE"/>
        </w:rPr>
        <w:t>Los precios están expresados en dólares americanos e incluyen impuestos.</w:t>
      </w:r>
    </w:p>
    <w:p w14:paraId="47689383"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r w:rsidRPr="00327212">
        <w:rPr>
          <w:rFonts w:asciiTheme="minorHAnsi" w:hAnsiTheme="minorHAnsi" w:cstheme="minorHAnsi"/>
          <w:b w:val="0"/>
          <w:color w:val="000000" w:themeColor="text1"/>
          <w:sz w:val="16"/>
          <w:szCs w:val="16"/>
          <w:lang w:val="es-PE"/>
        </w:rPr>
        <w:t>Los precios son por mes y no incluyen la prestación accesoria.</w:t>
      </w:r>
    </w:p>
    <w:p w14:paraId="11EFE2E2"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p>
    <w:p w14:paraId="3ADFA6DC"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p>
    <w:p w14:paraId="31110696"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p>
    <w:p w14:paraId="753678F6"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p>
    <w:p w14:paraId="45CB78B7"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p>
    <w:p w14:paraId="29E2EE5B" w14:textId="77777777" w:rsidR="00465249" w:rsidRPr="00327212" w:rsidRDefault="00465249" w:rsidP="00465249">
      <w:pPr>
        <w:jc w:val="both"/>
        <w:rPr>
          <w:rFonts w:asciiTheme="minorHAnsi" w:hAnsiTheme="minorHAnsi" w:cstheme="minorHAnsi"/>
          <w:b/>
          <w:color w:val="000000" w:themeColor="text1"/>
          <w:sz w:val="20"/>
        </w:rPr>
      </w:pPr>
      <w:r w:rsidRPr="00327212">
        <w:rPr>
          <w:rFonts w:asciiTheme="minorHAnsi" w:hAnsiTheme="minorHAnsi" w:cstheme="minorHAnsi"/>
          <w:b/>
          <w:color w:val="000000" w:themeColor="text1"/>
          <w:sz w:val="20"/>
        </w:rPr>
        <w:t>……………………………….…………………..</w:t>
      </w:r>
    </w:p>
    <w:p w14:paraId="01DEE5CA" w14:textId="77777777" w:rsidR="00465249" w:rsidRPr="00327212" w:rsidRDefault="00465249" w:rsidP="00465249">
      <w:pPr>
        <w:jc w:val="both"/>
        <w:rPr>
          <w:rFonts w:asciiTheme="minorHAnsi" w:hAnsiTheme="minorHAnsi" w:cstheme="minorHAnsi"/>
          <w:b/>
          <w:color w:val="000000" w:themeColor="text1"/>
          <w:sz w:val="20"/>
        </w:rPr>
      </w:pPr>
      <w:r w:rsidRPr="00327212">
        <w:rPr>
          <w:rFonts w:asciiTheme="minorHAnsi" w:hAnsiTheme="minorHAnsi" w:cstheme="minorHAnsi"/>
          <w:b/>
          <w:color w:val="000000" w:themeColor="text1"/>
          <w:sz w:val="20"/>
          <w:lang w:val="es-ES"/>
        </w:rPr>
        <w:t xml:space="preserve">Firma y sello del representante </w:t>
      </w:r>
    </w:p>
    <w:p w14:paraId="5F2229DB" w14:textId="77777777" w:rsidR="00465249" w:rsidRPr="00327212" w:rsidRDefault="00465249" w:rsidP="00465249">
      <w:pPr>
        <w:jc w:val="both"/>
        <w:rPr>
          <w:rFonts w:asciiTheme="minorHAnsi" w:hAnsiTheme="minorHAnsi" w:cstheme="minorHAnsi"/>
          <w:b/>
          <w:color w:val="000000" w:themeColor="text1"/>
          <w:sz w:val="20"/>
        </w:rPr>
      </w:pPr>
      <w:r w:rsidRPr="00327212">
        <w:rPr>
          <w:rFonts w:asciiTheme="minorHAnsi" w:hAnsiTheme="minorHAnsi" w:cstheme="minorHAnsi"/>
          <w:b/>
          <w:color w:val="000000" w:themeColor="text1"/>
          <w:sz w:val="20"/>
        </w:rPr>
        <w:t>Nombre / Razón social del postor</w:t>
      </w:r>
    </w:p>
    <w:p w14:paraId="346958A9" w14:textId="12ED6B3C" w:rsidR="00465249" w:rsidRDefault="00465249" w:rsidP="0009284B">
      <w:pPr>
        <w:pStyle w:val="Prrafodelista"/>
        <w:rPr>
          <w:rFonts w:ascii="Arial" w:hAnsi="Arial" w:cs="Arial"/>
          <w:i/>
          <w:color w:val="000099"/>
          <w:sz w:val="20"/>
          <w:lang w:val="es-ES"/>
        </w:rPr>
      </w:pPr>
    </w:p>
    <w:p w14:paraId="3937A6D4" w14:textId="178BEB3B" w:rsidR="00465249" w:rsidRDefault="00465249" w:rsidP="0009284B">
      <w:pPr>
        <w:pStyle w:val="Prrafodelista"/>
        <w:rPr>
          <w:rFonts w:ascii="Arial" w:hAnsi="Arial" w:cs="Arial"/>
          <w:i/>
          <w:color w:val="000099"/>
          <w:sz w:val="20"/>
          <w:lang w:val="es-ES"/>
        </w:rPr>
      </w:pPr>
    </w:p>
    <w:p w14:paraId="6DCBED47" w14:textId="39E79B92" w:rsidR="00465249" w:rsidRDefault="00465249" w:rsidP="0009284B">
      <w:pPr>
        <w:pStyle w:val="Prrafodelista"/>
        <w:rPr>
          <w:rFonts w:ascii="Arial" w:hAnsi="Arial" w:cs="Arial"/>
          <w:i/>
          <w:color w:val="000099"/>
          <w:sz w:val="20"/>
          <w:lang w:val="es-ES"/>
        </w:rPr>
      </w:pPr>
    </w:p>
    <w:p w14:paraId="0547FBA5" w14:textId="267C0AF6" w:rsidR="00465249" w:rsidRDefault="00465249" w:rsidP="0009284B">
      <w:pPr>
        <w:pStyle w:val="Prrafodelista"/>
        <w:rPr>
          <w:rFonts w:ascii="Arial" w:hAnsi="Arial" w:cs="Arial"/>
          <w:i/>
          <w:color w:val="000099"/>
          <w:sz w:val="20"/>
          <w:lang w:val="es-ES"/>
        </w:rPr>
      </w:pPr>
    </w:p>
    <w:p w14:paraId="7FBD38FC" w14:textId="0B092772" w:rsidR="00465249" w:rsidRDefault="00465249" w:rsidP="0009284B">
      <w:pPr>
        <w:pStyle w:val="Prrafodelista"/>
        <w:rPr>
          <w:rFonts w:ascii="Arial" w:hAnsi="Arial" w:cs="Arial"/>
          <w:i/>
          <w:color w:val="000099"/>
          <w:sz w:val="20"/>
          <w:lang w:val="es-ES"/>
        </w:rPr>
      </w:pPr>
    </w:p>
    <w:p w14:paraId="793AFAEE" w14:textId="35BADE64" w:rsidR="00465249" w:rsidRDefault="00465249" w:rsidP="0009284B">
      <w:pPr>
        <w:pStyle w:val="Prrafodelista"/>
        <w:rPr>
          <w:rFonts w:ascii="Arial" w:hAnsi="Arial" w:cs="Arial"/>
          <w:i/>
          <w:color w:val="000099"/>
          <w:sz w:val="20"/>
          <w:lang w:val="es-ES"/>
        </w:rPr>
      </w:pPr>
    </w:p>
    <w:p w14:paraId="5CF26AEF" w14:textId="0E25749F" w:rsidR="00465249" w:rsidRDefault="00465249" w:rsidP="0009284B">
      <w:pPr>
        <w:pStyle w:val="Prrafodelista"/>
        <w:rPr>
          <w:rFonts w:ascii="Arial" w:hAnsi="Arial" w:cs="Arial"/>
          <w:i/>
          <w:color w:val="000099"/>
          <w:sz w:val="20"/>
          <w:lang w:val="es-ES"/>
        </w:rPr>
      </w:pPr>
    </w:p>
    <w:p w14:paraId="4DF7AF6F" w14:textId="5CCD215C" w:rsidR="00465249" w:rsidRDefault="00465249" w:rsidP="0009284B">
      <w:pPr>
        <w:pStyle w:val="Prrafodelista"/>
        <w:rPr>
          <w:rFonts w:ascii="Arial" w:hAnsi="Arial" w:cs="Arial"/>
          <w:i/>
          <w:color w:val="000099"/>
          <w:sz w:val="20"/>
          <w:lang w:val="es-ES"/>
        </w:rPr>
      </w:pPr>
    </w:p>
    <w:p w14:paraId="4485B9E3" w14:textId="73160DCB" w:rsidR="00465249" w:rsidRDefault="00465249" w:rsidP="0009284B">
      <w:pPr>
        <w:pStyle w:val="Prrafodelista"/>
        <w:rPr>
          <w:rFonts w:ascii="Arial" w:hAnsi="Arial" w:cs="Arial"/>
          <w:i/>
          <w:color w:val="000099"/>
          <w:sz w:val="20"/>
          <w:lang w:val="es-ES"/>
        </w:rPr>
      </w:pPr>
    </w:p>
    <w:p w14:paraId="301C07BA" w14:textId="41010BB8" w:rsidR="00465249" w:rsidRDefault="00465249" w:rsidP="0009284B">
      <w:pPr>
        <w:pStyle w:val="Prrafodelista"/>
        <w:rPr>
          <w:rFonts w:ascii="Arial" w:hAnsi="Arial" w:cs="Arial"/>
          <w:i/>
          <w:color w:val="000099"/>
          <w:sz w:val="20"/>
          <w:lang w:val="es-ES"/>
        </w:rPr>
      </w:pPr>
    </w:p>
    <w:p w14:paraId="602B5B0C" w14:textId="63E1A433" w:rsidR="00465249" w:rsidRDefault="00465249" w:rsidP="0009284B">
      <w:pPr>
        <w:pStyle w:val="Prrafodelista"/>
        <w:rPr>
          <w:rFonts w:ascii="Arial" w:hAnsi="Arial" w:cs="Arial"/>
          <w:i/>
          <w:color w:val="000099"/>
          <w:sz w:val="20"/>
          <w:lang w:val="es-ES"/>
        </w:rPr>
      </w:pPr>
    </w:p>
    <w:p w14:paraId="62651344" w14:textId="4C655D6E" w:rsidR="00465249" w:rsidRDefault="00465249" w:rsidP="0009284B">
      <w:pPr>
        <w:pStyle w:val="Prrafodelista"/>
        <w:rPr>
          <w:rFonts w:ascii="Arial" w:hAnsi="Arial" w:cs="Arial"/>
          <w:i/>
          <w:color w:val="000099"/>
          <w:sz w:val="20"/>
          <w:lang w:val="es-ES"/>
        </w:rPr>
      </w:pPr>
    </w:p>
    <w:p w14:paraId="67BE1CC6" w14:textId="701156D6" w:rsidR="00465249" w:rsidRDefault="00465249" w:rsidP="0009284B">
      <w:pPr>
        <w:pStyle w:val="Prrafodelista"/>
        <w:rPr>
          <w:rFonts w:ascii="Arial" w:hAnsi="Arial" w:cs="Arial"/>
          <w:i/>
          <w:color w:val="000099"/>
          <w:sz w:val="20"/>
          <w:lang w:val="es-ES"/>
        </w:rPr>
      </w:pPr>
    </w:p>
    <w:p w14:paraId="643D41DB" w14:textId="4B5F890D" w:rsidR="00465249" w:rsidRDefault="00465249" w:rsidP="0009284B">
      <w:pPr>
        <w:pStyle w:val="Prrafodelista"/>
        <w:rPr>
          <w:rFonts w:ascii="Arial" w:hAnsi="Arial" w:cs="Arial"/>
          <w:i/>
          <w:color w:val="000099"/>
          <w:sz w:val="20"/>
          <w:lang w:val="es-ES"/>
        </w:rPr>
      </w:pPr>
    </w:p>
    <w:p w14:paraId="08CB0DCB" w14:textId="77777777" w:rsidR="00465249" w:rsidRPr="00327212" w:rsidRDefault="00465249" w:rsidP="00465249">
      <w:pPr>
        <w:pStyle w:val="Ttulo1"/>
        <w:ind w:left="0" w:firstLine="0"/>
        <w:jc w:val="center"/>
        <w:rPr>
          <w:rFonts w:asciiTheme="minorHAnsi" w:hAnsiTheme="minorHAnsi" w:cstheme="minorHAnsi"/>
          <w:noProof/>
          <w:color w:val="000000" w:themeColor="text1"/>
        </w:rPr>
      </w:pPr>
      <w:r w:rsidRPr="00327212">
        <w:rPr>
          <w:rFonts w:asciiTheme="minorHAnsi" w:hAnsiTheme="minorHAnsi" w:cstheme="minorHAnsi"/>
          <w:color w:val="000000" w:themeColor="text1"/>
          <w:sz w:val="22"/>
          <w:szCs w:val="22"/>
          <w:lang w:eastAsia="en-GB"/>
        </w:rPr>
        <w:t xml:space="preserve">ANEXO Q </w:t>
      </w:r>
    </w:p>
    <w:p w14:paraId="70DCD00D" w14:textId="77777777" w:rsidR="00465249" w:rsidRPr="00327212" w:rsidRDefault="00465249" w:rsidP="00465249">
      <w:pPr>
        <w:rPr>
          <w:color w:val="000000" w:themeColor="text1"/>
        </w:rPr>
      </w:pPr>
      <w:r w:rsidRPr="00327212">
        <w:rPr>
          <w:rFonts w:asciiTheme="minorHAnsi" w:hAnsiTheme="minorHAnsi" w:cstheme="minorHAnsi"/>
          <w:noProof/>
          <w:color w:val="000000" w:themeColor="text1"/>
        </w:rPr>
        <w:drawing>
          <wp:inline distT="0" distB="0" distL="0" distR="0" wp14:anchorId="0EE9B67C" wp14:editId="370A7AE7">
            <wp:extent cx="5448300" cy="8475131"/>
            <wp:effectExtent l="19050" t="19050" r="19050" b="215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48300" cy="8475131"/>
                    </a:xfrm>
                    <a:prstGeom prst="rect">
                      <a:avLst/>
                    </a:prstGeom>
                    <a:noFill/>
                    <a:ln w="3175">
                      <a:solidFill>
                        <a:schemeClr val="tx1"/>
                      </a:solidFill>
                    </a:ln>
                  </pic:spPr>
                </pic:pic>
              </a:graphicData>
            </a:graphic>
          </wp:inline>
        </w:drawing>
      </w:r>
    </w:p>
    <w:p w14:paraId="62268279" w14:textId="77777777" w:rsidR="00465249" w:rsidRPr="00327212" w:rsidRDefault="00465249" w:rsidP="00465249">
      <w:pPr>
        <w:widowControl w:val="0"/>
        <w:jc w:val="center"/>
        <w:rPr>
          <w:rFonts w:asciiTheme="minorHAnsi" w:hAnsiTheme="minorHAnsi" w:cstheme="minorHAnsi"/>
          <w:color w:val="000000" w:themeColor="text1"/>
          <w:sz w:val="20"/>
          <w:lang w:val="es-ES"/>
        </w:rPr>
      </w:pPr>
    </w:p>
    <w:p w14:paraId="7A68509E" w14:textId="77777777" w:rsidR="00465249" w:rsidRPr="00327212" w:rsidRDefault="00465249" w:rsidP="00465249">
      <w:pPr>
        <w:pStyle w:val="Prrafodelista"/>
        <w:widowControl w:val="0"/>
        <w:ind w:left="567"/>
        <w:jc w:val="both"/>
        <w:rPr>
          <w:rFonts w:ascii="Arial" w:hAnsi="Arial" w:cs="Arial"/>
          <w:color w:val="000000" w:themeColor="text1"/>
          <w:sz w:val="18"/>
        </w:rPr>
      </w:pPr>
    </w:p>
    <w:p w14:paraId="774DB034" w14:textId="77777777" w:rsidR="00465249" w:rsidRPr="00327212" w:rsidRDefault="00465249" w:rsidP="00465249">
      <w:pPr>
        <w:pStyle w:val="Ttulo1"/>
        <w:ind w:left="0" w:firstLine="0"/>
        <w:jc w:val="center"/>
        <w:rPr>
          <w:rFonts w:asciiTheme="minorHAnsi" w:hAnsiTheme="minorHAnsi" w:cstheme="minorHAnsi"/>
          <w:color w:val="000000" w:themeColor="text1"/>
          <w:sz w:val="22"/>
          <w:szCs w:val="22"/>
          <w:lang w:eastAsia="en-GB"/>
        </w:rPr>
      </w:pPr>
      <w:r w:rsidRPr="00327212">
        <w:rPr>
          <w:rFonts w:asciiTheme="minorHAnsi" w:hAnsiTheme="minorHAnsi" w:cstheme="minorHAnsi"/>
          <w:color w:val="000000" w:themeColor="text1"/>
          <w:sz w:val="22"/>
          <w:szCs w:val="22"/>
          <w:lang w:eastAsia="en-GB"/>
        </w:rPr>
        <w:t xml:space="preserve">ANEXO R </w:t>
      </w:r>
    </w:p>
    <w:p w14:paraId="7A6DA1F4" w14:textId="77777777" w:rsidR="00465249" w:rsidRPr="00327212" w:rsidRDefault="00465249" w:rsidP="00465249">
      <w:pPr>
        <w:jc w:val="center"/>
        <w:rPr>
          <w:rFonts w:asciiTheme="minorHAnsi" w:hAnsiTheme="minorHAnsi" w:cstheme="minorHAnsi"/>
          <w:b/>
          <w:color w:val="000000" w:themeColor="text1"/>
          <w:szCs w:val="22"/>
          <w:lang w:val="es-ES"/>
        </w:rPr>
      </w:pPr>
      <w:r w:rsidRPr="00327212">
        <w:rPr>
          <w:rFonts w:asciiTheme="minorHAnsi" w:hAnsiTheme="minorHAnsi" w:cstheme="minorHAnsi"/>
          <w:b/>
          <w:color w:val="000000" w:themeColor="text1"/>
          <w:szCs w:val="22"/>
          <w:lang w:val="es-ES"/>
        </w:rPr>
        <w:t>VALOR DEL BIEN</w:t>
      </w:r>
    </w:p>
    <w:tbl>
      <w:tblPr>
        <w:tblW w:w="5422" w:type="dxa"/>
        <w:jc w:val="center"/>
        <w:tblLayout w:type="fixed"/>
        <w:tblCellMar>
          <w:left w:w="0" w:type="dxa"/>
          <w:right w:w="0" w:type="dxa"/>
        </w:tblCellMar>
        <w:tblLook w:val="01E0" w:firstRow="1" w:lastRow="1" w:firstColumn="1" w:lastColumn="1" w:noHBand="0" w:noVBand="0"/>
      </w:tblPr>
      <w:tblGrid>
        <w:gridCol w:w="4084"/>
        <w:gridCol w:w="1338"/>
      </w:tblGrid>
      <w:tr w:rsidR="00465249" w:rsidRPr="00327212" w14:paraId="6DE79BDB" w14:textId="77777777" w:rsidTr="00465249">
        <w:trPr>
          <w:trHeight w:hRule="exact" w:val="273"/>
          <w:jc w:val="center"/>
        </w:trPr>
        <w:tc>
          <w:tcPr>
            <w:tcW w:w="4084" w:type="dxa"/>
            <w:tcBorders>
              <w:left w:val="single" w:sz="4" w:space="0" w:color="000000"/>
              <w:bottom w:val="single" w:sz="4" w:space="0" w:color="000000"/>
              <w:right w:val="single" w:sz="4" w:space="0" w:color="000000"/>
            </w:tcBorders>
            <w:shd w:val="clear" w:color="auto" w:fill="DBDBDB" w:themeFill="accent3" w:themeFillTint="66"/>
          </w:tcPr>
          <w:p w14:paraId="5AEAF4D1" w14:textId="77777777" w:rsidR="00465249" w:rsidRPr="00327212" w:rsidRDefault="00465249" w:rsidP="00465249">
            <w:pPr>
              <w:jc w:val="center"/>
              <w:rPr>
                <w:rFonts w:asciiTheme="minorHAnsi" w:hAnsiTheme="minorHAnsi" w:cstheme="minorHAnsi"/>
                <w:color w:val="000000" w:themeColor="text1"/>
                <w:sz w:val="18"/>
                <w:szCs w:val="18"/>
              </w:rPr>
            </w:pPr>
            <w:r w:rsidRPr="00327212">
              <w:rPr>
                <w:rFonts w:asciiTheme="minorHAnsi" w:hAnsiTheme="minorHAnsi" w:cstheme="minorHAnsi"/>
                <w:color w:val="000000" w:themeColor="text1"/>
                <w:sz w:val="18"/>
                <w:szCs w:val="18"/>
              </w:rPr>
              <w:t>Descripción</w:t>
            </w:r>
          </w:p>
        </w:tc>
        <w:tc>
          <w:tcPr>
            <w:tcW w:w="133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02BED46A" w14:textId="77777777" w:rsidR="00465249" w:rsidRPr="00327212" w:rsidRDefault="00465249" w:rsidP="00465249">
            <w:pPr>
              <w:spacing w:before="4" w:line="242" w:lineRule="exact"/>
              <w:jc w:val="center"/>
              <w:rPr>
                <w:rFonts w:asciiTheme="minorHAnsi" w:hAnsiTheme="minorHAnsi" w:cstheme="minorHAnsi"/>
                <w:color w:val="000000" w:themeColor="text1"/>
              </w:rPr>
            </w:pPr>
            <w:r w:rsidRPr="00327212">
              <w:rPr>
                <w:rFonts w:asciiTheme="minorHAnsi" w:eastAsia="Tahoma" w:hAnsiTheme="minorHAnsi" w:cstheme="minorHAnsi"/>
                <w:color w:val="000000" w:themeColor="text1"/>
                <w:sz w:val="18"/>
                <w:szCs w:val="18"/>
              </w:rPr>
              <w:t>Valor</w:t>
            </w:r>
          </w:p>
        </w:tc>
      </w:tr>
      <w:tr w:rsidR="00465249" w:rsidRPr="00327212" w14:paraId="7C9A6AE2" w14:textId="77777777" w:rsidTr="00465249">
        <w:trPr>
          <w:trHeight w:hRule="exact" w:val="295"/>
          <w:jc w:val="center"/>
        </w:trPr>
        <w:tc>
          <w:tcPr>
            <w:tcW w:w="4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5306FC" w14:textId="77777777" w:rsidR="00465249" w:rsidRPr="00327212" w:rsidRDefault="00465249" w:rsidP="00465249">
            <w:pPr>
              <w:spacing w:line="240" w:lineRule="exact"/>
              <w:ind w:right="-20"/>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PC-EQUIPO DE COMPUTO DE ESCRITORIO</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3FEE01" w14:textId="77777777" w:rsidR="00465249" w:rsidRPr="00327212" w:rsidRDefault="00465249" w:rsidP="00465249">
            <w:pPr>
              <w:rPr>
                <w:rFonts w:asciiTheme="minorHAnsi" w:hAnsiTheme="minorHAnsi" w:cstheme="minorHAnsi"/>
                <w:color w:val="000000" w:themeColor="text1"/>
                <w:sz w:val="18"/>
                <w:szCs w:val="18"/>
              </w:rPr>
            </w:pPr>
          </w:p>
        </w:tc>
      </w:tr>
      <w:tr w:rsidR="00465249" w:rsidRPr="00327212" w14:paraId="5C65BBDE" w14:textId="77777777" w:rsidTr="00465249">
        <w:trPr>
          <w:trHeight w:hRule="exact" w:val="284"/>
          <w:jc w:val="center"/>
        </w:trPr>
        <w:tc>
          <w:tcPr>
            <w:tcW w:w="4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036E17" w14:textId="77777777" w:rsidR="00465249" w:rsidRPr="00327212" w:rsidRDefault="00465249" w:rsidP="00465249">
            <w:pPr>
              <w:spacing w:line="240" w:lineRule="exact"/>
              <w:ind w:right="-20"/>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LAPTOP 1-PORTATIL TIPO EJECUTIVO</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A34A49" w14:textId="77777777" w:rsidR="00465249" w:rsidRPr="00327212" w:rsidRDefault="00465249" w:rsidP="00465249">
            <w:pPr>
              <w:rPr>
                <w:rFonts w:asciiTheme="minorHAnsi" w:hAnsiTheme="minorHAnsi" w:cstheme="minorHAnsi"/>
                <w:color w:val="000000" w:themeColor="text1"/>
                <w:sz w:val="18"/>
                <w:szCs w:val="18"/>
              </w:rPr>
            </w:pPr>
          </w:p>
        </w:tc>
      </w:tr>
      <w:tr w:rsidR="00465249" w:rsidRPr="00327212" w14:paraId="1D5A535F" w14:textId="77777777" w:rsidTr="00465249">
        <w:trPr>
          <w:trHeight w:hRule="exact" w:val="275"/>
          <w:jc w:val="center"/>
        </w:trPr>
        <w:tc>
          <w:tcPr>
            <w:tcW w:w="4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E51C53" w14:textId="77777777" w:rsidR="00465249" w:rsidRPr="00327212" w:rsidRDefault="00465249" w:rsidP="00465249">
            <w:pPr>
              <w:spacing w:line="240" w:lineRule="exact"/>
              <w:ind w:right="-20"/>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LAPTOP 2-PORTATIL TIPO ESTANDAR</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7C6C7B" w14:textId="77777777" w:rsidR="00465249" w:rsidRPr="00327212" w:rsidRDefault="00465249" w:rsidP="00465249">
            <w:pPr>
              <w:rPr>
                <w:rFonts w:asciiTheme="minorHAnsi" w:hAnsiTheme="minorHAnsi" w:cstheme="minorHAnsi"/>
                <w:color w:val="000000" w:themeColor="text1"/>
                <w:sz w:val="18"/>
                <w:szCs w:val="18"/>
              </w:rPr>
            </w:pPr>
          </w:p>
        </w:tc>
      </w:tr>
      <w:tr w:rsidR="00465249" w:rsidRPr="00327212" w14:paraId="3118395A" w14:textId="77777777" w:rsidTr="00465249">
        <w:trPr>
          <w:trHeight w:hRule="exact" w:val="292"/>
          <w:jc w:val="center"/>
        </w:trPr>
        <w:tc>
          <w:tcPr>
            <w:tcW w:w="4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3D2F31" w14:textId="77777777" w:rsidR="00465249" w:rsidRPr="00327212" w:rsidRDefault="00465249" w:rsidP="00465249">
            <w:pPr>
              <w:spacing w:line="240" w:lineRule="exact"/>
              <w:ind w:right="-20"/>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LAPTOP - PORTATIL TIPO TRABAJO ESPECIALIZADO</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483B50" w14:textId="77777777" w:rsidR="00465249" w:rsidRPr="00327212" w:rsidRDefault="00465249" w:rsidP="00465249">
            <w:pPr>
              <w:rPr>
                <w:rFonts w:asciiTheme="minorHAnsi" w:hAnsiTheme="minorHAnsi" w:cstheme="minorHAnsi"/>
                <w:color w:val="000000" w:themeColor="text1"/>
                <w:sz w:val="18"/>
                <w:szCs w:val="18"/>
              </w:rPr>
            </w:pPr>
          </w:p>
        </w:tc>
      </w:tr>
      <w:tr w:rsidR="00465249" w:rsidRPr="00327212" w14:paraId="4B399726" w14:textId="77777777" w:rsidTr="00465249">
        <w:trPr>
          <w:trHeight w:hRule="exact" w:val="283"/>
          <w:jc w:val="center"/>
        </w:trPr>
        <w:tc>
          <w:tcPr>
            <w:tcW w:w="4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5D0641" w14:textId="77777777" w:rsidR="00465249" w:rsidRPr="00327212" w:rsidRDefault="00465249" w:rsidP="00465249">
            <w:pPr>
              <w:spacing w:line="240" w:lineRule="exact"/>
              <w:ind w:right="-20"/>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COMP 1 MONITOR</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C5B18F" w14:textId="77777777" w:rsidR="00465249" w:rsidRPr="00327212" w:rsidRDefault="00465249" w:rsidP="00465249">
            <w:pPr>
              <w:rPr>
                <w:rFonts w:asciiTheme="minorHAnsi" w:hAnsiTheme="minorHAnsi" w:cstheme="minorHAnsi"/>
                <w:color w:val="000000" w:themeColor="text1"/>
                <w:sz w:val="18"/>
                <w:szCs w:val="18"/>
              </w:rPr>
            </w:pPr>
          </w:p>
        </w:tc>
      </w:tr>
      <w:tr w:rsidR="00465249" w:rsidRPr="00327212" w14:paraId="441006F4" w14:textId="77777777" w:rsidTr="00465249">
        <w:trPr>
          <w:trHeight w:hRule="exact" w:val="272"/>
          <w:jc w:val="center"/>
        </w:trPr>
        <w:tc>
          <w:tcPr>
            <w:tcW w:w="4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686704" w14:textId="77777777" w:rsidR="00465249" w:rsidRPr="00327212" w:rsidRDefault="00465249" w:rsidP="00465249">
            <w:pPr>
              <w:spacing w:line="240" w:lineRule="exact"/>
              <w:ind w:right="-20"/>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COMP 2 MONITOR COMUNICACIONES UNIFICADAS</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44F8F7" w14:textId="77777777" w:rsidR="00465249" w:rsidRPr="00327212" w:rsidRDefault="00465249" w:rsidP="00465249">
            <w:pPr>
              <w:rPr>
                <w:rFonts w:asciiTheme="minorHAnsi" w:hAnsiTheme="minorHAnsi" w:cstheme="minorHAnsi"/>
                <w:color w:val="000000" w:themeColor="text1"/>
                <w:sz w:val="18"/>
                <w:szCs w:val="18"/>
              </w:rPr>
            </w:pPr>
          </w:p>
        </w:tc>
      </w:tr>
      <w:tr w:rsidR="00465249" w:rsidRPr="00327212" w14:paraId="4D1C3062" w14:textId="77777777" w:rsidTr="00465249">
        <w:trPr>
          <w:trHeight w:hRule="exact" w:val="277"/>
          <w:jc w:val="center"/>
        </w:trPr>
        <w:tc>
          <w:tcPr>
            <w:tcW w:w="4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E795C8" w14:textId="77777777" w:rsidR="00465249" w:rsidRPr="00327212" w:rsidRDefault="00465249" w:rsidP="00465249">
            <w:pPr>
              <w:spacing w:line="240" w:lineRule="exact"/>
              <w:ind w:right="-20"/>
              <w:rPr>
                <w:rFonts w:asciiTheme="minorHAnsi" w:hAnsiTheme="minorHAnsi" w:cstheme="minorHAnsi"/>
                <w:color w:val="000000" w:themeColor="text1"/>
                <w:sz w:val="18"/>
                <w:szCs w:val="18"/>
                <w:lang w:val="es-ES"/>
              </w:rPr>
            </w:pPr>
            <w:r w:rsidRPr="00327212">
              <w:rPr>
                <w:rFonts w:asciiTheme="minorHAnsi" w:hAnsiTheme="minorHAnsi" w:cstheme="minorHAnsi"/>
                <w:color w:val="000000" w:themeColor="text1"/>
                <w:sz w:val="18"/>
                <w:szCs w:val="18"/>
                <w:lang w:val="es-ES"/>
              </w:rPr>
              <w:t>COMP 3 DOCKING STATION</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69FD04" w14:textId="77777777" w:rsidR="00465249" w:rsidRPr="00327212" w:rsidRDefault="00465249" w:rsidP="00465249">
            <w:pPr>
              <w:rPr>
                <w:rFonts w:asciiTheme="minorHAnsi" w:hAnsiTheme="minorHAnsi" w:cstheme="minorHAnsi"/>
                <w:color w:val="000000" w:themeColor="text1"/>
                <w:sz w:val="18"/>
                <w:szCs w:val="18"/>
              </w:rPr>
            </w:pPr>
          </w:p>
        </w:tc>
      </w:tr>
    </w:tbl>
    <w:p w14:paraId="4D7906B4" w14:textId="77777777" w:rsidR="00465249" w:rsidRPr="00327212" w:rsidRDefault="00465249" w:rsidP="00465249">
      <w:pPr>
        <w:jc w:val="center"/>
        <w:rPr>
          <w:rFonts w:asciiTheme="minorHAnsi" w:hAnsiTheme="minorHAnsi" w:cstheme="minorHAnsi"/>
          <w:b/>
          <w:color w:val="000000" w:themeColor="text1"/>
          <w:szCs w:val="22"/>
          <w:lang w:eastAsia="en-GB"/>
        </w:rPr>
      </w:pPr>
    </w:p>
    <w:p w14:paraId="3702FED5" w14:textId="77777777" w:rsidR="00465249" w:rsidRPr="00327212" w:rsidRDefault="00465249" w:rsidP="00465249">
      <w:pPr>
        <w:jc w:val="center"/>
        <w:rPr>
          <w:rFonts w:asciiTheme="minorHAnsi" w:hAnsiTheme="minorHAnsi" w:cstheme="minorHAnsi"/>
          <w:b/>
          <w:color w:val="000000" w:themeColor="text1"/>
          <w:szCs w:val="22"/>
          <w:lang w:eastAsia="en-GB"/>
        </w:rPr>
      </w:pPr>
    </w:p>
    <w:p w14:paraId="08F70A3F" w14:textId="77777777" w:rsidR="00465249" w:rsidRPr="00327212" w:rsidRDefault="00465249" w:rsidP="00465249">
      <w:pPr>
        <w:pStyle w:val="ICTDocumenttitle"/>
        <w:spacing w:after="0"/>
        <w:jc w:val="both"/>
        <w:rPr>
          <w:rFonts w:asciiTheme="minorHAnsi" w:hAnsiTheme="minorHAnsi" w:cstheme="minorHAnsi"/>
          <w:color w:val="000000" w:themeColor="text1"/>
          <w:sz w:val="16"/>
          <w:szCs w:val="16"/>
          <w:lang w:val="es-PE"/>
        </w:rPr>
      </w:pPr>
      <w:r w:rsidRPr="00327212">
        <w:rPr>
          <w:rFonts w:asciiTheme="minorHAnsi" w:hAnsiTheme="minorHAnsi" w:cstheme="minorHAnsi"/>
          <w:color w:val="000000" w:themeColor="text1"/>
          <w:sz w:val="16"/>
          <w:szCs w:val="16"/>
          <w:lang w:val="es-PE"/>
        </w:rPr>
        <w:t>Consideraciones</w:t>
      </w:r>
    </w:p>
    <w:p w14:paraId="0850D6B3"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r w:rsidRPr="00327212">
        <w:rPr>
          <w:rFonts w:asciiTheme="minorHAnsi" w:hAnsiTheme="minorHAnsi" w:cstheme="minorHAnsi"/>
          <w:b w:val="0"/>
          <w:color w:val="000000" w:themeColor="text1"/>
          <w:sz w:val="16"/>
          <w:szCs w:val="16"/>
          <w:lang w:val="es-PE"/>
        </w:rPr>
        <w:t>Todos los recuadros deben ser rellenados con valores correspondientes.</w:t>
      </w:r>
    </w:p>
    <w:p w14:paraId="20495344"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r w:rsidRPr="00327212">
        <w:rPr>
          <w:rFonts w:asciiTheme="minorHAnsi" w:hAnsiTheme="minorHAnsi" w:cstheme="minorHAnsi"/>
          <w:b w:val="0"/>
          <w:color w:val="000000" w:themeColor="text1"/>
          <w:sz w:val="16"/>
          <w:szCs w:val="16"/>
          <w:lang w:val="es-PE"/>
        </w:rPr>
        <w:t>Los precios están expresados en dólares americanos e incluyen impuestos.</w:t>
      </w:r>
    </w:p>
    <w:p w14:paraId="380C210F"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r w:rsidRPr="00327212">
        <w:rPr>
          <w:rFonts w:asciiTheme="minorHAnsi" w:hAnsiTheme="minorHAnsi" w:cstheme="minorHAnsi"/>
          <w:b w:val="0"/>
          <w:color w:val="000000" w:themeColor="text1"/>
          <w:sz w:val="16"/>
          <w:szCs w:val="16"/>
          <w:lang w:val="es-PE"/>
        </w:rPr>
        <w:t>Los precios son válidos durante el servicio y no incluyen la prestación accesoria.</w:t>
      </w:r>
    </w:p>
    <w:p w14:paraId="445D0F9F"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p>
    <w:p w14:paraId="412D1211"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p>
    <w:p w14:paraId="791ADEB4"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p>
    <w:p w14:paraId="16DE9901"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p>
    <w:p w14:paraId="74A06758"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p>
    <w:p w14:paraId="48A98CB6"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p>
    <w:p w14:paraId="2B87F1C4"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p>
    <w:p w14:paraId="1952C944" w14:textId="77777777" w:rsidR="00465249" w:rsidRPr="00327212" w:rsidRDefault="00465249" w:rsidP="00465249">
      <w:pPr>
        <w:pStyle w:val="ICTDocumenttitle"/>
        <w:spacing w:after="0"/>
        <w:jc w:val="both"/>
        <w:rPr>
          <w:rFonts w:asciiTheme="minorHAnsi" w:hAnsiTheme="minorHAnsi" w:cstheme="minorHAnsi"/>
          <w:b w:val="0"/>
          <w:color w:val="000000" w:themeColor="text1"/>
          <w:sz w:val="16"/>
          <w:szCs w:val="16"/>
          <w:lang w:val="es-PE"/>
        </w:rPr>
      </w:pPr>
    </w:p>
    <w:p w14:paraId="1800001C" w14:textId="77777777" w:rsidR="00465249" w:rsidRPr="00327212" w:rsidRDefault="00465249" w:rsidP="00465249">
      <w:pPr>
        <w:jc w:val="both"/>
        <w:rPr>
          <w:rFonts w:asciiTheme="minorHAnsi" w:hAnsiTheme="minorHAnsi" w:cstheme="minorHAnsi"/>
          <w:b/>
          <w:color w:val="000000" w:themeColor="text1"/>
          <w:sz w:val="20"/>
        </w:rPr>
      </w:pPr>
      <w:r w:rsidRPr="00327212">
        <w:rPr>
          <w:rFonts w:asciiTheme="minorHAnsi" w:hAnsiTheme="minorHAnsi" w:cstheme="minorHAnsi"/>
          <w:b/>
          <w:color w:val="000000" w:themeColor="text1"/>
          <w:sz w:val="20"/>
        </w:rPr>
        <w:t>……………………………….…………………..</w:t>
      </w:r>
    </w:p>
    <w:p w14:paraId="5310F3CF" w14:textId="77777777" w:rsidR="00465249" w:rsidRPr="00327212" w:rsidRDefault="00465249" w:rsidP="00465249">
      <w:pPr>
        <w:jc w:val="both"/>
        <w:rPr>
          <w:rFonts w:asciiTheme="minorHAnsi" w:hAnsiTheme="minorHAnsi" w:cstheme="minorHAnsi"/>
          <w:b/>
          <w:color w:val="000000" w:themeColor="text1"/>
          <w:sz w:val="20"/>
        </w:rPr>
      </w:pPr>
      <w:r w:rsidRPr="00327212">
        <w:rPr>
          <w:rFonts w:asciiTheme="minorHAnsi" w:hAnsiTheme="minorHAnsi" w:cstheme="minorHAnsi"/>
          <w:b/>
          <w:color w:val="000000" w:themeColor="text1"/>
          <w:sz w:val="20"/>
          <w:lang w:val="es-ES"/>
        </w:rPr>
        <w:t xml:space="preserve">Firma y sello del representante </w:t>
      </w:r>
    </w:p>
    <w:p w14:paraId="4C662A89" w14:textId="77777777" w:rsidR="00465249" w:rsidRPr="00327212" w:rsidRDefault="00465249" w:rsidP="00465249">
      <w:pPr>
        <w:jc w:val="both"/>
        <w:rPr>
          <w:rFonts w:asciiTheme="minorHAnsi" w:hAnsiTheme="minorHAnsi" w:cstheme="minorHAnsi"/>
          <w:b/>
          <w:color w:val="000000" w:themeColor="text1"/>
          <w:sz w:val="20"/>
        </w:rPr>
      </w:pPr>
      <w:r w:rsidRPr="00327212">
        <w:rPr>
          <w:rFonts w:asciiTheme="minorHAnsi" w:hAnsiTheme="minorHAnsi" w:cstheme="minorHAnsi"/>
          <w:b/>
          <w:color w:val="000000" w:themeColor="text1"/>
          <w:sz w:val="20"/>
        </w:rPr>
        <w:t>Nombre / Razón social del postor</w:t>
      </w:r>
    </w:p>
    <w:p w14:paraId="067A978D" w14:textId="77777777" w:rsidR="00465249" w:rsidRPr="00327212" w:rsidRDefault="00465249" w:rsidP="00465249">
      <w:pPr>
        <w:widowControl w:val="0"/>
        <w:ind w:left="360"/>
        <w:jc w:val="both"/>
        <w:rPr>
          <w:rFonts w:ascii="Arial" w:hAnsi="Arial" w:cs="Arial"/>
          <w:color w:val="000000" w:themeColor="text1"/>
          <w:sz w:val="20"/>
          <w:lang w:val="es-ES"/>
        </w:rPr>
      </w:pPr>
    </w:p>
    <w:p w14:paraId="2B19A173" w14:textId="4FBCFECE" w:rsidR="00465249" w:rsidRDefault="00465249" w:rsidP="0009284B">
      <w:pPr>
        <w:pStyle w:val="Prrafodelista"/>
        <w:rPr>
          <w:rFonts w:ascii="Arial" w:hAnsi="Arial" w:cs="Arial"/>
          <w:i/>
          <w:color w:val="000099"/>
          <w:sz w:val="20"/>
          <w:lang w:val="es-ES"/>
        </w:rPr>
      </w:pPr>
    </w:p>
    <w:p w14:paraId="2088032C" w14:textId="54EEA56A" w:rsidR="00465249" w:rsidRDefault="00465249" w:rsidP="0009284B">
      <w:pPr>
        <w:pStyle w:val="Prrafodelista"/>
        <w:rPr>
          <w:rFonts w:ascii="Arial" w:hAnsi="Arial" w:cs="Arial"/>
          <w:i/>
          <w:color w:val="000099"/>
          <w:sz w:val="20"/>
          <w:lang w:val="es-ES"/>
        </w:rPr>
      </w:pPr>
    </w:p>
    <w:p w14:paraId="624CB9EF" w14:textId="1EB3D401" w:rsidR="00465249" w:rsidRDefault="00465249" w:rsidP="0009284B">
      <w:pPr>
        <w:pStyle w:val="Prrafodelista"/>
        <w:rPr>
          <w:rFonts w:ascii="Arial" w:hAnsi="Arial" w:cs="Arial"/>
          <w:i/>
          <w:color w:val="000099"/>
          <w:sz w:val="20"/>
          <w:lang w:val="es-ES"/>
        </w:rPr>
      </w:pPr>
    </w:p>
    <w:p w14:paraId="73D8F04E" w14:textId="42F3353B" w:rsidR="00465249" w:rsidRDefault="00465249" w:rsidP="0009284B">
      <w:pPr>
        <w:pStyle w:val="Prrafodelista"/>
        <w:rPr>
          <w:rFonts w:ascii="Arial" w:hAnsi="Arial" w:cs="Arial"/>
          <w:i/>
          <w:color w:val="000099"/>
          <w:sz w:val="20"/>
          <w:lang w:val="es-ES"/>
        </w:rPr>
      </w:pPr>
    </w:p>
    <w:p w14:paraId="074DE9BC" w14:textId="14264893" w:rsidR="00465249" w:rsidRDefault="00465249" w:rsidP="0009284B">
      <w:pPr>
        <w:pStyle w:val="Prrafodelista"/>
        <w:rPr>
          <w:rFonts w:ascii="Arial" w:hAnsi="Arial" w:cs="Arial"/>
          <w:i/>
          <w:color w:val="000099"/>
          <w:sz w:val="20"/>
          <w:lang w:val="es-ES"/>
        </w:rPr>
      </w:pPr>
    </w:p>
    <w:p w14:paraId="1BBAE2E1" w14:textId="58D1CB72" w:rsidR="00465249" w:rsidRDefault="00465249" w:rsidP="0009284B">
      <w:pPr>
        <w:pStyle w:val="Prrafodelista"/>
        <w:rPr>
          <w:rFonts w:ascii="Arial" w:hAnsi="Arial" w:cs="Arial"/>
          <w:i/>
          <w:color w:val="000099"/>
          <w:sz w:val="20"/>
          <w:lang w:val="es-ES"/>
        </w:rPr>
      </w:pPr>
    </w:p>
    <w:p w14:paraId="0376B85F" w14:textId="34DACFCE" w:rsidR="00465249" w:rsidRDefault="00465249" w:rsidP="0009284B">
      <w:pPr>
        <w:pStyle w:val="Prrafodelista"/>
        <w:rPr>
          <w:rFonts w:ascii="Arial" w:hAnsi="Arial" w:cs="Arial"/>
          <w:i/>
          <w:color w:val="000099"/>
          <w:sz w:val="20"/>
          <w:lang w:val="es-ES"/>
        </w:rPr>
      </w:pPr>
    </w:p>
    <w:p w14:paraId="4962DDBD" w14:textId="13EB5008" w:rsidR="00465249" w:rsidRDefault="00465249" w:rsidP="0009284B">
      <w:pPr>
        <w:pStyle w:val="Prrafodelista"/>
        <w:rPr>
          <w:rFonts w:ascii="Arial" w:hAnsi="Arial" w:cs="Arial"/>
          <w:i/>
          <w:color w:val="000099"/>
          <w:sz w:val="20"/>
          <w:lang w:val="es-ES"/>
        </w:rPr>
      </w:pPr>
    </w:p>
    <w:p w14:paraId="4569ED51" w14:textId="735FC0EF" w:rsidR="00465249" w:rsidRDefault="00465249" w:rsidP="0009284B">
      <w:pPr>
        <w:pStyle w:val="Prrafodelista"/>
        <w:rPr>
          <w:rFonts w:ascii="Arial" w:hAnsi="Arial" w:cs="Arial"/>
          <w:i/>
          <w:color w:val="000099"/>
          <w:sz w:val="20"/>
          <w:lang w:val="es-ES"/>
        </w:rPr>
      </w:pPr>
    </w:p>
    <w:p w14:paraId="3B79833E" w14:textId="48881B49" w:rsidR="00465249" w:rsidRDefault="00465249" w:rsidP="0009284B">
      <w:pPr>
        <w:pStyle w:val="Prrafodelista"/>
        <w:rPr>
          <w:rFonts w:ascii="Arial" w:hAnsi="Arial" w:cs="Arial"/>
          <w:i/>
          <w:color w:val="000099"/>
          <w:sz w:val="20"/>
          <w:lang w:val="es-ES"/>
        </w:rPr>
      </w:pPr>
    </w:p>
    <w:p w14:paraId="288BA8F2" w14:textId="281820F2" w:rsidR="00465249" w:rsidRDefault="00465249" w:rsidP="0009284B">
      <w:pPr>
        <w:pStyle w:val="Prrafodelista"/>
        <w:rPr>
          <w:rFonts w:ascii="Arial" w:hAnsi="Arial" w:cs="Arial"/>
          <w:i/>
          <w:color w:val="000099"/>
          <w:sz w:val="20"/>
          <w:lang w:val="es-ES"/>
        </w:rPr>
      </w:pPr>
    </w:p>
    <w:p w14:paraId="40B4A268" w14:textId="7B0EE887" w:rsidR="00465249" w:rsidRDefault="00465249" w:rsidP="0009284B">
      <w:pPr>
        <w:pStyle w:val="Prrafodelista"/>
        <w:rPr>
          <w:rFonts w:ascii="Arial" w:hAnsi="Arial" w:cs="Arial"/>
          <w:i/>
          <w:color w:val="000099"/>
          <w:sz w:val="20"/>
          <w:lang w:val="es-ES"/>
        </w:rPr>
      </w:pPr>
    </w:p>
    <w:p w14:paraId="05FB8CD8" w14:textId="18EC25BF" w:rsidR="00465249" w:rsidRDefault="00465249" w:rsidP="0009284B">
      <w:pPr>
        <w:pStyle w:val="Prrafodelista"/>
        <w:rPr>
          <w:rFonts w:ascii="Arial" w:hAnsi="Arial" w:cs="Arial"/>
          <w:i/>
          <w:color w:val="000099"/>
          <w:sz w:val="20"/>
          <w:lang w:val="es-ES"/>
        </w:rPr>
      </w:pPr>
    </w:p>
    <w:p w14:paraId="3670C9A2" w14:textId="7604F5D8" w:rsidR="00465249" w:rsidRDefault="00465249" w:rsidP="0009284B">
      <w:pPr>
        <w:pStyle w:val="Prrafodelista"/>
        <w:rPr>
          <w:rFonts w:ascii="Arial" w:hAnsi="Arial" w:cs="Arial"/>
          <w:i/>
          <w:color w:val="000099"/>
          <w:sz w:val="20"/>
          <w:lang w:val="es-ES"/>
        </w:rPr>
      </w:pPr>
    </w:p>
    <w:p w14:paraId="37585302" w14:textId="20A1AD4F" w:rsidR="00465249" w:rsidRDefault="00465249" w:rsidP="0009284B">
      <w:pPr>
        <w:pStyle w:val="Prrafodelista"/>
        <w:rPr>
          <w:rFonts w:ascii="Arial" w:hAnsi="Arial" w:cs="Arial"/>
          <w:i/>
          <w:color w:val="000099"/>
          <w:sz w:val="20"/>
          <w:lang w:val="es-ES"/>
        </w:rPr>
      </w:pPr>
    </w:p>
    <w:p w14:paraId="75826D96" w14:textId="6E7B28F8" w:rsidR="00465249" w:rsidRDefault="00465249" w:rsidP="0009284B">
      <w:pPr>
        <w:pStyle w:val="Prrafodelista"/>
        <w:rPr>
          <w:rFonts w:ascii="Arial" w:hAnsi="Arial" w:cs="Arial"/>
          <w:i/>
          <w:color w:val="000099"/>
          <w:sz w:val="20"/>
          <w:lang w:val="es-ES"/>
        </w:rPr>
      </w:pPr>
    </w:p>
    <w:p w14:paraId="05DFA423" w14:textId="4687067B" w:rsidR="00465249" w:rsidRDefault="00465249" w:rsidP="0009284B">
      <w:pPr>
        <w:pStyle w:val="Prrafodelista"/>
        <w:rPr>
          <w:rFonts w:ascii="Arial" w:hAnsi="Arial" w:cs="Arial"/>
          <w:i/>
          <w:color w:val="000099"/>
          <w:sz w:val="20"/>
          <w:lang w:val="es-ES"/>
        </w:rPr>
      </w:pPr>
    </w:p>
    <w:p w14:paraId="451073E6" w14:textId="18BCCF78" w:rsidR="00465249" w:rsidRDefault="00465249" w:rsidP="0009284B">
      <w:pPr>
        <w:pStyle w:val="Prrafodelista"/>
        <w:rPr>
          <w:rFonts w:ascii="Arial" w:hAnsi="Arial" w:cs="Arial"/>
          <w:i/>
          <w:color w:val="000099"/>
          <w:sz w:val="20"/>
          <w:lang w:val="es-ES"/>
        </w:rPr>
      </w:pPr>
    </w:p>
    <w:p w14:paraId="1E6FEE96" w14:textId="7427C81E" w:rsidR="00465249" w:rsidRDefault="00465249" w:rsidP="0009284B">
      <w:pPr>
        <w:pStyle w:val="Prrafodelista"/>
        <w:rPr>
          <w:rFonts w:ascii="Arial" w:hAnsi="Arial" w:cs="Arial"/>
          <w:i/>
          <w:color w:val="000099"/>
          <w:sz w:val="20"/>
          <w:lang w:val="es-ES"/>
        </w:rPr>
      </w:pPr>
    </w:p>
    <w:p w14:paraId="35350FE0" w14:textId="5CD1777F" w:rsidR="00465249" w:rsidRDefault="00465249" w:rsidP="0009284B">
      <w:pPr>
        <w:pStyle w:val="Prrafodelista"/>
        <w:rPr>
          <w:rFonts w:ascii="Arial" w:hAnsi="Arial" w:cs="Arial"/>
          <w:i/>
          <w:color w:val="000099"/>
          <w:sz w:val="20"/>
          <w:lang w:val="es-ES"/>
        </w:rPr>
      </w:pPr>
    </w:p>
    <w:p w14:paraId="6AE21E79" w14:textId="7D033A28" w:rsidR="00465249" w:rsidRDefault="00465249" w:rsidP="0009284B">
      <w:pPr>
        <w:pStyle w:val="Prrafodelista"/>
        <w:rPr>
          <w:rFonts w:ascii="Arial" w:hAnsi="Arial" w:cs="Arial"/>
          <w:i/>
          <w:color w:val="000099"/>
          <w:sz w:val="20"/>
          <w:lang w:val="es-ES"/>
        </w:rPr>
      </w:pPr>
    </w:p>
    <w:p w14:paraId="7FDB0E68" w14:textId="1734DB9D" w:rsidR="00465249" w:rsidRDefault="00465249" w:rsidP="0009284B">
      <w:pPr>
        <w:pStyle w:val="Prrafodelista"/>
        <w:rPr>
          <w:rFonts w:ascii="Arial" w:hAnsi="Arial" w:cs="Arial"/>
          <w:i/>
          <w:color w:val="000099"/>
          <w:sz w:val="20"/>
          <w:lang w:val="es-ES"/>
        </w:rPr>
      </w:pPr>
    </w:p>
    <w:p w14:paraId="61D9D174" w14:textId="47AA21F0" w:rsidR="00465249" w:rsidRDefault="00465249" w:rsidP="0009284B">
      <w:pPr>
        <w:pStyle w:val="Prrafodelista"/>
        <w:rPr>
          <w:rFonts w:ascii="Arial" w:hAnsi="Arial" w:cs="Arial"/>
          <w:i/>
          <w:color w:val="000099"/>
          <w:sz w:val="20"/>
          <w:lang w:val="es-ES"/>
        </w:rPr>
      </w:pPr>
    </w:p>
    <w:p w14:paraId="64E4DA03" w14:textId="799C9B44" w:rsidR="00465249" w:rsidRDefault="00465249" w:rsidP="0009284B">
      <w:pPr>
        <w:pStyle w:val="Prrafodelista"/>
        <w:rPr>
          <w:rFonts w:ascii="Arial" w:hAnsi="Arial" w:cs="Arial"/>
          <w:i/>
          <w:color w:val="000099"/>
          <w:sz w:val="20"/>
          <w:lang w:val="es-ES"/>
        </w:rPr>
      </w:pPr>
    </w:p>
    <w:p w14:paraId="07FD89A6" w14:textId="576D6473" w:rsidR="00465249" w:rsidRDefault="00465249" w:rsidP="0009284B">
      <w:pPr>
        <w:pStyle w:val="Prrafodelista"/>
        <w:rPr>
          <w:rFonts w:ascii="Arial" w:hAnsi="Arial" w:cs="Arial"/>
          <w:i/>
          <w:color w:val="000099"/>
          <w:sz w:val="20"/>
          <w:lang w:val="es-ES"/>
        </w:rPr>
      </w:pPr>
    </w:p>
    <w:p w14:paraId="1AB37E73" w14:textId="5FB189ED" w:rsidR="00465249" w:rsidRDefault="00465249" w:rsidP="0009284B">
      <w:pPr>
        <w:pStyle w:val="Prrafodelista"/>
        <w:rPr>
          <w:rFonts w:ascii="Arial" w:hAnsi="Arial" w:cs="Arial"/>
          <w:i/>
          <w:color w:val="000099"/>
          <w:sz w:val="20"/>
          <w:lang w:val="es-ES"/>
        </w:rPr>
      </w:pPr>
    </w:p>
    <w:p w14:paraId="39053093" w14:textId="69BF5E3A" w:rsidR="00465249" w:rsidRDefault="00465249" w:rsidP="0009284B">
      <w:pPr>
        <w:pStyle w:val="Prrafodelista"/>
        <w:rPr>
          <w:rFonts w:ascii="Arial" w:hAnsi="Arial" w:cs="Arial"/>
          <w:i/>
          <w:color w:val="000099"/>
          <w:sz w:val="20"/>
          <w:lang w:val="es-ES"/>
        </w:rPr>
      </w:pPr>
    </w:p>
    <w:p w14:paraId="6D8ED8B2" w14:textId="72067218" w:rsidR="00465249" w:rsidRDefault="00465249" w:rsidP="0009284B">
      <w:pPr>
        <w:pStyle w:val="Prrafodelista"/>
        <w:rPr>
          <w:rFonts w:ascii="Arial" w:hAnsi="Arial" w:cs="Arial"/>
          <w:i/>
          <w:color w:val="000099"/>
          <w:sz w:val="20"/>
          <w:lang w:val="es-ES"/>
        </w:rPr>
      </w:pPr>
    </w:p>
    <w:p w14:paraId="7C540278" w14:textId="72B7701B" w:rsidR="00465249" w:rsidRDefault="00465249" w:rsidP="0009284B">
      <w:pPr>
        <w:pStyle w:val="Prrafodelista"/>
        <w:rPr>
          <w:rFonts w:ascii="Arial" w:hAnsi="Arial" w:cs="Arial"/>
          <w:i/>
          <w:color w:val="000099"/>
          <w:sz w:val="20"/>
          <w:lang w:val="es-ES"/>
        </w:rPr>
      </w:pPr>
    </w:p>
    <w:p w14:paraId="0254BD37" w14:textId="184C659E" w:rsidR="00465249" w:rsidRDefault="00465249" w:rsidP="0009284B">
      <w:pPr>
        <w:pStyle w:val="Prrafodelista"/>
        <w:rPr>
          <w:rFonts w:ascii="Arial" w:hAnsi="Arial" w:cs="Arial"/>
          <w:i/>
          <w:color w:val="000099"/>
          <w:sz w:val="20"/>
          <w:lang w:val="es-ES"/>
        </w:rPr>
      </w:pPr>
    </w:p>
    <w:p w14:paraId="45E32821" w14:textId="5AC54F5B" w:rsidR="00465249" w:rsidRDefault="00465249" w:rsidP="0009284B">
      <w:pPr>
        <w:pStyle w:val="Prrafodelista"/>
        <w:rPr>
          <w:rFonts w:ascii="Arial" w:hAnsi="Arial" w:cs="Arial"/>
          <w:i/>
          <w:color w:val="000099"/>
          <w:sz w:val="20"/>
          <w:lang w:val="es-ES"/>
        </w:rPr>
      </w:pPr>
    </w:p>
    <w:p w14:paraId="3F44475F" w14:textId="77777777" w:rsidR="00465249" w:rsidRPr="00327212" w:rsidRDefault="00465249" w:rsidP="00465249">
      <w:pPr>
        <w:pStyle w:val="Ttulo1"/>
        <w:ind w:left="0" w:firstLine="0"/>
        <w:jc w:val="center"/>
        <w:rPr>
          <w:rFonts w:asciiTheme="minorHAnsi" w:hAnsiTheme="minorHAnsi" w:cstheme="minorHAnsi"/>
          <w:color w:val="000000" w:themeColor="text1"/>
          <w:sz w:val="22"/>
          <w:szCs w:val="22"/>
          <w:lang w:eastAsia="en-GB"/>
        </w:rPr>
      </w:pPr>
      <w:r w:rsidRPr="00327212">
        <w:rPr>
          <w:rFonts w:asciiTheme="minorHAnsi" w:hAnsiTheme="minorHAnsi" w:cstheme="minorHAnsi"/>
          <w:color w:val="000000" w:themeColor="text1"/>
          <w:sz w:val="22"/>
          <w:szCs w:val="22"/>
          <w:lang w:eastAsia="en-GB"/>
        </w:rPr>
        <w:t xml:space="preserve">ANEXO S </w:t>
      </w:r>
    </w:p>
    <w:p w14:paraId="3972DA88" w14:textId="77777777" w:rsidR="00465249" w:rsidRPr="00327212" w:rsidRDefault="00465249" w:rsidP="00465249">
      <w:pPr>
        <w:spacing w:line="276" w:lineRule="auto"/>
        <w:jc w:val="center"/>
        <w:rPr>
          <w:rFonts w:asciiTheme="minorHAnsi" w:hAnsiTheme="minorHAnsi" w:cstheme="minorHAnsi"/>
          <w:b/>
          <w:color w:val="000000" w:themeColor="text1"/>
          <w:szCs w:val="22"/>
          <w:lang w:val="es-ES"/>
        </w:rPr>
      </w:pPr>
      <w:r w:rsidRPr="00327212">
        <w:rPr>
          <w:rFonts w:asciiTheme="minorHAnsi" w:hAnsiTheme="minorHAnsi" w:cstheme="minorHAnsi"/>
          <w:b/>
          <w:color w:val="000000" w:themeColor="text1"/>
          <w:szCs w:val="22"/>
          <w:lang w:val="es-ES"/>
        </w:rPr>
        <w:t xml:space="preserve">PROTOCOLO SANITARIOS DE SALUD PARA EL SERVICIO </w:t>
      </w:r>
    </w:p>
    <w:p w14:paraId="06367724" w14:textId="77777777" w:rsidR="00465249" w:rsidRPr="00327212" w:rsidRDefault="00465249" w:rsidP="00AF6CA3">
      <w:pPr>
        <w:pStyle w:val="CM19"/>
        <w:numPr>
          <w:ilvl w:val="0"/>
          <w:numId w:val="69"/>
        </w:numPr>
        <w:spacing w:line="246" w:lineRule="atLeast"/>
        <w:ind w:left="284" w:hanging="284"/>
        <w:rPr>
          <w:rFonts w:asciiTheme="minorHAnsi" w:hAnsiTheme="minorHAnsi" w:cstheme="minorHAnsi"/>
          <w:b/>
          <w:color w:val="000000" w:themeColor="text1"/>
          <w:sz w:val="20"/>
          <w:szCs w:val="20"/>
        </w:rPr>
      </w:pPr>
      <w:r w:rsidRPr="00327212">
        <w:rPr>
          <w:rFonts w:asciiTheme="minorHAnsi" w:hAnsiTheme="minorHAnsi" w:cstheme="minorHAnsi"/>
          <w:b/>
          <w:bCs/>
          <w:color w:val="000000" w:themeColor="text1"/>
          <w:sz w:val="20"/>
          <w:szCs w:val="20"/>
        </w:rPr>
        <w:t xml:space="preserve">OBJETIVO: </w:t>
      </w:r>
    </w:p>
    <w:p w14:paraId="72854A7C" w14:textId="77777777" w:rsidR="00465249" w:rsidRPr="00327212" w:rsidRDefault="00465249" w:rsidP="00465249">
      <w:pPr>
        <w:pStyle w:val="CM19"/>
        <w:spacing w:after="252" w:line="243" w:lineRule="atLeas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 xml:space="preserve">El presente anexo, tiene como finalidad definir las acciones a realizarse, para la atención en las instalaciones dentro de las empresas, con la finalidad de minimizar la exposición al riesgo de contagio del virus COVID-19, por parte del personal del Proveedor y personal de las Empresas; durante el desarrollo de las actividades donde involucre interacción con personas. </w:t>
      </w:r>
    </w:p>
    <w:p w14:paraId="7E876FE7" w14:textId="77777777" w:rsidR="00465249" w:rsidRPr="00327212" w:rsidRDefault="00465249" w:rsidP="00AF6CA3">
      <w:pPr>
        <w:pStyle w:val="CM19"/>
        <w:numPr>
          <w:ilvl w:val="0"/>
          <w:numId w:val="69"/>
        </w:numPr>
        <w:spacing w:line="246" w:lineRule="atLeast"/>
        <w:ind w:left="284" w:hanging="284"/>
        <w:rPr>
          <w:rFonts w:asciiTheme="minorHAnsi" w:hAnsiTheme="minorHAnsi" w:cstheme="minorHAnsi"/>
          <w:b/>
          <w:bCs/>
          <w:color w:val="000000" w:themeColor="text1"/>
          <w:sz w:val="20"/>
          <w:szCs w:val="20"/>
        </w:rPr>
      </w:pPr>
      <w:r w:rsidRPr="00327212">
        <w:rPr>
          <w:rFonts w:asciiTheme="minorHAnsi" w:hAnsiTheme="minorHAnsi" w:cstheme="minorHAnsi"/>
          <w:b/>
          <w:bCs/>
          <w:color w:val="000000" w:themeColor="text1"/>
          <w:sz w:val="20"/>
          <w:szCs w:val="20"/>
        </w:rPr>
        <w:t xml:space="preserve"> ALCANCE </w:t>
      </w:r>
    </w:p>
    <w:p w14:paraId="2CDCF0AC" w14:textId="77777777" w:rsidR="00465249" w:rsidRPr="00327212" w:rsidRDefault="00465249" w:rsidP="00465249">
      <w:pPr>
        <w:pStyle w:val="CM19"/>
        <w:spacing w:after="252" w:line="243" w:lineRule="atLeas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El alcance del presente anexo es de aplicación a todas las actividades relacionadas interacción con el personal de la empresa, dentro de almacenes, oficinas, sala de servidores o comunicaciones u otras donde involucra la instalación, despliegue, habilitación o configuración u otras actividades necesarias para el correcto funcionamiento de equipo involucrado en el servicio.</w:t>
      </w:r>
    </w:p>
    <w:p w14:paraId="3309C4C9" w14:textId="77777777" w:rsidR="00465249" w:rsidRPr="00327212" w:rsidRDefault="00465249" w:rsidP="00AF6CA3">
      <w:pPr>
        <w:pStyle w:val="CM19"/>
        <w:numPr>
          <w:ilvl w:val="0"/>
          <w:numId w:val="69"/>
        </w:numPr>
        <w:spacing w:line="246" w:lineRule="atLeast"/>
        <w:ind w:left="284" w:hanging="284"/>
        <w:rPr>
          <w:rFonts w:asciiTheme="minorHAnsi" w:hAnsiTheme="minorHAnsi" w:cstheme="minorHAnsi"/>
          <w:b/>
          <w:bCs/>
          <w:color w:val="000000" w:themeColor="text1"/>
          <w:sz w:val="20"/>
          <w:szCs w:val="20"/>
        </w:rPr>
      </w:pPr>
      <w:r w:rsidRPr="00327212">
        <w:rPr>
          <w:rFonts w:asciiTheme="minorHAnsi" w:hAnsiTheme="minorHAnsi" w:cstheme="minorHAnsi"/>
          <w:b/>
          <w:bCs/>
          <w:color w:val="000000" w:themeColor="text1"/>
          <w:sz w:val="20"/>
          <w:szCs w:val="20"/>
        </w:rPr>
        <w:t xml:space="preserve">BASE LEGAL </w:t>
      </w:r>
    </w:p>
    <w:p w14:paraId="18CF25BE" w14:textId="77777777" w:rsidR="00465249" w:rsidRPr="00327212" w:rsidRDefault="00465249" w:rsidP="00AF6CA3">
      <w:pPr>
        <w:pStyle w:val="Default"/>
        <w:widowControl w:val="0"/>
        <w:numPr>
          <w:ilvl w:val="0"/>
          <w:numId w:val="68"/>
        </w:numPr>
        <w:spacing w:line="243" w:lineRule="atLeas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Ley de Seguridad y Salud en el Trabajo. Ley Nª 29783 y modificatorias.</w:t>
      </w:r>
    </w:p>
    <w:p w14:paraId="5DE7B1E1" w14:textId="77777777" w:rsidR="00465249" w:rsidRPr="00327212" w:rsidRDefault="00465249" w:rsidP="00AF6CA3">
      <w:pPr>
        <w:pStyle w:val="Default"/>
        <w:widowControl w:val="0"/>
        <w:numPr>
          <w:ilvl w:val="0"/>
          <w:numId w:val="68"/>
        </w:numPr>
        <w:spacing w:line="243" w:lineRule="atLeas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Reglamento de la Ley de Seguridad y Salud en el Trabajo. Decreto Supremo N° 005-2012 TR y modificatorias.</w:t>
      </w:r>
    </w:p>
    <w:p w14:paraId="1C9FE5FF" w14:textId="77777777" w:rsidR="00465249" w:rsidRPr="00327212" w:rsidRDefault="00465249" w:rsidP="00AF6CA3">
      <w:pPr>
        <w:pStyle w:val="Default"/>
        <w:widowControl w:val="0"/>
        <w:numPr>
          <w:ilvl w:val="0"/>
          <w:numId w:val="68"/>
        </w:numPr>
        <w:spacing w:line="243" w:lineRule="atLeas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Resolución Ministerial N° 111-2013 MEM DM.</w:t>
      </w:r>
    </w:p>
    <w:p w14:paraId="3D4738A2" w14:textId="77777777" w:rsidR="00465249" w:rsidRPr="00327212" w:rsidRDefault="00465249" w:rsidP="00AF6CA3">
      <w:pPr>
        <w:pStyle w:val="Default"/>
        <w:widowControl w:val="0"/>
        <w:numPr>
          <w:ilvl w:val="0"/>
          <w:numId w:val="68"/>
        </w:numPr>
        <w:spacing w:line="243" w:lineRule="atLeas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Resolución Ministerial N° 040-2020 / MINSA: Aprueban “Protocolo para la Atención de Personas con Sospecha o Infección Confirmada por Coronavirus (COVID-19).</w:t>
      </w:r>
    </w:p>
    <w:p w14:paraId="70548640" w14:textId="77777777" w:rsidR="00465249" w:rsidRPr="00327212" w:rsidRDefault="00465249" w:rsidP="00AF6CA3">
      <w:pPr>
        <w:pStyle w:val="Default"/>
        <w:widowControl w:val="0"/>
        <w:numPr>
          <w:ilvl w:val="0"/>
          <w:numId w:val="68"/>
        </w:numPr>
        <w:spacing w:line="243" w:lineRule="atLeas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Resolución Ministerial Nº 193-2020/MINSA.</w:t>
      </w:r>
    </w:p>
    <w:p w14:paraId="75AF3890" w14:textId="77777777" w:rsidR="00465249" w:rsidRPr="00327212" w:rsidRDefault="00465249" w:rsidP="00AF6CA3">
      <w:pPr>
        <w:pStyle w:val="Default"/>
        <w:widowControl w:val="0"/>
        <w:numPr>
          <w:ilvl w:val="0"/>
          <w:numId w:val="68"/>
        </w:numPr>
        <w:spacing w:line="243" w:lineRule="atLeas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Resolución Ministerial N° 255-2016 / MINSA: Aprobar la “Guía Técnica para la Implementación del Proceso de Higiene de Manos en los Establecimientos de Salud”.</w:t>
      </w:r>
    </w:p>
    <w:p w14:paraId="5E19DB21" w14:textId="77777777" w:rsidR="00465249" w:rsidRPr="00327212" w:rsidRDefault="00465249" w:rsidP="00AF6CA3">
      <w:pPr>
        <w:pStyle w:val="Default"/>
        <w:widowControl w:val="0"/>
        <w:numPr>
          <w:ilvl w:val="0"/>
          <w:numId w:val="68"/>
        </w:numPr>
        <w:spacing w:line="243" w:lineRule="atLeas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Resolución Ministerial N° 055-2020 TR: “Guía para la prevención ante el coronavirus (COVID – 19) en el ámbito laboral”.</w:t>
      </w:r>
    </w:p>
    <w:p w14:paraId="20F873B5" w14:textId="77777777" w:rsidR="00465249" w:rsidRPr="00327212" w:rsidRDefault="00465249" w:rsidP="00AF6CA3">
      <w:pPr>
        <w:pStyle w:val="Default"/>
        <w:widowControl w:val="0"/>
        <w:numPr>
          <w:ilvl w:val="0"/>
          <w:numId w:val="68"/>
        </w:numPr>
        <w:spacing w:line="243" w:lineRule="atLeas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Resolución Viceministerial N° 001-2020/MINEM-VME de fecha 19.03.2020.</w:t>
      </w:r>
    </w:p>
    <w:p w14:paraId="767B9DC0" w14:textId="77777777" w:rsidR="00465249" w:rsidRPr="00327212" w:rsidRDefault="00465249" w:rsidP="00AF6CA3">
      <w:pPr>
        <w:pStyle w:val="Default"/>
        <w:widowControl w:val="0"/>
        <w:numPr>
          <w:ilvl w:val="0"/>
          <w:numId w:val="68"/>
        </w:numPr>
        <w:spacing w:line="243" w:lineRule="atLeas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Resolución Directoral N° 0026-2020/MINEM-DGE de fecha 19.03.2020.</w:t>
      </w:r>
    </w:p>
    <w:p w14:paraId="7F5FB506" w14:textId="77777777" w:rsidR="00465249" w:rsidRPr="00327212" w:rsidRDefault="00465249" w:rsidP="00AF6CA3">
      <w:pPr>
        <w:pStyle w:val="Default"/>
        <w:widowControl w:val="0"/>
        <w:numPr>
          <w:ilvl w:val="0"/>
          <w:numId w:val="68"/>
        </w:numPr>
        <w:spacing w:line="243" w:lineRule="atLeas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Decreto de Urgencia N° 029-2020 de fecha 19.03.2020.</w:t>
      </w:r>
    </w:p>
    <w:p w14:paraId="15B0A523" w14:textId="77777777" w:rsidR="00465249" w:rsidRPr="00327212" w:rsidRDefault="00465249" w:rsidP="00AF6CA3">
      <w:pPr>
        <w:pStyle w:val="Default"/>
        <w:widowControl w:val="0"/>
        <w:numPr>
          <w:ilvl w:val="0"/>
          <w:numId w:val="68"/>
        </w:numPr>
        <w:spacing w:line="231" w:lineRule="atLeas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 xml:space="preserve">Decreto Supremo N° 080-2020-PCM: Decreto Supremo que aprueba la reanudación de actividades económicas en forma gradual y progresiva dentro del marco de la declaratoria de Emergencia Sanitaria Nacional por las graves circunstancias que afectan la vida de la Nación a consecuencia del COVID-19. </w:t>
      </w:r>
    </w:p>
    <w:p w14:paraId="34BBF03B" w14:textId="77777777" w:rsidR="00465249" w:rsidRPr="00327212" w:rsidRDefault="00465249" w:rsidP="00AF6CA3">
      <w:pPr>
        <w:pStyle w:val="CM4"/>
        <w:numPr>
          <w:ilvl w:val="0"/>
          <w:numId w:val="68"/>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 xml:space="preserve">Resolución Ministerial N° 128-2020-MINEM/DM: aprueba el documento denominado “Protocolo sanitario para la implementación de medidas de prevención y respuesta frente al COVID-19 en las actividades del Subsector Minería, Subsector Hidrocarburos y el Subsector Electricidad" </w:t>
      </w:r>
    </w:p>
    <w:p w14:paraId="28FBC9F9" w14:textId="77777777" w:rsidR="00465249" w:rsidRPr="00327212" w:rsidRDefault="00465249" w:rsidP="00AF6CA3">
      <w:pPr>
        <w:pStyle w:val="CM4"/>
        <w:numPr>
          <w:ilvl w:val="0"/>
          <w:numId w:val="68"/>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 xml:space="preserve">R.M. </w:t>
      </w:r>
      <w:r w:rsidRPr="007E050B">
        <w:rPr>
          <w:rFonts w:asciiTheme="minorHAnsi" w:hAnsiTheme="minorHAnsi" w:cstheme="minorHAnsi"/>
          <w:color w:val="000000" w:themeColor="text1"/>
          <w:sz w:val="20"/>
          <w:szCs w:val="20"/>
        </w:rPr>
        <w:t>972 2020</w:t>
      </w:r>
      <w:r w:rsidRPr="00327212">
        <w:rPr>
          <w:rFonts w:asciiTheme="minorHAnsi" w:hAnsiTheme="minorHAnsi" w:cstheme="minorHAnsi"/>
          <w:color w:val="000000" w:themeColor="text1"/>
          <w:sz w:val="20"/>
          <w:szCs w:val="20"/>
        </w:rPr>
        <w:t>-MINSA: "Lineamientos para la vigilancia</w:t>
      </w:r>
      <w:r>
        <w:rPr>
          <w:rFonts w:asciiTheme="minorHAnsi" w:hAnsiTheme="minorHAnsi" w:cstheme="minorHAnsi"/>
          <w:color w:val="000000" w:themeColor="text1"/>
          <w:sz w:val="20"/>
          <w:szCs w:val="20"/>
        </w:rPr>
        <w:t>, prevención y control</w:t>
      </w:r>
      <w:r w:rsidRPr="00327212">
        <w:rPr>
          <w:rFonts w:asciiTheme="minorHAnsi" w:hAnsiTheme="minorHAnsi" w:cstheme="minorHAnsi"/>
          <w:color w:val="000000" w:themeColor="text1"/>
          <w:sz w:val="20"/>
          <w:szCs w:val="20"/>
        </w:rPr>
        <w:t xml:space="preserve"> de la salud de los trabajadores con riesgo de exposición a</w:t>
      </w:r>
      <w:r>
        <w:rPr>
          <w:rFonts w:asciiTheme="minorHAnsi" w:hAnsiTheme="minorHAnsi" w:cstheme="minorHAnsi"/>
          <w:color w:val="000000" w:themeColor="text1"/>
          <w:sz w:val="20"/>
          <w:szCs w:val="20"/>
        </w:rPr>
        <w:t>l SARS-CoV-2</w:t>
      </w:r>
      <w:r w:rsidRPr="00327212">
        <w:rPr>
          <w:rFonts w:asciiTheme="minorHAnsi" w:hAnsiTheme="minorHAnsi" w:cstheme="minorHAnsi"/>
          <w:color w:val="000000" w:themeColor="text1"/>
          <w:sz w:val="20"/>
          <w:szCs w:val="20"/>
        </w:rPr>
        <w:t xml:space="preserve">" </w:t>
      </w:r>
    </w:p>
    <w:p w14:paraId="5E801452" w14:textId="77777777" w:rsidR="00465249" w:rsidRPr="00327212" w:rsidRDefault="00465249" w:rsidP="00AF6CA3">
      <w:pPr>
        <w:pStyle w:val="CM4"/>
        <w:numPr>
          <w:ilvl w:val="0"/>
          <w:numId w:val="68"/>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Decreto Supremo N° 083-2020-PCM: Decreto Supremo que prorroga el Estado de Emergencia Nacional por las graves circunstancias que afectan la vida de la Nación a consecuencia del COVID</w:t>
      </w:r>
      <w:r w:rsidRPr="00327212">
        <w:rPr>
          <w:rFonts w:asciiTheme="minorHAnsi" w:hAnsiTheme="minorHAnsi" w:cstheme="minorHAnsi"/>
          <w:color w:val="000000" w:themeColor="text1"/>
          <w:sz w:val="20"/>
          <w:szCs w:val="20"/>
        </w:rPr>
        <w:softHyphen/>
        <w:t xml:space="preserve">19 y establece otras disposiciones </w:t>
      </w:r>
    </w:p>
    <w:p w14:paraId="729876D6" w14:textId="77777777" w:rsidR="00465249" w:rsidRDefault="00465249" w:rsidP="00465249">
      <w:pPr>
        <w:pStyle w:val="Default"/>
        <w:rPr>
          <w:color w:val="000000" w:themeColor="text1"/>
        </w:rPr>
      </w:pPr>
    </w:p>
    <w:p w14:paraId="5E13E2E8" w14:textId="77777777" w:rsidR="00465249" w:rsidRPr="00327212" w:rsidRDefault="00465249" w:rsidP="00AF6CA3">
      <w:pPr>
        <w:pStyle w:val="CM19"/>
        <w:numPr>
          <w:ilvl w:val="0"/>
          <w:numId w:val="69"/>
        </w:numPr>
        <w:spacing w:line="246" w:lineRule="atLeast"/>
        <w:ind w:left="284" w:hanging="284"/>
        <w:rPr>
          <w:rFonts w:asciiTheme="minorHAnsi" w:hAnsiTheme="minorHAnsi" w:cstheme="minorHAnsi"/>
          <w:b/>
          <w:bCs/>
          <w:color w:val="000000" w:themeColor="text1"/>
          <w:sz w:val="20"/>
          <w:szCs w:val="20"/>
        </w:rPr>
      </w:pPr>
      <w:r w:rsidRPr="00327212">
        <w:rPr>
          <w:rFonts w:asciiTheme="minorHAnsi" w:hAnsiTheme="minorHAnsi" w:cstheme="minorHAnsi"/>
          <w:b/>
          <w:bCs/>
          <w:color w:val="000000" w:themeColor="text1"/>
          <w:sz w:val="20"/>
          <w:szCs w:val="20"/>
        </w:rPr>
        <w:t>VIGENCIA</w:t>
      </w:r>
    </w:p>
    <w:p w14:paraId="3BF4BF2A" w14:textId="77777777" w:rsidR="00465249" w:rsidRPr="00327212" w:rsidRDefault="00465249" w:rsidP="00465249">
      <w:pPr>
        <w:pStyle w:val="CM19"/>
        <w:spacing w:line="243" w:lineRule="atLeas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El presente protocolo entrará en vigencia al día siguiente de</w:t>
      </w:r>
      <w:r>
        <w:rPr>
          <w:rFonts w:asciiTheme="minorHAnsi" w:hAnsiTheme="minorHAnsi" w:cstheme="minorHAnsi"/>
          <w:color w:val="000000" w:themeColor="text1"/>
          <w:sz w:val="20"/>
          <w:szCs w:val="20"/>
        </w:rPr>
        <w:t xml:space="preserve"> iniciado el servicio</w:t>
      </w:r>
      <w:r w:rsidRPr="00327212">
        <w:rPr>
          <w:rFonts w:asciiTheme="minorHAnsi" w:hAnsiTheme="minorHAnsi" w:cstheme="minorHAnsi"/>
          <w:color w:val="000000" w:themeColor="text1"/>
          <w:sz w:val="20"/>
          <w:szCs w:val="20"/>
        </w:rPr>
        <w:t xml:space="preserve">, pudiendo las </w:t>
      </w:r>
      <w:r>
        <w:rPr>
          <w:rFonts w:asciiTheme="minorHAnsi" w:hAnsiTheme="minorHAnsi" w:cstheme="minorHAnsi"/>
          <w:color w:val="000000" w:themeColor="text1"/>
          <w:sz w:val="20"/>
          <w:szCs w:val="20"/>
        </w:rPr>
        <w:t>áreas competentes de la Empresa solicitar</w:t>
      </w:r>
      <w:r w:rsidRPr="00327212">
        <w:rPr>
          <w:rFonts w:asciiTheme="minorHAnsi" w:hAnsiTheme="minorHAnsi" w:cstheme="minorHAnsi"/>
          <w:color w:val="000000" w:themeColor="text1"/>
          <w:sz w:val="20"/>
          <w:szCs w:val="20"/>
        </w:rPr>
        <w:t xml:space="preserve"> normas complementarias para adecuar su implementación. </w:t>
      </w:r>
    </w:p>
    <w:p w14:paraId="375682C7" w14:textId="77777777" w:rsidR="00465249" w:rsidRPr="00327212" w:rsidRDefault="00465249" w:rsidP="00465249">
      <w:pPr>
        <w:pStyle w:val="Default"/>
        <w:rPr>
          <w:color w:val="000000" w:themeColor="text1"/>
        </w:rPr>
      </w:pPr>
    </w:p>
    <w:p w14:paraId="0CE3E1F0" w14:textId="77777777" w:rsidR="00465249" w:rsidRPr="00327212" w:rsidRDefault="00465249" w:rsidP="00AF6CA3">
      <w:pPr>
        <w:pStyle w:val="CM19"/>
        <w:numPr>
          <w:ilvl w:val="0"/>
          <w:numId w:val="69"/>
        </w:numPr>
        <w:spacing w:line="246" w:lineRule="atLeast"/>
        <w:ind w:left="284" w:hanging="284"/>
        <w:rPr>
          <w:rFonts w:asciiTheme="minorHAnsi" w:hAnsiTheme="minorHAnsi" w:cstheme="minorHAnsi"/>
          <w:b/>
          <w:bCs/>
          <w:color w:val="000000" w:themeColor="text1"/>
          <w:sz w:val="20"/>
          <w:szCs w:val="20"/>
        </w:rPr>
      </w:pPr>
      <w:r w:rsidRPr="00327212">
        <w:rPr>
          <w:rFonts w:asciiTheme="minorHAnsi" w:hAnsiTheme="minorHAnsi" w:cstheme="minorHAnsi"/>
          <w:b/>
          <w:bCs/>
          <w:color w:val="000000" w:themeColor="text1"/>
          <w:sz w:val="20"/>
          <w:szCs w:val="20"/>
        </w:rPr>
        <w:t>DISPOSICIONES GENERALES DE PREVENCIÓN PARA LABORES OPERATIVAS Y ADMINISTRATIVAS</w:t>
      </w:r>
    </w:p>
    <w:p w14:paraId="1D5F7F45" w14:textId="77777777" w:rsidR="00465249" w:rsidRPr="00327212" w:rsidRDefault="00465249" w:rsidP="00AF6CA3">
      <w:pPr>
        <w:pStyle w:val="CM4"/>
        <w:numPr>
          <w:ilvl w:val="0"/>
          <w:numId w:val="68"/>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 xml:space="preserve">El presente lineamiento complementa todos los procedimientos de seguridad y salud en el trabajo que ya existen en la empresa, y que por el estado de emergencia el personal del Proveedor debe tomar en cuenta. </w:t>
      </w:r>
    </w:p>
    <w:p w14:paraId="73A22DB0" w14:textId="77777777" w:rsidR="00465249" w:rsidRPr="00327212" w:rsidRDefault="00465249" w:rsidP="00AF6CA3">
      <w:pPr>
        <w:pStyle w:val="CM4"/>
        <w:numPr>
          <w:ilvl w:val="0"/>
          <w:numId w:val="68"/>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 xml:space="preserve">Cumplimiento obligatorio del presente lineamiento y al protocolo establecido por la Empresa, de todo el personal del Proveedor. </w:t>
      </w:r>
    </w:p>
    <w:p w14:paraId="2FBFBEE9" w14:textId="77777777" w:rsidR="00465249" w:rsidRPr="00327212" w:rsidRDefault="00465249" w:rsidP="00AF6CA3">
      <w:pPr>
        <w:pStyle w:val="CM4"/>
        <w:numPr>
          <w:ilvl w:val="0"/>
          <w:numId w:val="68"/>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 xml:space="preserve">De acuerdo a la actividad a desarrollar, el personal del Proveedor debe cumplir con disposiciones dadas respecto a las medidas preventivas de limpieza e higiene; así como también, debe contar con todos los equipos de protección personal, velando buen uso de los mismos. </w:t>
      </w:r>
    </w:p>
    <w:p w14:paraId="6A0BC1CA" w14:textId="77777777" w:rsidR="00465249" w:rsidRPr="00327212" w:rsidRDefault="00465249" w:rsidP="00AF6CA3">
      <w:pPr>
        <w:pStyle w:val="CM4"/>
        <w:numPr>
          <w:ilvl w:val="0"/>
          <w:numId w:val="68"/>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 xml:space="preserve">El personal del Proveedor deberá lavarse obligatoriamente las manos de manera frecuente y en especial, si toma contacto con alguna superficie o recibe algún documento. </w:t>
      </w:r>
    </w:p>
    <w:p w14:paraId="601657B8" w14:textId="77777777" w:rsidR="00465249" w:rsidRPr="00327212" w:rsidRDefault="00465249" w:rsidP="00465249">
      <w:pPr>
        <w:pStyle w:val="Default"/>
        <w:rPr>
          <w:color w:val="000000" w:themeColor="text1"/>
          <w:lang w:eastAsia="es-PE"/>
        </w:rPr>
      </w:pPr>
    </w:p>
    <w:p w14:paraId="543018EA" w14:textId="77777777" w:rsidR="00465249" w:rsidRPr="00327212" w:rsidRDefault="00465249" w:rsidP="00465249">
      <w:pPr>
        <w:pStyle w:val="Default"/>
        <w:rPr>
          <w:rFonts w:asciiTheme="minorHAnsi" w:hAnsiTheme="minorHAnsi" w:cstheme="minorHAnsi"/>
          <w:color w:val="000000" w:themeColor="text1"/>
          <w:sz w:val="20"/>
          <w:szCs w:val="20"/>
        </w:rPr>
      </w:pPr>
    </w:p>
    <w:p w14:paraId="5438B880" w14:textId="77777777" w:rsidR="00465249" w:rsidRPr="00327212" w:rsidRDefault="00465249" w:rsidP="00AF6CA3">
      <w:pPr>
        <w:pStyle w:val="CM19"/>
        <w:numPr>
          <w:ilvl w:val="0"/>
          <w:numId w:val="69"/>
        </w:numPr>
        <w:spacing w:line="246" w:lineRule="atLeast"/>
        <w:ind w:left="284" w:hanging="284"/>
        <w:rPr>
          <w:rFonts w:asciiTheme="minorHAnsi" w:hAnsiTheme="minorHAnsi" w:cstheme="minorHAnsi"/>
          <w:b/>
          <w:bCs/>
          <w:color w:val="000000" w:themeColor="text1"/>
          <w:sz w:val="20"/>
          <w:szCs w:val="20"/>
        </w:rPr>
      </w:pPr>
      <w:r w:rsidRPr="00327212">
        <w:rPr>
          <w:rFonts w:asciiTheme="minorHAnsi" w:hAnsiTheme="minorHAnsi" w:cstheme="minorHAnsi"/>
          <w:b/>
          <w:bCs/>
          <w:color w:val="000000" w:themeColor="text1"/>
          <w:sz w:val="20"/>
          <w:szCs w:val="20"/>
        </w:rPr>
        <w:t xml:space="preserve">REQUISITOS GENERALES RELACIÓN A LAS MEDIDAS DE PREVENCIÓN, VIGILANCIA Y CONTROL DEL COVID 19 A CUMPLIR POR EL PROVEEDOR ADJUDICADO </w:t>
      </w:r>
    </w:p>
    <w:p w14:paraId="1F0AEB22" w14:textId="77777777" w:rsidR="00465249" w:rsidRPr="00327212" w:rsidRDefault="00465249" w:rsidP="00465249">
      <w:pPr>
        <w:pStyle w:val="CM19"/>
        <w:spacing w:after="252" w:line="243" w:lineRule="atLeas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El Proveedor deberá respetar sus protocolos sanitarios establecidos en sus respectivos Planes de Vigilancia, Prevención y Control del COVID 19 u otros documentos relacionados, entre los que se encuentran las siguientes disposiciones:</w:t>
      </w:r>
    </w:p>
    <w:p w14:paraId="00EB28A9" w14:textId="77777777" w:rsidR="00465249" w:rsidRPr="00327212" w:rsidRDefault="00465249" w:rsidP="00AF6CA3">
      <w:pPr>
        <w:pStyle w:val="CM4"/>
        <w:numPr>
          <w:ilvl w:val="0"/>
          <w:numId w:val="68"/>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Coordinación previa por correo para programación de fecha y hora de entrega de los equipos.</w:t>
      </w:r>
    </w:p>
    <w:p w14:paraId="58837C70" w14:textId="77777777" w:rsidR="00465249" w:rsidRDefault="00465249" w:rsidP="00AF6CA3">
      <w:pPr>
        <w:pStyle w:val="CM4"/>
        <w:numPr>
          <w:ilvl w:val="0"/>
          <w:numId w:val="68"/>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 xml:space="preserve">Respetar el distanciamiento social establecido por la empresa al momento del ingreso a sus instalaciones, la descarga de los bienes y la entrega, entre otras acciones que se deban realizar en virtud de la contratación. </w:t>
      </w:r>
    </w:p>
    <w:p w14:paraId="4749B280" w14:textId="77777777" w:rsidR="00465249" w:rsidRPr="007E050B" w:rsidRDefault="00465249" w:rsidP="00AF6CA3">
      <w:pPr>
        <w:pStyle w:val="CM4"/>
        <w:numPr>
          <w:ilvl w:val="0"/>
          <w:numId w:val="68"/>
        </w:numPr>
        <w:rPr>
          <w:rFonts w:asciiTheme="minorHAnsi" w:hAnsiTheme="minorHAnsi" w:cstheme="minorHAnsi"/>
          <w:color w:val="000000" w:themeColor="text1"/>
          <w:sz w:val="20"/>
          <w:szCs w:val="20"/>
        </w:rPr>
      </w:pPr>
      <w:r w:rsidRPr="007E050B">
        <w:rPr>
          <w:rFonts w:asciiTheme="minorHAnsi" w:hAnsiTheme="minorHAnsi" w:cstheme="minorHAnsi"/>
          <w:color w:val="000000" w:themeColor="text1"/>
          <w:sz w:val="20"/>
          <w:szCs w:val="20"/>
        </w:rPr>
        <w:t>Conservar en las áreas comunes de la entidad, el distanciamiento social adecuado, evitando el contacto frontal.</w:t>
      </w:r>
    </w:p>
    <w:p w14:paraId="7151A752" w14:textId="77777777" w:rsidR="00465249" w:rsidRPr="00327212" w:rsidRDefault="00465249" w:rsidP="00AF6CA3">
      <w:pPr>
        <w:pStyle w:val="CM4"/>
        <w:numPr>
          <w:ilvl w:val="0"/>
          <w:numId w:val="68"/>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 xml:space="preserve">Uso de equipos de protección para el ingreso, tales como </w:t>
      </w:r>
      <w:r w:rsidRPr="00F55DBB">
        <w:rPr>
          <w:rFonts w:asciiTheme="minorHAnsi" w:hAnsiTheme="minorHAnsi" w:cstheme="minorHAnsi"/>
          <w:color w:val="000000" w:themeColor="text1"/>
          <w:sz w:val="20"/>
          <w:szCs w:val="20"/>
        </w:rPr>
        <w:t>doble mascarilla buco nasal y la recomendación de Protector Facial</w:t>
      </w:r>
      <w:r>
        <w:rPr>
          <w:rFonts w:asciiTheme="minorHAnsi" w:hAnsiTheme="minorHAnsi" w:cstheme="minorHAnsi"/>
          <w:color w:val="000000" w:themeColor="text1"/>
          <w:sz w:val="20"/>
          <w:szCs w:val="20"/>
        </w:rPr>
        <w:t>.</w:t>
      </w:r>
    </w:p>
    <w:p w14:paraId="648CF849" w14:textId="77777777" w:rsidR="00465249" w:rsidRPr="00327212" w:rsidRDefault="00465249" w:rsidP="00AF6CA3">
      <w:pPr>
        <w:pStyle w:val="CM4"/>
        <w:numPr>
          <w:ilvl w:val="0"/>
          <w:numId w:val="68"/>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 xml:space="preserve">Someterse al protocolo de desinfección antes y durante la entrega de los bienes, tanto de los tripulantes del medio de transporte como de la misma unidad de transporte, de ser el caso. </w:t>
      </w:r>
    </w:p>
    <w:p w14:paraId="0F1E0055" w14:textId="77777777" w:rsidR="00465249" w:rsidRPr="00327212" w:rsidRDefault="00465249" w:rsidP="00AF6CA3">
      <w:pPr>
        <w:pStyle w:val="CM4"/>
        <w:numPr>
          <w:ilvl w:val="0"/>
          <w:numId w:val="68"/>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Contar con las pólizas de seguros requeridas para el ingreso a las instalaciones de las empresas participantes (SCTR, Seguro de Vida Ley, entre otros que sean exigidos).</w:t>
      </w:r>
    </w:p>
    <w:p w14:paraId="0CFF815E" w14:textId="77777777" w:rsidR="00465249" w:rsidRPr="00327212" w:rsidRDefault="00465249" w:rsidP="00AF6CA3">
      <w:pPr>
        <w:pStyle w:val="CM4"/>
        <w:numPr>
          <w:ilvl w:val="0"/>
          <w:numId w:val="68"/>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Someterse al triaje o evaluación médica establecida por la empresa participante (de ser requerido).</w:t>
      </w:r>
    </w:p>
    <w:p w14:paraId="4112A760" w14:textId="77777777" w:rsidR="00465249" w:rsidRPr="00327212" w:rsidRDefault="00465249" w:rsidP="00465249">
      <w:pPr>
        <w:autoSpaceDE w:val="0"/>
        <w:autoSpaceDN w:val="0"/>
        <w:adjustRightInd w:val="0"/>
        <w:ind w:left="786"/>
        <w:jc w:val="both"/>
        <w:rPr>
          <w:rFonts w:eastAsia="MS Mincho" w:cstheme="minorHAnsi"/>
          <w:bCs/>
          <w:iCs/>
          <w:color w:val="000000" w:themeColor="text1"/>
          <w:sz w:val="20"/>
          <w:lang w:val="es-ES" w:eastAsia="es-ES"/>
        </w:rPr>
      </w:pPr>
    </w:p>
    <w:p w14:paraId="03ABD882" w14:textId="77777777" w:rsidR="00465249" w:rsidRPr="00327212" w:rsidRDefault="00465249" w:rsidP="00465249">
      <w:pPr>
        <w:pStyle w:val="CM19"/>
        <w:spacing w:after="252" w:line="243" w:lineRule="atLeas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 xml:space="preserve">Se precisa que la lista mencionada es referencial, en la medida que el detalle específico será informado en su oportunidad por cada empresa participante del servicio.   </w:t>
      </w:r>
    </w:p>
    <w:p w14:paraId="729DA367" w14:textId="77777777" w:rsidR="00465249" w:rsidRPr="009421D5" w:rsidRDefault="00465249" w:rsidP="00AF6CA3">
      <w:pPr>
        <w:pStyle w:val="CM19"/>
        <w:numPr>
          <w:ilvl w:val="0"/>
          <w:numId w:val="69"/>
        </w:numPr>
        <w:spacing w:line="246" w:lineRule="atLeast"/>
        <w:ind w:left="284" w:hanging="284"/>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C</w:t>
      </w:r>
      <w:r w:rsidRPr="009421D5">
        <w:rPr>
          <w:rFonts w:asciiTheme="minorHAnsi" w:hAnsiTheme="minorHAnsi" w:cstheme="minorHAnsi"/>
          <w:b/>
          <w:bCs/>
          <w:color w:val="000000" w:themeColor="text1"/>
          <w:sz w:val="20"/>
          <w:szCs w:val="20"/>
        </w:rPr>
        <w:t>UADRO D</w:t>
      </w:r>
      <w:r>
        <w:rPr>
          <w:rFonts w:asciiTheme="minorHAnsi" w:hAnsiTheme="minorHAnsi" w:cstheme="minorHAnsi"/>
          <w:b/>
          <w:bCs/>
          <w:color w:val="000000" w:themeColor="text1"/>
          <w:sz w:val="20"/>
          <w:szCs w:val="20"/>
        </w:rPr>
        <w:t>E DOCUMENTOS SOLICITADOS AL P</w:t>
      </w:r>
      <w:r w:rsidRPr="009421D5">
        <w:rPr>
          <w:rFonts w:asciiTheme="minorHAnsi" w:hAnsiTheme="minorHAnsi" w:cstheme="minorHAnsi"/>
          <w:b/>
          <w:bCs/>
          <w:color w:val="000000" w:themeColor="text1"/>
          <w:sz w:val="20"/>
          <w:szCs w:val="20"/>
        </w:rPr>
        <w:t>ROVEEDOR.</w:t>
      </w:r>
    </w:p>
    <w:p w14:paraId="24929EC1" w14:textId="77777777" w:rsidR="00465249" w:rsidRDefault="00465249" w:rsidP="00465249">
      <w:pPr>
        <w:pStyle w:val="CM19"/>
        <w:spacing w:after="252" w:line="243" w:lineRule="atLeas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 xml:space="preserve">En caso de incumplimiento de las </w:t>
      </w:r>
      <w:r>
        <w:rPr>
          <w:rFonts w:asciiTheme="minorHAnsi" w:hAnsiTheme="minorHAnsi" w:cstheme="minorHAnsi"/>
          <w:color w:val="000000" w:themeColor="text1"/>
          <w:sz w:val="20"/>
          <w:szCs w:val="20"/>
        </w:rPr>
        <w:t xml:space="preserve">siguientes </w:t>
      </w:r>
      <w:r w:rsidRPr="00327212">
        <w:rPr>
          <w:rFonts w:asciiTheme="minorHAnsi" w:hAnsiTheme="minorHAnsi" w:cstheme="minorHAnsi"/>
          <w:color w:val="000000" w:themeColor="text1"/>
          <w:sz w:val="20"/>
          <w:szCs w:val="20"/>
        </w:rPr>
        <w:t xml:space="preserve">disposiciones, incluida la presentación obligatoria de manera digital de los </w:t>
      </w:r>
      <w:r>
        <w:rPr>
          <w:rFonts w:asciiTheme="minorHAnsi" w:hAnsiTheme="minorHAnsi" w:cstheme="minorHAnsi"/>
          <w:color w:val="000000" w:themeColor="text1"/>
          <w:sz w:val="20"/>
          <w:szCs w:val="20"/>
        </w:rPr>
        <w:t>documentos involucrados</w:t>
      </w:r>
      <w:r w:rsidRPr="00327212">
        <w:rPr>
          <w:rFonts w:asciiTheme="minorHAnsi" w:hAnsiTheme="minorHAnsi" w:cstheme="minorHAnsi"/>
          <w:color w:val="000000" w:themeColor="text1"/>
          <w:sz w:val="20"/>
          <w:szCs w:val="20"/>
        </w:rPr>
        <w:t>, respecto de los equipos a entregarse, entre otros documentos requeridos, la empresa compradora no podrá aceptar la entrega hasta la subsanación, aplicando los términos contractuales que correspondan.</w:t>
      </w:r>
    </w:p>
    <w:tbl>
      <w:tblPr>
        <w:tblW w:w="5000" w:type="pct"/>
        <w:tblCellMar>
          <w:left w:w="0" w:type="dxa"/>
          <w:right w:w="0" w:type="dxa"/>
        </w:tblCellMar>
        <w:tblLook w:val="04A0" w:firstRow="1" w:lastRow="0" w:firstColumn="1" w:lastColumn="0" w:noHBand="0" w:noVBand="1"/>
      </w:tblPr>
      <w:tblGrid>
        <w:gridCol w:w="2421"/>
        <w:gridCol w:w="7191"/>
        <w:gridCol w:w="17"/>
      </w:tblGrid>
      <w:tr w:rsidR="00465249" w:rsidRPr="00C760B8" w14:paraId="57189A2B" w14:textId="77777777" w:rsidTr="00465249">
        <w:trPr>
          <w:trHeight w:val="206"/>
        </w:trPr>
        <w:tc>
          <w:tcPr>
            <w:tcW w:w="1257" w:type="pct"/>
            <w:vMerge w:val="restart"/>
            <w:tcBorders>
              <w:top w:val="single" w:sz="8" w:space="0" w:color="auto"/>
              <w:left w:val="single" w:sz="8" w:space="0" w:color="auto"/>
              <w:bottom w:val="single" w:sz="8" w:space="0" w:color="auto"/>
              <w:right w:val="single" w:sz="8" w:space="0" w:color="auto"/>
            </w:tcBorders>
            <w:shd w:val="clear" w:color="auto" w:fill="404040"/>
            <w:tcMar>
              <w:top w:w="0" w:type="dxa"/>
              <w:left w:w="108" w:type="dxa"/>
              <w:bottom w:w="0" w:type="dxa"/>
              <w:right w:w="108" w:type="dxa"/>
            </w:tcMar>
            <w:vAlign w:val="center"/>
            <w:hideMark/>
          </w:tcPr>
          <w:p w14:paraId="27E1212A" w14:textId="77777777" w:rsidR="00465249" w:rsidRPr="00C760B8" w:rsidRDefault="00465249" w:rsidP="00465249">
            <w:pPr>
              <w:rPr>
                <w:rFonts w:asciiTheme="minorHAnsi" w:hAnsiTheme="minorHAnsi" w:cstheme="minorHAnsi"/>
                <w:color w:val="FFFFFF"/>
                <w:sz w:val="20"/>
                <w:szCs w:val="18"/>
                <w:lang w:val="en-US"/>
              </w:rPr>
            </w:pPr>
            <w:r w:rsidRPr="00C760B8">
              <w:rPr>
                <w:rFonts w:asciiTheme="minorHAnsi" w:hAnsiTheme="minorHAnsi" w:cstheme="minorHAnsi"/>
                <w:color w:val="FFFFFF"/>
                <w:sz w:val="20"/>
                <w:szCs w:val="18"/>
                <w:lang w:val="en-US"/>
              </w:rPr>
              <w:t>CONCEPTO</w:t>
            </w:r>
          </w:p>
        </w:tc>
        <w:tc>
          <w:tcPr>
            <w:tcW w:w="3734" w:type="pct"/>
            <w:vMerge w:val="restart"/>
            <w:tcBorders>
              <w:top w:val="single" w:sz="8" w:space="0" w:color="auto"/>
              <w:left w:val="nil"/>
              <w:bottom w:val="single" w:sz="8" w:space="0" w:color="auto"/>
              <w:right w:val="single" w:sz="8" w:space="0" w:color="auto"/>
            </w:tcBorders>
            <w:shd w:val="clear" w:color="auto" w:fill="404040"/>
            <w:tcMar>
              <w:top w:w="0" w:type="dxa"/>
              <w:left w:w="108" w:type="dxa"/>
              <w:bottom w:w="0" w:type="dxa"/>
              <w:right w:w="108" w:type="dxa"/>
            </w:tcMar>
            <w:vAlign w:val="center"/>
            <w:hideMark/>
          </w:tcPr>
          <w:p w14:paraId="02C213F0" w14:textId="77777777" w:rsidR="00465249" w:rsidRPr="00C760B8" w:rsidRDefault="00465249" w:rsidP="00465249">
            <w:pPr>
              <w:rPr>
                <w:rFonts w:asciiTheme="minorHAnsi" w:hAnsiTheme="minorHAnsi" w:cstheme="minorHAnsi"/>
                <w:color w:val="FFFFFF"/>
                <w:sz w:val="20"/>
                <w:szCs w:val="18"/>
                <w:lang w:val="en-US"/>
              </w:rPr>
            </w:pPr>
            <w:r w:rsidRPr="00C760B8">
              <w:rPr>
                <w:rFonts w:asciiTheme="minorHAnsi" w:hAnsiTheme="minorHAnsi" w:cstheme="minorHAnsi"/>
                <w:color w:val="FFFFFF"/>
                <w:sz w:val="20"/>
                <w:szCs w:val="18"/>
                <w:lang w:val="en-US"/>
              </w:rPr>
              <w:t>DESCRIPCIÓN</w:t>
            </w:r>
          </w:p>
        </w:tc>
        <w:tc>
          <w:tcPr>
            <w:tcW w:w="9" w:type="pct"/>
            <w:vAlign w:val="center"/>
            <w:hideMark/>
          </w:tcPr>
          <w:p w14:paraId="6A83A332" w14:textId="77777777" w:rsidR="00465249" w:rsidRPr="00C760B8" w:rsidRDefault="00465249" w:rsidP="00465249">
            <w:pPr>
              <w:rPr>
                <w:rFonts w:asciiTheme="minorHAnsi" w:hAnsiTheme="minorHAnsi" w:cstheme="minorHAnsi"/>
                <w:color w:val="FFFFFF"/>
                <w:sz w:val="20"/>
                <w:szCs w:val="18"/>
                <w:lang w:val="en-US"/>
              </w:rPr>
            </w:pPr>
          </w:p>
        </w:tc>
      </w:tr>
      <w:tr w:rsidR="00465249" w:rsidRPr="00C760B8" w14:paraId="65ABFDBE" w14:textId="77777777" w:rsidTr="00465249">
        <w:trPr>
          <w:trHeight w:val="21"/>
        </w:trPr>
        <w:tc>
          <w:tcPr>
            <w:tcW w:w="1257" w:type="pct"/>
            <w:vMerge/>
            <w:tcBorders>
              <w:top w:val="single" w:sz="8" w:space="0" w:color="auto"/>
              <w:left w:val="single" w:sz="8" w:space="0" w:color="auto"/>
              <w:bottom w:val="single" w:sz="8" w:space="0" w:color="auto"/>
              <w:right w:val="single" w:sz="8" w:space="0" w:color="auto"/>
            </w:tcBorders>
            <w:vAlign w:val="center"/>
            <w:hideMark/>
          </w:tcPr>
          <w:p w14:paraId="65DF4EC4" w14:textId="77777777" w:rsidR="00465249" w:rsidRPr="00C760B8" w:rsidRDefault="00465249" w:rsidP="00465249">
            <w:pPr>
              <w:rPr>
                <w:rFonts w:asciiTheme="minorHAnsi" w:eastAsiaTheme="minorHAnsi" w:hAnsiTheme="minorHAnsi" w:cstheme="minorHAnsi"/>
                <w:color w:val="FFFFFF"/>
                <w:sz w:val="20"/>
                <w:lang w:val="en-US" w:eastAsia="en-US"/>
              </w:rPr>
            </w:pPr>
          </w:p>
        </w:tc>
        <w:tc>
          <w:tcPr>
            <w:tcW w:w="3734" w:type="pct"/>
            <w:vMerge/>
            <w:tcBorders>
              <w:top w:val="single" w:sz="8" w:space="0" w:color="auto"/>
              <w:left w:val="nil"/>
              <w:bottom w:val="single" w:sz="8" w:space="0" w:color="auto"/>
              <w:right w:val="single" w:sz="8" w:space="0" w:color="auto"/>
            </w:tcBorders>
            <w:vAlign w:val="center"/>
            <w:hideMark/>
          </w:tcPr>
          <w:p w14:paraId="42DDABAA" w14:textId="77777777" w:rsidR="00465249" w:rsidRPr="00C760B8" w:rsidRDefault="00465249" w:rsidP="00465249">
            <w:pPr>
              <w:rPr>
                <w:rFonts w:asciiTheme="minorHAnsi" w:eastAsiaTheme="minorHAnsi" w:hAnsiTheme="minorHAnsi" w:cstheme="minorHAnsi"/>
                <w:bCs/>
                <w:color w:val="FFFFFF"/>
                <w:sz w:val="20"/>
                <w:lang w:val="en-US" w:eastAsia="en-US"/>
              </w:rPr>
            </w:pPr>
          </w:p>
        </w:tc>
        <w:tc>
          <w:tcPr>
            <w:tcW w:w="9" w:type="pct"/>
            <w:vAlign w:val="center"/>
            <w:hideMark/>
          </w:tcPr>
          <w:p w14:paraId="4D0F7944" w14:textId="77777777" w:rsidR="00465249" w:rsidRPr="00C760B8" w:rsidRDefault="00465249" w:rsidP="00465249">
            <w:pPr>
              <w:rPr>
                <w:rFonts w:asciiTheme="minorHAnsi" w:eastAsia="Times New Roman" w:hAnsiTheme="minorHAnsi" w:cstheme="minorHAnsi"/>
                <w:sz w:val="20"/>
              </w:rPr>
            </w:pPr>
          </w:p>
        </w:tc>
      </w:tr>
      <w:tr w:rsidR="00465249" w:rsidRPr="00C760B8" w14:paraId="755CAB52" w14:textId="77777777" w:rsidTr="00465249">
        <w:trPr>
          <w:trHeight w:val="141"/>
        </w:trPr>
        <w:tc>
          <w:tcPr>
            <w:tcW w:w="1257"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2324C46" w14:textId="77777777" w:rsidR="00465249" w:rsidRPr="00C760B8" w:rsidRDefault="00465249" w:rsidP="00465249">
            <w:pPr>
              <w:rPr>
                <w:rFonts w:asciiTheme="minorHAnsi" w:eastAsiaTheme="minorHAnsi" w:hAnsiTheme="minorHAnsi" w:cstheme="minorHAnsi"/>
                <w:bCs/>
                <w:sz w:val="20"/>
                <w:lang w:val="en-US" w:eastAsia="en-US"/>
              </w:rPr>
            </w:pPr>
            <w:r w:rsidRPr="00C760B8">
              <w:rPr>
                <w:rFonts w:asciiTheme="minorHAnsi" w:hAnsiTheme="minorHAnsi" w:cstheme="minorHAnsi"/>
                <w:bCs/>
                <w:sz w:val="20"/>
                <w:lang w:val="en-US"/>
              </w:rPr>
              <w:t>Certificaciones médicas</w:t>
            </w:r>
          </w:p>
        </w:tc>
        <w:tc>
          <w:tcPr>
            <w:tcW w:w="3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A4E2A3" w14:textId="77777777" w:rsidR="00465249" w:rsidRPr="00C760B8" w:rsidRDefault="00465249" w:rsidP="00465249">
            <w:pPr>
              <w:rPr>
                <w:rFonts w:asciiTheme="minorHAnsi" w:hAnsiTheme="minorHAnsi" w:cstheme="minorHAnsi"/>
                <w:sz w:val="20"/>
                <w:lang w:val="es-ES"/>
              </w:rPr>
            </w:pPr>
            <w:r w:rsidRPr="00C760B8">
              <w:rPr>
                <w:rFonts w:asciiTheme="minorHAnsi" w:hAnsiTheme="minorHAnsi" w:cstheme="minorHAnsi"/>
                <w:sz w:val="20"/>
                <w:lang w:val="es-ES"/>
              </w:rPr>
              <w:t>- Certificado de Aptitud Médica (APTO).</w:t>
            </w:r>
          </w:p>
        </w:tc>
        <w:tc>
          <w:tcPr>
            <w:tcW w:w="9" w:type="pct"/>
            <w:vAlign w:val="center"/>
            <w:hideMark/>
          </w:tcPr>
          <w:p w14:paraId="06974C74" w14:textId="77777777" w:rsidR="00465249" w:rsidRPr="00C760B8" w:rsidRDefault="00465249" w:rsidP="00465249">
            <w:pPr>
              <w:rPr>
                <w:rFonts w:asciiTheme="minorHAnsi" w:hAnsiTheme="minorHAnsi" w:cstheme="minorHAnsi"/>
                <w:sz w:val="20"/>
                <w:lang w:val="es-ES"/>
              </w:rPr>
            </w:pPr>
          </w:p>
        </w:tc>
      </w:tr>
      <w:tr w:rsidR="00465249" w:rsidRPr="00C760B8" w14:paraId="3F00EB59" w14:textId="77777777" w:rsidTr="00465249">
        <w:trPr>
          <w:trHeight w:val="223"/>
        </w:trPr>
        <w:tc>
          <w:tcPr>
            <w:tcW w:w="1257"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F2556EE" w14:textId="77777777" w:rsidR="00465249" w:rsidRPr="00C760B8" w:rsidRDefault="00465249" w:rsidP="00465249">
            <w:pPr>
              <w:rPr>
                <w:rFonts w:asciiTheme="minorHAnsi" w:eastAsiaTheme="minorHAnsi" w:hAnsiTheme="minorHAnsi" w:cstheme="minorHAnsi"/>
                <w:bCs/>
                <w:sz w:val="20"/>
                <w:lang w:val="en-US" w:eastAsia="en-US"/>
              </w:rPr>
            </w:pPr>
            <w:r w:rsidRPr="00C760B8">
              <w:rPr>
                <w:rFonts w:asciiTheme="minorHAnsi" w:hAnsiTheme="minorHAnsi" w:cstheme="minorHAnsi"/>
                <w:bCs/>
                <w:sz w:val="20"/>
                <w:lang w:val="en-US"/>
              </w:rPr>
              <w:t>EPP</w:t>
            </w:r>
          </w:p>
        </w:tc>
        <w:tc>
          <w:tcPr>
            <w:tcW w:w="3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84E943" w14:textId="77777777" w:rsidR="00465249" w:rsidRPr="00C760B8" w:rsidRDefault="00465249" w:rsidP="00465249">
            <w:pPr>
              <w:rPr>
                <w:rFonts w:asciiTheme="minorHAnsi" w:hAnsiTheme="minorHAnsi" w:cstheme="minorHAnsi"/>
                <w:sz w:val="20"/>
                <w:lang w:val="es-ES"/>
              </w:rPr>
            </w:pPr>
            <w:r w:rsidRPr="00C760B8">
              <w:rPr>
                <w:rFonts w:asciiTheme="minorHAnsi" w:hAnsiTheme="minorHAnsi" w:cstheme="minorHAnsi"/>
                <w:sz w:val="20"/>
                <w:lang w:val="es-ES"/>
              </w:rPr>
              <w:t>- Listado de EPP (normados) a usar según la actividad a realizar y registro de entrega de EPP. Incluir el uso obligatorio de la doble mascarilla y la recomendación de Protector Facial</w:t>
            </w:r>
          </w:p>
        </w:tc>
        <w:tc>
          <w:tcPr>
            <w:tcW w:w="9" w:type="pct"/>
            <w:vAlign w:val="center"/>
            <w:hideMark/>
          </w:tcPr>
          <w:p w14:paraId="43F59278" w14:textId="77777777" w:rsidR="00465249" w:rsidRPr="00C760B8" w:rsidRDefault="00465249" w:rsidP="00465249">
            <w:pPr>
              <w:rPr>
                <w:rFonts w:asciiTheme="minorHAnsi" w:hAnsiTheme="minorHAnsi" w:cstheme="minorHAnsi"/>
                <w:sz w:val="20"/>
                <w:lang w:val="es-ES"/>
              </w:rPr>
            </w:pPr>
          </w:p>
        </w:tc>
      </w:tr>
      <w:tr w:rsidR="00465249" w:rsidRPr="00C760B8" w14:paraId="153624FE" w14:textId="77777777" w:rsidTr="00465249">
        <w:trPr>
          <w:trHeight w:val="440"/>
        </w:trPr>
        <w:tc>
          <w:tcPr>
            <w:tcW w:w="1257"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151826F" w14:textId="77777777" w:rsidR="00465249" w:rsidRPr="00C760B8" w:rsidRDefault="00465249" w:rsidP="00465249">
            <w:pPr>
              <w:rPr>
                <w:rFonts w:asciiTheme="minorHAnsi" w:eastAsiaTheme="minorHAnsi" w:hAnsiTheme="minorHAnsi" w:cstheme="minorHAnsi"/>
                <w:bCs/>
                <w:sz w:val="20"/>
                <w:lang w:val="en-US" w:eastAsia="en-US"/>
              </w:rPr>
            </w:pPr>
            <w:r w:rsidRPr="00C760B8">
              <w:rPr>
                <w:rFonts w:asciiTheme="minorHAnsi" w:hAnsiTheme="minorHAnsi" w:cstheme="minorHAnsi"/>
                <w:bCs/>
                <w:sz w:val="20"/>
                <w:lang w:val="en-US"/>
              </w:rPr>
              <w:t xml:space="preserve">Matriz IPERC </w:t>
            </w:r>
          </w:p>
        </w:tc>
        <w:tc>
          <w:tcPr>
            <w:tcW w:w="3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05B2A4" w14:textId="77777777" w:rsidR="00465249" w:rsidRPr="00C760B8" w:rsidRDefault="00465249" w:rsidP="00465249">
            <w:pPr>
              <w:rPr>
                <w:rFonts w:asciiTheme="minorHAnsi" w:hAnsiTheme="minorHAnsi" w:cstheme="minorHAnsi"/>
                <w:sz w:val="20"/>
                <w:lang w:val="es-ES"/>
              </w:rPr>
            </w:pPr>
            <w:r w:rsidRPr="00C760B8">
              <w:rPr>
                <w:rFonts w:asciiTheme="minorHAnsi" w:hAnsiTheme="minorHAnsi" w:cstheme="minorHAnsi"/>
                <w:sz w:val="20"/>
                <w:lang w:val="es-ES"/>
              </w:rPr>
              <w:t>- Matriz de identificación de peligros, evaluación de riesgos y establecimiento de controles. Considerar los métodos mencionados en la Resolución Ministerial N° 050-2013-TR Anexo 3, punto 3: "Identificación de Peligros y Evaluación de Riesgos Laborales".</w:t>
            </w:r>
          </w:p>
        </w:tc>
        <w:tc>
          <w:tcPr>
            <w:tcW w:w="9" w:type="pct"/>
            <w:vAlign w:val="center"/>
            <w:hideMark/>
          </w:tcPr>
          <w:p w14:paraId="28A32102" w14:textId="77777777" w:rsidR="00465249" w:rsidRPr="00C760B8" w:rsidRDefault="00465249" w:rsidP="00465249">
            <w:pPr>
              <w:rPr>
                <w:rFonts w:asciiTheme="minorHAnsi" w:hAnsiTheme="minorHAnsi" w:cstheme="minorHAnsi"/>
                <w:sz w:val="20"/>
                <w:lang w:val="es-ES"/>
              </w:rPr>
            </w:pPr>
          </w:p>
        </w:tc>
      </w:tr>
      <w:tr w:rsidR="00465249" w:rsidRPr="00C760B8" w14:paraId="0A66AB18" w14:textId="77777777" w:rsidTr="00465249">
        <w:trPr>
          <w:trHeight w:val="223"/>
        </w:trPr>
        <w:tc>
          <w:tcPr>
            <w:tcW w:w="1257"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935E0E4" w14:textId="77777777" w:rsidR="00465249" w:rsidRPr="00C760B8" w:rsidRDefault="00465249" w:rsidP="00465249">
            <w:pPr>
              <w:rPr>
                <w:rFonts w:asciiTheme="minorHAnsi" w:eastAsiaTheme="minorHAnsi" w:hAnsiTheme="minorHAnsi" w:cstheme="minorHAnsi"/>
                <w:bCs/>
                <w:sz w:val="20"/>
                <w:lang w:val="en-US" w:eastAsia="en-US"/>
              </w:rPr>
            </w:pPr>
            <w:r w:rsidRPr="00C760B8">
              <w:rPr>
                <w:rFonts w:asciiTheme="minorHAnsi" w:hAnsiTheme="minorHAnsi" w:cstheme="minorHAnsi"/>
                <w:bCs/>
                <w:sz w:val="20"/>
                <w:lang w:val="en-US"/>
              </w:rPr>
              <w:t>Documentos del servicio</w:t>
            </w:r>
          </w:p>
        </w:tc>
        <w:tc>
          <w:tcPr>
            <w:tcW w:w="3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0162A6" w14:textId="77777777" w:rsidR="00465249" w:rsidRPr="00C760B8" w:rsidRDefault="00465249" w:rsidP="00465249">
            <w:pPr>
              <w:rPr>
                <w:rFonts w:asciiTheme="minorHAnsi" w:hAnsiTheme="minorHAnsi" w:cstheme="minorHAnsi"/>
                <w:sz w:val="20"/>
                <w:lang w:val="es-ES"/>
              </w:rPr>
            </w:pPr>
            <w:r w:rsidRPr="00C760B8">
              <w:rPr>
                <w:rFonts w:asciiTheme="minorHAnsi" w:hAnsiTheme="minorHAnsi" w:cstheme="minorHAnsi"/>
                <w:sz w:val="20"/>
                <w:lang w:val="es-ES"/>
              </w:rPr>
              <w:t>- Procedimiento operativo de la actividad a realizar.</w:t>
            </w:r>
          </w:p>
        </w:tc>
        <w:tc>
          <w:tcPr>
            <w:tcW w:w="9" w:type="pct"/>
            <w:vAlign w:val="center"/>
            <w:hideMark/>
          </w:tcPr>
          <w:p w14:paraId="67322948" w14:textId="77777777" w:rsidR="00465249" w:rsidRPr="00C760B8" w:rsidRDefault="00465249" w:rsidP="00465249">
            <w:pPr>
              <w:rPr>
                <w:rFonts w:asciiTheme="minorHAnsi" w:hAnsiTheme="minorHAnsi" w:cstheme="minorHAnsi"/>
                <w:sz w:val="20"/>
                <w:lang w:val="es-ES"/>
              </w:rPr>
            </w:pPr>
          </w:p>
        </w:tc>
      </w:tr>
      <w:tr w:rsidR="00465249" w:rsidRPr="00C760B8" w14:paraId="22EBB707" w14:textId="77777777" w:rsidTr="00465249">
        <w:trPr>
          <w:trHeight w:val="223"/>
        </w:trPr>
        <w:tc>
          <w:tcPr>
            <w:tcW w:w="1257"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FBE6C78" w14:textId="77777777" w:rsidR="00465249" w:rsidRPr="00C760B8" w:rsidRDefault="00465249" w:rsidP="00465249">
            <w:pPr>
              <w:rPr>
                <w:rFonts w:asciiTheme="minorHAnsi" w:eastAsiaTheme="minorHAnsi" w:hAnsiTheme="minorHAnsi" w:cstheme="minorHAnsi"/>
                <w:bCs/>
                <w:sz w:val="20"/>
                <w:lang w:val="en-US" w:eastAsia="en-US"/>
              </w:rPr>
            </w:pPr>
            <w:r w:rsidRPr="00C760B8">
              <w:rPr>
                <w:rFonts w:asciiTheme="minorHAnsi" w:hAnsiTheme="minorHAnsi" w:cstheme="minorHAnsi"/>
                <w:bCs/>
                <w:sz w:val="20"/>
                <w:lang w:val="en-US"/>
              </w:rPr>
              <w:t xml:space="preserve">Materiales peligrosos </w:t>
            </w:r>
          </w:p>
        </w:tc>
        <w:tc>
          <w:tcPr>
            <w:tcW w:w="3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40CA3" w14:textId="77777777" w:rsidR="00465249" w:rsidRPr="00C760B8" w:rsidRDefault="00465249" w:rsidP="00465249">
            <w:pPr>
              <w:rPr>
                <w:rFonts w:asciiTheme="minorHAnsi" w:hAnsiTheme="minorHAnsi" w:cstheme="minorHAnsi"/>
                <w:sz w:val="20"/>
                <w:lang w:val="es-ES"/>
              </w:rPr>
            </w:pPr>
            <w:r w:rsidRPr="00C760B8">
              <w:rPr>
                <w:rFonts w:asciiTheme="minorHAnsi" w:hAnsiTheme="minorHAnsi" w:cstheme="minorHAnsi"/>
                <w:sz w:val="20"/>
                <w:lang w:val="es-ES"/>
              </w:rPr>
              <w:t>- Listado de productos químicos, hojas MSDS para mayor detalles en caso sea la necesidad de su uso y registro de capacitación en Hojas MSDS</w:t>
            </w:r>
          </w:p>
        </w:tc>
        <w:tc>
          <w:tcPr>
            <w:tcW w:w="9" w:type="pct"/>
            <w:vAlign w:val="center"/>
            <w:hideMark/>
          </w:tcPr>
          <w:p w14:paraId="1E75A946" w14:textId="77777777" w:rsidR="00465249" w:rsidRPr="00C760B8" w:rsidRDefault="00465249" w:rsidP="00465249">
            <w:pPr>
              <w:rPr>
                <w:rFonts w:asciiTheme="minorHAnsi" w:hAnsiTheme="minorHAnsi" w:cstheme="minorHAnsi"/>
                <w:sz w:val="20"/>
                <w:lang w:val="es-ES"/>
              </w:rPr>
            </w:pPr>
          </w:p>
        </w:tc>
      </w:tr>
      <w:tr w:rsidR="00465249" w:rsidRPr="00C760B8" w14:paraId="4EADE259" w14:textId="77777777" w:rsidTr="00465249">
        <w:trPr>
          <w:trHeight w:val="141"/>
        </w:trPr>
        <w:tc>
          <w:tcPr>
            <w:tcW w:w="1257"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7D93DCA" w14:textId="77777777" w:rsidR="00465249" w:rsidRPr="00C760B8" w:rsidRDefault="00465249" w:rsidP="00465249">
            <w:pPr>
              <w:rPr>
                <w:rFonts w:asciiTheme="minorHAnsi" w:eastAsiaTheme="minorHAnsi" w:hAnsiTheme="minorHAnsi" w:cstheme="minorHAnsi"/>
                <w:bCs/>
                <w:sz w:val="20"/>
                <w:lang w:val="en-US" w:eastAsia="en-US"/>
              </w:rPr>
            </w:pPr>
            <w:r w:rsidRPr="00C760B8">
              <w:rPr>
                <w:rFonts w:asciiTheme="minorHAnsi" w:hAnsiTheme="minorHAnsi" w:cstheme="minorHAnsi"/>
                <w:bCs/>
                <w:sz w:val="20"/>
                <w:lang w:val="en-US"/>
              </w:rPr>
              <w:t xml:space="preserve">Equipos o materiales </w:t>
            </w:r>
          </w:p>
        </w:tc>
        <w:tc>
          <w:tcPr>
            <w:tcW w:w="3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45BB3" w14:textId="77777777" w:rsidR="00465249" w:rsidRPr="00C760B8" w:rsidRDefault="00465249" w:rsidP="00465249">
            <w:pPr>
              <w:rPr>
                <w:rFonts w:asciiTheme="minorHAnsi" w:hAnsiTheme="minorHAnsi" w:cstheme="minorHAnsi"/>
                <w:sz w:val="20"/>
                <w:lang w:val="es-ES"/>
              </w:rPr>
            </w:pPr>
            <w:r w:rsidRPr="00C760B8">
              <w:rPr>
                <w:rFonts w:asciiTheme="minorHAnsi" w:hAnsiTheme="minorHAnsi" w:cstheme="minorHAnsi"/>
                <w:sz w:val="20"/>
                <w:lang w:val="es-ES"/>
              </w:rPr>
              <w:t>- Listado de equipos y /o materiales a usar en la actividad</w:t>
            </w:r>
          </w:p>
        </w:tc>
        <w:tc>
          <w:tcPr>
            <w:tcW w:w="9" w:type="pct"/>
            <w:vAlign w:val="center"/>
            <w:hideMark/>
          </w:tcPr>
          <w:p w14:paraId="31DEE2C1" w14:textId="77777777" w:rsidR="00465249" w:rsidRPr="00C760B8" w:rsidRDefault="00465249" w:rsidP="00465249">
            <w:pPr>
              <w:rPr>
                <w:rFonts w:asciiTheme="minorHAnsi" w:hAnsiTheme="minorHAnsi" w:cstheme="minorHAnsi"/>
                <w:sz w:val="20"/>
                <w:lang w:val="es-ES"/>
              </w:rPr>
            </w:pPr>
          </w:p>
        </w:tc>
      </w:tr>
      <w:tr w:rsidR="00465249" w:rsidRPr="00C760B8" w14:paraId="7E011C93" w14:textId="77777777" w:rsidTr="00465249">
        <w:trPr>
          <w:trHeight w:val="223"/>
        </w:trPr>
        <w:tc>
          <w:tcPr>
            <w:tcW w:w="1257"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FD1612C" w14:textId="77777777" w:rsidR="00465249" w:rsidRPr="00C760B8" w:rsidRDefault="00465249" w:rsidP="00465249">
            <w:pPr>
              <w:rPr>
                <w:rFonts w:asciiTheme="minorHAnsi" w:eastAsiaTheme="minorHAnsi" w:hAnsiTheme="minorHAnsi" w:cstheme="minorHAnsi"/>
                <w:bCs/>
                <w:sz w:val="20"/>
                <w:lang w:val="en-US" w:eastAsia="en-US"/>
              </w:rPr>
            </w:pPr>
            <w:r w:rsidRPr="00C760B8">
              <w:rPr>
                <w:rFonts w:asciiTheme="minorHAnsi" w:hAnsiTheme="minorHAnsi" w:cstheme="minorHAnsi"/>
                <w:bCs/>
                <w:sz w:val="20"/>
                <w:lang w:val="en-US"/>
              </w:rPr>
              <w:t xml:space="preserve">Respuesta a emergencias </w:t>
            </w:r>
          </w:p>
        </w:tc>
        <w:tc>
          <w:tcPr>
            <w:tcW w:w="3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89C3F5" w14:textId="77777777" w:rsidR="00465249" w:rsidRPr="00C760B8" w:rsidRDefault="00465249" w:rsidP="00465249">
            <w:pPr>
              <w:rPr>
                <w:rFonts w:asciiTheme="minorHAnsi" w:hAnsiTheme="minorHAnsi" w:cstheme="minorHAnsi"/>
                <w:sz w:val="20"/>
                <w:lang w:val="es-ES"/>
              </w:rPr>
            </w:pPr>
            <w:r w:rsidRPr="00C760B8">
              <w:rPr>
                <w:rFonts w:asciiTheme="minorHAnsi" w:hAnsiTheme="minorHAnsi" w:cstheme="minorHAnsi"/>
                <w:sz w:val="20"/>
                <w:lang w:val="es-ES"/>
              </w:rPr>
              <w:t>- Procedimiento de actuación ante un accidente de trabajo o cualquier evento no deseado</w:t>
            </w:r>
          </w:p>
        </w:tc>
        <w:tc>
          <w:tcPr>
            <w:tcW w:w="9" w:type="pct"/>
            <w:vAlign w:val="center"/>
            <w:hideMark/>
          </w:tcPr>
          <w:p w14:paraId="262F41EE" w14:textId="77777777" w:rsidR="00465249" w:rsidRPr="00C760B8" w:rsidRDefault="00465249" w:rsidP="00465249">
            <w:pPr>
              <w:rPr>
                <w:rFonts w:asciiTheme="minorHAnsi" w:hAnsiTheme="minorHAnsi" w:cstheme="minorHAnsi"/>
                <w:sz w:val="20"/>
                <w:lang w:val="es-ES"/>
              </w:rPr>
            </w:pPr>
          </w:p>
        </w:tc>
      </w:tr>
      <w:tr w:rsidR="00465249" w:rsidRPr="00C760B8" w14:paraId="4877E334" w14:textId="77777777" w:rsidTr="00465249">
        <w:trPr>
          <w:trHeight w:val="223"/>
        </w:trPr>
        <w:tc>
          <w:tcPr>
            <w:tcW w:w="1257"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BB240CC" w14:textId="77777777" w:rsidR="00465249" w:rsidRPr="00C760B8" w:rsidRDefault="00465249" w:rsidP="00465249">
            <w:pPr>
              <w:rPr>
                <w:rFonts w:asciiTheme="minorHAnsi" w:eastAsiaTheme="minorHAnsi" w:hAnsiTheme="minorHAnsi" w:cstheme="minorHAnsi"/>
                <w:bCs/>
                <w:sz w:val="20"/>
                <w:lang w:val="en-US" w:eastAsia="en-US"/>
              </w:rPr>
            </w:pPr>
            <w:r w:rsidRPr="00C760B8">
              <w:rPr>
                <w:rFonts w:asciiTheme="minorHAnsi" w:hAnsiTheme="minorHAnsi" w:cstheme="minorHAnsi"/>
                <w:bCs/>
                <w:sz w:val="20"/>
                <w:lang w:val="en-US"/>
              </w:rPr>
              <w:t>Plan COVID-19</w:t>
            </w:r>
          </w:p>
        </w:tc>
        <w:tc>
          <w:tcPr>
            <w:tcW w:w="3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6C7C4B" w14:textId="77777777" w:rsidR="00465249" w:rsidRPr="00C760B8" w:rsidRDefault="00465249" w:rsidP="00465249">
            <w:pPr>
              <w:rPr>
                <w:rFonts w:asciiTheme="minorHAnsi" w:hAnsiTheme="minorHAnsi" w:cstheme="minorHAnsi"/>
                <w:sz w:val="20"/>
                <w:lang w:val="es-ES"/>
              </w:rPr>
            </w:pPr>
            <w:r w:rsidRPr="00C760B8">
              <w:rPr>
                <w:rFonts w:asciiTheme="minorHAnsi" w:hAnsiTheme="minorHAnsi" w:cstheme="minorHAnsi"/>
                <w:sz w:val="20"/>
                <w:lang w:val="es-ES"/>
              </w:rPr>
              <w:t>- Plan de vigilancia, prevención y control de COVID-19, alineado a la RM 448-2020-MINSA</w:t>
            </w:r>
          </w:p>
        </w:tc>
        <w:tc>
          <w:tcPr>
            <w:tcW w:w="9" w:type="pct"/>
            <w:vAlign w:val="center"/>
            <w:hideMark/>
          </w:tcPr>
          <w:p w14:paraId="6CE92D33" w14:textId="77777777" w:rsidR="00465249" w:rsidRPr="00C760B8" w:rsidRDefault="00465249" w:rsidP="00465249">
            <w:pPr>
              <w:rPr>
                <w:rFonts w:asciiTheme="minorHAnsi" w:hAnsiTheme="minorHAnsi" w:cstheme="minorHAnsi"/>
                <w:sz w:val="20"/>
                <w:lang w:val="es-ES"/>
              </w:rPr>
            </w:pPr>
          </w:p>
        </w:tc>
      </w:tr>
      <w:tr w:rsidR="00465249" w:rsidRPr="00C760B8" w14:paraId="072330F3" w14:textId="77777777" w:rsidTr="00465249">
        <w:trPr>
          <w:trHeight w:val="223"/>
        </w:trPr>
        <w:tc>
          <w:tcPr>
            <w:tcW w:w="1257" w:type="pct"/>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A542E76" w14:textId="77777777" w:rsidR="00465249" w:rsidRPr="00C760B8" w:rsidRDefault="00465249" w:rsidP="00465249">
            <w:pPr>
              <w:rPr>
                <w:rFonts w:asciiTheme="minorHAnsi" w:eastAsiaTheme="minorHAnsi" w:hAnsiTheme="minorHAnsi" w:cstheme="minorHAnsi"/>
                <w:bCs/>
                <w:sz w:val="20"/>
                <w:lang w:val="es-ES" w:eastAsia="en-US"/>
              </w:rPr>
            </w:pPr>
            <w:r w:rsidRPr="00C760B8">
              <w:rPr>
                <w:rFonts w:asciiTheme="minorHAnsi" w:hAnsiTheme="minorHAnsi" w:cstheme="minorHAnsi"/>
                <w:bCs/>
                <w:sz w:val="20"/>
                <w:lang w:val="es-ES"/>
              </w:rPr>
              <w:t>Capacitación para todos los trabajadores</w:t>
            </w:r>
          </w:p>
        </w:tc>
        <w:tc>
          <w:tcPr>
            <w:tcW w:w="3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74646" w14:textId="77777777" w:rsidR="00465249" w:rsidRPr="00C760B8" w:rsidRDefault="00465249" w:rsidP="00465249">
            <w:pPr>
              <w:rPr>
                <w:rFonts w:asciiTheme="minorHAnsi" w:hAnsiTheme="minorHAnsi" w:cstheme="minorHAnsi"/>
                <w:sz w:val="20"/>
                <w:lang w:val="es-ES"/>
              </w:rPr>
            </w:pPr>
            <w:r w:rsidRPr="00C760B8">
              <w:rPr>
                <w:rFonts w:asciiTheme="minorHAnsi" w:hAnsiTheme="minorHAnsi" w:cstheme="minorHAnsi"/>
                <w:sz w:val="20"/>
                <w:lang w:val="es-ES"/>
              </w:rPr>
              <w:t>- Capacitación en temas de seguridad y salud en el trabajo (actividad a ejecutar, procedimiento de respuesta a emergencias, uso de EPP)</w:t>
            </w:r>
          </w:p>
        </w:tc>
        <w:tc>
          <w:tcPr>
            <w:tcW w:w="9" w:type="pct"/>
            <w:vAlign w:val="center"/>
            <w:hideMark/>
          </w:tcPr>
          <w:p w14:paraId="429FCA5D" w14:textId="77777777" w:rsidR="00465249" w:rsidRPr="00C760B8" w:rsidRDefault="00465249" w:rsidP="00465249">
            <w:pPr>
              <w:rPr>
                <w:rFonts w:asciiTheme="minorHAnsi" w:hAnsiTheme="minorHAnsi" w:cstheme="minorHAnsi"/>
                <w:sz w:val="20"/>
                <w:lang w:val="es-ES"/>
              </w:rPr>
            </w:pPr>
          </w:p>
        </w:tc>
      </w:tr>
      <w:tr w:rsidR="00465249" w:rsidRPr="00C760B8" w14:paraId="35340786" w14:textId="77777777" w:rsidTr="00465249">
        <w:trPr>
          <w:trHeight w:val="162"/>
        </w:trPr>
        <w:tc>
          <w:tcPr>
            <w:tcW w:w="1257" w:type="pct"/>
            <w:vMerge/>
            <w:tcBorders>
              <w:top w:val="nil"/>
              <w:left w:val="single" w:sz="8" w:space="0" w:color="auto"/>
              <w:bottom w:val="single" w:sz="8" w:space="0" w:color="auto"/>
              <w:right w:val="single" w:sz="8" w:space="0" w:color="auto"/>
            </w:tcBorders>
            <w:vAlign w:val="center"/>
            <w:hideMark/>
          </w:tcPr>
          <w:p w14:paraId="6C19819D" w14:textId="77777777" w:rsidR="00465249" w:rsidRPr="00C760B8" w:rsidRDefault="00465249" w:rsidP="00465249">
            <w:pPr>
              <w:rPr>
                <w:rFonts w:asciiTheme="minorHAnsi" w:eastAsiaTheme="minorHAnsi" w:hAnsiTheme="minorHAnsi" w:cstheme="minorHAnsi"/>
                <w:bCs/>
                <w:sz w:val="20"/>
                <w:lang w:val="es-ES" w:eastAsia="en-US"/>
              </w:rPr>
            </w:pPr>
          </w:p>
        </w:tc>
        <w:tc>
          <w:tcPr>
            <w:tcW w:w="3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E4BBD" w14:textId="77777777" w:rsidR="00465249" w:rsidRPr="00C760B8" w:rsidRDefault="00465249" w:rsidP="00465249">
            <w:pPr>
              <w:rPr>
                <w:rFonts w:asciiTheme="minorHAnsi" w:eastAsiaTheme="minorHAnsi" w:hAnsiTheme="minorHAnsi" w:cstheme="minorHAnsi"/>
                <w:sz w:val="20"/>
                <w:lang w:val="es-ES" w:eastAsia="en-US"/>
              </w:rPr>
            </w:pPr>
            <w:r w:rsidRPr="00C760B8">
              <w:rPr>
                <w:rFonts w:asciiTheme="minorHAnsi" w:hAnsiTheme="minorHAnsi" w:cstheme="minorHAnsi"/>
                <w:sz w:val="20"/>
                <w:lang w:val="es-ES"/>
              </w:rPr>
              <w:t>- Registro de capacitación en trabajos en espacios confinados, uso de EPP.</w:t>
            </w:r>
          </w:p>
        </w:tc>
        <w:tc>
          <w:tcPr>
            <w:tcW w:w="9" w:type="pct"/>
            <w:vAlign w:val="center"/>
            <w:hideMark/>
          </w:tcPr>
          <w:p w14:paraId="52FC541F" w14:textId="77777777" w:rsidR="00465249" w:rsidRPr="00C760B8" w:rsidRDefault="00465249" w:rsidP="00465249">
            <w:pPr>
              <w:rPr>
                <w:rFonts w:asciiTheme="minorHAnsi" w:hAnsiTheme="minorHAnsi" w:cstheme="minorHAnsi"/>
                <w:sz w:val="20"/>
                <w:lang w:val="es-ES"/>
              </w:rPr>
            </w:pPr>
          </w:p>
        </w:tc>
      </w:tr>
      <w:tr w:rsidR="00465249" w:rsidRPr="00C760B8" w14:paraId="645BEFB1" w14:textId="77777777" w:rsidTr="00465249">
        <w:trPr>
          <w:trHeight w:val="223"/>
        </w:trPr>
        <w:tc>
          <w:tcPr>
            <w:tcW w:w="1257" w:type="pct"/>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811667D" w14:textId="77777777" w:rsidR="00465249" w:rsidRPr="00C760B8" w:rsidRDefault="00465249" w:rsidP="00465249">
            <w:pPr>
              <w:rPr>
                <w:rFonts w:asciiTheme="minorHAnsi" w:eastAsiaTheme="minorHAnsi" w:hAnsiTheme="minorHAnsi" w:cstheme="minorHAnsi"/>
                <w:bCs/>
                <w:sz w:val="20"/>
                <w:lang w:val="es-ES" w:eastAsia="en-US"/>
              </w:rPr>
            </w:pPr>
            <w:r w:rsidRPr="00C760B8">
              <w:rPr>
                <w:rFonts w:asciiTheme="minorHAnsi" w:hAnsiTheme="minorHAnsi" w:cstheme="minorHAnsi"/>
                <w:bCs/>
                <w:sz w:val="20"/>
                <w:lang w:val="es-ES"/>
              </w:rPr>
              <w:t>Competencias del personal a cargo de la seguridad de los trabajadores (en caso el trabajo lo requiera)</w:t>
            </w:r>
          </w:p>
        </w:tc>
        <w:tc>
          <w:tcPr>
            <w:tcW w:w="3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9595D6" w14:textId="77777777" w:rsidR="00465249" w:rsidRPr="00C760B8" w:rsidRDefault="00465249" w:rsidP="00465249">
            <w:pPr>
              <w:rPr>
                <w:rFonts w:asciiTheme="minorHAnsi" w:hAnsiTheme="minorHAnsi" w:cstheme="minorHAnsi"/>
                <w:sz w:val="20"/>
                <w:lang w:val="es-ES"/>
              </w:rPr>
            </w:pPr>
            <w:r w:rsidRPr="00C760B8">
              <w:rPr>
                <w:rFonts w:asciiTheme="minorHAnsi" w:hAnsiTheme="minorHAnsi" w:cstheme="minorHAnsi"/>
                <w:sz w:val="20"/>
                <w:lang w:val="es-ES"/>
              </w:rPr>
              <w:t>- Debe contar como mínimo con: certificados o constancias que acrediten capacitación en IPERC y gestión de SST.</w:t>
            </w:r>
          </w:p>
        </w:tc>
        <w:tc>
          <w:tcPr>
            <w:tcW w:w="9" w:type="pct"/>
            <w:vAlign w:val="center"/>
            <w:hideMark/>
          </w:tcPr>
          <w:p w14:paraId="0BA21713" w14:textId="77777777" w:rsidR="00465249" w:rsidRPr="00C760B8" w:rsidRDefault="00465249" w:rsidP="00465249">
            <w:pPr>
              <w:rPr>
                <w:rFonts w:asciiTheme="minorHAnsi" w:hAnsiTheme="minorHAnsi" w:cstheme="minorHAnsi"/>
                <w:sz w:val="20"/>
                <w:lang w:val="es-ES"/>
              </w:rPr>
            </w:pPr>
          </w:p>
        </w:tc>
      </w:tr>
      <w:tr w:rsidR="00465249" w:rsidRPr="00C760B8" w14:paraId="1DD19DDA" w14:textId="77777777" w:rsidTr="00465249">
        <w:trPr>
          <w:trHeight w:val="332"/>
        </w:trPr>
        <w:tc>
          <w:tcPr>
            <w:tcW w:w="1257" w:type="pct"/>
            <w:vMerge/>
            <w:tcBorders>
              <w:top w:val="nil"/>
              <w:left w:val="single" w:sz="8" w:space="0" w:color="auto"/>
              <w:bottom w:val="single" w:sz="8" w:space="0" w:color="auto"/>
              <w:right w:val="single" w:sz="8" w:space="0" w:color="auto"/>
            </w:tcBorders>
            <w:vAlign w:val="center"/>
            <w:hideMark/>
          </w:tcPr>
          <w:p w14:paraId="3607578E" w14:textId="77777777" w:rsidR="00465249" w:rsidRPr="00C760B8" w:rsidRDefault="00465249" w:rsidP="00465249">
            <w:pPr>
              <w:rPr>
                <w:rFonts w:asciiTheme="minorHAnsi" w:eastAsiaTheme="minorHAnsi" w:hAnsiTheme="minorHAnsi" w:cstheme="minorHAnsi"/>
                <w:bCs/>
                <w:sz w:val="20"/>
                <w:lang w:val="es-ES" w:eastAsia="en-US"/>
              </w:rPr>
            </w:pPr>
          </w:p>
        </w:tc>
        <w:tc>
          <w:tcPr>
            <w:tcW w:w="3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6BEE6" w14:textId="77777777" w:rsidR="00465249" w:rsidRPr="00C760B8" w:rsidRDefault="00465249" w:rsidP="00465249">
            <w:pPr>
              <w:rPr>
                <w:rFonts w:asciiTheme="minorHAnsi" w:eastAsiaTheme="minorHAnsi" w:hAnsiTheme="minorHAnsi" w:cstheme="minorHAnsi"/>
                <w:sz w:val="20"/>
                <w:lang w:val="es-ES" w:eastAsia="en-US"/>
              </w:rPr>
            </w:pPr>
            <w:r w:rsidRPr="00C760B8">
              <w:rPr>
                <w:rFonts w:asciiTheme="minorHAnsi" w:hAnsiTheme="minorHAnsi" w:cstheme="minorHAnsi"/>
                <w:sz w:val="20"/>
                <w:lang w:val="es-ES"/>
              </w:rPr>
              <w:t>- El personal a cargo de la seguridad de los trabajadores del contratista, deberá tener conocimiento de cualquier peligro potencial o real a la salud o seguridad de los trabajadores en el desarrollo de sus actividades.</w:t>
            </w:r>
          </w:p>
        </w:tc>
        <w:tc>
          <w:tcPr>
            <w:tcW w:w="9" w:type="pct"/>
            <w:vAlign w:val="center"/>
            <w:hideMark/>
          </w:tcPr>
          <w:p w14:paraId="47C64F00" w14:textId="77777777" w:rsidR="00465249" w:rsidRPr="00C760B8" w:rsidRDefault="00465249" w:rsidP="00465249">
            <w:pPr>
              <w:rPr>
                <w:rFonts w:asciiTheme="minorHAnsi" w:hAnsiTheme="minorHAnsi" w:cstheme="minorHAnsi"/>
                <w:sz w:val="20"/>
                <w:lang w:val="es-ES"/>
              </w:rPr>
            </w:pPr>
          </w:p>
        </w:tc>
      </w:tr>
    </w:tbl>
    <w:p w14:paraId="0DA1686C" w14:textId="77777777" w:rsidR="00465249" w:rsidRDefault="00465249" w:rsidP="00465249">
      <w:pPr>
        <w:pStyle w:val="Default"/>
        <w:rPr>
          <w:lang w:eastAsia="es-PE"/>
        </w:rPr>
      </w:pPr>
    </w:p>
    <w:p w14:paraId="042FC1DE" w14:textId="77777777" w:rsidR="00465249" w:rsidRPr="003C0069" w:rsidRDefault="00465249" w:rsidP="00465249">
      <w:pPr>
        <w:pStyle w:val="CM19"/>
        <w:spacing w:after="252" w:line="243" w:lineRule="atLeast"/>
        <w:rPr>
          <w:rFonts w:asciiTheme="minorHAnsi" w:hAnsiTheme="minorHAnsi" w:cstheme="minorHAnsi"/>
          <w:color w:val="000000" w:themeColor="text1"/>
          <w:sz w:val="20"/>
          <w:szCs w:val="20"/>
        </w:rPr>
      </w:pPr>
      <w:r w:rsidRPr="003C0069">
        <w:rPr>
          <w:rFonts w:asciiTheme="minorHAnsi" w:hAnsiTheme="minorHAnsi" w:cstheme="minorHAnsi"/>
          <w:color w:val="000000" w:themeColor="text1"/>
          <w:sz w:val="20"/>
          <w:szCs w:val="20"/>
        </w:rPr>
        <w:t>Una vez notificada la orden de servicio, para el inicio del servicio el proveedor deberá presentar los siguientes documentos respecto del personal asignado:</w:t>
      </w:r>
    </w:p>
    <w:tbl>
      <w:tblPr>
        <w:tblW w:w="5121" w:type="pct"/>
        <w:tblCellMar>
          <w:left w:w="0" w:type="dxa"/>
          <w:right w:w="0" w:type="dxa"/>
        </w:tblCellMar>
        <w:tblLook w:val="04A0" w:firstRow="1" w:lastRow="0" w:firstColumn="1" w:lastColumn="0" w:noHBand="0" w:noVBand="1"/>
      </w:tblPr>
      <w:tblGrid>
        <w:gridCol w:w="2390"/>
        <w:gridCol w:w="7452"/>
        <w:gridCol w:w="20"/>
      </w:tblGrid>
      <w:tr w:rsidR="00465249" w:rsidRPr="00C760B8" w14:paraId="7AD1DC4D" w14:textId="77777777" w:rsidTr="00465249">
        <w:trPr>
          <w:trHeight w:val="220"/>
        </w:trPr>
        <w:tc>
          <w:tcPr>
            <w:tcW w:w="1212" w:type="pct"/>
            <w:vMerge w:val="restart"/>
            <w:tcBorders>
              <w:top w:val="single" w:sz="8" w:space="0" w:color="auto"/>
              <w:left w:val="single" w:sz="8" w:space="0" w:color="auto"/>
              <w:bottom w:val="single" w:sz="8" w:space="0" w:color="auto"/>
              <w:right w:val="single" w:sz="8" w:space="0" w:color="auto"/>
            </w:tcBorders>
            <w:shd w:val="clear" w:color="auto" w:fill="404040"/>
            <w:tcMar>
              <w:top w:w="0" w:type="dxa"/>
              <w:left w:w="108" w:type="dxa"/>
              <w:bottom w:w="0" w:type="dxa"/>
              <w:right w:w="108" w:type="dxa"/>
            </w:tcMar>
            <w:vAlign w:val="center"/>
            <w:hideMark/>
          </w:tcPr>
          <w:p w14:paraId="372D11D4" w14:textId="77777777" w:rsidR="00465249" w:rsidRPr="00C760B8" w:rsidRDefault="00465249" w:rsidP="00465249">
            <w:pPr>
              <w:rPr>
                <w:rFonts w:asciiTheme="minorHAnsi" w:hAnsiTheme="minorHAnsi" w:cstheme="minorHAnsi"/>
                <w:color w:val="FFFFFF"/>
                <w:sz w:val="20"/>
                <w:szCs w:val="18"/>
                <w:lang w:val="en-US"/>
              </w:rPr>
            </w:pPr>
            <w:r w:rsidRPr="00C760B8">
              <w:rPr>
                <w:rFonts w:asciiTheme="minorHAnsi" w:hAnsiTheme="minorHAnsi" w:cstheme="minorHAnsi"/>
                <w:color w:val="FFFFFF"/>
                <w:sz w:val="20"/>
                <w:szCs w:val="18"/>
                <w:lang w:val="en-US"/>
              </w:rPr>
              <w:t>CONCEPTO</w:t>
            </w:r>
          </w:p>
        </w:tc>
        <w:tc>
          <w:tcPr>
            <w:tcW w:w="3778" w:type="pct"/>
            <w:vMerge w:val="restart"/>
            <w:tcBorders>
              <w:top w:val="single" w:sz="8" w:space="0" w:color="auto"/>
              <w:left w:val="nil"/>
              <w:bottom w:val="single" w:sz="8" w:space="0" w:color="auto"/>
              <w:right w:val="single" w:sz="8" w:space="0" w:color="auto"/>
            </w:tcBorders>
            <w:shd w:val="clear" w:color="auto" w:fill="404040"/>
            <w:tcMar>
              <w:top w:w="0" w:type="dxa"/>
              <w:left w:w="108" w:type="dxa"/>
              <w:bottom w:w="0" w:type="dxa"/>
              <w:right w:w="108" w:type="dxa"/>
            </w:tcMar>
            <w:vAlign w:val="center"/>
            <w:hideMark/>
          </w:tcPr>
          <w:p w14:paraId="5711C3FC" w14:textId="77777777" w:rsidR="00465249" w:rsidRPr="00C760B8" w:rsidRDefault="00465249" w:rsidP="00465249">
            <w:pPr>
              <w:rPr>
                <w:rFonts w:asciiTheme="minorHAnsi" w:hAnsiTheme="minorHAnsi" w:cstheme="minorHAnsi"/>
                <w:bCs/>
                <w:color w:val="FFFFFF"/>
                <w:sz w:val="20"/>
                <w:szCs w:val="18"/>
                <w:lang w:val="en-US"/>
              </w:rPr>
            </w:pPr>
            <w:r w:rsidRPr="00C760B8">
              <w:rPr>
                <w:rFonts w:asciiTheme="minorHAnsi" w:hAnsiTheme="minorHAnsi" w:cstheme="minorHAnsi"/>
                <w:bCs/>
                <w:color w:val="FFFFFF"/>
                <w:sz w:val="20"/>
                <w:szCs w:val="18"/>
                <w:lang w:val="en-US"/>
              </w:rPr>
              <w:t>DESCRIPCIÓN</w:t>
            </w:r>
          </w:p>
        </w:tc>
        <w:tc>
          <w:tcPr>
            <w:tcW w:w="10" w:type="pct"/>
            <w:vAlign w:val="center"/>
            <w:hideMark/>
          </w:tcPr>
          <w:p w14:paraId="5F988FCF" w14:textId="77777777" w:rsidR="00465249" w:rsidRPr="00C760B8" w:rsidRDefault="00465249" w:rsidP="00465249">
            <w:pPr>
              <w:rPr>
                <w:rFonts w:asciiTheme="minorHAnsi" w:hAnsiTheme="minorHAnsi" w:cstheme="minorHAnsi"/>
                <w:bCs/>
                <w:color w:val="FFFFFF"/>
                <w:sz w:val="20"/>
                <w:szCs w:val="18"/>
                <w:lang w:val="en-US"/>
              </w:rPr>
            </w:pPr>
          </w:p>
        </w:tc>
      </w:tr>
      <w:tr w:rsidR="00465249" w:rsidRPr="00C760B8" w14:paraId="01BC7A4F" w14:textId="77777777" w:rsidTr="00465249">
        <w:trPr>
          <w:trHeight w:val="220"/>
        </w:trPr>
        <w:tc>
          <w:tcPr>
            <w:tcW w:w="1212" w:type="pct"/>
            <w:vMerge/>
            <w:tcBorders>
              <w:top w:val="single" w:sz="8" w:space="0" w:color="auto"/>
              <w:left w:val="single" w:sz="8" w:space="0" w:color="auto"/>
              <w:bottom w:val="single" w:sz="8" w:space="0" w:color="auto"/>
              <w:right w:val="single" w:sz="8" w:space="0" w:color="auto"/>
            </w:tcBorders>
            <w:vAlign w:val="center"/>
            <w:hideMark/>
          </w:tcPr>
          <w:p w14:paraId="5FFD6996" w14:textId="77777777" w:rsidR="00465249" w:rsidRPr="00C760B8" w:rsidRDefault="00465249" w:rsidP="00465249">
            <w:pPr>
              <w:rPr>
                <w:rFonts w:asciiTheme="minorHAnsi" w:eastAsiaTheme="minorHAnsi" w:hAnsiTheme="minorHAnsi" w:cstheme="minorHAnsi"/>
                <w:color w:val="FFFFFF"/>
                <w:sz w:val="20"/>
                <w:szCs w:val="18"/>
                <w:lang w:val="en-US" w:eastAsia="en-US"/>
              </w:rPr>
            </w:pPr>
          </w:p>
        </w:tc>
        <w:tc>
          <w:tcPr>
            <w:tcW w:w="3778" w:type="pct"/>
            <w:vMerge/>
            <w:tcBorders>
              <w:top w:val="single" w:sz="8" w:space="0" w:color="auto"/>
              <w:left w:val="nil"/>
              <w:bottom w:val="single" w:sz="8" w:space="0" w:color="auto"/>
              <w:right w:val="single" w:sz="8" w:space="0" w:color="auto"/>
            </w:tcBorders>
            <w:vAlign w:val="center"/>
            <w:hideMark/>
          </w:tcPr>
          <w:p w14:paraId="17C883D3" w14:textId="77777777" w:rsidR="00465249" w:rsidRPr="00C760B8" w:rsidRDefault="00465249" w:rsidP="00465249">
            <w:pPr>
              <w:rPr>
                <w:rFonts w:asciiTheme="minorHAnsi" w:eastAsiaTheme="minorHAnsi" w:hAnsiTheme="minorHAnsi" w:cstheme="minorHAnsi"/>
                <w:bCs/>
                <w:color w:val="FFFFFF"/>
                <w:sz w:val="20"/>
                <w:szCs w:val="18"/>
                <w:lang w:val="en-US" w:eastAsia="en-US"/>
              </w:rPr>
            </w:pPr>
          </w:p>
        </w:tc>
        <w:tc>
          <w:tcPr>
            <w:tcW w:w="10" w:type="pct"/>
            <w:vAlign w:val="center"/>
            <w:hideMark/>
          </w:tcPr>
          <w:p w14:paraId="0275F173" w14:textId="77777777" w:rsidR="00465249" w:rsidRPr="00C760B8" w:rsidRDefault="00465249" w:rsidP="00465249">
            <w:pPr>
              <w:rPr>
                <w:rFonts w:asciiTheme="minorHAnsi" w:eastAsia="Times New Roman" w:hAnsiTheme="minorHAnsi" w:cstheme="minorHAnsi"/>
                <w:sz w:val="20"/>
              </w:rPr>
            </w:pPr>
          </w:p>
        </w:tc>
      </w:tr>
      <w:tr w:rsidR="00465249" w:rsidRPr="00C760B8" w14:paraId="2D0A1303" w14:textId="77777777" w:rsidTr="00465249">
        <w:trPr>
          <w:trHeight w:val="354"/>
        </w:trPr>
        <w:tc>
          <w:tcPr>
            <w:tcW w:w="1212"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6ACDEA7" w14:textId="77777777" w:rsidR="00465249" w:rsidRPr="00C760B8" w:rsidRDefault="00465249" w:rsidP="00465249">
            <w:pPr>
              <w:rPr>
                <w:rFonts w:asciiTheme="minorHAnsi" w:eastAsiaTheme="minorHAnsi" w:hAnsiTheme="minorHAnsi" w:cstheme="minorHAnsi"/>
                <w:bCs/>
                <w:sz w:val="20"/>
                <w:szCs w:val="18"/>
                <w:lang w:val="es-ES" w:eastAsia="en-US"/>
              </w:rPr>
            </w:pPr>
            <w:r w:rsidRPr="00C760B8">
              <w:rPr>
                <w:rFonts w:asciiTheme="minorHAnsi" w:hAnsiTheme="minorHAnsi" w:cstheme="minorHAnsi"/>
                <w:bCs/>
                <w:sz w:val="20"/>
                <w:szCs w:val="18"/>
                <w:lang w:val="es-ES"/>
              </w:rPr>
              <w:t>Seguro Complementario de Trabajo de Riesgo</w:t>
            </w:r>
          </w:p>
        </w:tc>
        <w:tc>
          <w:tcPr>
            <w:tcW w:w="37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E66EC1" w14:textId="77777777" w:rsidR="00465249" w:rsidRPr="00C760B8" w:rsidRDefault="00465249" w:rsidP="00465249">
            <w:pPr>
              <w:rPr>
                <w:rFonts w:asciiTheme="minorHAnsi" w:hAnsiTheme="minorHAnsi" w:cstheme="minorHAnsi"/>
                <w:color w:val="auto"/>
                <w:sz w:val="20"/>
                <w:szCs w:val="18"/>
                <w:lang w:val="es-ES"/>
              </w:rPr>
            </w:pPr>
            <w:r w:rsidRPr="00C760B8">
              <w:rPr>
                <w:rFonts w:asciiTheme="minorHAnsi" w:hAnsiTheme="minorHAnsi" w:cstheme="minorHAnsi"/>
                <w:sz w:val="20"/>
                <w:szCs w:val="18"/>
                <w:lang w:val="es-ES"/>
              </w:rPr>
              <w:t xml:space="preserve">- SCTR de los trabajadores y en el caso de un seguro privado copia de la constancia de pago y póliza que prestarán el servicio a contratar. </w:t>
            </w:r>
          </w:p>
        </w:tc>
        <w:tc>
          <w:tcPr>
            <w:tcW w:w="10" w:type="pct"/>
            <w:vAlign w:val="center"/>
            <w:hideMark/>
          </w:tcPr>
          <w:p w14:paraId="433395E4" w14:textId="77777777" w:rsidR="00465249" w:rsidRPr="00C760B8" w:rsidRDefault="00465249" w:rsidP="00465249">
            <w:pPr>
              <w:rPr>
                <w:rFonts w:asciiTheme="minorHAnsi" w:hAnsiTheme="minorHAnsi" w:cstheme="minorHAnsi"/>
                <w:sz w:val="20"/>
                <w:szCs w:val="18"/>
                <w:lang w:val="es-ES"/>
              </w:rPr>
            </w:pPr>
          </w:p>
        </w:tc>
      </w:tr>
      <w:tr w:rsidR="00465249" w:rsidRPr="00C760B8" w14:paraId="1B33616D" w14:textId="77777777" w:rsidTr="00465249">
        <w:trPr>
          <w:trHeight w:val="238"/>
        </w:trPr>
        <w:tc>
          <w:tcPr>
            <w:tcW w:w="1212"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68822FE" w14:textId="77777777" w:rsidR="00465249" w:rsidRPr="00C760B8" w:rsidRDefault="00465249" w:rsidP="00465249">
            <w:pPr>
              <w:rPr>
                <w:rFonts w:asciiTheme="minorHAnsi" w:eastAsiaTheme="minorHAnsi" w:hAnsiTheme="minorHAnsi" w:cstheme="minorHAnsi"/>
                <w:bCs/>
                <w:sz w:val="20"/>
                <w:szCs w:val="18"/>
                <w:lang w:val="en-US" w:eastAsia="en-US"/>
              </w:rPr>
            </w:pPr>
            <w:r w:rsidRPr="00C760B8">
              <w:rPr>
                <w:rFonts w:asciiTheme="minorHAnsi" w:hAnsiTheme="minorHAnsi" w:cstheme="minorHAnsi"/>
                <w:bCs/>
                <w:sz w:val="20"/>
                <w:szCs w:val="18"/>
              </w:rPr>
              <w:t>Prueba serológica</w:t>
            </w:r>
          </w:p>
        </w:tc>
        <w:tc>
          <w:tcPr>
            <w:tcW w:w="37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3605C" w14:textId="77777777" w:rsidR="00465249" w:rsidRPr="00C760B8" w:rsidRDefault="00465249" w:rsidP="00465249">
            <w:pPr>
              <w:rPr>
                <w:rFonts w:asciiTheme="minorHAnsi" w:hAnsiTheme="minorHAnsi" w:cstheme="minorHAnsi"/>
                <w:sz w:val="20"/>
                <w:szCs w:val="18"/>
                <w:lang w:val="es-ES"/>
              </w:rPr>
            </w:pPr>
            <w:r w:rsidRPr="00C760B8">
              <w:rPr>
                <w:rFonts w:asciiTheme="minorHAnsi" w:hAnsiTheme="minorHAnsi" w:cstheme="minorHAnsi"/>
                <w:sz w:val="20"/>
                <w:szCs w:val="18"/>
              </w:rPr>
              <w:t>Prueba COVID NEGATIVA/NO REACTIVA (no mayor a 15 días) e Informe de ALTA EPIDEMIOLOGICA (en caso la prueba sea positiva). *</w:t>
            </w:r>
          </w:p>
        </w:tc>
        <w:tc>
          <w:tcPr>
            <w:tcW w:w="10" w:type="pct"/>
            <w:vAlign w:val="center"/>
            <w:hideMark/>
          </w:tcPr>
          <w:p w14:paraId="7F848D73" w14:textId="77777777" w:rsidR="00465249" w:rsidRPr="00C760B8" w:rsidRDefault="00465249" w:rsidP="00465249">
            <w:pPr>
              <w:rPr>
                <w:rFonts w:asciiTheme="minorHAnsi" w:hAnsiTheme="minorHAnsi" w:cstheme="minorHAnsi"/>
                <w:sz w:val="20"/>
                <w:szCs w:val="18"/>
                <w:lang w:val="es-ES"/>
              </w:rPr>
            </w:pPr>
          </w:p>
        </w:tc>
      </w:tr>
      <w:tr w:rsidR="00465249" w:rsidRPr="00C760B8" w14:paraId="72E4D9C9" w14:textId="77777777" w:rsidTr="00465249">
        <w:trPr>
          <w:trHeight w:val="238"/>
        </w:trPr>
        <w:tc>
          <w:tcPr>
            <w:tcW w:w="1212"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D2D54C3" w14:textId="77777777" w:rsidR="00465249" w:rsidRPr="00C760B8" w:rsidRDefault="00465249" w:rsidP="00465249">
            <w:pPr>
              <w:rPr>
                <w:rFonts w:asciiTheme="minorHAnsi" w:eastAsiaTheme="minorHAnsi" w:hAnsiTheme="minorHAnsi" w:cstheme="minorHAnsi"/>
                <w:bCs/>
                <w:sz w:val="20"/>
                <w:szCs w:val="18"/>
                <w:lang w:val="en-US" w:eastAsia="en-US"/>
              </w:rPr>
            </w:pPr>
            <w:r w:rsidRPr="00C760B8">
              <w:rPr>
                <w:rFonts w:asciiTheme="minorHAnsi" w:hAnsiTheme="minorHAnsi" w:cstheme="minorHAnsi"/>
                <w:bCs/>
                <w:sz w:val="20"/>
                <w:szCs w:val="18"/>
              </w:rPr>
              <w:t>Ficha Sintomatológica</w:t>
            </w:r>
          </w:p>
        </w:tc>
        <w:tc>
          <w:tcPr>
            <w:tcW w:w="37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97F39" w14:textId="77777777" w:rsidR="00465249" w:rsidRPr="00C760B8" w:rsidRDefault="00465249" w:rsidP="00465249">
            <w:pPr>
              <w:rPr>
                <w:rFonts w:asciiTheme="minorHAnsi" w:hAnsiTheme="minorHAnsi" w:cstheme="minorHAnsi"/>
                <w:sz w:val="20"/>
                <w:szCs w:val="18"/>
                <w:lang w:val="es-ES"/>
              </w:rPr>
            </w:pPr>
            <w:r w:rsidRPr="00C760B8">
              <w:rPr>
                <w:rFonts w:asciiTheme="minorHAnsi" w:hAnsiTheme="minorHAnsi" w:cstheme="minorHAnsi"/>
                <w:sz w:val="20"/>
                <w:szCs w:val="18"/>
              </w:rPr>
              <w:t>Refrendada por (médico ocupacional/ personal de salud/supervisor de SST) 48 horas previas al inicio del servicio. **</w:t>
            </w:r>
          </w:p>
        </w:tc>
        <w:tc>
          <w:tcPr>
            <w:tcW w:w="10" w:type="pct"/>
            <w:vAlign w:val="center"/>
            <w:hideMark/>
          </w:tcPr>
          <w:p w14:paraId="4032AB5D" w14:textId="77777777" w:rsidR="00465249" w:rsidRPr="00C760B8" w:rsidRDefault="00465249" w:rsidP="00465249">
            <w:pPr>
              <w:rPr>
                <w:rFonts w:asciiTheme="minorHAnsi" w:hAnsiTheme="minorHAnsi" w:cstheme="minorHAnsi"/>
                <w:sz w:val="20"/>
                <w:szCs w:val="18"/>
                <w:lang w:val="es-ES"/>
              </w:rPr>
            </w:pPr>
          </w:p>
        </w:tc>
      </w:tr>
    </w:tbl>
    <w:p w14:paraId="5083ED67" w14:textId="77777777" w:rsidR="00465249" w:rsidRDefault="00465249" w:rsidP="00465249">
      <w:pPr>
        <w:pStyle w:val="Prrafodelista"/>
        <w:ind w:left="360"/>
        <w:rPr>
          <w:rFonts w:ascii="Calibri" w:eastAsiaTheme="minorHAnsi" w:hAnsi="Calibri" w:cs="Calibri"/>
          <w:szCs w:val="22"/>
          <w:highlight w:val="yellow"/>
          <w:lang w:eastAsia="en-US"/>
        </w:rPr>
      </w:pPr>
    </w:p>
    <w:p w14:paraId="70376C25" w14:textId="77777777" w:rsidR="00465249" w:rsidRPr="003C0069" w:rsidRDefault="00465249" w:rsidP="00465249">
      <w:pPr>
        <w:pStyle w:val="Prrafodelista"/>
        <w:ind w:left="0"/>
        <w:rPr>
          <w:rFonts w:asciiTheme="minorHAnsi" w:eastAsiaTheme="minorEastAsia" w:hAnsiTheme="minorHAnsi" w:cstheme="minorHAnsi"/>
          <w:color w:val="000000" w:themeColor="text1"/>
          <w:sz w:val="20"/>
        </w:rPr>
      </w:pPr>
      <w:r w:rsidRPr="003C0069">
        <w:rPr>
          <w:rFonts w:asciiTheme="minorHAnsi" w:eastAsiaTheme="minorEastAsia" w:hAnsiTheme="minorHAnsi" w:cstheme="minorHAnsi"/>
          <w:color w:val="000000" w:themeColor="text1"/>
          <w:sz w:val="20"/>
        </w:rPr>
        <w:t>*  En caso se requiera más de un ingreso, las pruebas COVID deberá actualizarse mínimo cada 2 meses. Se solicita para el inicio y o reincorporación del servicio</w:t>
      </w:r>
      <w:r>
        <w:rPr>
          <w:rFonts w:asciiTheme="minorHAnsi" w:eastAsiaTheme="minorEastAsia" w:hAnsiTheme="minorHAnsi" w:cstheme="minorHAnsi"/>
          <w:color w:val="000000" w:themeColor="text1"/>
          <w:sz w:val="20"/>
        </w:rPr>
        <w:t>.</w:t>
      </w:r>
      <w:r w:rsidRPr="003C0069">
        <w:rPr>
          <w:rFonts w:asciiTheme="minorHAnsi" w:eastAsiaTheme="minorEastAsia" w:hAnsiTheme="minorHAnsi" w:cstheme="minorHAnsi"/>
          <w:color w:val="000000" w:themeColor="text1"/>
          <w:sz w:val="20"/>
        </w:rPr>
        <w:br/>
        <w:t>** En caso el ingreso del personal requiera continuidad las fichas sintomatológicas deberán actualizarse se forma semanal (si el ingreso es diario) o 48 h previas a cada ingreso en caso sea esporádico.</w:t>
      </w:r>
    </w:p>
    <w:p w14:paraId="193CBE95" w14:textId="77777777" w:rsidR="00465249" w:rsidRDefault="00465249" w:rsidP="00465249">
      <w:pPr>
        <w:pStyle w:val="Default"/>
        <w:rPr>
          <w:lang w:eastAsia="es-PE"/>
        </w:rPr>
      </w:pPr>
    </w:p>
    <w:p w14:paraId="4A680669" w14:textId="77777777" w:rsidR="00465249" w:rsidRPr="00327212" w:rsidRDefault="00465249" w:rsidP="00AF6CA3">
      <w:pPr>
        <w:pStyle w:val="CM19"/>
        <w:numPr>
          <w:ilvl w:val="0"/>
          <w:numId w:val="69"/>
        </w:numPr>
        <w:spacing w:line="246" w:lineRule="atLeast"/>
        <w:ind w:left="284" w:hanging="284"/>
        <w:rPr>
          <w:rFonts w:asciiTheme="minorHAnsi" w:hAnsiTheme="minorHAnsi" w:cstheme="minorHAnsi"/>
          <w:b/>
          <w:bCs/>
          <w:color w:val="000000" w:themeColor="text1"/>
          <w:sz w:val="20"/>
          <w:szCs w:val="20"/>
        </w:rPr>
      </w:pPr>
      <w:r w:rsidRPr="00327212">
        <w:rPr>
          <w:rFonts w:asciiTheme="minorHAnsi" w:hAnsiTheme="minorHAnsi" w:cstheme="minorHAnsi"/>
          <w:b/>
          <w:bCs/>
          <w:color w:val="000000" w:themeColor="text1"/>
          <w:sz w:val="20"/>
          <w:szCs w:val="20"/>
        </w:rPr>
        <w:t xml:space="preserve">ACCIONES A REALIZAR EN LOS OFICINAS O ALMACENES U OTRAS INSTALACIONES </w:t>
      </w:r>
    </w:p>
    <w:p w14:paraId="13CAD166" w14:textId="77777777" w:rsidR="00465249" w:rsidRPr="00327212" w:rsidRDefault="00465249" w:rsidP="00465249">
      <w:pPr>
        <w:pStyle w:val="CM19"/>
        <w:spacing w:after="252" w:line="243" w:lineRule="atLeas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 xml:space="preserve">Con la finalidad de prevenir el contagio de COVID-19 dentro de las nuestras instalaciones, se realizarán los siguientes pasos: </w:t>
      </w:r>
    </w:p>
    <w:tbl>
      <w:tblPr>
        <w:tblStyle w:val="Tablaconcuadrcula"/>
        <w:tblW w:w="5000" w:type="pct"/>
        <w:tblLook w:val="04A0" w:firstRow="1" w:lastRow="0" w:firstColumn="1" w:lastColumn="0" w:noHBand="0" w:noVBand="1"/>
      </w:tblPr>
      <w:tblGrid>
        <w:gridCol w:w="552"/>
        <w:gridCol w:w="1616"/>
        <w:gridCol w:w="7461"/>
      </w:tblGrid>
      <w:tr w:rsidR="00465249" w:rsidRPr="00327212" w14:paraId="1DAF4A7C" w14:textId="77777777" w:rsidTr="00465249">
        <w:tc>
          <w:tcPr>
            <w:tcW w:w="287" w:type="pct"/>
            <w:shd w:val="clear" w:color="auto" w:fill="EDEDED" w:themeFill="accent3" w:themeFillTint="33"/>
            <w:vAlign w:val="center"/>
          </w:tcPr>
          <w:p w14:paraId="66CFF511" w14:textId="77777777" w:rsidR="00465249" w:rsidRPr="00327212" w:rsidRDefault="00465249" w:rsidP="00465249">
            <w:pPr>
              <w:pStyle w:val="Defaul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N°</w:t>
            </w:r>
          </w:p>
        </w:tc>
        <w:tc>
          <w:tcPr>
            <w:tcW w:w="839" w:type="pct"/>
            <w:shd w:val="clear" w:color="auto" w:fill="EDEDED" w:themeFill="accent3" w:themeFillTint="33"/>
            <w:vAlign w:val="center"/>
          </w:tcPr>
          <w:p w14:paraId="52F98429" w14:textId="77777777" w:rsidR="00465249" w:rsidRPr="00327212" w:rsidRDefault="00465249" w:rsidP="00465249">
            <w:pPr>
              <w:pStyle w:val="Defaul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Responsables</w:t>
            </w:r>
          </w:p>
        </w:tc>
        <w:tc>
          <w:tcPr>
            <w:tcW w:w="3873" w:type="pct"/>
            <w:shd w:val="clear" w:color="auto" w:fill="EDEDED" w:themeFill="accent3" w:themeFillTint="33"/>
            <w:vAlign w:val="center"/>
          </w:tcPr>
          <w:p w14:paraId="495003D1" w14:textId="77777777" w:rsidR="00465249" w:rsidRPr="00327212" w:rsidRDefault="00465249" w:rsidP="00465249">
            <w:pPr>
              <w:pStyle w:val="Defaul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Actividades</w:t>
            </w:r>
          </w:p>
        </w:tc>
      </w:tr>
      <w:tr w:rsidR="00465249" w:rsidRPr="00327212" w14:paraId="54019FD2" w14:textId="77777777" w:rsidTr="00465249">
        <w:tc>
          <w:tcPr>
            <w:tcW w:w="287" w:type="pct"/>
            <w:vAlign w:val="center"/>
          </w:tcPr>
          <w:p w14:paraId="68C93D8D" w14:textId="77777777" w:rsidR="00465249" w:rsidRPr="00327212" w:rsidRDefault="00465249" w:rsidP="00465249">
            <w:pPr>
              <w:pStyle w:val="Defaul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1</w:t>
            </w:r>
          </w:p>
        </w:tc>
        <w:tc>
          <w:tcPr>
            <w:tcW w:w="839" w:type="pct"/>
            <w:vAlign w:val="center"/>
          </w:tcPr>
          <w:p w14:paraId="0B4B4782" w14:textId="77777777" w:rsidR="00465249" w:rsidRPr="00327212" w:rsidRDefault="00465249" w:rsidP="00465249">
            <w:pPr>
              <w:pStyle w:val="Defaul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Personal del Proveedor</w:t>
            </w:r>
          </w:p>
        </w:tc>
        <w:tc>
          <w:tcPr>
            <w:tcW w:w="3873" w:type="pct"/>
            <w:vAlign w:val="center"/>
          </w:tcPr>
          <w:p w14:paraId="6202EE50" w14:textId="77777777" w:rsidR="00465249" w:rsidRPr="00327212" w:rsidRDefault="00465249" w:rsidP="00465249">
            <w:pPr>
              <w:pStyle w:val="Defaul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 xml:space="preserve">Presentarse usando sus equipos de protección personal siendo obligatorio el uso de </w:t>
            </w:r>
            <w:r>
              <w:rPr>
                <w:rFonts w:asciiTheme="minorHAnsi" w:hAnsiTheme="minorHAnsi" w:cstheme="minorHAnsi"/>
                <w:color w:val="000000" w:themeColor="text1"/>
                <w:sz w:val="20"/>
                <w:szCs w:val="20"/>
              </w:rPr>
              <w:t xml:space="preserve">doble </w:t>
            </w:r>
            <w:r w:rsidRPr="00327212">
              <w:rPr>
                <w:rFonts w:asciiTheme="minorHAnsi" w:hAnsiTheme="minorHAnsi" w:cstheme="minorHAnsi"/>
                <w:color w:val="000000" w:themeColor="text1"/>
                <w:sz w:val="20"/>
                <w:szCs w:val="20"/>
              </w:rPr>
              <w:t>mascarilla, así como otros EPPS acorde a la labor a realizar, y manteniéndose siempre al exterior de las instalaciones de la empresa.</w:t>
            </w:r>
          </w:p>
          <w:p w14:paraId="257D53B9" w14:textId="77777777" w:rsidR="00465249" w:rsidRPr="00327212" w:rsidRDefault="00465249" w:rsidP="00465249">
            <w:pPr>
              <w:pStyle w:val="Defaul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Adicionalmente, solo ingresaran aquellos que cuenten con toda la documentación de seguros (SCTR, EMO y VIDA LEY)</w:t>
            </w:r>
          </w:p>
        </w:tc>
      </w:tr>
      <w:tr w:rsidR="00465249" w:rsidRPr="00327212" w14:paraId="39053D5C" w14:textId="77777777" w:rsidTr="00465249">
        <w:tc>
          <w:tcPr>
            <w:tcW w:w="287" w:type="pct"/>
            <w:vAlign w:val="center"/>
          </w:tcPr>
          <w:p w14:paraId="5D5D1D4B" w14:textId="77777777" w:rsidR="00465249" w:rsidRPr="00327212" w:rsidRDefault="00465249" w:rsidP="00465249">
            <w:pPr>
              <w:pStyle w:val="Defaul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2</w:t>
            </w:r>
          </w:p>
        </w:tc>
        <w:tc>
          <w:tcPr>
            <w:tcW w:w="839" w:type="pct"/>
            <w:vAlign w:val="center"/>
          </w:tcPr>
          <w:p w14:paraId="5839B690" w14:textId="77777777" w:rsidR="00465249" w:rsidRPr="00327212" w:rsidRDefault="00465249" w:rsidP="00465249">
            <w:pPr>
              <w:pStyle w:val="Defaul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Personal quien haga sus veces de toma de temperatura</w:t>
            </w:r>
          </w:p>
        </w:tc>
        <w:tc>
          <w:tcPr>
            <w:tcW w:w="3873" w:type="pct"/>
            <w:vAlign w:val="center"/>
          </w:tcPr>
          <w:p w14:paraId="391D96DE" w14:textId="77777777" w:rsidR="00465249" w:rsidRPr="00327212" w:rsidRDefault="00465249" w:rsidP="00465249">
            <w:pPr>
              <w:pStyle w:val="Defaul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Toma de la temperatura con termómetro infrarrojo</w:t>
            </w:r>
          </w:p>
          <w:p w14:paraId="3F319359" w14:textId="77777777" w:rsidR="00465249" w:rsidRPr="00327212" w:rsidRDefault="00465249" w:rsidP="00AF6CA3">
            <w:pPr>
              <w:pStyle w:val="Default"/>
              <w:widowControl w:val="0"/>
              <w:numPr>
                <w:ilvl w:val="0"/>
                <w:numId w:val="66"/>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Informar al colaborador que se precederá a tomar su temperatura</w:t>
            </w:r>
          </w:p>
          <w:p w14:paraId="6BEE88DB" w14:textId="77777777" w:rsidR="00465249" w:rsidRPr="00327212" w:rsidRDefault="00465249" w:rsidP="00AF6CA3">
            <w:pPr>
              <w:pStyle w:val="Default"/>
              <w:widowControl w:val="0"/>
              <w:numPr>
                <w:ilvl w:val="0"/>
                <w:numId w:val="66"/>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Explicar que dicha medida se realiza con el fin de proteger su seguridad y la del personal interno de la empresa</w:t>
            </w:r>
          </w:p>
        </w:tc>
      </w:tr>
      <w:tr w:rsidR="00465249" w:rsidRPr="00327212" w14:paraId="5CF50569" w14:textId="77777777" w:rsidTr="00465249">
        <w:tc>
          <w:tcPr>
            <w:tcW w:w="287" w:type="pct"/>
            <w:vAlign w:val="center"/>
          </w:tcPr>
          <w:p w14:paraId="190FB962" w14:textId="77777777" w:rsidR="00465249" w:rsidRPr="00327212" w:rsidRDefault="00465249" w:rsidP="00465249">
            <w:pPr>
              <w:pStyle w:val="Defaul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3</w:t>
            </w:r>
          </w:p>
        </w:tc>
        <w:tc>
          <w:tcPr>
            <w:tcW w:w="839" w:type="pct"/>
            <w:vAlign w:val="center"/>
          </w:tcPr>
          <w:p w14:paraId="0B47989B" w14:textId="77777777" w:rsidR="00465249" w:rsidRPr="00327212" w:rsidRDefault="00465249" w:rsidP="00465249">
            <w:pPr>
              <w:pStyle w:val="Defaul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Personal de la Empresa quien haga sus veces de toma de temperatura</w:t>
            </w:r>
          </w:p>
        </w:tc>
        <w:tc>
          <w:tcPr>
            <w:tcW w:w="3873" w:type="pct"/>
            <w:vAlign w:val="center"/>
          </w:tcPr>
          <w:p w14:paraId="54B62808" w14:textId="77777777" w:rsidR="00465249" w:rsidRPr="00327212" w:rsidRDefault="00465249" w:rsidP="00AF6CA3">
            <w:pPr>
              <w:pStyle w:val="Default"/>
              <w:widowControl w:val="0"/>
              <w:numPr>
                <w:ilvl w:val="0"/>
                <w:numId w:val="67"/>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Si el resultado de la toma de temperatura es mayor o igual a 37.5 °C, informar al Proveedor que su temperatura es mayor o igual a 37.5 °C, y que NO podrá ingresar a las instalaciones de la empresa</w:t>
            </w:r>
          </w:p>
          <w:p w14:paraId="6B2A9DCF" w14:textId="77777777" w:rsidR="00465249" w:rsidRPr="00327212" w:rsidRDefault="00465249" w:rsidP="00AF6CA3">
            <w:pPr>
              <w:pStyle w:val="Default"/>
              <w:widowControl w:val="0"/>
              <w:numPr>
                <w:ilvl w:val="0"/>
                <w:numId w:val="67"/>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Si el resultado de la toma de temperatura es menor a 37.5°C, informar al supervisor o personal de la Empresa que se autoriza el ingreso, y registrar lo datos incluyendo la temperatura</w:t>
            </w:r>
          </w:p>
        </w:tc>
      </w:tr>
      <w:tr w:rsidR="00465249" w:rsidRPr="00327212" w14:paraId="36559D38" w14:textId="77777777" w:rsidTr="00465249">
        <w:tc>
          <w:tcPr>
            <w:tcW w:w="287" w:type="pct"/>
            <w:vAlign w:val="center"/>
          </w:tcPr>
          <w:p w14:paraId="3EDD66AF" w14:textId="77777777" w:rsidR="00465249" w:rsidRPr="00327212" w:rsidRDefault="00465249" w:rsidP="00465249">
            <w:pPr>
              <w:pStyle w:val="Defaul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4</w:t>
            </w:r>
          </w:p>
        </w:tc>
        <w:tc>
          <w:tcPr>
            <w:tcW w:w="839" w:type="pct"/>
            <w:vAlign w:val="center"/>
          </w:tcPr>
          <w:p w14:paraId="4EB923BC" w14:textId="77777777" w:rsidR="00465249" w:rsidRPr="00327212" w:rsidRDefault="00465249" w:rsidP="00465249">
            <w:pPr>
              <w:pStyle w:val="Defaul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Personal del Proveedor</w:t>
            </w:r>
          </w:p>
        </w:tc>
        <w:tc>
          <w:tcPr>
            <w:tcW w:w="3873" w:type="pct"/>
            <w:vAlign w:val="center"/>
          </w:tcPr>
          <w:p w14:paraId="2F9CCD2C" w14:textId="77777777" w:rsidR="00465249" w:rsidRPr="00327212" w:rsidRDefault="00465249" w:rsidP="00465249">
            <w:pPr>
              <w:pStyle w:val="Defaul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Al inicio y termino de las labores a realizar y antes de su retiro de las instalaciones, deberá</w:t>
            </w:r>
          </w:p>
          <w:p w14:paraId="2D77DDB6" w14:textId="77777777" w:rsidR="00465249" w:rsidRPr="00327212" w:rsidRDefault="00465249" w:rsidP="00AF6CA3">
            <w:pPr>
              <w:pStyle w:val="Default"/>
              <w:widowControl w:val="0"/>
              <w:numPr>
                <w:ilvl w:val="0"/>
                <w:numId w:val="67"/>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Desinfectar sus manos y/o guantes con alcohol en Gel (provisto por el Proveedor).</w:t>
            </w:r>
          </w:p>
          <w:p w14:paraId="6A8168F4" w14:textId="77777777" w:rsidR="00465249" w:rsidRPr="00327212" w:rsidRDefault="00465249" w:rsidP="00AF6CA3">
            <w:pPr>
              <w:pStyle w:val="Default"/>
              <w:widowControl w:val="0"/>
              <w:numPr>
                <w:ilvl w:val="0"/>
                <w:numId w:val="67"/>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Desinfectar la planta del calzado con spray desinfectante provisto por el Proveedor Posteriormente deberá de secar las plantas del calzado sobre el trapo secador o similar para evitar el riesgo de caídas</w:t>
            </w:r>
          </w:p>
          <w:p w14:paraId="01A450AE" w14:textId="77777777" w:rsidR="00465249" w:rsidRPr="00327212" w:rsidRDefault="00465249" w:rsidP="00465249">
            <w:pPr>
              <w:pStyle w:val="Default"/>
              <w:rPr>
                <w:rFonts w:asciiTheme="minorHAnsi" w:hAnsiTheme="minorHAnsi" w:cstheme="minorHAnsi"/>
                <w:color w:val="000000" w:themeColor="text1"/>
                <w:sz w:val="20"/>
                <w:szCs w:val="20"/>
              </w:rPr>
            </w:pPr>
          </w:p>
          <w:p w14:paraId="17B7D63D" w14:textId="77777777" w:rsidR="00465249" w:rsidRPr="00327212" w:rsidRDefault="00465249" w:rsidP="00465249">
            <w:pPr>
              <w:pStyle w:val="Defaul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En todo momento, mantener una distancia mínima de 1.5 metros de distancia entre los colaboradores o proveedores.</w:t>
            </w:r>
          </w:p>
          <w:p w14:paraId="02A2B064" w14:textId="77777777" w:rsidR="00465249" w:rsidRPr="00327212" w:rsidRDefault="00465249" w:rsidP="00465249">
            <w:pPr>
              <w:pStyle w:val="Default"/>
              <w:rPr>
                <w:rFonts w:asciiTheme="minorHAnsi" w:hAnsiTheme="minorHAnsi" w:cstheme="minorHAnsi"/>
                <w:color w:val="000000" w:themeColor="text1"/>
                <w:sz w:val="20"/>
                <w:szCs w:val="20"/>
              </w:rPr>
            </w:pPr>
          </w:p>
        </w:tc>
      </w:tr>
    </w:tbl>
    <w:p w14:paraId="0D7D47FA" w14:textId="77777777" w:rsidR="00465249" w:rsidRPr="00327212" w:rsidRDefault="00465249" w:rsidP="00465249">
      <w:pPr>
        <w:pStyle w:val="Default"/>
        <w:rPr>
          <w:rFonts w:asciiTheme="minorHAnsi" w:hAnsiTheme="minorHAnsi" w:cstheme="minorHAnsi"/>
          <w:color w:val="000000" w:themeColor="text1"/>
          <w:sz w:val="20"/>
          <w:szCs w:val="20"/>
        </w:rPr>
      </w:pPr>
    </w:p>
    <w:p w14:paraId="1A3EED5B" w14:textId="77777777" w:rsidR="00465249" w:rsidRPr="00327212" w:rsidRDefault="00465249" w:rsidP="00465249">
      <w:pPr>
        <w:pStyle w:val="CM19"/>
        <w:spacing w:after="252" w:line="243" w:lineRule="atLeas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 xml:space="preserve">Todos los equipos que conforman el servicio (al momento de ingresar) deberá dejarse en una zona de tránsito para la correspondiente desinfección por parte del Proveedor. Concluido esto último los materiales serán traslados a sus lugares asignados según la naturaleza del servicio. </w:t>
      </w:r>
    </w:p>
    <w:p w14:paraId="7B2483FD" w14:textId="77777777" w:rsidR="00465249" w:rsidRPr="00327212" w:rsidRDefault="00465249" w:rsidP="00465249">
      <w:pPr>
        <w:pStyle w:val="CM19"/>
        <w:spacing w:after="252" w:line="243" w:lineRule="atLeas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 xml:space="preserve">Se precisa que el Proveedor deberá cumplir estrictamente con el Protocolo de Seguridad frente al COVID-19 que haya establecido la Empresa. </w:t>
      </w:r>
    </w:p>
    <w:p w14:paraId="42E86923" w14:textId="77777777" w:rsidR="00465249" w:rsidRPr="00327212" w:rsidRDefault="00465249" w:rsidP="00AF6CA3">
      <w:pPr>
        <w:pStyle w:val="CM19"/>
        <w:numPr>
          <w:ilvl w:val="0"/>
          <w:numId w:val="69"/>
        </w:numPr>
        <w:spacing w:line="246" w:lineRule="atLeast"/>
        <w:ind w:left="284" w:hanging="284"/>
        <w:rPr>
          <w:rFonts w:asciiTheme="minorHAnsi" w:hAnsiTheme="minorHAnsi" w:cstheme="minorHAnsi"/>
          <w:b/>
          <w:bCs/>
          <w:color w:val="000000" w:themeColor="text1"/>
          <w:sz w:val="20"/>
          <w:szCs w:val="20"/>
        </w:rPr>
      </w:pPr>
      <w:r w:rsidRPr="00327212">
        <w:rPr>
          <w:rFonts w:asciiTheme="minorHAnsi" w:hAnsiTheme="minorHAnsi" w:cstheme="minorHAnsi"/>
          <w:b/>
          <w:bCs/>
          <w:color w:val="000000" w:themeColor="text1"/>
          <w:sz w:val="20"/>
          <w:szCs w:val="20"/>
        </w:rPr>
        <w:t>ATENCIÓN DE ALMACEN</w:t>
      </w:r>
    </w:p>
    <w:p w14:paraId="691630AA" w14:textId="77777777" w:rsidR="00465249" w:rsidRPr="00327212" w:rsidRDefault="00465249" w:rsidP="00465249">
      <w:pPr>
        <w:pStyle w:val="CM19"/>
        <w:spacing w:line="243" w:lineRule="atLeas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El Proveedor debe cumplir los siguientes lineamientos durante la atención en el almacén:</w:t>
      </w:r>
    </w:p>
    <w:p w14:paraId="1355D881" w14:textId="77777777" w:rsidR="00465249" w:rsidRPr="00327212" w:rsidRDefault="00465249" w:rsidP="00AF6CA3">
      <w:pPr>
        <w:pStyle w:val="CM4"/>
        <w:numPr>
          <w:ilvl w:val="0"/>
          <w:numId w:val="68"/>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Cuando el conductor de un camión (que transporta los equipos del servicio) llegue a la zona de carga o descarga, no deberá bajar de su unidad hasta que le indiquen en qué lugar deberá estacionarse</w:t>
      </w:r>
      <w:r>
        <w:rPr>
          <w:rFonts w:asciiTheme="minorHAnsi" w:hAnsiTheme="minorHAnsi" w:cstheme="minorHAnsi"/>
          <w:color w:val="000000" w:themeColor="text1"/>
          <w:sz w:val="20"/>
          <w:szCs w:val="20"/>
        </w:rPr>
        <w:t>, previa medición de temperatura,</w:t>
      </w:r>
      <w:r w:rsidRPr="00327212">
        <w:rPr>
          <w:rFonts w:asciiTheme="minorHAnsi" w:hAnsiTheme="minorHAnsi" w:cstheme="minorHAnsi"/>
          <w:color w:val="000000" w:themeColor="text1"/>
          <w:sz w:val="20"/>
          <w:szCs w:val="20"/>
        </w:rPr>
        <w:t xml:space="preserve"> para hacer la operación de carga o descarga de la unidad previa espera en la zona de tránsito para la desinfección correspondiente. </w:t>
      </w:r>
    </w:p>
    <w:p w14:paraId="5F5F922C" w14:textId="77777777" w:rsidR="00465249" w:rsidRPr="00327212" w:rsidRDefault="00465249" w:rsidP="00AF6CA3">
      <w:pPr>
        <w:pStyle w:val="CM4"/>
        <w:numPr>
          <w:ilvl w:val="0"/>
          <w:numId w:val="68"/>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Tanto el chofer, así como los ayudantes, sólo deberán descender de sus unidades para realizar actividades propias de sus operaciones de carga o descarga. En todo momento deberán utilizar sus EPP, los cuales incluyen el uso de</w:t>
      </w:r>
      <w:r>
        <w:rPr>
          <w:rFonts w:asciiTheme="minorHAnsi" w:hAnsiTheme="minorHAnsi" w:cstheme="minorHAnsi"/>
          <w:color w:val="000000" w:themeColor="text1"/>
          <w:sz w:val="20"/>
          <w:szCs w:val="20"/>
        </w:rPr>
        <w:t xml:space="preserve"> doble</w:t>
      </w:r>
      <w:r w:rsidRPr="00327212">
        <w:rPr>
          <w:rFonts w:asciiTheme="minorHAnsi" w:hAnsiTheme="minorHAnsi" w:cstheme="minorHAnsi"/>
          <w:color w:val="000000" w:themeColor="text1"/>
          <w:sz w:val="20"/>
          <w:szCs w:val="20"/>
        </w:rPr>
        <w:t xml:space="preserve"> mascarilla y </w:t>
      </w:r>
      <w:r>
        <w:rPr>
          <w:rFonts w:asciiTheme="minorHAnsi" w:hAnsiTheme="minorHAnsi" w:cstheme="minorHAnsi"/>
          <w:color w:val="000000" w:themeColor="text1"/>
          <w:sz w:val="20"/>
          <w:szCs w:val="20"/>
        </w:rPr>
        <w:t>protector facial</w:t>
      </w:r>
      <w:r w:rsidRPr="00327212">
        <w:rPr>
          <w:rFonts w:asciiTheme="minorHAnsi" w:hAnsiTheme="minorHAnsi" w:cstheme="minorHAnsi"/>
          <w:color w:val="000000" w:themeColor="text1"/>
          <w:sz w:val="20"/>
          <w:szCs w:val="20"/>
        </w:rPr>
        <w:t xml:space="preserve">. Todo ingreso de personas a las instalaciones deberá realizarse previa desinfección de la planta de calzados. </w:t>
      </w:r>
    </w:p>
    <w:p w14:paraId="70777C7F" w14:textId="77777777" w:rsidR="00465249" w:rsidRPr="00327212" w:rsidRDefault="00465249" w:rsidP="00AF6CA3">
      <w:pPr>
        <w:pStyle w:val="CM4"/>
        <w:numPr>
          <w:ilvl w:val="0"/>
          <w:numId w:val="68"/>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 xml:space="preserve">En todo momento, se deberán mantener los protocolos de distanciamiento social, para lo cual algunas actividades de revisión y control deberán ser modificadas, validando en todo momento que los niveles de seguridad y control sigan siendo los adecuados. </w:t>
      </w:r>
    </w:p>
    <w:p w14:paraId="32EFFE29" w14:textId="77777777" w:rsidR="00465249" w:rsidRPr="00327212" w:rsidRDefault="00465249" w:rsidP="00AF6CA3">
      <w:pPr>
        <w:pStyle w:val="CM4"/>
        <w:numPr>
          <w:ilvl w:val="0"/>
          <w:numId w:val="68"/>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 xml:space="preserve">Cuando se termine la operación de carga o descarga, el chofer y sus ayudantes deberán subir a su unidad y no volverán a bajar salvo autorización expresa. </w:t>
      </w:r>
    </w:p>
    <w:p w14:paraId="3BF645A2" w14:textId="77777777" w:rsidR="00465249" w:rsidRPr="00327212" w:rsidRDefault="00465249" w:rsidP="00AF6CA3">
      <w:pPr>
        <w:pStyle w:val="CM4"/>
        <w:numPr>
          <w:ilvl w:val="0"/>
          <w:numId w:val="68"/>
        </w:numPr>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 xml:space="preserve">En todo lo que resulte aplicable, el personal del Proveedor deberá cumplir con las disposiciones sanitarias solicitada por cada empresa participante para el ingreso a sus instalaciones. </w:t>
      </w:r>
    </w:p>
    <w:p w14:paraId="71DA306A" w14:textId="77777777" w:rsidR="00465249" w:rsidRPr="00327212" w:rsidRDefault="00465249" w:rsidP="00465249">
      <w:pPr>
        <w:pStyle w:val="Default"/>
        <w:rPr>
          <w:rFonts w:asciiTheme="minorHAnsi" w:hAnsiTheme="minorHAnsi" w:cstheme="minorHAnsi"/>
          <w:color w:val="000000" w:themeColor="text1"/>
          <w:sz w:val="20"/>
          <w:szCs w:val="20"/>
        </w:rPr>
      </w:pPr>
    </w:p>
    <w:p w14:paraId="5A80472B" w14:textId="77777777" w:rsidR="00465249" w:rsidRPr="00327212" w:rsidRDefault="00465249" w:rsidP="00AF6CA3">
      <w:pPr>
        <w:pStyle w:val="CM19"/>
        <w:numPr>
          <w:ilvl w:val="0"/>
          <w:numId w:val="69"/>
        </w:numPr>
        <w:spacing w:line="246" w:lineRule="atLeast"/>
        <w:ind w:left="284" w:hanging="284"/>
        <w:rPr>
          <w:rFonts w:asciiTheme="minorHAnsi" w:hAnsiTheme="minorHAnsi" w:cstheme="minorHAnsi"/>
          <w:b/>
          <w:bCs/>
          <w:color w:val="000000" w:themeColor="text1"/>
          <w:sz w:val="20"/>
          <w:szCs w:val="20"/>
        </w:rPr>
      </w:pPr>
      <w:r w:rsidRPr="00327212">
        <w:rPr>
          <w:rFonts w:asciiTheme="minorHAnsi" w:hAnsiTheme="minorHAnsi" w:cstheme="minorHAnsi"/>
          <w:b/>
          <w:bCs/>
          <w:color w:val="000000" w:themeColor="text1"/>
          <w:sz w:val="20"/>
          <w:szCs w:val="20"/>
        </w:rPr>
        <w:t>GESTION DOCUMENTARIA RELACIONADA A LA INSTALACION DE EQUIPOS</w:t>
      </w:r>
    </w:p>
    <w:p w14:paraId="063735C9" w14:textId="77777777" w:rsidR="00465249" w:rsidRPr="00327212" w:rsidRDefault="00465249" w:rsidP="00465249">
      <w:pPr>
        <w:pStyle w:val="CM19"/>
        <w:spacing w:line="243" w:lineRule="atLeast"/>
        <w:rPr>
          <w:rFonts w:asciiTheme="minorHAnsi" w:hAnsiTheme="minorHAnsi" w:cstheme="minorHAnsi"/>
          <w:color w:val="000000" w:themeColor="text1"/>
          <w:sz w:val="20"/>
          <w:szCs w:val="20"/>
        </w:rPr>
      </w:pPr>
      <w:r w:rsidRPr="00327212">
        <w:rPr>
          <w:rFonts w:asciiTheme="minorHAnsi" w:hAnsiTheme="minorHAnsi" w:cstheme="minorHAnsi"/>
          <w:color w:val="000000" w:themeColor="text1"/>
          <w:sz w:val="20"/>
          <w:szCs w:val="20"/>
        </w:rPr>
        <w:t xml:space="preserve">Todos los documentos que se emitan y gestionen para la recepción, despacho o transferencia de equipos, se podrán realizar y guardar de manera virtual acorde a las instrucciones, directivas internas o procedimientos de cada empresa a fin que permita su fácil identificación y trazabilidad. </w:t>
      </w:r>
    </w:p>
    <w:p w14:paraId="5E8237FD" w14:textId="0FE9948F" w:rsidR="00465249" w:rsidRDefault="00465249" w:rsidP="0009284B">
      <w:pPr>
        <w:pStyle w:val="Prrafodelista"/>
        <w:rPr>
          <w:rFonts w:ascii="Arial" w:hAnsi="Arial" w:cs="Arial"/>
          <w:i/>
          <w:color w:val="000099"/>
          <w:sz w:val="20"/>
          <w:lang w:val="es-ES"/>
        </w:rPr>
      </w:pPr>
    </w:p>
    <w:p w14:paraId="0EF4FDA1" w14:textId="66D57765" w:rsidR="00465249" w:rsidRDefault="00465249" w:rsidP="0009284B">
      <w:pPr>
        <w:pStyle w:val="Prrafodelista"/>
        <w:rPr>
          <w:rFonts w:ascii="Arial" w:hAnsi="Arial" w:cs="Arial"/>
          <w:i/>
          <w:color w:val="000099"/>
          <w:sz w:val="20"/>
          <w:lang w:val="es-ES"/>
        </w:rPr>
      </w:pPr>
    </w:p>
    <w:p w14:paraId="265239B5" w14:textId="15FA5BDF" w:rsidR="00465249" w:rsidRDefault="00465249" w:rsidP="0009284B">
      <w:pPr>
        <w:pStyle w:val="Prrafodelista"/>
        <w:rPr>
          <w:rFonts w:ascii="Arial" w:hAnsi="Arial" w:cs="Arial"/>
          <w:i/>
          <w:color w:val="000099"/>
          <w:sz w:val="20"/>
          <w:lang w:val="es-ES"/>
        </w:rPr>
      </w:pPr>
    </w:p>
    <w:p w14:paraId="40A33EDF" w14:textId="0DBEE861" w:rsidR="00465249" w:rsidRDefault="00465249" w:rsidP="0009284B">
      <w:pPr>
        <w:pStyle w:val="Prrafodelista"/>
        <w:rPr>
          <w:rFonts w:ascii="Arial" w:hAnsi="Arial" w:cs="Arial"/>
          <w:i/>
          <w:color w:val="000099"/>
          <w:sz w:val="20"/>
          <w:lang w:val="es-ES"/>
        </w:rPr>
      </w:pPr>
    </w:p>
    <w:p w14:paraId="6FE5866F" w14:textId="1E87360A" w:rsidR="00465249" w:rsidRDefault="00465249" w:rsidP="0009284B">
      <w:pPr>
        <w:pStyle w:val="Prrafodelista"/>
        <w:rPr>
          <w:rFonts w:ascii="Arial" w:hAnsi="Arial" w:cs="Arial"/>
          <w:i/>
          <w:color w:val="000099"/>
          <w:sz w:val="20"/>
          <w:lang w:val="es-ES"/>
        </w:rPr>
      </w:pPr>
    </w:p>
    <w:p w14:paraId="4430D65B" w14:textId="67DDFE7B" w:rsidR="00465249" w:rsidRDefault="00465249" w:rsidP="0009284B">
      <w:pPr>
        <w:pStyle w:val="Prrafodelista"/>
        <w:rPr>
          <w:rFonts w:ascii="Arial" w:hAnsi="Arial" w:cs="Arial"/>
          <w:i/>
          <w:color w:val="000099"/>
          <w:sz w:val="20"/>
          <w:lang w:val="es-ES"/>
        </w:rPr>
      </w:pPr>
    </w:p>
    <w:p w14:paraId="4A789EDB" w14:textId="03099BC0" w:rsidR="00465249" w:rsidRDefault="00465249" w:rsidP="0009284B">
      <w:pPr>
        <w:pStyle w:val="Prrafodelista"/>
        <w:rPr>
          <w:rFonts w:ascii="Arial" w:hAnsi="Arial" w:cs="Arial"/>
          <w:i/>
          <w:color w:val="000099"/>
          <w:sz w:val="20"/>
          <w:lang w:val="es-ES"/>
        </w:rPr>
      </w:pPr>
    </w:p>
    <w:p w14:paraId="22A8BD24" w14:textId="59724E38" w:rsidR="00465249" w:rsidRDefault="00465249" w:rsidP="0009284B">
      <w:pPr>
        <w:pStyle w:val="Prrafodelista"/>
        <w:rPr>
          <w:rFonts w:ascii="Arial" w:hAnsi="Arial" w:cs="Arial"/>
          <w:i/>
          <w:color w:val="000099"/>
          <w:sz w:val="20"/>
          <w:lang w:val="es-ES"/>
        </w:rPr>
      </w:pPr>
    </w:p>
    <w:p w14:paraId="112FA365" w14:textId="05828DDD" w:rsidR="00465249" w:rsidRDefault="00465249" w:rsidP="0009284B">
      <w:pPr>
        <w:pStyle w:val="Prrafodelista"/>
        <w:rPr>
          <w:rFonts w:ascii="Arial" w:hAnsi="Arial" w:cs="Arial"/>
          <w:i/>
          <w:color w:val="000099"/>
          <w:sz w:val="20"/>
          <w:lang w:val="es-ES"/>
        </w:rPr>
      </w:pPr>
    </w:p>
    <w:p w14:paraId="7C88FE3F" w14:textId="2F4D647D" w:rsidR="00465249" w:rsidRDefault="00465249" w:rsidP="0009284B">
      <w:pPr>
        <w:pStyle w:val="Prrafodelista"/>
        <w:rPr>
          <w:rFonts w:ascii="Arial" w:hAnsi="Arial" w:cs="Arial"/>
          <w:i/>
          <w:color w:val="000099"/>
          <w:sz w:val="20"/>
          <w:lang w:val="es-ES"/>
        </w:rPr>
      </w:pPr>
    </w:p>
    <w:p w14:paraId="4714CC07" w14:textId="1495FD02" w:rsidR="00465249" w:rsidRDefault="00465249" w:rsidP="0009284B">
      <w:pPr>
        <w:pStyle w:val="Prrafodelista"/>
        <w:rPr>
          <w:rFonts w:ascii="Arial" w:hAnsi="Arial" w:cs="Arial"/>
          <w:i/>
          <w:color w:val="000099"/>
          <w:sz w:val="20"/>
          <w:lang w:val="es-ES"/>
        </w:rPr>
      </w:pPr>
    </w:p>
    <w:p w14:paraId="591801DA" w14:textId="7AD68C06" w:rsidR="00465249" w:rsidRDefault="00465249" w:rsidP="0009284B">
      <w:pPr>
        <w:pStyle w:val="Prrafodelista"/>
        <w:rPr>
          <w:rFonts w:ascii="Arial" w:hAnsi="Arial" w:cs="Arial"/>
          <w:i/>
          <w:color w:val="000099"/>
          <w:sz w:val="20"/>
          <w:lang w:val="es-ES"/>
        </w:rPr>
      </w:pPr>
    </w:p>
    <w:p w14:paraId="13C6CB3A" w14:textId="51AFFC13" w:rsidR="00465249" w:rsidRDefault="00465249" w:rsidP="0009284B">
      <w:pPr>
        <w:pStyle w:val="Prrafodelista"/>
        <w:rPr>
          <w:rFonts w:ascii="Arial" w:hAnsi="Arial" w:cs="Arial"/>
          <w:i/>
          <w:color w:val="000099"/>
          <w:sz w:val="20"/>
          <w:lang w:val="es-ES"/>
        </w:rPr>
      </w:pPr>
    </w:p>
    <w:p w14:paraId="67664841" w14:textId="643240DA" w:rsidR="00465249" w:rsidRDefault="00465249" w:rsidP="0009284B">
      <w:pPr>
        <w:pStyle w:val="Prrafodelista"/>
        <w:rPr>
          <w:rFonts w:ascii="Arial" w:hAnsi="Arial" w:cs="Arial"/>
          <w:i/>
          <w:color w:val="000099"/>
          <w:sz w:val="20"/>
          <w:lang w:val="es-ES"/>
        </w:rPr>
      </w:pPr>
    </w:p>
    <w:p w14:paraId="76EEC76E" w14:textId="04301FB8" w:rsidR="00465249" w:rsidRDefault="00465249" w:rsidP="0009284B">
      <w:pPr>
        <w:pStyle w:val="Prrafodelista"/>
        <w:rPr>
          <w:rFonts w:ascii="Arial" w:hAnsi="Arial" w:cs="Arial"/>
          <w:i/>
          <w:color w:val="000099"/>
          <w:sz w:val="20"/>
          <w:lang w:val="es-ES"/>
        </w:rPr>
      </w:pPr>
    </w:p>
    <w:p w14:paraId="453D7E74" w14:textId="43DE0D88" w:rsidR="00465249" w:rsidRDefault="00465249" w:rsidP="0009284B">
      <w:pPr>
        <w:pStyle w:val="Prrafodelista"/>
        <w:rPr>
          <w:rFonts w:ascii="Arial" w:hAnsi="Arial" w:cs="Arial"/>
          <w:i/>
          <w:color w:val="000099"/>
          <w:sz w:val="20"/>
          <w:lang w:val="es-ES"/>
        </w:rPr>
      </w:pPr>
    </w:p>
    <w:p w14:paraId="38B9F405" w14:textId="6CE15205" w:rsidR="00465249" w:rsidRDefault="00465249" w:rsidP="0009284B">
      <w:pPr>
        <w:pStyle w:val="Prrafodelista"/>
        <w:rPr>
          <w:rFonts w:ascii="Arial" w:hAnsi="Arial" w:cs="Arial"/>
          <w:i/>
          <w:color w:val="000099"/>
          <w:sz w:val="20"/>
          <w:lang w:val="es-ES"/>
        </w:rPr>
      </w:pPr>
    </w:p>
    <w:p w14:paraId="1B1472A5" w14:textId="1CD0B913" w:rsidR="00465249" w:rsidRDefault="00465249" w:rsidP="0009284B">
      <w:pPr>
        <w:pStyle w:val="Prrafodelista"/>
        <w:rPr>
          <w:rFonts w:ascii="Arial" w:hAnsi="Arial" w:cs="Arial"/>
          <w:i/>
          <w:color w:val="000099"/>
          <w:sz w:val="20"/>
          <w:lang w:val="es-ES"/>
        </w:rPr>
      </w:pPr>
    </w:p>
    <w:p w14:paraId="0E58D04B" w14:textId="5BB382BB" w:rsidR="00465249" w:rsidRDefault="00465249" w:rsidP="0009284B">
      <w:pPr>
        <w:pStyle w:val="Prrafodelista"/>
        <w:rPr>
          <w:rFonts w:ascii="Arial" w:hAnsi="Arial" w:cs="Arial"/>
          <w:i/>
          <w:color w:val="000099"/>
          <w:sz w:val="20"/>
          <w:lang w:val="es-ES"/>
        </w:rPr>
      </w:pPr>
    </w:p>
    <w:p w14:paraId="10AB18A7" w14:textId="67A4FA8D" w:rsidR="00465249" w:rsidRDefault="00465249" w:rsidP="0009284B">
      <w:pPr>
        <w:pStyle w:val="Prrafodelista"/>
        <w:rPr>
          <w:rFonts w:ascii="Arial" w:hAnsi="Arial" w:cs="Arial"/>
          <w:i/>
          <w:color w:val="000099"/>
          <w:sz w:val="20"/>
          <w:lang w:val="es-ES"/>
        </w:rPr>
      </w:pPr>
    </w:p>
    <w:p w14:paraId="3F2CD3E1" w14:textId="6E5C3CE3" w:rsidR="00465249" w:rsidRDefault="00465249" w:rsidP="0009284B">
      <w:pPr>
        <w:pStyle w:val="Prrafodelista"/>
        <w:rPr>
          <w:rFonts w:ascii="Arial" w:hAnsi="Arial" w:cs="Arial"/>
          <w:i/>
          <w:color w:val="000099"/>
          <w:sz w:val="20"/>
          <w:lang w:val="es-ES"/>
        </w:rPr>
      </w:pPr>
    </w:p>
    <w:p w14:paraId="6398D071" w14:textId="277EE919" w:rsidR="00465249" w:rsidRDefault="00465249" w:rsidP="0009284B">
      <w:pPr>
        <w:pStyle w:val="Prrafodelista"/>
        <w:rPr>
          <w:rFonts w:ascii="Arial" w:hAnsi="Arial" w:cs="Arial"/>
          <w:i/>
          <w:color w:val="000099"/>
          <w:sz w:val="20"/>
          <w:lang w:val="es-ES"/>
        </w:rPr>
      </w:pPr>
    </w:p>
    <w:p w14:paraId="4AC13D65" w14:textId="6D6B20F7" w:rsidR="00465249" w:rsidRDefault="00465249" w:rsidP="0009284B">
      <w:pPr>
        <w:pStyle w:val="Prrafodelista"/>
        <w:rPr>
          <w:rFonts w:ascii="Arial" w:hAnsi="Arial" w:cs="Arial"/>
          <w:i/>
          <w:color w:val="000099"/>
          <w:sz w:val="20"/>
          <w:lang w:val="es-ES"/>
        </w:rPr>
      </w:pPr>
    </w:p>
    <w:p w14:paraId="41DC8BA8" w14:textId="43E36FA4" w:rsidR="00465249" w:rsidRDefault="00465249" w:rsidP="0009284B">
      <w:pPr>
        <w:pStyle w:val="Prrafodelista"/>
        <w:rPr>
          <w:rFonts w:ascii="Arial" w:hAnsi="Arial" w:cs="Arial"/>
          <w:i/>
          <w:color w:val="000099"/>
          <w:sz w:val="20"/>
          <w:lang w:val="es-ES"/>
        </w:rPr>
      </w:pPr>
    </w:p>
    <w:p w14:paraId="073EC78A" w14:textId="67185EE2" w:rsidR="00465249" w:rsidRDefault="00465249" w:rsidP="0009284B">
      <w:pPr>
        <w:pStyle w:val="Prrafodelista"/>
        <w:rPr>
          <w:rFonts w:ascii="Arial" w:hAnsi="Arial" w:cs="Arial"/>
          <w:i/>
          <w:color w:val="000099"/>
          <w:sz w:val="20"/>
          <w:lang w:val="es-ES"/>
        </w:rPr>
      </w:pPr>
    </w:p>
    <w:p w14:paraId="2CFCDFAA" w14:textId="27B237EA" w:rsidR="00465249" w:rsidRDefault="00465249" w:rsidP="0009284B">
      <w:pPr>
        <w:pStyle w:val="Prrafodelista"/>
        <w:rPr>
          <w:rFonts w:ascii="Arial" w:hAnsi="Arial" w:cs="Arial"/>
          <w:i/>
          <w:color w:val="000099"/>
          <w:sz w:val="20"/>
          <w:lang w:val="es-ES"/>
        </w:rPr>
      </w:pPr>
    </w:p>
    <w:p w14:paraId="7B17DA3B" w14:textId="2256069C" w:rsidR="00465249" w:rsidRDefault="00465249" w:rsidP="0009284B">
      <w:pPr>
        <w:pStyle w:val="Prrafodelista"/>
        <w:rPr>
          <w:rFonts w:ascii="Arial" w:hAnsi="Arial" w:cs="Arial"/>
          <w:i/>
          <w:color w:val="000099"/>
          <w:sz w:val="20"/>
          <w:lang w:val="es-ES"/>
        </w:rPr>
      </w:pPr>
    </w:p>
    <w:p w14:paraId="5948619E" w14:textId="03C0B25A" w:rsidR="00465249" w:rsidRDefault="00465249" w:rsidP="0009284B">
      <w:pPr>
        <w:pStyle w:val="Prrafodelista"/>
        <w:rPr>
          <w:rFonts w:ascii="Arial" w:hAnsi="Arial" w:cs="Arial"/>
          <w:i/>
          <w:color w:val="000099"/>
          <w:sz w:val="20"/>
          <w:lang w:val="es-ES"/>
        </w:rPr>
      </w:pPr>
    </w:p>
    <w:p w14:paraId="1286CB6A" w14:textId="69BB426C" w:rsidR="00465249" w:rsidRDefault="00465249" w:rsidP="0009284B">
      <w:pPr>
        <w:pStyle w:val="Prrafodelista"/>
        <w:rPr>
          <w:rFonts w:ascii="Arial" w:hAnsi="Arial" w:cs="Arial"/>
          <w:i/>
          <w:color w:val="000099"/>
          <w:sz w:val="20"/>
          <w:lang w:val="es-ES"/>
        </w:rPr>
      </w:pPr>
    </w:p>
    <w:p w14:paraId="4FF0077E" w14:textId="7BEA4D47" w:rsidR="00465249" w:rsidRDefault="00465249" w:rsidP="0009284B">
      <w:pPr>
        <w:pStyle w:val="Prrafodelista"/>
        <w:rPr>
          <w:rFonts w:ascii="Arial" w:hAnsi="Arial" w:cs="Arial"/>
          <w:i/>
          <w:color w:val="000099"/>
          <w:sz w:val="20"/>
          <w:lang w:val="es-ES"/>
        </w:rPr>
      </w:pPr>
    </w:p>
    <w:p w14:paraId="66A3A8D5" w14:textId="581995FE" w:rsidR="00465249" w:rsidRDefault="00465249" w:rsidP="0009284B">
      <w:pPr>
        <w:pStyle w:val="Prrafodelista"/>
        <w:rPr>
          <w:rFonts w:ascii="Arial" w:hAnsi="Arial" w:cs="Arial"/>
          <w:i/>
          <w:color w:val="000099"/>
          <w:sz w:val="20"/>
          <w:lang w:val="es-ES"/>
        </w:rPr>
      </w:pPr>
    </w:p>
    <w:p w14:paraId="689C1FCA" w14:textId="35F77454" w:rsidR="00465249" w:rsidRDefault="00465249" w:rsidP="0009284B">
      <w:pPr>
        <w:pStyle w:val="Prrafodelista"/>
        <w:rPr>
          <w:rFonts w:ascii="Arial" w:hAnsi="Arial" w:cs="Arial"/>
          <w:i/>
          <w:color w:val="000099"/>
          <w:sz w:val="20"/>
          <w:lang w:val="es-ES"/>
        </w:rPr>
      </w:pPr>
    </w:p>
    <w:p w14:paraId="71369D7E" w14:textId="5BC33F1C" w:rsidR="00465249" w:rsidRDefault="00465249" w:rsidP="0009284B">
      <w:pPr>
        <w:pStyle w:val="Prrafodelista"/>
        <w:rPr>
          <w:rFonts w:ascii="Arial" w:hAnsi="Arial" w:cs="Arial"/>
          <w:i/>
          <w:color w:val="000099"/>
          <w:sz w:val="20"/>
          <w:lang w:val="es-ES"/>
        </w:rPr>
      </w:pPr>
    </w:p>
    <w:p w14:paraId="6C58FB5F" w14:textId="63152703" w:rsidR="00465249" w:rsidRDefault="00465249" w:rsidP="0009284B">
      <w:pPr>
        <w:pStyle w:val="Prrafodelista"/>
        <w:rPr>
          <w:rFonts w:ascii="Arial" w:hAnsi="Arial" w:cs="Arial"/>
          <w:i/>
          <w:color w:val="000099"/>
          <w:sz w:val="20"/>
          <w:lang w:val="es-ES"/>
        </w:rPr>
      </w:pPr>
    </w:p>
    <w:p w14:paraId="3D867AED" w14:textId="2CFCB313" w:rsidR="00465249" w:rsidRDefault="00465249" w:rsidP="0009284B">
      <w:pPr>
        <w:pStyle w:val="Prrafodelista"/>
        <w:rPr>
          <w:rFonts w:ascii="Arial" w:hAnsi="Arial" w:cs="Arial"/>
          <w:i/>
          <w:color w:val="000099"/>
          <w:sz w:val="20"/>
          <w:lang w:val="es-ES"/>
        </w:rPr>
      </w:pPr>
    </w:p>
    <w:p w14:paraId="756EAF66" w14:textId="03F7D4D7" w:rsidR="00465249" w:rsidRDefault="00465249" w:rsidP="0009284B">
      <w:pPr>
        <w:pStyle w:val="Prrafodelista"/>
        <w:rPr>
          <w:rFonts w:ascii="Arial" w:hAnsi="Arial" w:cs="Arial"/>
          <w:i/>
          <w:color w:val="000099"/>
          <w:sz w:val="20"/>
          <w:lang w:val="es-ES"/>
        </w:rPr>
      </w:pPr>
    </w:p>
    <w:p w14:paraId="55AD01CA" w14:textId="468A3E20" w:rsidR="00465249" w:rsidRDefault="00465249" w:rsidP="0009284B">
      <w:pPr>
        <w:pStyle w:val="Prrafodelista"/>
        <w:rPr>
          <w:rFonts w:ascii="Arial" w:hAnsi="Arial" w:cs="Arial"/>
          <w:i/>
          <w:color w:val="000099"/>
          <w:sz w:val="20"/>
          <w:lang w:val="es-ES"/>
        </w:rPr>
      </w:pPr>
    </w:p>
    <w:p w14:paraId="407E385A" w14:textId="160017F2" w:rsidR="00465249" w:rsidRDefault="00465249" w:rsidP="0009284B">
      <w:pPr>
        <w:pStyle w:val="Prrafodelista"/>
        <w:rPr>
          <w:rFonts w:ascii="Arial" w:hAnsi="Arial" w:cs="Arial"/>
          <w:i/>
          <w:color w:val="000099"/>
          <w:sz w:val="20"/>
          <w:lang w:val="es-ES"/>
        </w:rPr>
      </w:pPr>
    </w:p>
    <w:p w14:paraId="1CA3571D" w14:textId="3133621C" w:rsidR="00465249" w:rsidRDefault="00465249" w:rsidP="0009284B">
      <w:pPr>
        <w:pStyle w:val="Prrafodelista"/>
        <w:rPr>
          <w:rFonts w:ascii="Arial" w:hAnsi="Arial" w:cs="Arial"/>
          <w:i/>
          <w:color w:val="000099"/>
          <w:sz w:val="20"/>
          <w:lang w:val="es-ES"/>
        </w:rPr>
      </w:pPr>
    </w:p>
    <w:p w14:paraId="1B47899E" w14:textId="43162BAF" w:rsidR="00465249" w:rsidRDefault="00465249" w:rsidP="0009284B">
      <w:pPr>
        <w:pStyle w:val="Prrafodelista"/>
        <w:rPr>
          <w:rFonts w:ascii="Arial" w:hAnsi="Arial" w:cs="Arial"/>
          <w:i/>
          <w:color w:val="000099"/>
          <w:sz w:val="20"/>
          <w:lang w:val="es-ES"/>
        </w:rPr>
      </w:pPr>
    </w:p>
    <w:p w14:paraId="4496B449" w14:textId="3A2A3A44" w:rsidR="00465249" w:rsidRDefault="00465249" w:rsidP="0009284B">
      <w:pPr>
        <w:pStyle w:val="Prrafodelista"/>
        <w:rPr>
          <w:rFonts w:ascii="Arial" w:hAnsi="Arial" w:cs="Arial"/>
          <w:i/>
          <w:color w:val="000099"/>
          <w:sz w:val="20"/>
          <w:lang w:val="es-ES"/>
        </w:rPr>
      </w:pPr>
    </w:p>
    <w:p w14:paraId="010A114F" w14:textId="3BE29B75" w:rsidR="00465249" w:rsidRDefault="00465249" w:rsidP="0009284B">
      <w:pPr>
        <w:pStyle w:val="Prrafodelista"/>
        <w:rPr>
          <w:rFonts w:ascii="Arial" w:hAnsi="Arial" w:cs="Arial"/>
          <w:i/>
          <w:color w:val="000099"/>
          <w:sz w:val="20"/>
          <w:lang w:val="es-ES"/>
        </w:rPr>
      </w:pPr>
    </w:p>
    <w:p w14:paraId="7F72B948" w14:textId="0F4A9732" w:rsidR="00465249" w:rsidRDefault="00465249" w:rsidP="0009284B">
      <w:pPr>
        <w:pStyle w:val="Prrafodelista"/>
        <w:rPr>
          <w:rFonts w:ascii="Arial" w:hAnsi="Arial" w:cs="Arial"/>
          <w:i/>
          <w:color w:val="000099"/>
          <w:sz w:val="20"/>
          <w:lang w:val="es-ES"/>
        </w:rPr>
      </w:pPr>
    </w:p>
    <w:p w14:paraId="3B971781" w14:textId="657ED872" w:rsidR="00465249" w:rsidRDefault="00465249" w:rsidP="0009284B">
      <w:pPr>
        <w:pStyle w:val="Prrafodelista"/>
        <w:rPr>
          <w:rFonts w:ascii="Arial" w:hAnsi="Arial" w:cs="Arial"/>
          <w:i/>
          <w:color w:val="000099"/>
          <w:sz w:val="20"/>
          <w:lang w:val="es-ES"/>
        </w:rPr>
      </w:pPr>
    </w:p>
    <w:p w14:paraId="4E426800" w14:textId="0A22ABC5" w:rsidR="00465249" w:rsidRDefault="00465249" w:rsidP="0009284B">
      <w:pPr>
        <w:pStyle w:val="Prrafodelista"/>
        <w:rPr>
          <w:rFonts w:ascii="Arial" w:hAnsi="Arial" w:cs="Arial"/>
          <w:i/>
          <w:color w:val="000099"/>
          <w:sz w:val="20"/>
          <w:lang w:val="es-ES"/>
        </w:rPr>
      </w:pPr>
    </w:p>
    <w:p w14:paraId="6F245F02" w14:textId="5FAD23AD" w:rsidR="00465249" w:rsidRDefault="00465249" w:rsidP="0009284B">
      <w:pPr>
        <w:pStyle w:val="Prrafodelista"/>
        <w:rPr>
          <w:rFonts w:ascii="Arial" w:hAnsi="Arial" w:cs="Arial"/>
          <w:i/>
          <w:color w:val="000099"/>
          <w:sz w:val="20"/>
          <w:lang w:val="es-ES"/>
        </w:rPr>
      </w:pPr>
    </w:p>
    <w:p w14:paraId="6902155E" w14:textId="77777777" w:rsidR="00465249" w:rsidRPr="00327212" w:rsidRDefault="00465249" w:rsidP="00465249">
      <w:pPr>
        <w:pStyle w:val="Ttulo1"/>
        <w:ind w:left="0" w:firstLine="0"/>
        <w:jc w:val="center"/>
        <w:rPr>
          <w:rFonts w:asciiTheme="minorHAnsi" w:hAnsiTheme="minorHAnsi" w:cstheme="minorHAnsi"/>
          <w:color w:val="000000" w:themeColor="text1"/>
          <w:sz w:val="22"/>
          <w:szCs w:val="22"/>
          <w:lang w:eastAsia="en-GB"/>
        </w:rPr>
      </w:pPr>
      <w:r>
        <w:rPr>
          <w:rFonts w:asciiTheme="minorHAnsi" w:hAnsiTheme="minorHAnsi" w:cstheme="minorHAnsi"/>
          <w:color w:val="000000" w:themeColor="text1"/>
          <w:sz w:val="22"/>
          <w:szCs w:val="22"/>
          <w:lang w:eastAsia="en-GB"/>
        </w:rPr>
        <w:t>ANEXO T</w:t>
      </w:r>
      <w:r w:rsidRPr="00327212">
        <w:rPr>
          <w:rFonts w:asciiTheme="minorHAnsi" w:hAnsiTheme="minorHAnsi" w:cstheme="minorHAnsi"/>
          <w:color w:val="000000" w:themeColor="text1"/>
          <w:sz w:val="22"/>
          <w:szCs w:val="22"/>
          <w:lang w:eastAsia="en-GB"/>
        </w:rPr>
        <w:t xml:space="preserve"> </w:t>
      </w:r>
    </w:p>
    <w:p w14:paraId="0FFAA153" w14:textId="77777777" w:rsidR="00465249" w:rsidRPr="00327212" w:rsidRDefault="00465249" w:rsidP="00465249">
      <w:pPr>
        <w:spacing w:line="276" w:lineRule="auto"/>
        <w:jc w:val="center"/>
        <w:rPr>
          <w:rFonts w:asciiTheme="minorHAnsi" w:hAnsiTheme="minorHAnsi" w:cstheme="minorHAnsi"/>
          <w:b/>
          <w:color w:val="000000" w:themeColor="text1"/>
          <w:szCs w:val="22"/>
          <w:lang w:val="es-ES"/>
        </w:rPr>
      </w:pPr>
      <w:r>
        <w:rPr>
          <w:rFonts w:asciiTheme="minorHAnsi" w:hAnsiTheme="minorHAnsi" w:cstheme="minorHAnsi"/>
          <w:b/>
          <w:color w:val="000000" w:themeColor="text1"/>
          <w:szCs w:val="22"/>
          <w:lang w:val="es-ES"/>
        </w:rPr>
        <w:t>MESA DE PARTES VIRTUAL O FISICA DE LAS EMPRESAS</w:t>
      </w:r>
    </w:p>
    <w:tbl>
      <w:tblPr>
        <w:tblW w:w="8002" w:type="dxa"/>
        <w:tblInd w:w="851" w:type="dxa"/>
        <w:tblLayout w:type="fixed"/>
        <w:tblLook w:val="0400" w:firstRow="0" w:lastRow="0" w:firstColumn="0" w:lastColumn="0" w:noHBand="0" w:noVBand="1"/>
      </w:tblPr>
      <w:tblGrid>
        <w:gridCol w:w="453"/>
        <w:gridCol w:w="1248"/>
        <w:gridCol w:w="3544"/>
        <w:gridCol w:w="2757"/>
      </w:tblGrid>
      <w:tr w:rsidR="00465249" w:rsidRPr="00327212" w14:paraId="1AD8F4D5" w14:textId="77777777" w:rsidTr="00465249">
        <w:trPr>
          <w:trHeight w:val="219"/>
        </w:trPr>
        <w:tc>
          <w:tcPr>
            <w:tcW w:w="453" w:type="dxa"/>
            <w:tcBorders>
              <w:top w:val="nil"/>
              <w:left w:val="nil"/>
              <w:bottom w:val="nil"/>
              <w:right w:val="nil"/>
            </w:tcBorders>
            <w:shd w:val="clear" w:color="auto" w:fill="EDEDED" w:themeFill="accent3" w:themeFillTint="33"/>
          </w:tcPr>
          <w:p w14:paraId="1D0BAF64" w14:textId="77777777" w:rsidR="00465249" w:rsidRPr="00327212" w:rsidRDefault="00465249" w:rsidP="00465249">
            <w:pPr>
              <w:spacing w:line="259" w:lineRule="auto"/>
              <w:rPr>
                <w:rFonts w:asciiTheme="minorHAnsi" w:eastAsia="Times New Roman" w:hAnsiTheme="minorHAnsi" w:cs="Arial"/>
                <w:color w:val="000000" w:themeColor="text1"/>
                <w:sz w:val="18"/>
              </w:rPr>
            </w:pPr>
          </w:p>
        </w:tc>
        <w:tc>
          <w:tcPr>
            <w:tcW w:w="124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645458AE" w14:textId="77777777" w:rsidR="00465249" w:rsidRPr="00327212" w:rsidRDefault="00465249" w:rsidP="00465249">
            <w:pPr>
              <w:spacing w:line="259" w:lineRule="auto"/>
              <w:rPr>
                <w:rFonts w:asciiTheme="minorHAnsi" w:eastAsia="Times New Roman" w:hAnsiTheme="minorHAnsi" w:cs="Arial"/>
                <w:b/>
                <w:color w:val="000000" w:themeColor="text1"/>
                <w:sz w:val="18"/>
              </w:rPr>
            </w:pPr>
            <w:r w:rsidRPr="00327212">
              <w:rPr>
                <w:rFonts w:asciiTheme="minorHAnsi" w:eastAsia="Times New Roman" w:hAnsiTheme="minorHAnsi" w:cs="Arial"/>
                <w:b/>
                <w:color w:val="000000" w:themeColor="text1"/>
                <w:sz w:val="18"/>
              </w:rPr>
              <w:t>EMPRESA</w:t>
            </w:r>
          </w:p>
        </w:tc>
        <w:tc>
          <w:tcPr>
            <w:tcW w:w="3544" w:type="dxa"/>
            <w:tcBorders>
              <w:top w:val="single" w:sz="4" w:space="0" w:color="000000"/>
              <w:left w:val="nil"/>
              <w:bottom w:val="single" w:sz="4" w:space="0" w:color="000000"/>
              <w:right w:val="single" w:sz="4" w:space="0" w:color="000000"/>
            </w:tcBorders>
            <w:shd w:val="clear" w:color="auto" w:fill="EDEDED" w:themeFill="accent3" w:themeFillTint="33"/>
          </w:tcPr>
          <w:p w14:paraId="12DB04BF" w14:textId="77777777" w:rsidR="00465249" w:rsidRPr="00327212" w:rsidRDefault="00465249" w:rsidP="00465249">
            <w:pPr>
              <w:spacing w:line="259" w:lineRule="auto"/>
              <w:rPr>
                <w:rFonts w:asciiTheme="minorHAnsi" w:eastAsia="Times New Roman" w:hAnsiTheme="minorHAnsi" w:cs="Arial"/>
                <w:b/>
                <w:color w:val="000000" w:themeColor="text1"/>
                <w:sz w:val="18"/>
              </w:rPr>
            </w:pPr>
            <w:r w:rsidRPr="00327212">
              <w:rPr>
                <w:rFonts w:asciiTheme="minorHAnsi" w:eastAsia="Times New Roman" w:hAnsiTheme="minorHAnsi" w:cs="Arial"/>
                <w:b/>
                <w:color w:val="000000" w:themeColor="text1"/>
                <w:sz w:val="18"/>
              </w:rPr>
              <w:t>DIRECCIÓN FÍSICA</w:t>
            </w:r>
          </w:p>
        </w:tc>
        <w:tc>
          <w:tcPr>
            <w:tcW w:w="2757" w:type="dxa"/>
            <w:tcBorders>
              <w:top w:val="single" w:sz="4" w:space="0" w:color="000000"/>
              <w:left w:val="nil"/>
              <w:bottom w:val="single" w:sz="4" w:space="0" w:color="000000"/>
              <w:right w:val="single" w:sz="4" w:space="0" w:color="000000"/>
            </w:tcBorders>
            <w:shd w:val="clear" w:color="auto" w:fill="EDEDED" w:themeFill="accent3" w:themeFillTint="33"/>
          </w:tcPr>
          <w:p w14:paraId="7751DEB0" w14:textId="77777777" w:rsidR="00465249" w:rsidRPr="00327212" w:rsidRDefault="00465249" w:rsidP="00465249">
            <w:pPr>
              <w:spacing w:line="259" w:lineRule="auto"/>
              <w:rPr>
                <w:rFonts w:asciiTheme="minorHAnsi" w:eastAsia="Times New Roman" w:hAnsiTheme="minorHAnsi" w:cs="Arial"/>
                <w:b/>
                <w:color w:val="000000" w:themeColor="text1"/>
                <w:sz w:val="18"/>
              </w:rPr>
            </w:pPr>
            <w:r w:rsidRPr="00327212">
              <w:rPr>
                <w:rFonts w:asciiTheme="minorHAnsi" w:eastAsia="Times New Roman" w:hAnsiTheme="minorHAnsi" w:cs="Arial"/>
                <w:b/>
                <w:color w:val="000000" w:themeColor="text1"/>
                <w:sz w:val="18"/>
              </w:rPr>
              <w:t>MESA DE PARTES VIRTUAL</w:t>
            </w:r>
          </w:p>
        </w:tc>
      </w:tr>
      <w:tr w:rsidR="00465249" w:rsidRPr="00327212" w14:paraId="14FD94D2" w14:textId="77777777" w:rsidTr="00465249">
        <w:trPr>
          <w:trHeight w:val="471"/>
        </w:trPr>
        <w:tc>
          <w:tcPr>
            <w:tcW w:w="453" w:type="dxa"/>
            <w:tcBorders>
              <w:top w:val="single" w:sz="4" w:space="0" w:color="000000"/>
              <w:left w:val="single" w:sz="4" w:space="0" w:color="000000"/>
              <w:bottom w:val="single" w:sz="4" w:space="0" w:color="000000"/>
              <w:right w:val="single" w:sz="4" w:space="0" w:color="000000"/>
            </w:tcBorders>
            <w:shd w:val="clear" w:color="auto" w:fill="auto"/>
          </w:tcPr>
          <w:p w14:paraId="103562A1"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1</w:t>
            </w:r>
          </w:p>
        </w:tc>
        <w:tc>
          <w:tcPr>
            <w:tcW w:w="1248" w:type="dxa"/>
            <w:tcBorders>
              <w:top w:val="nil"/>
              <w:left w:val="nil"/>
              <w:bottom w:val="single" w:sz="4" w:space="0" w:color="000000"/>
              <w:right w:val="single" w:sz="4" w:space="0" w:color="000000"/>
            </w:tcBorders>
            <w:shd w:val="clear" w:color="auto" w:fill="auto"/>
          </w:tcPr>
          <w:p w14:paraId="6B156665"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ACTIVOS MINEROS</w:t>
            </w:r>
          </w:p>
        </w:tc>
        <w:tc>
          <w:tcPr>
            <w:tcW w:w="3544" w:type="dxa"/>
            <w:tcBorders>
              <w:top w:val="nil"/>
              <w:left w:val="nil"/>
              <w:bottom w:val="single" w:sz="4" w:space="0" w:color="000000"/>
              <w:right w:val="single" w:sz="4" w:space="0" w:color="000000"/>
            </w:tcBorders>
            <w:shd w:val="clear" w:color="auto" w:fill="auto"/>
          </w:tcPr>
          <w:p w14:paraId="2F061B77"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Prolongación Pedro Miotta 421, San Juan de Miraflores, Lima</w:t>
            </w:r>
          </w:p>
        </w:tc>
        <w:tc>
          <w:tcPr>
            <w:tcW w:w="2757" w:type="dxa"/>
            <w:tcBorders>
              <w:top w:val="nil"/>
              <w:left w:val="nil"/>
              <w:bottom w:val="single" w:sz="4" w:space="0" w:color="000000"/>
              <w:right w:val="single" w:sz="4" w:space="0" w:color="000000"/>
            </w:tcBorders>
            <w:shd w:val="clear" w:color="auto" w:fill="auto"/>
          </w:tcPr>
          <w:p w14:paraId="185877EE" w14:textId="77777777" w:rsidR="00465249" w:rsidRPr="00327212" w:rsidRDefault="00C8075B" w:rsidP="00465249">
            <w:pPr>
              <w:spacing w:line="259" w:lineRule="auto"/>
              <w:rPr>
                <w:rFonts w:asciiTheme="minorHAnsi" w:eastAsia="Times New Roman" w:hAnsiTheme="minorHAnsi" w:cs="Arial"/>
                <w:color w:val="000000" w:themeColor="text1"/>
                <w:sz w:val="18"/>
                <w:u w:val="single"/>
              </w:rPr>
            </w:pPr>
            <w:hyperlink r:id="rId49">
              <w:r w:rsidR="00465249" w:rsidRPr="00327212">
                <w:rPr>
                  <w:rFonts w:asciiTheme="minorHAnsi" w:eastAsia="Times New Roman" w:hAnsiTheme="minorHAnsi" w:cs="Arial"/>
                  <w:color w:val="000000" w:themeColor="text1"/>
                  <w:sz w:val="18"/>
                  <w:u w:val="single"/>
                </w:rPr>
                <w:t xml:space="preserve"> http://mesadepartesvirtual.amsac.pe/aMESA </w:t>
              </w:r>
            </w:hyperlink>
          </w:p>
        </w:tc>
      </w:tr>
      <w:tr w:rsidR="00465249" w:rsidRPr="00327212" w14:paraId="5D9A6B56" w14:textId="77777777" w:rsidTr="00465249">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5F42E7F8"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2</w:t>
            </w:r>
          </w:p>
        </w:tc>
        <w:tc>
          <w:tcPr>
            <w:tcW w:w="1248" w:type="dxa"/>
            <w:tcBorders>
              <w:top w:val="nil"/>
              <w:left w:val="nil"/>
              <w:bottom w:val="single" w:sz="4" w:space="0" w:color="000000"/>
              <w:right w:val="single" w:sz="4" w:space="0" w:color="000000"/>
            </w:tcBorders>
            <w:shd w:val="clear" w:color="auto" w:fill="auto"/>
          </w:tcPr>
          <w:p w14:paraId="24CA1154"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AGROBANCO</w:t>
            </w:r>
          </w:p>
        </w:tc>
        <w:tc>
          <w:tcPr>
            <w:tcW w:w="3544" w:type="dxa"/>
            <w:tcBorders>
              <w:top w:val="nil"/>
              <w:left w:val="nil"/>
              <w:bottom w:val="single" w:sz="4" w:space="0" w:color="000000"/>
              <w:right w:val="single" w:sz="4" w:space="0" w:color="000000"/>
            </w:tcBorders>
            <w:shd w:val="clear" w:color="auto" w:fill="auto"/>
          </w:tcPr>
          <w:p w14:paraId="77077D22"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República de Panamá 3531 - Piso 9 - San Isidro, Lima</w:t>
            </w:r>
          </w:p>
        </w:tc>
        <w:tc>
          <w:tcPr>
            <w:tcW w:w="2757" w:type="dxa"/>
            <w:tcBorders>
              <w:top w:val="nil"/>
              <w:left w:val="nil"/>
              <w:bottom w:val="single" w:sz="4" w:space="0" w:color="000000"/>
              <w:right w:val="single" w:sz="4" w:space="0" w:color="000000"/>
            </w:tcBorders>
            <w:shd w:val="clear" w:color="auto" w:fill="auto"/>
          </w:tcPr>
          <w:p w14:paraId="75587556" w14:textId="77777777" w:rsidR="00465249" w:rsidRPr="00327212" w:rsidRDefault="00C8075B" w:rsidP="00465249">
            <w:pPr>
              <w:spacing w:line="259" w:lineRule="auto"/>
              <w:rPr>
                <w:rFonts w:asciiTheme="minorHAnsi" w:eastAsia="Times New Roman" w:hAnsiTheme="minorHAnsi" w:cs="Arial"/>
                <w:color w:val="000000" w:themeColor="text1"/>
                <w:sz w:val="18"/>
                <w:u w:val="single"/>
              </w:rPr>
            </w:pPr>
            <w:hyperlink r:id="rId50">
              <w:r w:rsidR="00465249" w:rsidRPr="00327212">
                <w:rPr>
                  <w:rFonts w:asciiTheme="minorHAnsi" w:eastAsia="Times New Roman" w:hAnsiTheme="minorHAnsi" w:cs="Arial"/>
                  <w:color w:val="000000" w:themeColor="text1"/>
                  <w:sz w:val="18"/>
                  <w:u w:val="single"/>
                </w:rPr>
                <w:t>olva@agrobanco.com.pe</w:t>
              </w:r>
            </w:hyperlink>
          </w:p>
        </w:tc>
      </w:tr>
      <w:tr w:rsidR="00465249" w:rsidRPr="00327212" w14:paraId="29EB8D4F" w14:textId="77777777" w:rsidTr="00465249">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0814AF44"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3</w:t>
            </w:r>
          </w:p>
        </w:tc>
        <w:tc>
          <w:tcPr>
            <w:tcW w:w="1248" w:type="dxa"/>
            <w:tcBorders>
              <w:top w:val="nil"/>
              <w:left w:val="nil"/>
              <w:bottom w:val="single" w:sz="4" w:space="0" w:color="000000"/>
              <w:right w:val="single" w:sz="4" w:space="0" w:color="000000"/>
            </w:tcBorders>
            <w:shd w:val="clear" w:color="auto" w:fill="auto"/>
          </w:tcPr>
          <w:p w14:paraId="1C948232"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BANCO DE LA NACION</w:t>
            </w:r>
          </w:p>
        </w:tc>
        <w:tc>
          <w:tcPr>
            <w:tcW w:w="3544" w:type="dxa"/>
            <w:tcBorders>
              <w:top w:val="nil"/>
              <w:left w:val="nil"/>
              <w:bottom w:val="single" w:sz="4" w:space="0" w:color="000000"/>
              <w:right w:val="single" w:sz="4" w:space="0" w:color="000000"/>
            </w:tcBorders>
            <w:shd w:val="clear" w:color="auto" w:fill="auto"/>
          </w:tcPr>
          <w:p w14:paraId="08537E60"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Javier Prado Este 2499, San Borja, Lima</w:t>
            </w:r>
          </w:p>
        </w:tc>
        <w:tc>
          <w:tcPr>
            <w:tcW w:w="2757" w:type="dxa"/>
            <w:tcBorders>
              <w:top w:val="nil"/>
              <w:left w:val="nil"/>
              <w:bottom w:val="single" w:sz="4" w:space="0" w:color="000000"/>
              <w:right w:val="single" w:sz="4" w:space="0" w:color="000000"/>
            </w:tcBorders>
            <w:shd w:val="clear" w:color="auto" w:fill="auto"/>
          </w:tcPr>
          <w:p w14:paraId="0623E3EC" w14:textId="77777777" w:rsidR="00465249" w:rsidRPr="00327212" w:rsidRDefault="00C8075B" w:rsidP="00465249">
            <w:pPr>
              <w:spacing w:line="259" w:lineRule="auto"/>
              <w:rPr>
                <w:rFonts w:asciiTheme="minorHAnsi" w:eastAsia="Times New Roman" w:hAnsiTheme="minorHAnsi" w:cs="Arial"/>
                <w:color w:val="000000" w:themeColor="text1"/>
                <w:sz w:val="18"/>
                <w:u w:val="single"/>
              </w:rPr>
            </w:pPr>
            <w:hyperlink r:id="rId51">
              <w:r w:rsidR="00465249" w:rsidRPr="00327212">
                <w:rPr>
                  <w:rFonts w:asciiTheme="minorHAnsi" w:eastAsia="Times New Roman" w:hAnsiTheme="minorHAnsi" w:cs="Arial"/>
                  <w:color w:val="000000" w:themeColor="text1"/>
                  <w:sz w:val="18"/>
                  <w:u w:val="single"/>
                </w:rPr>
                <w:t> Sec_tramite@bn.com.pe</w:t>
              </w:r>
            </w:hyperlink>
          </w:p>
        </w:tc>
      </w:tr>
      <w:tr w:rsidR="00465249" w:rsidRPr="00327212" w14:paraId="2A4E7CA3" w14:textId="77777777" w:rsidTr="00465249">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4C98C87F"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4</w:t>
            </w:r>
          </w:p>
        </w:tc>
        <w:tc>
          <w:tcPr>
            <w:tcW w:w="1248" w:type="dxa"/>
            <w:tcBorders>
              <w:top w:val="nil"/>
              <w:left w:val="nil"/>
              <w:bottom w:val="single" w:sz="4" w:space="0" w:color="000000"/>
              <w:right w:val="single" w:sz="4" w:space="0" w:color="000000"/>
            </w:tcBorders>
            <w:shd w:val="clear" w:color="auto" w:fill="auto"/>
          </w:tcPr>
          <w:p w14:paraId="1C507DD7"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COFIDE</w:t>
            </w:r>
          </w:p>
        </w:tc>
        <w:tc>
          <w:tcPr>
            <w:tcW w:w="3544" w:type="dxa"/>
            <w:tcBorders>
              <w:top w:val="nil"/>
              <w:left w:val="nil"/>
              <w:bottom w:val="single" w:sz="4" w:space="0" w:color="000000"/>
              <w:right w:val="single" w:sz="4" w:space="0" w:color="000000"/>
            </w:tcBorders>
            <w:shd w:val="clear" w:color="auto" w:fill="auto"/>
          </w:tcPr>
          <w:p w14:paraId="56F86271"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Augusto Tamayo 160, San Isidro, Lima</w:t>
            </w:r>
          </w:p>
        </w:tc>
        <w:tc>
          <w:tcPr>
            <w:tcW w:w="2757" w:type="dxa"/>
            <w:tcBorders>
              <w:top w:val="nil"/>
              <w:left w:val="nil"/>
              <w:bottom w:val="single" w:sz="4" w:space="0" w:color="000000"/>
              <w:right w:val="single" w:sz="4" w:space="0" w:color="000000"/>
            </w:tcBorders>
            <w:shd w:val="clear" w:color="auto" w:fill="auto"/>
          </w:tcPr>
          <w:p w14:paraId="11E571E1" w14:textId="77777777" w:rsidR="00465249" w:rsidRPr="00327212" w:rsidRDefault="00C8075B" w:rsidP="00465249">
            <w:pPr>
              <w:spacing w:line="259" w:lineRule="auto"/>
              <w:rPr>
                <w:rFonts w:asciiTheme="minorHAnsi" w:eastAsia="Times New Roman" w:hAnsiTheme="minorHAnsi" w:cs="Arial"/>
                <w:color w:val="000000" w:themeColor="text1"/>
                <w:sz w:val="18"/>
                <w:u w:val="single"/>
              </w:rPr>
            </w:pPr>
            <w:hyperlink r:id="rId52">
              <w:r w:rsidR="00465249" w:rsidRPr="00327212">
                <w:rPr>
                  <w:rFonts w:asciiTheme="minorHAnsi" w:eastAsia="Times New Roman" w:hAnsiTheme="minorHAnsi" w:cs="Arial"/>
                  <w:color w:val="000000" w:themeColor="text1"/>
                  <w:sz w:val="18"/>
                  <w:u w:val="single"/>
                </w:rPr>
                <w:t>mesadepartes@cofide.com.pe</w:t>
              </w:r>
            </w:hyperlink>
          </w:p>
        </w:tc>
      </w:tr>
      <w:tr w:rsidR="00465249" w:rsidRPr="00327212" w14:paraId="043D0F68" w14:textId="77777777" w:rsidTr="00465249">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20104006"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5</w:t>
            </w:r>
          </w:p>
        </w:tc>
        <w:tc>
          <w:tcPr>
            <w:tcW w:w="1248" w:type="dxa"/>
            <w:tcBorders>
              <w:top w:val="nil"/>
              <w:left w:val="nil"/>
              <w:bottom w:val="single" w:sz="4" w:space="0" w:color="000000"/>
              <w:right w:val="single" w:sz="4" w:space="0" w:color="000000"/>
            </w:tcBorders>
            <w:shd w:val="clear" w:color="auto" w:fill="auto"/>
          </w:tcPr>
          <w:p w14:paraId="2A74F29C"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EDITORA</w:t>
            </w:r>
          </w:p>
        </w:tc>
        <w:tc>
          <w:tcPr>
            <w:tcW w:w="3544" w:type="dxa"/>
            <w:tcBorders>
              <w:top w:val="nil"/>
              <w:left w:val="nil"/>
              <w:bottom w:val="single" w:sz="4" w:space="0" w:color="000000"/>
              <w:right w:val="single" w:sz="4" w:space="0" w:color="000000"/>
            </w:tcBorders>
            <w:shd w:val="clear" w:color="auto" w:fill="auto"/>
          </w:tcPr>
          <w:p w14:paraId="638C08A3"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Alfonso Ugarte 873 – Cercado de Lima – Lima</w:t>
            </w:r>
          </w:p>
        </w:tc>
        <w:tc>
          <w:tcPr>
            <w:tcW w:w="2757" w:type="dxa"/>
            <w:tcBorders>
              <w:top w:val="nil"/>
              <w:left w:val="nil"/>
              <w:bottom w:val="single" w:sz="4" w:space="0" w:color="000000"/>
              <w:right w:val="single" w:sz="4" w:space="0" w:color="000000"/>
            </w:tcBorders>
            <w:shd w:val="clear" w:color="auto" w:fill="auto"/>
          </w:tcPr>
          <w:p w14:paraId="0E343760" w14:textId="77777777" w:rsidR="00465249" w:rsidRPr="00327212" w:rsidRDefault="00C8075B" w:rsidP="00465249">
            <w:pPr>
              <w:spacing w:line="259" w:lineRule="auto"/>
              <w:rPr>
                <w:rFonts w:asciiTheme="minorHAnsi" w:eastAsia="Times New Roman" w:hAnsiTheme="minorHAnsi" w:cs="Arial"/>
                <w:color w:val="000000" w:themeColor="text1"/>
                <w:sz w:val="18"/>
              </w:rPr>
            </w:pPr>
            <w:hyperlink r:id="rId53">
              <w:r w:rsidR="00465249" w:rsidRPr="00327212">
                <w:rPr>
                  <w:rFonts w:asciiTheme="minorHAnsi" w:eastAsia="Times New Roman" w:hAnsiTheme="minorHAnsi" w:cs="Arial"/>
                  <w:color w:val="000000" w:themeColor="text1"/>
                  <w:sz w:val="18"/>
                  <w:u w:val="single"/>
                </w:rPr>
                <w:t>https://www.editoraperu.pe/MPV/</w:t>
              </w:r>
            </w:hyperlink>
          </w:p>
        </w:tc>
      </w:tr>
      <w:tr w:rsidR="00465249" w:rsidRPr="00327212" w14:paraId="6D6C51C1" w14:textId="77777777" w:rsidTr="00465249">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3584BEBB"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6</w:t>
            </w:r>
          </w:p>
        </w:tc>
        <w:tc>
          <w:tcPr>
            <w:tcW w:w="1248" w:type="dxa"/>
            <w:tcBorders>
              <w:top w:val="nil"/>
              <w:left w:val="nil"/>
              <w:bottom w:val="single" w:sz="4" w:space="0" w:color="000000"/>
              <w:right w:val="single" w:sz="4" w:space="0" w:color="000000"/>
            </w:tcBorders>
            <w:shd w:val="clear" w:color="auto" w:fill="auto"/>
          </w:tcPr>
          <w:p w14:paraId="4095DD62"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EGASA</w:t>
            </w:r>
          </w:p>
        </w:tc>
        <w:tc>
          <w:tcPr>
            <w:tcW w:w="3544" w:type="dxa"/>
            <w:tcBorders>
              <w:top w:val="nil"/>
              <w:left w:val="nil"/>
              <w:bottom w:val="single" w:sz="4" w:space="0" w:color="000000"/>
              <w:right w:val="single" w:sz="4" w:space="0" w:color="000000"/>
            </w:tcBorders>
            <w:shd w:val="clear" w:color="auto" w:fill="auto"/>
          </w:tcPr>
          <w:p w14:paraId="505ABD16"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Pasaje Ripacha N° 101 Chilina – Arequipa</w:t>
            </w:r>
          </w:p>
        </w:tc>
        <w:tc>
          <w:tcPr>
            <w:tcW w:w="2757" w:type="dxa"/>
            <w:tcBorders>
              <w:top w:val="nil"/>
              <w:left w:val="nil"/>
              <w:bottom w:val="single" w:sz="4" w:space="0" w:color="000000"/>
              <w:right w:val="single" w:sz="4" w:space="0" w:color="000000"/>
            </w:tcBorders>
            <w:shd w:val="clear" w:color="auto" w:fill="auto"/>
          </w:tcPr>
          <w:p w14:paraId="4414CF95" w14:textId="77777777" w:rsidR="00465249" w:rsidRPr="00327212" w:rsidRDefault="00C8075B" w:rsidP="00465249">
            <w:pPr>
              <w:spacing w:line="259" w:lineRule="auto"/>
              <w:rPr>
                <w:rFonts w:asciiTheme="minorHAnsi" w:eastAsia="Times New Roman" w:hAnsiTheme="minorHAnsi" w:cs="Arial"/>
                <w:color w:val="000000" w:themeColor="text1"/>
                <w:sz w:val="18"/>
                <w:u w:val="single"/>
              </w:rPr>
            </w:pPr>
            <w:hyperlink r:id="rId54">
              <w:r w:rsidR="00465249" w:rsidRPr="00327212">
                <w:rPr>
                  <w:rFonts w:asciiTheme="minorHAnsi" w:eastAsia="Times New Roman" w:hAnsiTheme="minorHAnsi" w:cs="Arial"/>
                  <w:color w:val="000000" w:themeColor="text1"/>
                  <w:sz w:val="18"/>
                  <w:u w:val="single"/>
                </w:rPr>
                <w:t>mesapartes@egasa.com.pe</w:t>
              </w:r>
            </w:hyperlink>
          </w:p>
        </w:tc>
      </w:tr>
      <w:tr w:rsidR="00465249" w:rsidRPr="00327212" w14:paraId="2AF39DB0" w14:textId="77777777" w:rsidTr="00465249">
        <w:trPr>
          <w:trHeight w:val="373"/>
        </w:trPr>
        <w:tc>
          <w:tcPr>
            <w:tcW w:w="453" w:type="dxa"/>
            <w:tcBorders>
              <w:top w:val="nil"/>
              <w:left w:val="single" w:sz="4" w:space="0" w:color="000000"/>
              <w:bottom w:val="single" w:sz="4" w:space="0" w:color="000000"/>
              <w:right w:val="single" w:sz="4" w:space="0" w:color="000000"/>
            </w:tcBorders>
            <w:shd w:val="clear" w:color="auto" w:fill="auto"/>
          </w:tcPr>
          <w:p w14:paraId="6F895604"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7</w:t>
            </w:r>
          </w:p>
        </w:tc>
        <w:tc>
          <w:tcPr>
            <w:tcW w:w="1248" w:type="dxa"/>
            <w:tcBorders>
              <w:top w:val="nil"/>
              <w:left w:val="nil"/>
              <w:bottom w:val="single" w:sz="4" w:space="0" w:color="000000"/>
              <w:right w:val="single" w:sz="4" w:space="0" w:color="000000"/>
            </w:tcBorders>
            <w:shd w:val="clear" w:color="auto" w:fill="auto"/>
          </w:tcPr>
          <w:p w14:paraId="02B5CFDE"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EGEMSA</w:t>
            </w:r>
          </w:p>
        </w:tc>
        <w:tc>
          <w:tcPr>
            <w:tcW w:w="3544" w:type="dxa"/>
            <w:tcBorders>
              <w:top w:val="nil"/>
              <w:left w:val="nil"/>
              <w:bottom w:val="single" w:sz="4" w:space="0" w:color="000000"/>
              <w:right w:val="single" w:sz="4" w:space="0" w:color="000000"/>
            </w:tcBorders>
            <w:shd w:val="clear" w:color="auto" w:fill="auto"/>
          </w:tcPr>
          <w:p w14:paraId="13F4273B"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Machupicchu s/n, Urbanización Bancopata, Distrito de Santiago, Cusco</w:t>
            </w:r>
          </w:p>
        </w:tc>
        <w:tc>
          <w:tcPr>
            <w:tcW w:w="2757" w:type="dxa"/>
            <w:tcBorders>
              <w:top w:val="nil"/>
              <w:left w:val="nil"/>
              <w:bottom w:val="single" w:sz="4" w:space="0" w:color="000000"/>
              <w:right w:val="single" w:sz="4" w:space="0" w:color="000000"/>
            </w:tcBorders>
            <w:shd w:val="clear" w:color="auto" w:fill="auto"/>
          </w:tcPr>
          <w:p w14:paraId="1891C307" w14:textId="77777777" w:rsidR="00465249" w:rsidRPr="00327212" w:rsidRDefault="00C8075B" w:rsidP="00465249">
            <w:pPr>
              <w:spacing w:line="259" w:lineRule="auto"/>
              <w:rPr>
                <w:rFonts w:asciiTheme="minorHAnsi" w:eastAsia="Times New Roman" w:hAnsiTheme="minorHAnsi" w:cs="Arial"/>
                <w:color w:val="000000" w:themeColor="text1"/>
                <w:sz w:val="18"/>
                <w:u w:val="single"/>
              </w:rPr>
            </w:pPr>
            <w:hyperlink r:id="rId55">
              <w:r w:rsidR="00465249" w:rsidRPr="00327212">
                <w:rPr>
                  <w:rFonts w:asciiTheme="minorHAnsi" w:eastAsia="Times New Roman" w:hAnsiTheme="minorHAnsi" w:cs="Arial"/>
                  <w:color w:val="000000" w:themeColor="text1"/>
                  <w:sz w:val="18"/>
                  <w:u w:val="single"/>
                </w:rPr>
                <w:t xml:space="preserve">mesadepartes@egemsa.com.pe </w:t>
              </w:r>
            </w:hyperlink>
          </w:p>
        </w:tc>
      </w:tr>
      <w:tr w:rsidR="00465249" w:rsidRPr="00327212" w14:paraId="19B9CA50" w14:textId="77777777" w:rsidTr="00465249">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5EF540FA"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8</w:t>
            </w:r>
          </w:p>
        </w:tc>
        <w:tc>
          <w:tcPr>
            <w:tcW w:w="1248" w:type="dxa"/>
            <w:tcBorders>
              <w:top w:val="nil"/>
              <w:left w:val="nil"/>
              <w:bottom w:val="single" w:sz="4" w:space="0" w:color="000000"/>
              <w:right w:val="single" w:sz="4" w:space="0" w:color="000000"/>
            </w:tcBorders>
            <w:shd w:val="clear" w:color="auto" w:fill="auto"/>
          </w:tcPr>
          <w:p w14:paraId="01CAA113"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EGESUR</w:t>
            </w:r>
          </w:p>
        </w:tc>
        <w:tc>
          <w:tcPr>
            <w:tcW w:w="3544" w:type="dxa"/>
            <w:tcBorders>
              <w:top w:val="nil"/>
              <w:left w:val="nil"/>
              <w:bottom w:val="single" w:sz="4" w:space="0" w:color="000000"/>
              <w:right w:val="single" w:sz="4" w:space="0" w:color="000000"/>
            </w:tcBorders>
            <w:shd w:val="clear" w:color="auto" w:fill="auto"/>
          </w:tcPr>
          <w:p w14:paraId="5591F8BE"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Ejército S/N – Tacna</w:t>
            </w:r>
          </w:p>
        </w:tc>
        <w:tc>
          <w:tcPr>
            <w:tcW w:w="2757" w:type="dxa"/>
            <w:tcBorders>
              <w:top w:val="nil"/>
              <w:left w:val="nil"/>
              <w:bottom w:val="single" w:sz="4" w:space="0" w:color="000000"/>
              <w:right w:val="single" w:sz="4" w:space="0" w:color="000000"/>
            </w:tcBorders>
            <w:shd w:val="clear" w:color="auto" w:fill="auto"/>
          </w:tcPr>
          <w:p w14:paraId="5C007C9F" w14:textId="77777777" w:rsidR="00465249" w:rsidRPr="00327212" w:rsidRDefault="00C8075B" w:rsidP="00465249">
            <w:pPr>
              <w:spacing w:line="259" w:lineRule="auto"/>
              <w:rPr>
                <w:rFonts w:asciiTheme="minorHAnsi" w:eastAsia="Times New Roman" w:hAnsiTheme="minorHAnsi" w:cs="Arial"/>
                <w:color w:val="000000" w:themeColor="text1"/>
                <w:sz w:val="18"/>
                <w:u w:val="single"/>
              </w:rPr>
            </w:pPr>
            <w:hyperlink r:id="rId56">
              <w:r w:rsidR="00465249" w:rsidRPr="00327212">
                <w:rPr>
                  <w:rFonts w:asciiTheme="minorHAnsi" w:eastAsia="Times New Roman" w:hAnsiTheme="minorHAnsi" w:cs="Arial"/>
                  <w:color w:val="000000" w:themeColor="text1"/>
                  <w:sz w:val="18"/>
                  <w:u w:val="single"/>
                </w:rPr>
                <w:t xml:space="preserve">mesadepartes@egesur.com.pe </w:t>
              </w:r>
            </w:hyperlink>
          </w:p>
        </w:tc>
      </w:tr>
      <w:tr w:rsidR="00465249" w:rsidRPr="00327212" w14:paraId="645A28B6" w14:textId="77777777" w:rsidTr="00465249">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07931DC8"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9</w:t>
            </w:r>
          </w:p>
        </w:tc>
        <w:tc>
          <w:tcPr>
            <w:tcW w:w="1248" w:type="dxa"/>
            <w:tcBorders>
              <w:top w:val="nil"/>
              <w:left w:val="nil"/>
              <w:bottom w:val="single" w:sz="4" w:space="0" w:color="000000"/>
              <w:right w:val="single" w:sz="4" w:space="0" w:color="000000"/>
            </w:tcBorders>
            <w:shd w:val="clear" w:color="auto" w:fill="auto"/>
          </w:tcPr>
          <w:p w14:paraId="31EA3668"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ELECTRO UCAYALI</w:t>
            </w:r>
          </w:p>
        </w:tc>
        <w:tc>
          <w:tcPr>
            <w:tcW w:w="3544" w:type="dxa"/>
            <w:tcBorders>
              <w:top w:val="nil"/>
              <w:left w:val="nil"/>
              <w:bottom w:val="single" w:sz="4" w:space="0" w:color="000000"/>
              <w:right w:val="single" w:sz="4" w:space="0" w:color="000000"/>
            </w:tcBorders>
            <w:shd w:val="clear" w:color="auto" w:fill="auto"/>
          </w:tcPr>
          <w:p w14:paraId="013608D4"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Circunvalación Nº 300  Yarinacocha-Pucallpa</w:t>
            </w:r>
          </w:p>
        </w:tc>
        <w:tc>
          <w:tcPr>
            <w:tcW w:w="2757" w:type="dxa"/>
            <w:tcBorders>
              <w:top w:val="nil"/>
              <w:left w:val="nil"/>
              <w:bottom w:val="single" w:sz="4" w:space="0" w:color="000000"/>
              <w:right w:val="single" w:sz="4" w:space="0" w:color="000000"/>
            </w:tcBorders>
            <w:shd w:val="clear" w:color="auto" w:fill="auto"/>
          </w:tcPr>
          <w:p w14:paraId="10FD66B7" w14:textId="77777777" w:rsidR="00465249" w:rsidRPr="00327212" w:rsidRDefault="00C8075B" w:rsidP="00465249">
            <w:pPr>
              <w:spacing w:line="259" w:lineRule="auto"/>
              <w:rPr>
                <w:rFonts w:asciiTheme="minorHAnsi" w:eastAsia="Times New Roman" w:hAnsiTheme="minorHAnsi" w:cs="Arial"/>
                <w:color w:val="000000" w:themeColor="text1"/>
                <w:sz w:val="18"/>
                <w:u w:val="single"/>
              </w:rPr>
            </w:pPr>
            <w:hyperlink r:id="rId57">
              <w:r w:rsidR="00465249" w:rsidRPr="00327212">
                <w:rPr>
                  <w:rFonts w:asciiTheme="minorHAnsi" w:eastAsia="Times New Roman" w:hAnsiTheme="minorHAnsi" w:cs="Arial"/>
                  <w:color w:val="000000" w:themeColor="text1"/>
                  <w:sz w:val="18"/>
                  <w:u w:val="single"/>
                </w:rPr>
                <w:t>https://quipus.electroucayali.com.pe/pages/inicio</w:t>
              </w:r>
            </w:hyperlink>
          </w:p>
        </w:tc>
      </w:tr>
      <w:tr w:rsidR="00465249" w:rsidRPr="00327212" w14:paraId="387FF031" w14:textId="77777777" w:rsidTr="00465249">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71D8B63A"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10</w:t>
            </w:r>
          </w:p>
        </w:tc>
        <w:tc>
          <w:tcPr>
            <w:tcW w:w="1248" w:type="dxa"/>
            <w:tcBorders>
              <w:top w:val="nil"/>
              <w:left w:val="nil"/>
              <w:bottom w:val="single" w:sz="4" w:space="0" w:color="000000"/>
              <w:right w:val="single" w:sz="4" w:space="0" w:color="000000"/>
            </w:tcBorders>
            <w:shd w:val="clear" w:color="auto" w:fill="auto"/>
          </w:tcPr>
          <w:p w14:paraId="21D3CB01"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ELECTRO ORIENTE</w:t>
            </w:r>
          </w:p>
        </w:tc>
        <w:tc>
          <w:tcPr>
            <w:tcW w:w="3544" w:type="dxa"/>
            <w:tcBorders>
              <w:top w:val="nil"/>
              <w:left w:val="nil"/>
              <w:bottom w:val="single" w:sz="4" w:space="0" w:color="000000"/>
              <w:right w:val="single" w:sz="4" w:space="0" w:color="000000"/>
            </w:tcBorders>
            <w:shd w:val="clear" w:color="auto" w:fill="auto"/>
          </w:tcPr>
          <w:p w14:paraId="551FA99F"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Augusto Freyre Monterroso N° 1168-Iquitos</w:t>
            </w:r>
          </w:p>
        </w:tc>
        <w:tc>
          <w:tcPr>
            <w:tcW w:w="2757" w:type="dxa"/>
            <w:tcBorders>
              <w:top w:val="nil"/>
              <w:left w:val="nil"/>
              <w:bottom w:val="single" w:sz="4" w:space="0" w:color="000000"/>
              <w:right w:val="single" w:sz="4" w:space="0" w:color="000000"/>
            </w:tcBorders>
            <w:shd w:val="clear" w:color="auto" w:fill="auto"/>
          </w:tcPr>
          <w:p w14:paraId="3ABB24CF" w14:textId="77777777" w:rsidR="00465249" w:rsidRPr="00327212" w:rsidRDefault="00C8075B" w:rsidP="00465249">
            <w:pPr>
              <w:spacing w:line="259" w:lineRule="auto"/>
              <w:rPr>
                <w:rFonts w:asciiTheme="minorHAnsi" w:eastAsia="Times New Roman" w:hAnsiTheme="minorHAnsi" w:cs="Arial"/>
                <w:color w:val="000000" w:themeColor="text1"/>
                <w:sz w:val="18"/>
                <w:u w:val="single"/>
              </w:rPr>
            </w:pPr>
            <w:hyperlink r:id="rId58">
              <w:r w:rsidR="00465249" w:rsidRPr="00327212">
                <w:rPr>
                  <w:rFonts w:asciiTheme="minorHAnsi" w:eastAsia="Times New Roman" w:hAnsiTheme="minorHAnsi" w:cs="Arial"/>
                  <w:color w:val="000000" w:themeColor="text1"/>
                  <w:sz w:val="18"/>
                  <w:u w:val="single"/>
                </w:rPr>
                <w:t xml:space="preserve"> tramite@elor.com.pe </w:t>
              </w:r>
            </w:hyperlink>
          </w:p>
        </w:tc>
      </w:tr>
      <w:tr w:rsidR="00465249" w:rsidRPr="00327212" w14:paraId="1DE95ED2" w14:textId="77777777" w:rsidTr="00465249">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1F2E5D39"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11</w:t>
            </w:r>
          </w:p>
        </w:tc>
        <w:tc>
          <w:tcPr>
            <w:tcW w:w="1248" w:type="dxa"/>
            <w:tcBorders>
              <w:top w:val="nil"/>
              <w:left w:val="nil"/>
              <w:bottom w:val="single" w:sz="4" w:space="0" w:color="000000"/>
              <w:right w:val="single" w:sz="4" w:space="0" w:color="000000"/>
            </w:tcBorders>
            <w:shd w:val="clear" w:color="auto" w:fill="auto"/>
          </w:tcPr>
          <w:p w14:paraId="50BB09E1"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ELECTRO PUNO</w:t>
            </w:r>
          </w:p>
        </w:tc>
        <w:tc>
          <w:tcPr>
            <w:tcW w:w="3544" w:type="dxa"/>
            <w:tcBorders>
              <w:top w:val="nil"/>
              <w:left w:val="nil"/>
              <w:bottom w:val="single" w:sz="4" w:space="0" w:color="000000"/>
              <w:right w:val="single" w:sz="4" w:space="0" w:color="000000"/>
            </w:tcBorders>
            <w:shd w:val="clear" w:color="auto" w:fill="auto"/>
          </w:tcPr>
          <w:p w14:paraId="3276E317"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Jr. Mariano H. Cornejo 160, Puno</w:t>
            </w:r>
          </w:p>
        </w:tc>
        <w:tc>
          <w:tcPr>
            <w:tcW w:w="2757" w:type="dxa"/>
            <w:tcBorders>
              <w:top w:val="nil"/>
              <w:left w:val="nil"/>
              <w:bottom w:val="single" w:sz="4" w:space="0" w:color="000000"/>
              <w:right w:val="single" w:sz="4" w:space="0" w:color="000000"/>
            </w:tcBorders>
            <w:shd w:val="clear" w:color="auto" w:fill="auto"/>
          </w:tcPr>
          <w:p w14:paraId="15F2C7D8" w14:textId="77777777" w:rsidR="00465249" w:rsidRPr="00327212" w:rsidRDefault="00C8075B" w:rsidP="00465249">
            <w:pPr>
              <w:spacing w:line="259" w:lineRule="auto"/>
              <w:rPr>
                <w:rFonts w:asciiTheme="minorHAnsi" w:eastAsia="Times New Roman" w:hAnsiTheme="minorHAnsi" w:cs="Arial"/>
                <w:color w:val="000000" w:themeColor="text1"/>
                <w:sz w:val="18"/>
                <w:u w:val="single"/>
              </w:rPr>
            </w:pPr>
            <w:hyperlink r:id="rId59">
              <w:r w:rsidR="00465249" w:rsidRPr="00327212">
                <w:rPr>
                  <w:rFonts w:asciiTheme="minorHAnsi" w:eastAsia="Times New Roman" w:hAnsiTheme="minorHAnsi" w:cs="Arial"/>
                  <w:color w:val="000000" w:themeColor="text1"/>
                  <w:sz w:val="18"/>
                  <w:u w:val="single"/>
                </w:rPr>
                <w:t>mesadepartes@electropuno.com.pe</w:t>
              </w:r>
            </w:hyperlink>
          </w:p>
        </w:tc>
      </w:tr>
      <w:tr w:rsidR="00465249" w:rsidRPr="00327212" w14:paraId="1F242194" w14:textId="77777777" w:rsidTr="00465249">
        <w:trPr>
          <w:trHeight w:val="373"/>
        </w:trPr>
        <w:tc>
          <w:tcPr>
            <w:tcW w:w="453" w:type="dxa"/>
            <w:tcBorders>
              <w:top w:val="nil"/>
              <w:left w:val="single" w:sz="4" w:space="0" w:color="000000"/>
              <w:bottom w:val="single" w:sz="4" w:space="0" w:color="000000"/>
              <w:right w:val="single" w:sz="4" w:space="0" w:color="000000"/>
            </w:tcBorders>
            <w:shd w:val="clear" w:color="auto" w:fill="auto"/>
          </w:tcPr>
          <w:p w14:paraId="1CE75E5B"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12</w:t>
            </w:r>
          </w:p>
        </w:tc>
        <w:tc>
          <w:tcPr>
            <w:tcW w:w="1248" w:type="dxa"/>
            <w:tcBorders>
              <w:top w:val="nil"/>
              <w:left w:val="nil"/>
              <w:bottom w:val="single" w:sz="4" w:space="0" w:color="000000"/>
              <w:right w:val="single" w:sz="4" w:space="0" w:color="000000"/>
            </w:tcBorders>
            <w:shd w:val="clear" w:color="auto" w:fill="auto"/>
          </w:tcPr>
          <w:p w14:paraId="731B8825"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ELECTRO SUR</w:t>
            </w:r>
          </w:p>
        </w:tc>
        <w:tc>
          <w:tcPr>
            <w:tcW w:w="3544" w:type="dxa"/>
            <w:tcBorders>
              <w:top w:val="nil"/>
              <w:left w:val="nil"/>
              <w:bottom w:val="single" w:sz="4" w:space="0" w:color="000000"/>
              <w:right w:val="single" w:sz="4" w:space="0" w:color="000000"/>
            </w:tcBorders>
            <w:shd w:val="clear" w:color="auto" w:fill="auto"/>
          </w:tcPr>
          <w:p w14:paraId="0242F166"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Calle Zela N° 408 – Distrito de Tacna/ Provincia de Tacna/ Departamento de Tacna.</w:t>
            </w:r>
          </w:p>
        </w:tc>
        <w:tc>
          <w:tcPr>
            <w:tcW w:w="2757" w:type="dxa"/>
            <w:tcBorders>
              <w:top w:val="nil"/>
              <w:left w:val="nil"/>
              <w:bottom w:val="single" w:sz="4" w:space="0" w:color="000000"/>
              <w:right w:val="single" w:sz="4" w:space="0" w:color="000000"/>
            </w:tcBorders>
            <w:shd w:val="clear" w:color="auto" w:fill="auto"/>
          </w:tcPr>
          <w:p w14:paraId="5D339691" w14:textId="77777777" w:rsidR="00465249" w:rsidRPr="00327212" w:rsidRDefault="00465249" w:rsidP="00465249">
            <w:pPr>
              <w:spacing w:line="259" w:lineRule="auto"/>
              <w:rPr>
                <w:rFonts w:asciiTheme="minorHAnsi" w:eastAsia="Times New Roman" w:hAnsiTheme="minorHAnsi" w:cs="Arial"/>
                <w:color w:val="000000" w:themeColor="text1"/>
                <w:sz w:val="18"/>
                <w:u w:val="single"/>
              </w:rPr>
            </w:pPr>
            <w:r w:rsidRPr="00327212">
              <w:rPr>
                <w:rFonts w:asciiTheme="minorHAnsi" w:eastAsia="Times New Roman" w:hAnsiTheme="minorHAnsi" w:cs="Arial"/>
                <w:color w:val="000000" w:themeColor="text1"/>
                <w:sz w:val="18"/>
                <w:u w:val="single"/>
              </w:rPr>
              <w:t>www.electrosur.com.pe</w:t>
            </w:r>
          </w:p>
        </w:tc>
      </w:tr>
      <w:tr w:rsidR="00465249" w:rsidRPr="00327212" w14:paraId="143ED7B0" w14:textId="77777777" w:rsidTr="00465249">
        <w:trPr>
          <w:trHeight w:val="428"/>
        </w:trPr>
        <w:tc>
          <w:tcPr>
            <w:tcW w:w="453" w:type="dxa"/>
            <w:tcBorders>
              <w:top w:val="nil"/>
              <w:left w:val="single" w:sz="4" w:space="0" w:color="000000"/>
              <w:bottom w:val="single" w:sz="4" w:space="0" w:color="000000"/>
              <w:right w:val="single" w:sz="4" w:space="0" w:color="000000"/>
            </w:tcBorders>
            <w:shd w:val="clear" w:color="auto" w:fill="auto"/>
          </w:tcPr>
          <w:p w14:paraId="482900A2"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13</w:t>
            </w:r>
          </w:p>
        </w:tc>
        <w:tc>
          <w:tcPr>
            <w:tcW w:w="1248" w:type="dxa"/>
            <w:tcBorders>
              <w:top w:val="nil"/>
              <w:left w:val="nil"/>
              <w:bottom w:val="single" w:sz="4" w:space="0" w:color="000000"/>
              <w:right w:val="single" w:sz="4" w:space="0" w:color="000000"/>
            </w:tcBorders>
            <w:shd w:val="clear" w:color="auto" w:fill="auto"/>
          </w:tcPr>
          <w:p w14:paraId="680A26D5"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ELECTRO SUR ESTE</w:t>
            </w:r>
          </w:p>
        </w:tc>
        <w:tc>
          <w:tcPr>
            <w:tcW w:w="3544" w:type="dxa"/>
            <w:tcBorders>
              <w:top w:val="nil"/>
              <w:left w:val="nil"/>
              <w:bottom w:val="single" w:sz="4" w:space="0" w:color="000000"/>
              <w:right w:val="single" w:sz="4" w:space="0" w:color="000000"/>
            </w:tcBorders>
            <w:shd w:val="clear" w:color="auto" w:fill="auto"/>
          </w:tcPr>
          <w:p w14:paraId="6880AD5E"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Mariscal Sucre 400 – Urb. Bancopata – Santiago – Cusco</w:t>
            </w:r>
          </w:p>
        </w:tc>
        <w:tc>
          <w:tcPr>
            <w:tcW w:w="2757" w:type="dxa"/>
            <w:tcBorders>
              <w:top w:val="nil"/>
              <w:left w:val="nil"/>
              <w:bottom w:val="single" w:sz="4" w:space="0" w:color="000000"/>
              <w:right w:val="single" w:sz="4" w:space="0" w:color="000000"/>
            </w:tcBorders>
            <w:shd w:val="clear" w:color="auto" w:fill="auto"/>
          </w:tcPr>
          <w:p w14:paraId="2B87CFE2" w14:textId="77777777" w:rsidR="00465249" w:rsidRPr="00327212" w:rsidRDefault="00C8075B" w:rsidP="00465249">
            <w:pPr>
              <w:spacing w:line="259" w:lineRule="auto"/>
              <w:rPr>
                <w:rFonts w:asciiTheme="minorHAnsi" w:eastAsia="Times New Roman" w:hAnsiTheme="minorHAnsi" w:cs="Arial"/>
                <w:color w:val="000000" w:themeColor="text1"/>
                <w:sz w:val="18"/>
                <w:u w:val="single"/>
              </w:rPr>
            </w:pPr>
            <w:hyperlink r:id="rId60">
              <w:r w:rsidR="00465249" w:rsidRPr="00327212">
                <w:rPr>
                  <w:rFonts w:asciiTheme="minorHAnsi" w:eastAsia="Times New Roman" w:hAnsiTheme="minorHAnsi" w:cs="Arial"/>
                  <w:color w:val="000000" w:themeColor="text1"/>
                  <w:sz w:val="18"/>
                  <w:u w:val="single"/>
                </w:rPr>
                <w:t>https://app.else.com.pe/mesadepartes/</w:t>
              </w:r>
            </w:hyperlink>
          </w:p>
        </w:tc>
      </w:tr>
      <w:tr w:rsidR="00465249" w:rsidRPr="00327212" w14:paraId="024C270A" w14:textId="77777777" w:rsidTr="00465249">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49E53276"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14</w:t>
            </w:r>
          </w:p>
        </w:tc>
        <w:tc>
          <w:tcPr>
            <w:tcW w:w="1248" w:type="dxa"/>
            <w:tcBorders>
              <w:top w:val="nil"/>
              <w:left w:val="nil"/>
              <w:bottom w:val="single" w:sz="4" w:space="0" w:color="000000"/>
              <w:right w:val="single" w:sz="4" w:space="0" w:color="000000"/>
            </w:tcBorders>
            <w:shd w:val="clear" w:color="auto" w:fill="auto"/>
          </w:tcPr>
          <w:p w14:paraId="78CDA331"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ELECTRO NORTE</w:t>
            </w:r>
          </w:p>
        </w:tc>
        <w:tc>
          <w:tcPr>
            <w:tcW w:w="3544" w:type="dxa"/>
            <w:tcBorders>
              <w:top w:val="nil"/>
              <w:left w:val="nil"/>
              <w:bottom w:val="single" w:sz="4" w:space="0" w:color="000000"/>
              <w:right w:val="single" w:sz="4" w:space="0" w:color="000000"/>
            </w:tcBorders>
            <w:shd w:val="clear" w:color="auto" w:fill="auto"/>
          </w:tcPr>
          <w:p w14:paraId="03FA9633"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Calle San Martin # 250 - Chiclayo, Lambayeque</w:t>
            </w:r>
          </w:p>
        </w:tc>
        <w:tc>
          <w:tcPr>
            <w:tcW w:w="2757" w:type="dxa"/>
            <w:tcBorders>
              <w:top w:val="nil"/>
              <w:left w:val="nil"/>
              <w:bottom w:val="single" w:sz="4" w:space="0" w:color="000000"/>
              <w:right w:val="single" w:sz="4" w:space="0" w:color="000000"/>
            </w:tcBorders>
            <w:shd w:val="clear" w:color="auto" w:fill="auto"/>
          </w:tcPr>
          <w:p w14:paraId="3F60DEB2" w14:textId="77777777" w:rsidR="00465249" w:rsidRPr="00327212" w:rsidRDefault="00C8075B" w:rsidP="00465249">
            <w:pPr>
              <w:spacing w:line="259" w:lineRule="auto"/>
              <w:rPr>
                <w:rFonts w:asciiTheme="minorHAnsi" w:eastAsia="Times New Roman" w:hAnsiTheme="minorHAnsi" w:cs="Arial"/>
                <w:color w:val="000000" w:themeColor="text1"/>
                <w:sz w:val="18"/>
                <w:u w:val="single"/>
              </w:rPr>
            </w:pPr>
            <w:hyperlink r:id="rId61">
              <w:r w:rsidR="00465249" w:rsidRPr="00327212">
                <w:rPr>
                  <w:rFonts w:asciiTheme="minorHAnsi" w:eastAsia="Times New Roman" w:hAnsiTheme="minorHAnsi" w:cs="Arial"/>
                  <w:color w:val="000000" w:themeColor="text1"/>
                  <w:sz w:val="18"/>
                  <w:u w:val="single"/>
                </w:rPr>
                <w:t> mesadepartesENSA@distriluz.com.pe</w:t>
              </w:r>
            </w:hyperlink>
          </w:p>
        </w:tc>
      </w:tr>
      <w:tr w:rsidR="00465249" w:rsidRPr="00327212" w14:paraId="0885CCB3" w14:textId="77777777" w:rsidTr="00465249">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3E824BFA"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15</w:t>
            </w:r>
          </w:p>
        </w:tc>
        <w:tc>
          <w:tcPr>
            <w:tcW w:w="1248" w:type="dxa"/>
            <w:tcBorders>
              <w:top w:val="nil"/>
              <w:left w:val="nil"/>
              <w:bottom w:val="single" w:sz="4" w:space="0" w:color="000000"/>
              <w:right w:val="single" w:sz="4" w:space="0" w:color="000000"/>
            </w:tcBorders>
            <w:shd w:val="clear" w:color="auto" w:fill="auto"/>
          </w:tcPr>
          <w:p w14:paraId="27A98925"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ELECTRO NOROESTE</w:t>
            </w:r>
          </w:p>
        </w:tc>
        <w:tc>
          <w:tcPr>
            <w:tcW w:w="3544" w:type="dxa"/>
            <w:tcBorders>
              <w:top w:val="nil"/>
              <w:left w:val="nil"/>
              <w:bottom w:val="single" w:sz="4" w:space="0" w:color="000000"/>
              <w:right w:val="single" w:sz="4" w:space="0" w:color="000000"/>
            </w:tcBorders>
            <w:shd w:val="clear" w:color="auto" w:fill="auto"/>
          </w:tcPr>
          <w:p w14:paraId="2DFF1A52"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Calle Callao 875 – Piura</w:t>
            </w:r>
          </w:p>
        </w:tc>
        <w:tc>
          <w:tcPr>
            <w:tcW w:w="2757" w:type="dxa"/>
            <w:tcBorders>
              <w:top w:val="nil"/>
              <w:left w:val="nil"/>
              <w:bottom w:val="single" w:sz="4" w:space="0" w:color="000000"/>
              <w:right w:val="single" w:sz="4" w:space="0" w:color="000000"/>
            </w:tcBorders>
            <w:shd w:val="clear" w:color="auto" w:fill="auto"/>
          </w:tcPr>
          <w:p w14:paraId="2EA19960" w14:textId="77777777" w:rsidR="00465249" w:rsidRPr="00327212" w:rsidRDefault="00C8075B" w:rsidP="00465249">
            <w:pPr>
              <w:spacing w:line="259" w:lineRule="auto"/>
              <w:rPr>
                <w:rFonts w:asciiTheme="minorHAnsi" w:eastAsia="Times New Roman" w:hAnsiTheme="minorHAnsi" w:cs="Arial"/>
                <w:color w:val="000000" w:themeColor="text1"/>
                <w:sz w:val="18"/>
                <w:u w:val="single"/>
              </w:rPr>
            </w:pPr>
            <w:hyperlink r:id="rId62">
              <w:r w:rsidR="00465249" w:rsidRPr="00327212">
                <w:rPr>
                  <w:rFonts w:asciiTheme="minorHAnsi" w:eastAsia="Times New Roman" w:hAnsiTheme="minorHAnsi" w:cs="Arial"/>
                  <w:color w:val="000000" w:themeColor="text1"/>
                  <w:sz w:val="18"/>
                  <w:u w:val="single"/>
                </w:rPr>
                <w:t>mesadepartesEnosa@distriluz.com.pe</w:t>
              </w:r>
            </w:hyperlink>
          </w:p>
        </w:tc>
      </w:tr>
      <w:tr w:rsidR="00465249" w:rsidRPr="00327212" w14:paraId="15E00832" w14:textId="77777777" w:rsidTr="00465249">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100A93D2"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16</w:t>
            </w:r>
          </w:p>
        </w:tc>
        <w:tc>
          <w:tcPr>
            <w:tcW w:w="1248" w:type="dxa"/>
            <w:tcBorders>
              <w:top w:val="nil"/>
              <w:left w:val="nil"/>
              <w:bottom w:val="single" w:sz="4" w:space="0" w:color="000000"/>
              <w:right w:val="single" w:sz="4" w:space="0" w:color="000000"/>
            </w:tcBorders>
            <w:shd w:val="clear" w:color="auto" w:fill="auto"/>
          </w:tcPr>
          <w:p w14:paraId="00D599E3"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ELECTRO CENTRO</w:t>
            </w:r>
          </w:p>
        </w:tc>
        <w:tc>
          <w:tcPr>
            <w:tcW w:w="3544" w:type="dxa"/>
            <w:tcBorders>
              <w:top w:val="nil"/>
              <w:left w:val="nil"/>
              <w:bottom w:val="single" w:sz="4" w:space="0" w:color="000000"/>
              <w:right w:val="single" w:sz="4" w:space="0" w:color="000000"/>
            </w:tcBorders>
            <w:shd w:val="clear" w:color="auto" w:fill="auto"/>
          </w:tcPr>
          <w:p w14:paraId="1D7D4E97"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Jr. Amazonas 641 Huancayo</w:t>
            </w:r>
          </w:p>
        </w:tc>
        <w:tc>
          <w:tcPr>
            <w:tcW w:w="2757" w:type="dxa"/>
            <w:tcBorders>
              <w:top w:val="nil"/>
              <w:left w:val="nil"/>
              <w:bottom w:val="single" w:sz="4" w:space="0" w:color="000000"/>
              <w:right w:val="single" w:sz="4" w:space="0" w:color="000000"/>
            </w:tcBorders>
            <w:shd w:val="clear" w:color="auto" w:fill="auto"/>
          </w:tcPr>
          <w:p w14:paraId="6B3CC860" w14:textId="77777777" w:rsidR="00465249" w:rsidRPr="00327212" w:rsidRDefault="00C8075B" w:rsidP="00465249">
            <w:pPr>
              <w:spacing w:line="259" w:lineRule="auto"/>
              <w:rPr>
                <w:rFonts w:asciiTheme="minorHAnsi" w:eastAsia="Times New Roman" w:hAnsiTheme="minorHAnsi" w:cs="Arial"/>
                <w:color w:val="000000" w:themeColor="text1"/>
                <w:sz w:val="18"/>
                <w:u w:val="single"/>
              </w:rPr>
            </w:pPr>
            <w:hyperlink r:id="rId63">
              <w:r w:rsidR="00465249" w:rsidRPr="00327212">
                <w:rPr>
                  <w:rFonts w:asciiTheme="minorHAnsi" w:eastAsia="Times New Roman" w:hAnsiTheme="minorHAnsi" w:cs="Arial"/>
                  <w:color w:val="000000" w:themeColor="text1"/>
                  <w:sz w:val="18"/>
                  <w:u w:val="single"/>
                </w:rPr>
                <w:t>mesadeparteselcto@distriluz.com.pe</w:t>
              </w:r>
            </w:hyperlink>
          </w:p>
        </w:tc>
      </w:tr>
      <w:tr w:rsidR="00465249" w:rsidRPr="00327212" w14:paraId="6813F98B" w14:textId="77777777" w:rsidTr="00465249">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4EA72507"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17</w:t>
            </w:r>
          </w:p>
        </w:tc>
        <w:tc>
          <w:tcPr>
            <w:tcW w:w="1248" w:type="dxa"/>
            <w:tcBorders>
              <w:top w:val="nil"/>
              <w:left w:val="nil"/>
              <w:bottom w:val="single" w:sz="4" w:space="0" w:color="000000"/>
              <w:right w:val="single" w:sz="4" w:space="0" w:color="000000"/>
            </w:tcBorders>
            <w:shd w:val="clear" w:color="auto" w:fill="auto"/>
          </w:tcPr>
          <w:p w14:paraId="7D446697"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HIDRANDINA</w:t>
            </w:r>
          </w:p>
        </w:tc>
        <w:tc>
          <w:tcPr>
            <w:tcW w:w="3544" w:type="dxa"/>
            <w:tcBorders>
              <w:top w:val="nil"/>
              <w:left w:val="nil"/>
              <w:bottom w:val="single" w:sz="4" w:space="0" w:color="000000"/>
              <w:right w:val="single" w:sz="4" w:space="0" w:color="000000"/>
            </w:tcBorders>
            <w:shd w:val="clear" w:color="auto" w:fill="auto"/>
          </w:tcPr>
          <w:p w14:paraId="4420A205"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Jr. San Martin # 831, Trujillo - La Libertad</w:t>
            </w:r>
          </w:p>
        </w:tc>
        <w:tc>
          <w:tcPr>
            <w:tcW w:w="2757" w:type="dxa"/>
            <w:tcBorders>
              <w:top w:val="nil"/>
              <w:left w:val="nil"/>
              <w:bottom w:val="single" w:sz="4" w:space="0" w:color="000000"/>
              <w:right w:val="single" w:sz="4" w:space="0" w:color="000000"/>
            </w:tcBorders>
            <w:shd w:val="clear" w:color="auto" w:fill="auto"/>
          </w:tcPr>
          <w:p w14:paraId="32F47AB3" w14:textId="77777777" w:rsidR="00465249" w:rsidRPr="00327212" w:rsidRDefault="00C8075B" w:rsidP="00465249">
            <w:pPr>
              <w:spacing w:line="259" w:lineRule="auto"/>
              <w:rPr>
                <w:rFonts w:asciiTheme="minorHAnsi" w:eastAsia="Times New Roman" w:hAnsiTheme="minorHAnsi" w:cs="Arial"/>
                <w:color w:val="000000" w:themeColor="text1"/>
                <w:sz w:val="18"/>
                <w:u w:val="single"/>
              </w:rPr>
            </w:pPr>
            <w:hyperlink r:id="rId64">
              <w:r w:rsidR="00465249" w:rsidRPr="00327212">
                <w:rPr>
                  <w:rFonts w:asciiTheme="minorHAnsi" w:eastAsia="Times New Roman" w:hAnsiTheme="minorHAnsi" w:cs="Arial"/>
                  <w:color w:val="000000" w:themeColor="text1"/>
                  <w:sz w:val="18"/>
                  <w:u w:val="single"/>
                </w:rPr>
                <w:t>mesadepartesHDNA@distriluz.com.pe</w:t>
              </w:r>
            </w:hyperlink>
          </w:p>
        </w:tc>
      </w:tr>
      <w:tr w:rsidR="00465249" w:rsidRPr="00327212" w14:paraId="6B91622B" w14:textId="77777777" w:rsidTr="00465249">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61594580"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18</w:t>
            </w:r>
          </w:p>
        </w:tc>
        <w:tc>
          <w:tcPr>
            <w:tcW w:w="1248" w:type="dxa"/>
            <w:tcBorders>
              <w:top w:val="nil"/>
              <w:left w:val="nil"/>
              <w:bottom w:val="single" w:sz="4" w:space="0" w:color="000000"/>
              <w:right w:val="single" w:sz="4" w:space="0" w:color="000000"/>
            </w:tcBorders>
            <w:shd w:val="clear" w:color="auto" w:fill="auto"/>
          </w:tcPr>
          <w:p w14:paraId="38CC30F1"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FAME</w:t>
            </w:r>
          </w:p>
        </w:tc>
        <w:tc>
          <w:tcPr>
            <w:tcW w:w="3544" w:type="dxa"/>
            <w:tcBorders>
              <w:top w:val="nil"/>
              <w:left w:val="nil"/>
              <w:bottom w:val="single" w:sz="4" w:space="0" w:color="000000"/>
              <w:right w:val="single" w:sz="4" w:space="0" w:color="000000"/>
            </w:tcBorders>
            <w:shd w:val="clear" w:color="auto" w:fill="auto"/>
          </w:tcPr>
          <w:p w14:paraId="0C7E678B"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Ex Hacienda Nievería s/n, Km. 3.5 Carretera Cajamarquilla, Lurigancho Chosica</w:t>
            </w:r>
          </w:p>
        </w:tc>
        <w:tc>
          <w:tcPr>
            <w:tcW w:w="2757" w:type="dxa"/>
            <w:tcBorders>
              <w:top w:val="nil"/>
              <w:left w:val="nil"/>
              <w:bottom w:val="single" w:sz="4" w:space="0" w:color="000000"/>
              <w:right w:val="single" w:sz="4" w:space="0" w:color="000000"/>
            </w:tcBorders>
            <w:shd w:val="clear" w:color="auto" w:fill="auto"/>
          </w:tcPr>
          <w:p w14:paraId="6856F8BD" w14:textId="77777777" w:rsidR="00465249" w:rsidRPr="00327212" w:rsidRDefault="00C8075B" w:rsidP="00465249">
            <w:pPr>
              <w:spacing w:line="259" w:lineRule="auto"/>
              <w:rPr>
                <w:rFonts w:asciiTheme="minorHAnsi" w:eastAsia="Times New Roman" w:hAnsiTheme="minorHAnsi" w:cs="Arial"/>
                <w:color w:val="000000" w:themeColor="text1"/>
                <w:sz w:val="18"/>
                <w:u w:val="single"/>
              </w:rPr>
            </w:pPr>
            <w:hyperlink r:id="rId65">
              <w:r w:rsidR="00465249" w:rsidRPr="00327212">
                <w:rPr>
                  <w:rFonts w:asciiTheme="minorHAnsi" w:eastAsia="Times New Roman" w:hAnsiTheme="minorHAnsi" w:cs="Arial"/>
                  <w:color w:val="000000" w:themeColor="text1"/>
                  <w:sz w:val="18"/>
                  <w:u w:val="single"/>
                </w:rPr>
                <w:t> mesadepartesvirtual@famesac.com</w:t>
              </w:r>
            </w:hyperlink>
          </w:p>
        </w:tc>
      </w:tr>
      <w:tr w:rsidR="00465249" w:rsidRPr="00327212" w14:paraId="34EE7EF0" w14:textId="77777777" w:rsidTr="00465249">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437000F5"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19</w:t>
            </w:r>
          </w:p>
        </w:tc>
        <w:tc>
          <w:tcPr>
            <w:tcW w:w="1248" w:type="dxa"/>
            <w:tcBorders>
              <w:top w:val="nil"/>
              <w:left w:val="nil"/>
              <w:bottom w:val="single" w:sz="4" w:space="0" w:color="000000"/>
              <w:right w:val="single" w:sz="4" w:space="0" w:color="000000"/>
            </w:tcBorders>
            <w:shd w:val="clear" w:color="auto" w:fill="auto"/>
          </w:tcPr>
          <w:p w14:paraId="3AE1A23A"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FONDO MIVIVIENDA</w:t>
            </w:r>
          </w:p>
        </w:tc>
        <w:tc>
          <w:tcPr>
            <w:tcW w:w="3544" w:type="dxa"/>
            <w:tcBorders>
              <w:top w:val="nil"/>
              <w:left w:val="nil"/>
              <w:bottom w:val="single" w:sz="4" w:space="0" w:color="000000"/>
              <w:right w:val="single" w:sz="4" w:space="0" w:color="000000"/>
            </w:tcBorders>
            <w:shd w:val="clear" w:color="auto" w:fill="auto"/>
          </w:tcPr>
          <w:p w14:paraId="7D196222"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Paseo de la República 3121, San Isidro, Lima</w:t>
            </w:r>
          </w:p>
        </w:tc>
        <w:tc>
          <w:tcPr>
            <w:tcW w:w="2757" w:type="dxa"/>
            <w:tcBorders>
              <w:top w:val="nil"/>
              <w:left w:val="nil"/>
              <w:bottom w:val="single" w:sz="4" w:space="0" w:color="000000"/>
              <w:right w:val="single" w:sz="4" w:space="0" w:color="000000"/>
            </w:tcBorders>
            <w:shd w:val="clear" w:color="auto" w:fill="auto"/>
          </w:tcPr>
          <w:p w14:paraId="51D6B51A" w14:textId="77777777" w:rsidR="00465249" w:rsidRPr="00327212" w:rsidRDefault="00C8075B" w:rsidP="00465249">
            <w:pPr>
              <w:spacing w:line="259" w:lineRule="auto"/>
              <w:rPr>
                <w:rFonts w:asciiTheme="minorHAnsi" w:eastAsia="Times New Roman" w:hAnsiTheme="minorHAnsi" w:cs="Arial"/>
                <w:color w:val="000000" w:themeColor="text1"/>
                <w:sz w:val="18"/>
                <w:u w:val="single"/>
              </w:rPr>
            </w:pPr>
            <w:hyperlink r:id="rId66">
              <w:r w:rsidR="00465249" w:rsidRPr="00327212">
                <w:rPr>
                  <w:rFonts w:asciiTheme="minorHAnsi" w:eastAsia="Times New Roman" w:hAnsiTheme="minorHAnsi" w:cs="Arial"/>
                  <w:color w:val="000000" w:themeColor="text1"/>
                  <w:sz w:val="18"/>
                  <w:u w:val="single"/>
                </w:rPr>
                <w:t> mesadepartesvirtual@mivivienda.com.pe</w:t>
              </w:r>
            </w:hyperlink>
          </w:p>
        </w:tc>
      </w:tr>
      <w:tr w:rsidR="00465249" w:rsidRPr="00327212" w14:paraId="27CBA046" w14:textId="77777777" w:rsidTr="00465249">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3C888485"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20</w:t>
            </w:r>
          </w:p>
        </w:tc>
        <w:tc>
          <w:tcPr>
            <w:tcW w:w="1248" w:type="dxa"/>
            <w:tcBorders>
              <w:top w:val="nil"/>
              <w:left w:val="nil"/>
              <w:bottom w:val="single" w:sz="4" w:space="0" w:color="000000"/>
              <w:right w:val="single" w:sz="4" w:space="0" w:color="000000"/>
            </w:tcBorders>
            <w:shd w:val="clear" w:color="auto" w:fill="auto"/>
          </w:tcPr>
          <w:p w14:paraId="5C50B928"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FONAFE</w:t>
            </w:r>
          </w:p>
        </w:tc>
        <w:tc>
          <w:tcPr>
            <w:tcW w:w="3544" w:type="dxa"/>
            <w:tcBorders>
              <w:top w:val="nil"/>
              <w:left w:val="nil"/>
              <w:bottom w:val="single" w:sz="4" w:space="0" w:color="000000"/>
              <w:right w:val="single" w:sz="4" w:space="0" w:color="000000"/>
            </w:tcBorders>
            <w:shd w:val="clear" w:color="auto" w:fill="auto"/>
          </w:tcPr>
          <w:p w14:paraId="1FDC2161"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Paseo de la República 3121, San Isidro, Lima</w:t>
            </w:r>
          </w:p>
        </w:tc>
        <w:tc>
          <w:tcPr>
            <w:tcW w:w="2757" w:type="dxa"/>
            <w:tcBorders>
              <w:top w:val="nil"/>
              <w:left w:val="nil"/>
              <w:bottom w:val="single" w:sz="4" w:space="0" w:color="000000"/>
              <w:right w:val="single" w:sz="4" w:space="0" w:color="000000"/>
            </w:tcBorders>
            <w:shd w:val="clear" w:color="auto" w:fill="auto"/>
          </w:tcPr>
          <w:p w14:paraId="5AF944A7" w14:textId="77777777" w:rsidR="00465249" w:rsidRPr="00327212" w:rsidRDefault="00C8075B" w:rsidP="00465249">
            <w:pPr>
              <w:spacing w:line="259" w:lineRule="auto"/>
              <w:rPr>
                <w:rFonts w:asciiTheme="minorHAnsi" w:eastAsia="Times New Roman" w:hAnsiTheme="minorHAnsi" w:cs="Arial"/>
                <w:color w:val="000000" w:themeColor="text1"/>
                <w:sz w:val="18"/>
                <w:u w:val="single"/>
              </w:rPr>
            </w:pPr>
            <w:hyperlink r:id="rId67">
              <w:r w:rsidR="00465249" w:rsidRPr="00327212">
                <w:rPr>
                  <w:rFonts w:asciiTheme="minorHAnsi" w:eastAsia="Times New Roman" w:hAnsiTheme="minorHAnsi" w:cs="Arial"/>
                  <w:color w:val="000000" w:themeColor="text1"/>
                  <w:sz w:val="18"/>
                  <w:u w:val="single"/>
                </w:rPr>
                <w:t>mesadepartes@fonafe.gob.pe</w:t>
              </w:r>
            </w:hyperlink>
          </w:p>
        </w:tc>
      </w:tr>
      <w:tr w:rsidR="00465249" w:rsidRPr="00327212" w14:paraId="0EF6F1AC" w14:textId="77777777" w:rsidTr="00465249">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49D05C98"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21</w:t>
            </w:r>
          </w:p>
        </w:tc>
        <w:tc>
          <w:tcPr>
            <w:tcW w:w="1248" w:type="dxa"/>
            <w:tcBorders>
              <w:top w:val="nil"/>
              <w:left w:val="nil"/>
              <w:bottom w:val="single" w:sz="4" w:space="0" w:color="000000"/>
              <w:right w:val="single" w:sz="4" w:space="0" w:color="000000"/>
            </w:tcBorders>
            <w:shd w:val="clear" w:color="auto" w:fill="auto"/>
          </w:tcPr>
          <w:p w14:paraId="597D11C7"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PERUPETRO</w:t>
            </w:r>
          </w:p>
        </w:tc>
        <w:tc>
          <w:tcPr>
            <w:tcW w:w="3544" w:type="dxa"/>
            <w:tcBorders>
              <w:top w:val="nil"/>
              <w:left w:val="nil"/>
              <w:bottom w:val="single" w:sz="4" w:space="0" w:color="000000"/>
              <w:right w:val="single" w:sz="4" w:space="0" w:color="000000"/>
            </w:tcBorders>
            <w:shd w:val="clear" w:color="auto" w:fill="auto"/>
          </w:tcPr>
          <w:p w14:paraId="2E1FE1FA"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Luis Aldana 320, San Borja, Lima</w:t>
            </w:r>
          </w:p>
        </w:tc>
        <w:tc>
          <w:tcPr>
            <w:tcW w:w="2757" w:type="dxa"/>
            <w:tcBorders>
              <w:top w:val="nil"/>
              <w:left w:val="nil"/>
              <w:bottom w:val="single" w:sz="4" w:space="0" w:color="000000"/>
              <w:right w:val="single" w:sz="4" w:space="0" w:color="000000"/>
            </w:tcBorders>
            <w:shd w:val="clear" w:color="auto" w:fill="auto"/>
          </w:tcPr>
          <w:p w14:paraId="182CEFC4" w14:textId="77777777" w:rsidR="00465249" w:rsidRPr="00327212" w:rsidRDefault="00C8075B" w:rsidP="00465249">
            <w:pPr>
              <w:spacing w:line="259" w:lineRule="auto"/>
              <w:rPr>
                <w:rFonts w:asciiTheme="minorHAnsi" w:eastAsia="Times New Roman" w:hAnsiTheme="minorHAnsi" w:cs="Arial"/>
                <w:color w:val="000000" w:themeColor="text1"/>
                <w:sz w:val="18"/>
                <w:u w:val="single"/>
              </w:rPr>
            </w:pPr>
            <w:hyperlink r:id="rId68">
              <w:r w:rsidR="00465249" w:rsidRPr="00327212">
                <w:rPr>
                  <w:rFonts w:asciiTheme="minorHAnsi" w:eastAsia="Times New Roman" w:hAnsiTheme="minorHAnsi" w:cs="Arial"/>
                  <w:color w:val="000000" w:themeColor="text1"/>
                  <w:sz w:val="18"/>
                  <w:u w:val="single"/>
                </w:rPr>
                <w:t>  mesadepartesvirtual@perupetro.com.pe</w:t>
              </w:r>
            </w:hyperlink>
          </w:p>
        </w:tc>
      </w:tr>
      <w:tr w:rsidR="00465249" w:rsidRPr="00327212" w14:paraId="12C83020" w14:textId="77777777" w:rsidTr="00465249">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32A20131"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22</w:t>
            </w:r>
          </w:p>
        </w:tc>
        <w:tc>
          <w:tcPr>
            <w:tcW w:w="1248" w:type="dxa"/>
            <w:tcBorders>
              <w:top w:val="nil"/>
              <w:left w:val="nil"/>
              <w:bottom w:val="single" w:sz="4" w:space="0" w:color="000000"/>
              <w:right w:val="single" w:sz="4" w:space="0" w:color="000000"/>
            </w:tcBorders>
            <w:shd w:val="clear" w:color="auto" w:fill="auto"/>
          </w:tcPr>
          <w:p w14:paraId="0C148700"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SAN GABAN</w:t>
            </w:r>
          </w:p>
        </w:tc>
        <w:tc>
          <w:tcPr>
            <w:tcW w:w="3544" w:type="dxa"/>
            <w:tcBorders>
              <w:top w:val="nil"/>
              <w:left w:val="nil"/>
              <w:bottom w:val="single" w:sz="4" w:space="0" w:color="000000"/>
              <w:right w:val="single" w:sz="4" w:space="0" w:color="000000"/>
            </w:tcBorders>
            <w:shd w:val="clear" w:color="auto" w:fill="auto"/>
          </w:tcPr>
          <w:p w14:paraId="0A8BC872"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FLORAL 245, Puno, Puno</w:t>
            </w:r>
          </w:p>
        </w:tc>
        <w:tc>
          <w:tcPr>
            <w:tcW w:w="2757" w:type="dxa"/>
            <w:tcBorders>
              <w:top w:val="nil"/>
              <w:left w:val="nil"/>
              <w:bottom w:val="single" w:sz="4" w:space="0" w:color="000000"/>
              <w:right w:val="single" w:sz="4" w:space="0" w:color="000000"/>
            </w:tcBorders>
            <w:shd w:val="clear" w:color="auto" w:fill="auto"/>
          </w:tcPr>
          <w:p w14:paraId="2F956ECB" w14:textId="77777777" w:rsidR="00465249" w:rsidRPr="00327212" w:rsidRDefault="00C8075B" w:rsidP="00465249">
            <w:pPr>
              <w:spacing w:line="259" w:lineRule="auto"/>
              <w:rPr>
                <w:rFonts w:asciiTheme="minorHAnsi" w:eastAsia="Times New Roman" w:hAnsiTheme="minorHAnsi" w:cs="Arial"/>
                <w:color w:val="000000" w:themeColor="text1"/>
                <w:sz w:val="18"/>
                <w:u w:val="single"/>
              </w:rPr>
            </w:pPr>
            <w:hyperlink r:id="rId69">
              <w:r w:rsidR="00465249" w:rsidRPr="00327212">
                <w:rPr>
                  <w:rFonts w:asciiTheme="minorHAnsi" w:eastAsia="Times New Roman" w:hAnsiTheme="minorHAnsi" w:cs="Arial"/>
                  <w:color w:val="000000" w:themeColor="text1"/>
                  <w:sz w:val="18"/>
                  <w:u w:val="single"/>
                </w:rPr>
                <w:t>mesadepartes@sangaban.com.pe</w:t>
              </w:r>
            </w:hyperlink>
          </w:p>
        </w:tc>
      </w:tr>
      <w:tr w:rsidR="00465249" w:rsidRPr="00327212" w14:paraId="1D534A30" w14:textId="77777777" w:rsidTr="00465249">
        <w:trPr>
          <w:trHeight w:val="219"/>
        </w:trPr>
        <w:tc>
          <w:tcPr>
            <w:tcW w:w="453" w:type="dxa"/>
            <w:tcBorders>
              <w:top w:val="nil"/>
              <w:left w:val="single" w:sz="4" w:space="0" w:color="000000"/>
              <w:bottom w:val="single" w:sz="4" w:space="0" w:color="000000"/>
              <w:right w:val="single" w:sz="4" w:space="0" w:color="000000"/>
            </w:tcBorders>
            <w:shd w:val="clear" w:color="auto" w:fill="auto"/>
          </w:tcPr>
          <w:p w14:paraId="24EAEEF4"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23</w:t>
            </w:r>
          </w:p>
        </w:tc>
        <w:tc>
          <w:tcPr>
            <w:tcW w:w="1248" w:type="dxa"/>
            <w:tcBorders>
              <w:top w:val="nil"/>
              <w:left w:val="nil"/>
              <w:bottom w:val="single" w:sz="4" w:space="0" w:color="000000"/>
              <w:right w:val="single" w:sz="4" w:space="0" w:color="000000"/>
            </w:tcBorders>
            <w:shd w:val="clear" w:color="auto" w:fill="auto"/>
          </w:tcPr>
          <w:p w14:paraId="63DDCA60"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SEAL</w:t>
            </w:r>
          </w:p>
        </w:tc>
        <w:tc>
          <w:tcPr>
            <w:tcW w:w="3544" w:type="dxa"/>
            <w:tcBorders>
              <w:top w:val="nil"/>
              <w:left w:val="nil"/>
              <w:bottom w:val="single" w:sz="4" w:space="0" w:color="000000"/>
              <w:right w:val="single" w:sz="4" w:space="0" w:color="000000"/>
            </w:tcBorders>
            <w:shd w:val="clear" w:color="auto" w:fill="auto"/>
          </w:tcPr>
          <w:p w14:paraId="4EA9A682"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Calle Consuelo Nro. 310 Arequipa, Arequipa, Arequipa</w:t>
            </w:r>
          </w:p>
        </w:tc>
        <w:tc>
          <w:tcPr>
            <w:tcW w:w="2757" w:type="dxa"/>
            <w:tcBorders>
              <w:top w:val="nil"/>
              <w:left w:val="nil"/>
              <w:bottom w:val="single" w:sz="4" w:space="0" w:color="000000"/>
              <w:right w:val="single" w:sz="4" w:space="0" w:color="000000"/>
            </w:tcBorders>
            <w:shd w:val="clear" w:color="auto" w:fill="auto"/>
          </w:tcPr>
          <w:p w14:paraId="5D6596B3" w14:textId="77777777" w:rsidR="00465249" w:rsidRPr="00327212" w:rsidRDefault="00C8075B" w:rsidP="00465249">
            <w:pPr>
              <w:spacing w:line="259" w:lineRule="auto"/>
              <w:rPr>
                <w:rFonts w:asciiTheme="minorHAnsi" w:eastAsia="Times New Roman" w:hAnsiTheme="minorHAnsi" w:cs="Arial"/>
                <w:color w:val="000000" w:themeColor="text1"/>
                <w:sz w:val="18"/>
                <w:u w:val="single"/>
              </w:rPr>
            </w:pPr>
            <w:hyperlink r:id="rId70">
              <w:r w:rsidR="00465249" w:rsidRPr="00327212">
                <w:rPr>
                  <w:rFonts w:asciiTheme="minorHAnsi" w:eastAsia="Times New Roman" w:hAnsiTheme="minorHAnsi" w:cs="Arial"/>
                  <w:color w:val="000000" w:themeColor="text1"/>
                  <w:sz w:val="18"/>
                  <w:u w:val="single"/>
                </w:rPr>
                <w:t> http://aplicativo.seal.com.pe/MesaPVC/</w:t>
              </w:r>
            </w:hyperlink>
          </w:p>
        </w:tc>
      </w:tr>
      <w:tr w:rsidR="00465249" w:rsidRPr="00327212" w14:paraId="4EB2EB6C" w14:textId="77777777" w:rsidTr="00465249">
        <w:trPr>
          <w:trHeight w:val="53"/>
        </w:trPr>
        <w:tc>
          <w:tcPr>
            <w:tcW w:w="453" w:type="dxa"/>
            <w:tcBorders>
              <w:top w:val="nil"/>
              <w:left w:val="single" w:sz="4" w:space="0" w:color="000000"/>
              <w:bottom w:val="single" w:sz="4" w:space="0" w:color="auto"/>
              <w:right w:val="single" w:sz="4" w:space="0" w:color="000000"/>
            </w:tcBorders>
            <w:shd w:val="clear" w:color="auto" w:fill="auto"/>
          </w:tcPr>
          <w:p w14:paraId="1F51E244"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24</w:t>
            </w:r>
          </w:p>
        </w:tc>
        <w:tc>
          <w:tcPr>
            <w:tcW w:w="1248" w:type="dxa"/>
            <w:tcBorders>
              <w:top w:val="nil"/>
              <w:left w:val="nil"/>
              <w:bottom w:val="single" w:sz="4" w:space="0" w:color="auto"/>
              <w:right w:val="single" w:sz="4" w:space="0" w:color="000000"/>
            </w:tcBorders>
            <w:shd w:val="clear" w:color="auto" w:fill="auto"/>
          </w:tcPr>
          <w:p w14:paraId="2362017A" w14:textId="77777777" w:rsidR="00465249" w:rsidRPr="00327212" w:rsidRDefault="00465249" w:rsidP="00465249">
            <w:pPr>
              <w:spacing w:line="259" w:lineRule="auto"/>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SERPOST</w:t>
            </w:r>
          </w:p>
        </w:tc>
        <w:tc>
          <w:tcPr>
            <w:tcW w:w="3544" w:type="dxa"/>
            <w:tcBorders>
              <w:top w:val="nil"/>
              <w:left w:val="nil"/>
              <w:bottom w:val="single" w:sz="4" w:space="0" w:color="auto"/>
              <w:right w:val="single" w:sz="4" w:space="0" w:color="000000"/>
            </w:tcBorders>
            <w:shd w:val="clear" w:color="auto" w:fill="auto"/>
          </w:tcPr>
          <w:p w14:paraId="01DF76B2" w14:textId="77777777" w:rsidR="00465249" w:rsidRPr="00327212" w:rsidRDefault="00465249" w:rsidP="00465249">
            <w:pPr>
              <w:rPr>
                <w:rFonts w:asciiTheme="minorHAnsi" w:eastAsia="Times New Roman" w:hAnsiTheme="minorHAnsi" w:cs="Arial"/>
                <w:color w:val="000000" w:themeColor="text1"/>
                <w:sz w:val="18"/>
              </w:rPr>
            </w:pPr>
            <w:r w:rsidRPr="00327212">
              <w:rPr>
                <w:rFonts w:asciiTheme="minorHAnsi" w:eastAsia="Times New Roman" w:hAnsiTheme="minorHAnsi" w:cs="Arial"/>
                <w:color w:val="000000" w:themeColor="text1"/>
                <w:sz w:val="18"/>
              </w:rPr>
              <w:t>Av. Tomás Valle Cdra. 7 S/N Los Olivos, Lima</w:t>
            </w:r>
          </w:p>
        </w:tc>
        <w:tc>
          <w:tcPr>
            <w:tcW w:w="2757" w:type="dxa"/>
            <w:tcBorders>
              <w:top w:val="nil"/>
              <w:left w:val="nil"/>
              <w:bottom w:val="single" w:sz="4" w:space="0" w:color="auto"/>
              <w:right w:val="single" w:sz="4" w:space="0" w:color="000000"/>
            </w:tcBorders>
            <w:shd w:val="clear" w:color="auto" w:fill="auto"/>
          </w:tcPr>
          <w:p w14:paraId="74D9482D" w14:textId="77777777" w:rsidR="00465249" w:rsidRPr="00327212" w:rsidRDefault="00C8075B" w:rsidP="00465249">
            <w:pPr>
              <w:spacing w:line="259" w:lineRule="auto"/>
              <w:rPr>
                <w:rFonts w:asciiTheme="minorHAnsi" w:eastAsia="Times New Roman" w:hAnsiTheme="minorHAnsi" w:cs="Arial"/>
                <w:color w:val="000000" w:themeColor="text1"/>
                <w:sz w:val="18"/>
                <w:u w:val="single"/>
              </w:rPr>
            </w:pPr>
            <w:hyperlink r:id="rId71">
              <w:r w:rsidR="00465249" w:rsidRPr="00327212">
                <w:rPr>
                  <w:rFonts w:asciiTheme="minorHAnsi" w:eastAsia="Times New Roman" w:hAnsiTheme="minorHAnsi" w:cs="Arial"/>
                  <w:color w:val="000000" w:themeColor="text1"/>
                  <w:sz w:val="18"/>
                  <w:u w:val="single"/>
                </w:rPr>
                <w:t xml:space="preserve">mesadepartesvirtual@serpost.com.pe </w:t>
              </w:r>
            </w:hyperlink>
          </w:p>
        </w:tc>
      </w:tr>
      <w:tr w:rsidR="00465249" w:rsidRPr="00327212" w14:paraId="769DEBFA" w14:textId="77777777" w:rsidTr="00465249">
        <w:trPr>
          <w:trHeight w:val="53"/>
        </w:trPr>
        <w:tc>
          <w:tcPr>
            <w:tcW w:w="453" w:type="dxa"/>
            <w:tcBorders>
              <w:top w:val="single" w:sz="4" w:space="0" w:color="auto"/>
              <w:left w:val="single" w:sz="4" w:space="0" w:color="auto"/>
              <w:bottom w:val="single" w:sz="4" w:space="0" w:color="auto"/>
              <w:right w:val="single" w:sz="4" w:space="0" w:color="auto"/>
            </w:tcBorders>
            <w:shd w:val="clear" w:color="auto" w:fill="auto"/>
          </w:tcPr>
          <w:p w14:paraId="40FE6F91" w14:textId="77777777" w:rsidR="00465249" w:rsidRPr="00327212" w:rsidRDefault="00465249" w:rsidP="00465249">
            <w:pPr>
              <w:spacing w:line="259" w:lineRule="auto"/>
              <w:rPr>
                <w:rFonts w:asciiTheme="minorHAnsi" w:eastAsia="Times New Roman" w:hAnsiTheme="minorHAnsi" w:cs="Arial"/>
                <w:color w:val="000000" w:themeColor="text1"/>
                <w:sz w:val="18"/>
              </w:rPr>
            </w:pPr>
            <w:r>
              <w:rPr>
                <w:rFonts w:asciiTheme="minorHAnsi" w:eastAsia="Times New Roman" w:hAnsiTheme="minorHAnsi" w:cs="Arial"/>
                <w:color w:val="000000" w:themeColor="text1"/>
                <w:sz w:val="18"/>
              </w:rPr>
              <w:t>25</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7C0AE5A3" w14:textId="77777777" w:rsidR="00465249" w:rsidRPr="00327212" w:rsidRDefault="00465249" w:rsidP="00465249">
            <w:pPr>
              <w:rPr>
                <w:rFonts w:asciiTheme="minorHAnsi" w:eastAsia="Times New Roman" w:hAnsiTheme="minorHAnsi" w:cs="Arial"/>
                <w:color w:val="000000" w:themeColor="text1"/>
                <w:sz w:val="18"/>
              </w:rPr>
            </w:pPr>
            <w:r>
              <w:rPr>
                <w:rFonts w:asciiTheme="minorHAnsi" w:eastAsia="Times New Roman" w:hAnsiTheme="minorHAnsi" w:cs="Arial"/>
                <w:color w:val="000000" w:themeColor="text1"/>
                <w:sz w:val="18"/>
              </w:rPr>
              <w:t>SEDAPAL</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918A7DC" w14:textId="77777777" w:rsidR="00465249" w:rsidRPr="00327212" w:rsidRDefault="00465249" w:rsidP="00465249">
            <w:pPr>
              <w:rPr>
                <w:rFonts w:asciiTheme="minorHAnsi" w:eastAsia="Times New Roman" w:hAnsiTheme="minorHAnsi" w:cs="Arial"/>
                <w:color w:val="000000" w:themeColor="text1"/>
                <w:sz w:val="18"/>
              </w:rPr>
            </w:pPr>
            <w:r w:rsidRPr="00D232BE">
              <w:rPr>
                <w:rFonts w:asciiTheme="minorHAnsi" w:eastAsia="Times New Roman" w:hAnsiTheme="minorHAnsi" w:cs="Arial"/>
                <w:color w:val="000000" w:themeColor="text1"/>
                <w:sz w:val="18"/>
              </w:rPr>
              <w:t>Av. Ramiro Prialé 210, El Agustino, Lima</w:t>
            </w:r>
          </w:p>
        </w:tc>
        <w:tc>
          <w:tcPr>
            <w:tcW w:w="2757" w:type="dxa"/>
            <w:tcBorders>
              <w:top w:val="single" w:sz="4" w:space="0" w:color="auto"/>
              <w:left w:val="single" w:sz="4" w:space="0" w:color="auto"/>
              <w:bottom w:val="single" w:sz="4" w:space="0" w:color="auto"/>
              <w:right w:val="single" w:sz="4" w:space="0" w:color="auto"/>
            </w:tcBorders>
            <w:shd w:val="clear" w:color="auto" w:fill="auto"/>
          </w:tcPr>
          <w:p w14:paraId="51EC7052" w14:textId="77777777" w:rsidR="00465249" w:rsidRDefault="00465249" w:rsidP="00465249">
            <w:pPr>
              <w:spacing w:line="259" w:lineRule="auto"/>
            </w:pPr>
            <w:r w:rsidRPr="00D232BE">
              <w:rPr>
                <w:rFonts w:asciiTheme="minorHAnsi" w:eastAsia="Times New Roman" w:hAnsiTheme="minorHAnsi" w:cs="Arial"/>
                <w:color w:val="000000" w:themeColor="text1"/>
                <w:sz w:val="18"/>
                <w:u w:val="single"/>
              </w:rPr>
              <w:t>http://factibilidad.sedapal.com.pe:8080/atdc_virtual/</w:t>
            </w:r>
          </w:p>
        </w:tc>
      </w:tr>
    </w:tbl>
    <w:p w14:paraId="3E553E18" w14:textId="04E56FA3" w:rsidR="0009284B" w:rsidRDefault="00465249" w:rsidP="00465249">
      <w:pPr>
        <w:rPr>
          <w:rFonts w:ascii="Arial" w:hAnsi="Arial" w:cs="Arial"/>
          <w:color w:val="000000" w:themeColor="text1"/>
          <w:sz w:val="20"/>
          <w:lang w:val="es-ES"/>
        </w:rPr>
      </w:pPr>
      <w:r>
        <w:rPr>
          <w:rFonts w:ascii="Arial" w:hAnsi="Arial" w:cs="Arial"/>
          <w:color w:val="000000" w:themeColor="text1"/>
          <w:sz w:val="20"/>
          <w:lang w:val="es-ES"/>
        </w:rPr>
        <w:br w:type="page"/>
      </w:r>
    </w:p>
    <w:p w14:paraId="70F87629" w14:textId="77777777" w:rsidR="00465249" w:rsidRPr="0037231B" w:rsidRDefault="00465249" w:rsidP="00465249">
      <w:pPr>
        <w:rPr>
          <w:rFonts w:ascii="Arial" w:hAnsi="Arial" w:cs="Arial"/>
          <w:i/>
          <w:color w:val="000099"/>
          <w:sz w:val="20"/>
          <w:lang w:val="es-ES"/>
        </w:rPr>
      </w:pPr>
    </w:p>
    <w:tbl>
      <w:tblPr>
        <w:tblStyle w:val="Tablaconcuadrcula1clara-nfasis51"/>
        <w:tblW w:w="8505" w:type="dxa"/>
        <w:tblInd w:w="562" w:type="dxa"/>
        <w:tblLook w:val="04A0" w:firstRow="1" w:lastRow="0" w:firstColumn="1" w:lastColumn="0" w:noHBand="0" w:noVBand="1"/>
      </w:tblPr>
      <w:tblGrid>
        <w:gridCol w:w="8505"/>
      </w:tblGrid>
      <w:tr w:rsidR="00F56200" w:rsidRPr="001F5E6A" w14:paraId="01C422BF" w14:textId="77777777" w:rsidTr="00DE5FC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73BF21D" w14:textId="77777777" w:rsidR="00F56200" w:rsidRPr="001F5E6A" w:rsidRDefault="00F56200" w:rsidP="00803332">
            <w:pPr>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F56200" w:rsidRPr="001F5E6A" w14:paraId="2AC2DCF6" w14:textId="77777777" w:rsidTr="00DE5FC8">
        <w:trPr>
          <w:trHeight w:val="7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C75B58D" w14:textId="77777777" w:rsidR="00F56200" w:rsidRPr="001F5E6A" w:rsidRDefault="00BB70B9" w:rsidP="00607F91">
            <w:pPr>
              <w:widowControl w:val="0"/>
              <w:ind w:left="34"/>
              <w:jc w:val="both"/>
              <w:rPr>
                <w:rFonts w:ascii="Arial" w:hAnsi="Arial" w:cs="Arial"/>
                <w:b w:val="0"/>
                <w:i/>
                <w:color w:val="0000FF"/>
                <w:sz w:val="19"/>
                <w:szCs w:val="19"/>
              </w:rPr>
            </w:pPr>
            <w:r w:rsidRPr="00BB70B9">
              <w:rPr>
                <w:rFonts w:ascii="Arial" w:hAnsi="Arial" w:cs="Arial"/>
                <w:b w:val="0"/>
                <w:i/>
                <w:color w:val="0000FF"/>
                <w:sz w:val="19"/>
                <w:szCs w:val="19"/>
              </w:rPr>
              <w:t>Para determinar que los postores cuentan con las capacidades necesarias para ejecutar el contrato, el comité de selección incorpora los requisitos de calificación previstos por el área usuaria en el requerimiento, no pudiendo incluirse requisitos adicionales, ni distintos a los siguientes:</w:t>
            </w:r>
          </w:p>
        </w:tc>
      </w:tr>
    </w:tbl>
    <w:p w14:paraId="10A381B7" w14:textId="77777777" w:rsidR="00525E00" w:rsidRDefault="00525E00" w:rsidP="00345818">
      <w:pPr>
        <w:widowControl w:val="0"/>
        <w:ind w:left="360"/>
        <w:jc w:val="both"/>
        <w:rPr>
          <w:rFonts w:ascii="Arial" w:hAnsi="Arial" w:cs="Arial"/>
          <w:sz w:val="20"/>
          <w:lang w:val="es-ES"/>
        </w:rPr>
      </w:pPr>
    </w:p>
    <w:p w14:paraId="7665ED5C" w14:textId="77777777" w:rsidR="00DE5FC8" w:rsidRDefault="00DE5FC8" w:rsidP="00345818">
      <w:pPr>
        <w:widowControl w:val="0"/>
        <w:ind w:left="360"/>
        <w:jc w:val="both"/>
        <w:rPr>
          <w:rFonts w:ascii="Arial" w:hAnsi="Arial" w:cs="Arial"/>
          <w:sz w:val="20"/>
          <w:lang w:val="es-ES"/>
        </w:rPr>
      </w:pPr>
    </w:p>
    <w:p w14:paraId="3F4FC926" w14:textId="77777777" w:rsidR="00D604A9" w:rsidRPr="00C248AD" w:rsidRDefault="00874B2A" w:rsidP="00AF6CA3">
      <w:pPr>
        <w:pStyle w:val="Prrafodelista"/>
        <w:widowControl w:val="0"/>
        <w:numPr>
          <w:ilvl w:val="0"/>
          <w:numId w:val="19"/>
        </w:numPr>
        <w:ind w:left="567" w:hanging="567"/>
        <w:jc w:val="both"/>
        <w:rPr>
          <w:rFonts w:ascii="Arial" w:hAnsi="Arial" w:cs="Arial"/>
          <w:b/>
          <w:sz w:val="20"/>
          <w:szCs w:val="22"/>
        </w:rPr>
      </w:pPr>
      <w:r w:rsidRPr="00C248AD">
        <w:rPr>
          <w:rFonts w:ascii="Arial" w:hAnsi="Arial" w:cs="Arial"/>
          <w:b/>
          <w:sz w:val="20"/>
          <w:szCs w:val="22"/>
        </w:rPr>
        <w:t>REQUISITOS DE CALIFICACIÓN</w:t>
      </w:r>
    </w:p>
    <w:p w14:paraId="72E491D7" w14:textId="77777777" w:rsidR="00D604A9" w:rsidRPr="008040DD" w:rsidRDefault="00D604A9" w:rsidP="00E9762F">
      <w:pPr>
        <w:widowControl w:val="0"/>
        <w:jc w:val="both"/>
        <w:rPr>
          <w:rFonts w:ascii="Arial" w:hAnsi="Arial" w:cs="Arial"/>
          <w:sz w:val="20"/>
        </w:rPr>
      </w:pPr>
    </w:p>
    <w:p w14:paraId="5751D8AB" w14:textId="77777777" w:rsidR="008040DD" w:rsidRPr="00614E01" w:rsidRDefault="008040DD" w:rsidP="008040DD">
      <w:pPr>
        <w:jc w:val="both"/>
        <w:rPr>
          <w:rFonts w:ascii="Arial" w:hAnsi="Arial" w:cs="Arial"/>
          <w:i/>
          <w:color w:val="000099"/>
          <w:sz w:val="10"/>
          <w:lang w:val="es-ES"/>
        </w:rPr>
      </w:pPr>
    </w:p>
    <w:tbl>
      <w:tblPr>
        <w:tblStyle w:val="Tablaconcuadrcula"/>
        <w:tblW w:w="9809" w:type="dxa"/>
        <w:tblInd w:w="-5" w:type="dxa"/>
        <w:tblCellMar>
          <w:top w:w="28" w:type="dxa"/>
          <w:bottom w:w="28" w:type="dxa"/>
        </w:tblCellMar>
        <w:tblLook w:val="04A0" w:firstRow="1" w:lastRow="0" w:firstColumn="1" w:lastColumn="0" w:noHBand="0" w:noVBand="1"/>
      </w:tblPr>
      <w:tblGrid>
        <w:gridCol w:w="851"/>
        <w:gridCol w:w="8958"/>
      </w:tblGrid>
      <w:tr w:rsidR="006A7B64" w:rsidRPr="0069099F" w14:paraId="59883E1A" w14:textId="77777777" w:rsidTr="00405421">
        <w:trPr>
          <w:trHeight w:val="20"/>
        </w:trPr>
        <w:tc>
          <w:tcPr>
            <w:tcW w:w="851" w:type="dxa"/>
            <w:vAlign w:val="center"/>
          </w:tcPr>
          <w:p w14:paraId="026D739D" w14:textId="35AE2D47" w:rsidR="006A7B64" w:rsidRPr="0069099F" w:rsidRDefault="00405421" w:rsidP="00345818">
            <w:pPr>
              <w:widowControl w:val="0"/>
              <w:rPr>
                <w:rFonts w:ascii="Arial" w:hAnsi="Arial" w:cs="Arial"/>
                <w:b/>
                <w:color w:val="auto"/>
                <w:sz w:val="20"/>
              </w:rPr>
            </w:pPr>
            <w:r>
              <w:rPr>
                <w:rFonts w:ascii="Arial" w:hAnsi="Arial" w:cs="Arial"/>
                <w:b/>
                <w:color w:val="auto"/>
                <w:sz w:val="20"/>
              </w:rPr>
              <w:t>A</w:t>
            </w:r>
          </w:p>
        </w:tc>
        <w:tc>
          <w:tcPr>
            <w:tcW w:w="8958" w:type="dxa"/>
            <w:vAlign w:val="center"/>
          </w:tcPr>
          <w:p w14:paraId="3BF8F97F" w14:textId="77777777" w:rsidR="006A7B64" w:rsidRPr="0069099F" w:rsidRDefault="006A7B64" w:rsidP="00345818">
            <w:pPr>
              <w:widowControl w:val="0"/>
              <w:rPr>
                <w:rFonts w:ascii="Arial" w:hAnsi="Arial" w:cs="Arial"/>
                <w:b/>
                <w:color w:val="auto"/>
                <w:sz w:val="20"/>
              </w:rPr>
            </w:pPr>
            <w:r w:rsidRPr="0069099F">
              <w:rPr>
                <w:rFonts w:ascii="Arial" w:hAnsi="Arial" w:cs="Arial"/>
                <w:b/>
                <w:color w:val="auto"/>
                <w:sz w:val="20"/>
              </w:rPr>
              <w:t xml:space="preserve">CAPACIDAD TÉCNICA Y PROFESIONAL </w:t>
            </w:r>
          </w:p>
        </w:tc>
      </w:tr>
      <w:tr w:rsidR="00042218" w:rsidRPr="007806F0" w14:paraId="34AB30C2" w14:textId="77777777" w:rsidTr="00405421">
        <w:trPr>
          <w:trHeight w:val="20"/>
        </w:trPr>
        <w:tc>
          <w:tcPr>
            <w:tcW w:w="851" w:type="dxa"/>
          </w:tcPr>
          <w:p w14:paraId="425F6220" w14:textId="482004FE" w:rsidR="00042218" w:rsidRDefault="00405421" w:rsidP="00345818">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A.1</w:t>
            </w:r>
          </w:p>
        </w:tc>
        <w:tc>
          <w:tcPr>
            <w:tcW w:w="8958" w:type="dxa"/>
          </w:tcPr>
          <w:p w14:paraId="60443B7E" w14:textId="77777777" w:rsidR="00042218" w:rsidRPr="0069099F" w:rsidRDefault="00042218" w:rsidP="00345818">
            <w:pPr>
              <w:pStyle w:val="Prrafodelista"/>
              <w:widowControl w:val="0"/>
              <w:ind w:left="0"/>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CALIFICACIONES DEL PERSONAL CLAVE</w:t>
            </w:r>
          </w:p>
        </w:tc>
      </w:tr>
      <w:tr w:rsidR="00042218" w:rsidRPr="007806F0" w14:paraId="06F82E9C" w14:textId="77777777" w:rsidTr="00405421">
        <w:trPr>
          <w:trHeight w:val="20"/>
        </w:trPr>
        <w:tc>
          <w:tcPr>
            <w:tcW w:w="851" w:type="dxa"/>
          </w:tcPr>
          <w:p w14:paraId="1AFBA496" w14:textId="46D98882" w:rsidR="00042218" w:rsidRDefault="00405421" w:rsidP="00345818">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A.1</w:t>
            </w:r>
            <w:r w:rsidR="00042218">
              <w:rPr>
                <w:rFonts w:ascii="Arial" w:eastAsia="Times New Roman" w:hAnsi="Arial" w:cs="Arial"/>
                <w:b/>
                <w:color w:val="auto"/>
                <w:sz w:val="20"/>
                <w:lang w:val="es-ES" w:eastAsia="es-ES"/>
              </w:rPr>
              <w:t>.1</w:t>
            </w:r>
          </w:p>
        </w:tc>
        <w:tc>
          <w:tcPr>
            <w:tcW w:w="8958" w:type="dxa"/>
          </w:tcPr>
          <w:p w14:paraId="42E5DA65" w14:textId="77777777" w:rsidR="00042218" w:rsidRPr="0069099F" w:rsidRDefault="00042218" w:rsidP="00345818">
            <w:pPr>
              <w:pStyle w:val="Prrafodelista"/>
              <w:widowControl w:val="0"/>
              <w:ind w:left="0"/>
              <w:jc w:val="both"/>
              <w:rPr>
                <w:rFonts w:ascii="Arial" w:eastAsia="Times New Roman" w:hAnsi="Arial" w:cs="Arial"/>
                <w:b/>
                <w:color w:val="auto"/>
                <w:sz w:val="18"/>
                <w:szCs w:val="18"/>
                <w:lang w:val="es-ES" w:eastAsia="es-ES"/>
              </w:rPr>
            </w:pPr>
            <w:r>
              <w:rPr>
                <w:rFonts w:ascii="Arial" w:hAnsi="Arial" w:cs="Arial"/>
                <w:b/>
                <w:bCs/>
                <w:color w:val="auto"/>
                <w:sz w:val="18"/>
                <w:szCs w:val="18"/>
                <w:lang w:val="es-ES" w:eastAsia="es-ES"/>
              </w:rPr>
              <w:t>FORMACIÓN ACADÉMICA</w:t>
            </w:r>
          </w:p>
        </w:tc>
      </w:tr>
      <w:tr w:rsidR="00042218" w:rsidRPr="007806F0" w14:paraId="154BD7F4" w14:textId="77777777" w:rsidTr="00405421">
        <w:trPr>
          <w:trHeight w:val="20"/>
        </w:trPr>
        <w:tc>
          <w:tcPr>
            <w:tcW w:w="851" w:type="dxa"/>
          </w:tcPr>
          <w:p w14:paraId="7A20C8F2" w14:textId="77777777" w:rsidR="00042218" w:rsidRDefault="00042218" w:rsidP="00345818">
            <w:pPr>
              <w:widowControl w:val="0"/>
              <w:rPr>
                <w:rFonts w:ascii="Arial" w:eastAsia="Times New Roman" w:hAnsi="Arial" w:cs="Arial"/>
                <w:b/>
                <w:color w:val="auto"/>
                <w:sz w:val="20"/>
                <w:lang w:val="es-ES" w:eastAsia="es-ES"/>
              </w:rPr>
            </w:pPr>
          </w:p>
        </w:tc>
        <w:tc>
          <w:tcPr>
            <w:tcW w:w="8958" w:type="dxa"/>
          </w:tcPr>
          <w:p w14:paraId="56C9E78B" w14:textId="77777777" w:rsidR="00CC4182" w:rsidRPr="004B39ED" w:rsidRDefault="00CC4182" w:rsidP="00CC4182">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1AC4B49D" w14:textId="77777777" w:rsidR="00CC4182" w:rsidRPr="004B39ED" w:rsidRDefault="00CC4182" w:rsidP="00CC4182">
            <w:pPr>
              <w:widowControl w:val="0"/>
              <w:jc w:val="both"/>
              <w:rPr>
                <w:rFonts w:ascii="Arial" w:hAnsi="Arial" w:cs="Arial"/>
                <w:color w:val="auto"/>
                <w:sz w:val="18"/>
                <w:szCs w:val="18"/>
                <w:lang w:val="es-ES_tradnl"/>
              </w:rPr>
            </w:pPr>
          </w:p>
          <w:p w14:paraId="2822CF68" w14:textId="77777777" w:rsidR="00405421" w:rsidRPr="00327212" w:rsidRDefault="00405421" w:rsidP="00405421">
            <w:pPr>
              <w:widowControl w:val="0"/>
              <w:jc w:val="both"/>
              <w:rPr>
                <w:rFonts w:ascii="Arial" w:eastAsia="Times New Roman" w:hAnsi="Arial" w:cs="Arial"/>
                <w:b/>
                <w:color w:val="000000" w:themeColor="text1"/>
                <w:sz w:val="18"/>
                <w:szCs w:val="18"/>
                <w:lang w:eastAsia="es-ES"/>
              </w:rPr>
            </w:pPr>
            <w:r w:rsidRPr="00327212">
              <w:rPr>
                <w:rFonts w:ascii="Arial" w:eastAsia="Times New Roman" w:hAnsi="Arial" w:cs="Arial"/>
                <w:b/>
                <w:color w:val="000000" w:themeColor="text1"/>
                <w:sz w:val="18"/>
                <w:szCs w:val="18"/>
                <w:lang w:eastAsia="es-ES"/>
              </w:rPr>
              <w:t xml:space="preserve">a) Gerente del Servicio </w:t>
            </w:r>
          </w:p>
          <w:p w14:paraId="5A7B901D" w14:textId="77777777" w:rsidR="00405421" w:rsidRPr="00327212" w:rsidRDefault="00405421" w:rsidP="00405421">
            <w:pPr>
              <w:widowControl w:val="0"/>
              <w:jc w:val="both"/>
              <w:rPr>
                <w:rFonts w:ascii="Arial" w:eastAsia="Times New Roman" w:hAnsi="Arial" w:cs="Arial"/>
                <w:color w:val="000000" w:themeColor="text1"/>
                <w:sz w:val="18"/>
                <w:szCs w:val="18"/>
                <w:lang w:eastAsia="es-ES"/>
              </w:rPr>
            </w:pPr>
            <w:r w:rsidRPr="006939DE">
              <w:rPr>
                <w:rFonts w:asciiTheme="minorHAnsi" w:hAnsiTheme="minorHAnsi" w:cstheme="minorHAnsi"/>
                <w:color w:val="000000" w:themeColor="text1"/>
                <w:sz w:val="20"/>
                <w:szCs w:val="22"/>
              </w:rPr>
              <w:t>Bachiller</w:t>
            </w:r>
            <w:r w:rsidRPr="00327212">
              <w:rPr>
                <w:rFonts w:asciiTheme="minorHAnsi" w:hAnsiTheme="minorHAnsi" w:cstheme="minorHAnsi"/>
                <w:color w:val="000000" w:themeColor="text1"/>
                <w:sz w:val="20"/>
                <w:szCs w:val="22"/>
              </w:rPr>
              <w:t xml:space="preserve"> en: </w:t>
            </w:r>
            <w:r w:rsidRPr="00327212">
              <w:rPr>
                <w:rFonts w:ascii="Arial" w:eastAsia="Times New Roman" w:hAnsi="Arial" w:cs="Arial"/>
                <w:color w:val="000000" w:themeColor="text1"/>
                <w:sz w:val="18"/>
                <w:szCs w:val="18"/>
                <w:lang w:eastAsia="es-ES"/>
              </w:rPr>
              <w:t>Ingeniería de Sistemas y/o Ingeniería Electrónica y/o Ingeniería Industrial y/o Ingenierías relacionadas a Tecnología de Información.</w:t>
            </w:r>
          </w:p>
          <w:p w14:paraId="51547F60" w14:textId="77777777" w:rsidR="00405421" w:rsidRPr="00327212" w:rsidRDefault="00405421" w:rsidP="00405421">
            <w:pPr>
              <w:widowControl w:val="0"/>
              <w:jc w:val="both"/>
              <w:rPr>
                <w:rFonts w:ascii="Arial" w:eastAsia="Times New Roman" w:hAnsi="Arial" w:cs="Arial"/>
                <w:color w:val="000000" w:themeColor="text1"/>
                <w:sz w:val="18"/>
                <w:szCs w:val="18"/>
                <w:lang w:eastAsia="es-ES"/>
              </w:rPr>
            </w:pPr>
          </w:p>
          <w:p w14:paraId="31A773B9" w14:textId="77777777" w:rsidR="00405421" w:rsidRPr="00327212" w:rsidRDefault="00405421" w:rsidP="00405421">
            <w:pPr>
              <w:widowControl w:val="0"/>
              <w:jc w:val="both"/>
              <w:rPr>
                <w:rFonts w:ascii="Arial" w:eastAsia="Times New Roman" w:hAnsi="Arial" w:cs="Arial"/>
                <w:b/>
                <w:color w:val="000000" w:themeColor="text1"/>
                <w:sz w:val="18"/>
                <w:szCs w:val="18"/>
                <w:lang w:eastAsia="es-ES"/>
              </w:rPr>
            </w:pPr>
            <w:r w:rsidRPr="00327212">
              <w:rPr>
                <w:rFonts w:ascii="Arial" w:eastAsia="Times New Roman" w:hAnsi="Arial" w:cs="Arial"/>
                <w:b/>
                <w:color w:val="000000" w:themeColor="text1"/>
                <w:sz w:val="18"/>
                <w:szCs w:val="18"/>
                <w:lang w:eastAsia="es-ES"/>
              </w:rPr>
              <w:t>b) Gestor del Servicio</w:t>
            </w:r>
          </w:p>
          <w:p w14:paraId="000F3EA0" w14:textId="77777777" w:rsidR="00405421" w:rsidRPr="00327212" w:rsidRDefault="00405421" w:rsidP="00405421">
            <w:pPr>
              <w:widowControl w:val="0"/>
              <w:jc w:val="both"/>
              <w:rPr>
                <w:rFonts w:ascii="Arial" w:eastAsia="Times New Roman" w:hAnsi="Arial" w:cs="Arial"/>
                <w:color w:val="000000" w:themeColor="text1"/>
                <w:sz w:val="18"/>
                <w:szCs w:val="18"/>
                <w:lang w:eastAsia="es-ES"/>
              </w:rPr>
            </w:pPr>
            <w:r w:rsidRPr="00327212">
              <w:rPr>
                <w:rFonts w:asciiTheme="minorHAnsi" w:hAnsiTheme="minorHAnsi" w:cstheme="minorHAnsi"/>
                <w:color w:val="000000" w:themeColor="text1"/>
                <w:sz w:val="20"/>
                <w:szCs w:val="22"/>
              </w:rPr>
              <w:t xml:space="preserve">Bachiller en: </w:t>
            </w:r>
            <w:r w:rsidRPr="00327212">
              <w:rPr>
                <w:rFonts w:ascii="Arial" w:eastAsia="Times New Roman" w:hAnsi="Arial" w:cs="Arial"/>
                <w:color w:val="000000" w:themeColor="text1"/>
                <w:sz w:val="18"/>
                <w:szCs w:val="18"/>
                <w:lang w:eastAsia="es-ES"/>
              </w:rPr>
              <w:t>Ingeniería de Sistemas y/o Ingeniería Electrónica y/o Ingeniería Industrial y/o Ingenierías relacionadas a Tecnología de Información</w:t>
            </w:r>
          </w:p>
          <w:p w14:paraId="63E23F5D" w14:textId="77777777" w:rsidR="00405421" w:rsidRPr="00327212" w:rsidRDefault="00405421" w:rsidP="00405421">
            <w:pPr>
              <w:widowControl w:val="0"/>
              <w:jc w:val="both"/>
              <w:rPr>
                <w:rFonts w:ascii="Arial" w:eastAsia="Times New Roman" w:hAnsi="Arial" w:cs="Arial"/>
                <w:b/>
                <w:color w:val="000000" w:themeColor="text1"/>
                <w:sz w:val="18"/>
                <w:szCs w:val="18"/>
                <w:lang w:eastAsia="es-ES"/>
              </w:rPr>
            </w:pPr>
            <w:r w:rsidRPr="00327212">
              <w:rPr>
                <w:rFonts w:ascii="Arial" w:eastAsia="Times New Roman" w:hAnsi="Arial" w:cs="Arial"/>
                <w:b/>
                <w:color w:val="000000" w:themeColor="text1"/>
                <w:sz w:val="18"/>
                <w:szCs w:val="18"/>
                <w:lang w:eastAsia="es-ES"/>
              </w:rPr>
              <w:t xml:space="preserve"> </w:t>
            </w:r>
          </w:p>
          <w:p w14:paraId="79A5B850" w14:textId="77777777" w:rsidR="00405421" w:rsidRPr="00327212" w:rsidRDefault="00405421" w:rsidP="00405421">
            <w:pPr>
              <w:widowControl w:val="0"/>
              <w:jc w:val="both"/>
              <w:rPr>
                <w:rFonts w:ascii="Arial" w:eastAsia="Times New Roman" w:hAnsi="Arial" w:cs="Arial"/>
                <w:b/>
                <w:color w:val="000000" w:themeColor="text1"/>
                <w:sz w:val="18"/>
                <w:szCs w:val="18"/>
                <w:lang w:eastAsia="es-ES"/>
              </w:rPr>
            </w:pPr>
            <w:r w:rsidRPr="00327212">
              <w:rPr>
                <w:rFonts w:ascii="Arial" w:eastAsia="Times New Roman" w:hAnsi="Arial" w:cs="Arial"/>
                <w:b/>
                <w:color w:val="000000" w:themeColor="text1"/>
                <w:sz w:val="18"/>
                <w:szCs w:val="18"/>
                <w:lang w:eastAsia="es-ES"/>
              </w:rPr>
              <w:t>c) Administrador de Plataforma de Gestión o Servicios:</w:t>
            </w:r>
          </w:p>
          <w:p w14:paraId="659CC142" w14:textId="77777777" w:rsidR="00405421" w:rsidRPr="00327212" w:rsidRDefault="00405421" w:rsidP="00405421">
            <w:pPr>
              <w:widowControl w:val="0"/>
              <w:jc w:val="both"/>
              <w:rPr>
                <w:rFonts w:ascii="Arial" w:eastAsia="Times New Roman" w:hAnsi="Arial" w:cs="Arial"/>
                <w:color w:val="000000" w:themeColor="text1"/>
                <w:sz w:val="18"/>
                <w:szCs w:val="18"/>
                <w:lang w:eastAsia="es-ES"/>
              </w:rPr>
            </w:pPr>
            <w:r w:rsidRPr="00327212">
              <w:rPr>
                <w:rFonts w:asciiTheme="minorHAnsi" w:hAnsiTheme="minorHAnsi" w:cstheme="minorHAnsi"/>
                <w:color w:val="000000" w:themeColor="text1"/>
                <w:sz w:val="20"/>
                <w:szCs w:val="22"/>
              </w:rPr>
              <w:t xml:space="preserve">Bachiller en: </w:t>
            </w:r>
            <w:r w:rsidRPr="00327212">
              <w:rPr>
                <w:rFonts w:ascii="Arial" w:eastAsia="Times New Roman" w:hAnsi="Arial" w:cs="Arial"/>
                <w:color w:val="000000" w:themeColor="text1"/>
                <w:sz w:val="18"/>
                <w:szCs w:val="18"/>
                <w:lang w:eastAsia="es-ES"/>
              </w:rPr>
              <w:t>Ingeniería de Sistemas y/o Ingeniería Electrónica y/o Ingeniería Industrial y/o Ingenierías relacionadas a Tecnología de Información.</w:t>
            </w:r>
          </w:p>
          <w:p w14:paraId="49AEE5E8" w14:textId="77777777" w:rsidR="00405421" w:rsidRPr="00327212" w:rsidRDefault="00405421" w:rsidP="00405421">
            <w:pPr>
              <w:widowControl w:val="0"/>
              <w:jc w:val="both"/>
              <w:rPr>
                <w:rFonts w:ascii="Arial" w:eastAsia="Times New Roman" w:hAnsi="Arial" w:cs="Arial"/>
                <w:color w:val="000000" w:themeColor="text1"/>
                <w:sz w:val="18"/>
                <w:szCs w:val="18"/>
                <w:lang w:eastAsia="es-ES"/>
              </w:rPr>
            </w:pPr>
            <w:r w:rsidRPr="00327212">
              <w:rPr>
                <w:rFonts w:ascii="Arial" w:eastAsia="Times New Roman" w:hAnsi="Arial" w:cs="Arial"/>
                <w:color w:val="000000" w:themeColor="text1"/>
                <w:sz w:val="18"/>
                <w:szCs w:val="18"/>
                <w:lang w:eastAsia="es-ES"/>
              </w:rPr>
              <w:t xml:space="preserve"> </w:t>
            </w:r>
          </w:p>
          <w:p w14:paraId="55B6C275" w14:textId="77777777" w:rsidR="00405421" w:rsidRPr="00327212" w:rsidRDefault="00405421" w:rsidP="00405421">
            <w:pPr>
              <w:widowControl w:val="0"/>
              <w:jc w:val="both"/>
              <w:rPr>
                <w:rFonts w:ascii="Arial" w:eastAsia="Times New Roman" w:hAnsi="Arial" w:cs="Arial"/>
                <w:b/>
                <w:color w:val="000000" w:themeColor="text1"/>
                <w:sz w:val="18"/>
                <w:szCs w:val="18"/>
                <w:lang w:eastAsia="es-ES"/>
              </w:rPr>
            </w:pPr>
            <w:r w:rsidRPr="00327212">
              <w:rPr>
                <w:rFonts w:ascii="Arial" w:eastAsia="Times New Roman" w:hAnsi="Arial" w:cs="Arial"/>
                <w:b/>
                <w:color w:val="000000" w:themeColor="text1"/>
                <w:sz w:val="18"/>
                <w:szCs w:val="18"/>
                <w:lang w:eastAsia="es-ES"/>
              </w:rPr>
              <w:t>d) Despachador Técnico (Dispatcher)</w:t>
            </w:r>
          </w:p>
          <w:p w14:paraId="5F4EDFCA" w14:textId="77777777" w:rsidR="00405421" w:rsidRPr="00327212" w:rsidRDefault="00405421" w:rsidP="00405421">
            <w:pPr>
              <w:widowControl w:val="0"/>
              <w:jc w:val="both"/>
              <w:rPr>
                <w:rFonts w:ascii="Arial" w:eastAsia="Times New Roman" w:hAnsi="Arial" w:cs="Arial"/>
                <w:color w:val="000000" w:themeColor="text1"/>
                <w:sz w:val="18"/>
                <w:szCs w:val="18"/>
                <w:lang w:eastAsia="es-ES"/>
              </w:rPr>
            </w:pPr>
            <w:r w:rsidRPr="00327212">
              <w:rPr>
                <w:rFonts w:asciiTheme="minorHAnsi" w:hAnsiTheme="minorHAnsi" w:cstheme="minorHAnsi"/>
                <w:color w:val="000000" w:themeColor="text1"/>
                <w:sz w:val="20"/>
                <w:szCs w:val="22"/>
              </w:rPr>
              <w:t xml:space="preserve">Bachiller en: </w:t>
            </w:r>
            <w:r w:rsidRPr="00327212">
              <w:rPr>
                <w:rFonts w:ascii="Arial" w:eastAsia="Times New Roman" w:hAnsi="Arial" w:cs="Arial"/>
                <w:color w:val="000000" w:themeColor="text1"/>
                <w:sz w:val="18"/>
                <w:szCs w:val="18"/>
                <w:lang w:eastAsia="es-ES"/>
              </w:rPr>
              <w:t>Ingeniería de Sistemas y/o Ingeniería Electrónica y/o Ingeniería Industrial y/o Ingenierías relacionadas a Tecnología de Información. También se considerará Técnico Titulado en las carreras de electrónica, computación e informática, redes y técnicas en ingeniería electrónica.</w:t>
            </w:r>
          </w:p>
          <w:p w14:paraId="6FEC27B0" w14:textId="77777777" w:rsidR="00405421" w:rsidRPr="00327212" w:rsidRDefault="00405421" w:rsidP="00405421">
            <w:pPr>
              <w:widowControl w:val="0"/>
              <w:jc w:val="both"/>
              <w:rPr>
                <w:rFonts w:ascii="Arial" w:eastAsia="Times New Roman" w:hAnsi="Arial" w:cs="Arial"/>
                <w:color w:val="000000" w:themeColor="text1"/>
                <w:sz w:val="18"/>
                <w:szCs w:val="18"/>
                <w:lang w:eastAsia="es-ES"/>
              </w:rPr>
            </w:pPr>
            <w:r w:rsidRPr="00327212">
              <w:rPr>
                <w:rFonts w:ascii="Arial" w:eastAsia="Times New Roman" w:hAnsi="Arial" w:cs="Arial"/>
                <w:color w:val="000000" w:themeColor="text1"/>
                <w:sz w:val="18"/>
                <w:szCs w:val="18"/>
                <w:lang w:eastAsia="es-ES"/>
              </w:rPr>
              <w:t xml:space="preserve"> </w:t>
            </w:r>
          </w:p>
          <w:p w14:paraId="51BB8CF0" w14:textId="77777777" w:rsidR="00405421" w:rsidRPr="00327212" w:rsidRDefault="00405421" w:rsidP="00405421">
            <w:pPr>
              <w:widowControl w:val="0"/>
              <w:jc w:val="both"/>
              <w:rPr>
                <w:rFonts w:ascii="Arial" w:eastAsia="Times New Roman" w:hAnsi="Arial" w:cs="Arial"/>
                <w:b/>
                <w:color w:val="000000" w:themeColor="text1"/>
                <w:sz w:val="18"/>
                <w:szCs w:val="18"/>
                <w:lang w:eastAsia="es-ES"/>
              </w:rPr>
            </w:pPr>
            <w:r w:rsidRPr="00327212">
              <w:rPr>
                <w:rFonts w:ascii="Arial" w:eastAsia="Times New Roman" w:hAnsi="Arial" w:cs="Arial"/>
                <w:b/>
                <w:color w:val="000000" w:themeColor="text1"/>
                <w:sz w:val="18"/>
                <w:szCs w:val="18"/>
                <w:lang w:eastAsia="es-ES"/>
              </w:rPr>
              <w:t>e) Técnico en Informática:</w:t>
            </w:r>
          </w:p>
          <w:p w14:paraId="60ADFF99" w14:textId="231AB2B9" w:rsidR="00CC4182" w:rsidRPr="00C43CF5" w:rsidRDefault="00405421" w:rsidP="00405421">
            <w:pPr>
              <w:pStyle w:val="Prrafodelista"/>
              <w:widowControl w:val="0"/>
              <w:ind w:left="317"/>
              <w:jc w:val="both"/>
              <w:rPr>
                <w:rFonts w:ascii="Arial" w:hAnsi="Arial" w:cs="Arial"/>
                <w:color w:val="auto"/>
                <w:sz w:val="18"/>
                <w:szCs w:val="18"/>
              </w:rPr>
            </w:pPr>
            <w:r w:rsidRPr="00327212">
              <w:rPr>
                <w:rFonts w:asciiTheme="minorHAnsi" w:hAnsiTheme="minorHAnsi" w:cstheme="minorHAnsi"/>
                <w:color w:val="000000" w:themeColor="text1"/>
                <w:sz w:val="20"/>
                <w:szCs w:val="22"/>
              </w:rPr>
              <w:t xml:space="preserve">Bachiller en: </w:t>
            </w:r>
            <w:r w:rsidRPr="00327212">
              <w:rPr>
                <w:rFonts w:ascii="Arial" w:eastAsia="Times New Roman" w:hAnsi="Arial" w:cs="Arial"/>
                <w:color w:val="000000" w:themeColor="text1"/>
                <w:sz w:val="18"/>
                <w:szCs w:val="18"/>
                <w:lang w:eastAsia="es-ES"/>
              </w:rPr>
              <w:t>Ingeniería de Sistemas y/o Ingeniería Electrónica y/o Ingeniería Industrial y/o Ingenierías relacionadas a Tecnología de Información. También se considerará Técnico Titulado en las carreras de electrónica, computación e informática, redes y técnicas en ingeniería electrónica</w:t>
            </w:r>
          </w:p>
          <w:p w14:paraId="614F68F0" w14:textId="77777777" w:rsidR="00405421" w:rsidRDefault="00405421" w:rsidP="00CC4182">
            <w:pPr>
              <w:widowControl w:val="0"/>
              <w:jc w:val="both"/>
              <w:rPr>
                <w:rFonts w:ascii="Arial" w:hAnsi="Arial" w:cs="Arial"/>
                <w:color w:val="auto"/>
                <w:sz w:val="18"/>
                <w:szCs w:val="18"/>
                <w:u w:val="single"/>
                <w:lang w:val="es-ES_tradnl"/>
              </w:rPr>
            </w:pPr>
          </w:p>
          <w:p w14:paraId="0E337417" w14:textId="3D0E1BDB" w:rsidR="00CC4182" w:rsidRPr="004B39ED" w:rsidRDefault="00CC4182" w:rsidP="00CC4182">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66F95239" w14:textId="77777777" w:rsidR="00CC4182" w:rsidRPr="004B39ED" w:rsidRDefault="00CC4182" w:rsidP="00CC4182">
            <w:pPr>
              <w:widowControl w:val="0"/>
              <w:jc w:val="both"/>
              <w:rPr>
                <w:rFonts w:ascii="Arial" w:hAnsi="Arial" w:cs="Arial"/>
                <w:iCs/>
                <w:color w:val="auto"/>
                <w:sz w:val="18"/>
                <w:szCs w:val="18"/>
                <w:lang w:eastAsia="es-ES"/>
              </w:rPr>
            </w:pPr>
          </w:p>
          <w:p w14:paraId="05D43392" w14:textId="61541D9D" w:rsidR="001D5EA9" w:rsidRPr="003E700F" w:rsidRDefault="00CC4182" w:rsidP="001D5EA9">
            <w:pPr>
              <w:widowControl w:val="0"/>
              <w:ind w:left="19"/>
              <w:jc w:val="both"/>
              <w:rPr>
                <w:rFonts w:ascii="Arial" w:eastAsia="Times New Roman" w:hAnsi="Arial" w:cs="Arial"/>
                <w:color w:val="auto"/>
                <w:sz w:val="20"/>
                <w:szCs w:val="18"/>
                <w:lang w:eastAsia="es-ES"/>
              </w:rPr>
            </w:pPr>
            <w:r w:rsidRPr="006D7D60">
              <w:rPr>
                <w:rFonts w:ascii="Arial" w:eastAsia="Times New Roman" w:hAnsi="Arial" w:cs="Arial"/>
                <w:color w:val="auto"/>
                <w:sz w:val="18"/>
                <w:szCs w:val="18"/>
                <w:lang w:eastAsia="es-ES"/>
              </w:rPr>
              <w:t xml:space="preserve">El </w:t>
            </w:r>
            <w:r w:rsidR="00405421">
              <w:rPr>
                <w:rFonts w:ascii="Arial" w:eastAsia="Times New Roman" w:hAnsi="Arial" w:cs="Arial"/>
                <w:color w:val="auto"/>
                <w:sz w:val="18"/>
                <w:szCs w:val="18"/>
                <w:lang w:eastAsia="es-ES"/>
              </w:rPr>
              <w:t>grado académico requerido</w:t>
            </w:r>
            <w:r w:rsidRPr="006D7D60">
              <w:rPr>
                <w:rFonts w:ascii="Arial" w:eastAsia="Times New Roman" w:hAnsi="Arial" w:cs="Arial"/>
                <w:color w:val="auto"/>
                <w:sz w:val="18"/>
                <w:szCs w:val="18"/>
                <w:lang w:eastAsia="es-ES"/>
              </w:rPr>
              <w:t xml:space="preserve"> será verificado por el comité de selección en el Registro Nacional de Grados Académicos y Títulos Profesionales en el portal web de la Superintendencia Nacional de Educación Superior Universitaria - SUNEDU a través del siguiente link: https://enlinea.sunedu.gob.pe</w:t>
            </w:r>
            <w:r w:rsidRPr="00156BC7">
              <w:rPr>
                <w:rFonts w:ascii="Arial" w:eastAsia="Times New Roman" w:hAnsi="Arial" w:cs="Arial"/>
                <w:color w:val="auto"/>
                <w:sz w:val="18"/>
                <w:szCs w:val="18"/>
                <w:lang w:eastAsia="es-ES"/>
              </w:rPr>
              <w:t>/</w:t>
            </w:r>
            <w:r w:rsidR="000964C5" w:rsidRPr="00156BC7">
              <w:rPr>
                <w:rFonts w:ascii="Arial" w:eastAsia="Times New Roman" w:hAnsi="Arial" w:cs="Arial"/>
                <w:color w:val="auto"/>
                <w:sz w:val="18"/>
                <w:szCs w:val="18"/>
                <w:lang w:eastAsia="es-ES"/>
              </w:rPr>
              <w:t xml:space="preserve"> </w:t>
            </w:r>
            <w:r w:rsidR="001D5EA9" w:rsidRPr="00156BC7">
              <w:rPr>
                <w:rFonts w:ascii="Arial" w:eastAsia="Times New Roman" w:hAnsi="Arial" w:cs="Arial"/>
                <w:color w:val="auto"/>
                <w:sz w:val="20"/>
                <w:szCs w:val="18"/>
                <w:lang w:eastAsia="es-ES"/>
              </w:rPr>
              <w:t>/</w:t>
            </w:r>
            <w:r w:rsidR="001D5EA9" w:rsidRPr="00156BC7">
              <w:rPr>
                <w:rFonts w:ascii="Arial" w:eastAsia="Times New Roman" w:hAnsi="Arial" w:cs="Arial"/>
                <w:color w:val="auto"/>
                <w:sz w:val="18"/>
                <w:szCs w:val="18"/>
                <w:lang w:eastAsia="es-ES"/>
              </w:rPr>
              <w:t xml:space="preserve">/ o en el Registro Nacional de Certificados, Grados y Títulos </w:t>
            </w:r>
            <w:r w:rsidR="00405421" w:rsidRPr="00156BC7">
              <w:rPr>
                <w:rFonts w:ascii="Arial" w:eastAsia="Times New Roman" w:hAnsi="Arial" w:cs="Arial"/>
                <w:color w:val="auto"/>
                <w:sz w:val="18"/>
                <w:szCs w:val="18"/>
                <w:lang w:eastAsia="es-ES"/>
              </w:rPr>
              <w:t>a cargo</w:t>
            </w:r>
            <w:r w:rsidR="001D5EA9" w:rsidRPr="00156BC7">
              <w:rPr>
                <w:rFonts w:ascii="Arial" w:eastAsia="Times New Roman" w:hAnsi="Arial" w:cs="Arial"/>
                <w:color w:val="auto"/>
                <w:sz w:val="18"/>
                <w:szCs w:val="18"/>
                <w:lang w:eastAsia="es-ES"/>
              </w:rPr>
              <w:t xml:space="preserve"> del Ministerio de Educación a través del siguiente </w:t>
            </w:r>
            <w:r w:rsidR="00405421" w:rsidRPr="00156BC7">
              <w:rPr>
                <w:rFonts w:ascii="Arial" w:eastAsia="Times New Roman" w:hAnsi="Arial" w:cs="Arial"/>
                <w:color w:val="auto"/>
                <w:sz w:val="18"/>
                <w:szCs w:val="18"/>
                <w:lang w:eastAsia="es-ES"/>
              </w:rPr>
              <w:t>link:</w:t>
            </w:r>
            <w:r w:rsidR="001D5EA9" w:rsidRPr="00156BC7">
              <w:rPr>
                <w:rFonts w:ascii="Arial" w:eastAsia="Times New Roman" w:hAnsi="Arial" w:cs="Arial"/>
                <w:color w:val="auto"/>
                <w:sz w:val="18"/>
                <w:szCs w:val="18"/>
                <w:lang w:eastAsia="es-ES"/>
              </w:rPr>
              <w:t xml:space="preserve"> http://www.titulosinstitutos.pe/, según corresponda.</w:t>
            </w:r>
          </w:p>
          <w:p w14:paraId="2941ED09" w14:textId="3712F4B5" w:rsidR="009E1D6E" w:rsidRPr="006D7D60" w:rsidRDefault="009E1D6E" w:rsidP="00CC4182">
            <w:pPr>
              <w:widowControl w:val="0"/>
              <w:jc w:val="both"/>
              <w:rPr>
                <w:rFonts w:ascii="Arial" w:hAnsi="Arial" w:cs="Arial"/>
                <w:color w:val="auto"/>
                <w:sz w:val="18"/>
                <w:szCs w:val="18"/>
                <w:lang w:eastAsia="es-ES"/>
              </w:rPr>
            </w:pPr>
          </w:p>
          <w:p w14:paraId="612F4B5C" w14:textId="26657BA8" w:rsidR="002045CC" w:rsidRDefault="00CC4182" w:rsidP="00CC4182">
            <w:pPr>
              <w:widowControl w:val="0"/>
              <w:jc w:val="both"/>
              <w:rPr>
                <w:rFonts w:ascii="Arial" w:eastAsia="Times New Roman" w:hAnsi="Arial" w:cs="Arial"/>
                <w:b/>
                <w:color w:val="auto"/>
                <w:sz w:val="18"/>
                <w:szCs w:val="18"/>
                <w:lang w:eastAsia="es-ES"/>
              </w:rPr>
            </w:pPr>
            <w:r w:rsidRPr="00AF3B05">
              <w:rPr>
                <w:rFonts w:ascii="Arial" w:hAnsi="Arial" w:cs="Arial"/>
                <w:color w:val="auto"/>
                <w:sz w:val="18"/>
                <w:szCs w:val="18"/>
                <w:lang w:eastAsia="es-ES"/>
              </w:rPr>
              <w:t xml:space="preserve">En caso </w:t>
            </w:r>
            <w:r w:rsidR="00405421">
              <w:rPr>
                <w:rFonts w:ascii="Arial" w:eastAsia="Times New Roman" w:hAnsi="Arial" w:cs="Arial"/>
                <w:color w:val="auto"/>
                <w:sz w:val="18"/>
                <w:szCs w:val="18"/>
                <w:lang w:eastAsia="es-ES"/>
              </w:rPr>
              <w:t>el grado académico requerido</w:t>
            </w:r>
            <w:r w:rsidRPr="00AF3B05">
              <w:rPr>
                <w:rFonts w:ascii="Arial" w:hAnsi="Arial" w:cs="Arial"/>
                <w:color w:val="auto"/>
                <w:sz w:val="18"/>
                <w:szCs w:val="18"/>
                <w:lang w:eastAsia="es-ES"/>
              </w:rPr>
              <w:t xml:space="preserve"> no se encuentre inscrito en el referido registro, el postor debe presentar la copia del diploma respectivo a fin de acreditar la formación académica requerida.</w:t>
            </w:r>
          </w:p>
          <w:p w14:paraId="6E6AE122" w14:textId="77777777" w:rsidR="00971C3F" w:rsidRPr="00A9260D" w:rsidRDefault="00971C3F" w:rsidP="001224DF">
            <w:pPr>
              <w:widowControl w:val="0"/>
              <w:jc w:val="both"/>
              <w:rPr>
                <w:rFonts w:ascii="Arial" w:eastAsia="Times New Roman" w:hAnsi="Arial" w:cs="Arial"/>
                <w:b/>
                <w:color w:val="auto"/>
                <w:sz w:val="18"/>
                <w:szCs w:val="18"/>
                <w:lang w:eastAsia="es-ES"/>
              </w:rPr>
            </w:pPr>
          </w:p>
        </w:tc>
      </w:tr>
      <w:tr w:rsidR="00042218" w:rsidRPr="007806F0" w14:paraId="0359C7C2" w14:textId="77777777" w:rsidTr="00405421">
        <w:trPr>
          <w:trHeight w:val="20"/>
        </w:trPr>
        <w:tc>
          <w:tcPr>
            <w:tcW w:w="851" w:type="dxa"/>
          </w:tcPr>
          <w:p w14:paraId="19A87632" w14:textId="6BEE3A9D" w:rsidR="00042218" w:rsidRDefault="00405421" w:rsidP="00042218">
            <w:pPr>
              <w:widowControl w:val="0"/>
              <w:rPr>
                <w:rFonts w:ascii="Arial" w:eastAsia="Times New Roman" w:hAnsi="Arial" w:cs="Arial"/>
                <w:b/>
                <w:color w:val="auto"/>
                <w:sz w:val="20"/>
                <w:lang w:val="es-ES" w:eastAsia="es-ES"/>
              </w:rPr>
            </w:pPr>
            <w:r>
              <w:rPr>
                <w:rFonts w:ascii="Arial" w:hAnsi="Arial" w:cs="Arial"/>
                <w:b/>
                <w:sz w:val="18"/>
                <w:szCs w:val="18"/>
              </w:rPr>
              <w:t>A.1</w:t>
            </w:r>
            <w:r w:rsidR="00042218">
              <w:rPr>
                <w:rFonts w:ascii="Arial" w:hAnsi="Arial" w:cs="Arial"/>
                <w:b/>
                <w:sz w:val="18"/>
                <w:szCs w:val="18"/>
              </w:rPr>
              <w:t>.2</w:t>
            </w:r>
          </w:p>
        </w:tc>
        <w:tc>
          <w:tcPr>
            <w:tcW w:w="8958" w:type="dxa"/>
          </w:tcPr>
          <w:p w14:paraId="6ECB2BBC" w14:textId="77777777" w:rsidR="00042218" w:rsidRPr="0069099F" w:rsidRDefault="00042218" w:rsidP="00042218">
            <w:pPr>
              <w:pStyle w:val="Prrafodelista"/>
              <w:widowControl w:val="0"/>
              <w:ind w:left="0"/>
              <w:jc w:val="both"/>
              <w:rPr>
                <w:rFonts w:ascii="Arial" w:eastAsia="Times New Roman" w:hAnsi="Arial" w:cs="Arial"/>
                <w:b/>
                <w:color w:val="auto"/>
                <w:sz w:val="18"/>
                <w:szCs w:val="18"/>
                <w:lang w:val="es-ES" w:eastAsia="es-ES"/>
              </w:rPr>
            </w:pPr>
            <w:r w:rsidRPr="00090441">
              <w:rPr>
                <w:rFonts w:ascii="Arial" w:hAnsi="Arial" w:cs="Arial"/>
                <w:b/>
                <w:iCs/>
                <w:sz w:val="18"/>
                <w:szCs w:val="18"/>
                <w:lang w:eastAsia="es-ES"/>
              </w:rPr>
              <w:t>CAPACITACIÓN</w:t>
            </w:r>
          </w:p>
        </w:tc>
      </w:tr>
      <w:tr w:rsidR="00042218" w:rsidRPr="007806F0" w14:paraId="7E26D386" w14:textId="77777777" w:rsidTr="00405421">
        <w:trPr>
          <w:trHeight w:val="20"/>
        </w:trPr>
        <w:tc>
          <w:tcPr>
            <w:tcW w:w="851" w:type="dxa"/>
          </w:tcPr>
          <w:p w14:paraId="265105B7" w14:textId="77777777" w:rsidR="00042218" w:rsidRDefault="00042218" w:rsidP="00042218">
            <w:pPr>
              <w:widowControl w:val="0"/>
              <w:rPr>
                <w:rFonts w:ascii="Arial" w:eastAsia="Times New Roman" w:hAnsi="Arial" w:cs="Arial"/>
                <w:b/>
                <w:color w:val="auto"/>
                <w:sz w:val="20"/>
                <w:lang w:val="es-ES" w:eastAsia="es-ES"/>
              </w:rPr>
            </w:pPr>
          </w:p>
        </w:tc>
        <w:tc>
          <w:tcPr>
            <w:tcW w:w="8958" w:type="dxa"/>
          </w:tcPr>
          <w:p w14:paraId="0D5505B7" w14:textId="77777777" w:rsidR="00042218" w:rsidRPr="004B39ED" w:rsidRDefault="00042218" w:rsidP="00042218">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11C8F4DB" w14:textId="77777777" w:rsidR="00042218" w:rsidRPr="004B39ED" w:rsidRDefault="00042218" w:rsidP="00042218">
            <w:pPr>
              <w:widowControl w:val="0"/>
              <w:jc w:val="both"/>
              <w:rPr>
                <w:rFonts w:ascii="Arial" w:hAnsi="Arial" w:cs="Arial"/>
                <w:color w:val="auto"/>
                <w:sz w:val="18"/>
                <w:szCs w:val="18"/>
                <w:lang w:val="es-ES_tradnl"/>
              </w:rPr>
            </w:pPr>
          </w:p>
          <w:p w14:paraId="672F6F67" w14:textId="1866098C" w:rsidR="00405421" w:rsidRPr="00327212" w:rsidRDefault="00405421" w:rsidP="00405421">
            <w:pPr>
              <w:widowControl w:val="0"/>
              <w:jc w:val="both"/>
              <w:rPr>
                <w:rFonts w:ascii="Arial" w:eastAsia="Times New Roman" w:hAnsi="Arial" w:cs="Arial"/>
                <w:b/>
                <w:color w:val="000000" w:themeColor="text1"/>
                <w:sz w:val="18"/>
                <w:szCs w:val="18"/>
                <w:lang w:eastAsia="es-ES"/>
              </w:rPr>
            </w:pPr>
            <w:r>
              <w:rPr>
                <w:rFonts w:ascii="Arial" w:eastAsia="Times New Roman" w:hAnsi="Arial" w:cs="Arial"/>
                <w:b/>
                <w:color w:val="000000" w:themeColor="text1"/>
                <w:sz w:val="18"/>
                <w:szCs w:val="18"/>
                <w:lang w:eastAsia="es-ES"/>
              </w:rPr>
              <w:t>a</w:t>
            </w:r>
            <w:r w:rsidRPr="00327212">
              <w:rPr>
                <w:rFonts w:ascii="Arial" w:eastAsia="Times New Roman" w:hAnsi="Arial" w:cs="Arial"/>
                <w:b/>
                <w:color w:val="000000" w:themeColor="text1"/>
                <w:sz w:val="18"/>
                <w:szCs w:val="18"/>
                <w:lang w:eastAsia="es-ES"/>
              </w:rPr>
              <w:t>) Gestor del Servicio</w:t>
            </w:r>
          </w:p>
          <w:p w14:paraId="21D1C1BA" w14:textId="77777777" w:rsidR="00405421" w:rsidRPr="00327212" w:rsidRDefault="00405421" w:rsidP="00405421">
            <w:pPr>
              <w:widowControl w:val="0"/>
              <w:jc w:val="both"/>
              <w:rPr>
                <w:rFonts w:ascii="Arial" w:eastAsia="Times New Roman" w:hAnsi="Arial" w:cs="Arial"/>
                <w:color w:val="000000" w:themeColor="text1"/>
                <w:sz w:val="18"/>
                <w:szCs w:val="18"/>
                <w:lang w:eastAsia="es-ES"/>
              </w:rPr>
            </w:pPr>
            <w:r w:rsidRPr="00327212">
              <w:rPr>
                <w:rFonts w:asciiTheme="minorHAnsi" w:eastAsia="Calibri" w:hAnsiTheme="minorHAnsi" w:cstheme="minorHAnsi"/>
                <w:color w:val="000000" w:themeColor="text1"/>
                <w:sz w:val="20"/>
                <w:lang w:eastAsia="en-US"/>
              </w:rPr>
              <w:t xml:space="preserve">Curso o taller en Gestión de Proyectos basado en la Guía del PMBOK (mínimo 24 horas </w:t>
            </w:r>
            <w:r>
              <w:rPr>
                <w:rFonts w:asciiTheme="minorHAnsi" w:eastAsia="Calibri" w:hAnsiTheme="minorHAnsi" w:cstheme="minorHAnsi"/>
                <w:color w:val="000000" w:themeColor="text1"/>
                <w:sz w:val="20"/>
                <w:lang w:eastAsia="en-US"/>
              </w:rPr>
              <w:t>lectivas).</w:t>
            </w:r>
          </w:p>
          <w:p w14:paraId="1C97208E" w14:textId="6E753677" w:rsidR="00042218" w:rsidRPr="00405421" w:rsidRDefault="00042218" w:rsidP="00405421">
            <w:pPr>
              <w:widowControl w:val="0"/>
              <w:jc w:val="both"/>
              <w:rPr>
                <w:rFonts w:ascii="Arial" w:hAnsi="Arial" w:cs="Arial"/>
                <w:color w:val="auto"/>
                <w:sz w:val="18"/>
                <w:szCs w:val="18"/>
              </w:rPr>
            </w:pPr>
          </w:p>
          <w:p w14:paraId="6CC8A2ED" w14:textId="77777777" w:rsidR="00042218" w:rsidRPr="004B39ED" w:rsidRDefault="00042218" w:rsidP="00042218">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681F58E7" w14:textId="77777777" w:rsidR="00042218" w:rsidRPr="00C43CF5" w:rsidRDefault="00042218" w:rsidP="00042218">
            <w:pPr>
              <w:widowControl w:val="0"/>
              <w:jc w:val="both"/>
              <w:rPr>
                <w:rFonts w:ascii="Arial" w:hAnsi="Arial" w:cs="Arial"/>
                <w:color w:val="auto"/>
                <w:sz w:val="18"/>
                <w:szCs w:val="18"/>
                <w:u w:val="single"/>
                <w:lang w:val="es-ES_tradnl"/>
              </w:rPr>
            </w:pPr>
          </w:p>
          <w:p w14:paraId="00A0603F" w14:textId="77777777" w:rsidR="00405421" w:rsidRPr="00144EBF" w:rsidRDefault="00405421" w:rsidP="00405421">
            <w:pPr>
              <w:widowControl w:val="0"/>
              <w:jc w:val="both"/>
              <w:rPr>
                <w:rFonts w:ascii="Arial" w:hAnsi="Arial" w:cs="Arial"/>
                <w:sz w:val="18"/>
                <w:szCs w:val="18"/>
                <w:lang w:val="es-ES_tradnl"/>
              </w:rPr>
            </w:pPr>
            <w:r w:rsidRPr="00144EBF">
              <w:rPr>
                <w:rFonts w:ascii="Arial" w:hAnsi="Arial" w:cs="Arial"/>
                <w:iCs/>
                <w:sz w:val="18"/>
                <w:szCs w:val="18"/>
                <w:lang w:eastAsia="es-ES"/>
              </w:rPr>
              <w:t xml:space="preserve">Se acreditará con </w:t>
            </w:r>
            <w:r w:rsidRPr="00144EBF">
              <w:rPr>
                <w:rFonts w:ascii="Arial" w:hAnsi="Arial" w:cs="Arial"/>
                <w:sz w:val="18"/>
                <w:szCs w:val="18"/>
                <w:lang w:val="es-ES_tradnl"/>
              </w:rPr>
              <w:t xml:space="preserve">copia simple de constancia o certificado </w:t>
            </w:r>
            <w:r w:rsidRPr="00144EBF">
              <w:rPr>
                <w:rFonts w:ascii="Arial" w:hAnsi="Arial" w:cs="Arial"/>
                <w:iCs/>
                <w:sz w:val="18"/>
                <w:szCs w:val="18"/>
                <w:lang w:eastAsia="es-ES"/>
              </w:rPr>
              <w:t>según corresponda</w:t>
            </w:r>
            <w:r w:rsidRPr="00144EBF">
              <w:rPr>
                <w:rFonts w:ascii="Arial" w:hAnsi="Arial" w:cs="Arial"/>
                <w:sz w:val="18"/>
                <w:szCs w:val="18"/>
                <w:lang w:val="es-ES_tradnl"/>
              </w:rPr>
              <w:t xml:space="preserve">. </w:t>
            </w:r>
          </w:p>
          <w:p w14:paraId="36BD1665" w14:textId="77777777" w:rsidR="00042218" w:rsidRDefault="002045CC" w:rsidP="002045CC">
            <w:pPr>
              <w:pStyle w:val="Prrafodelista"/>
              <w:widowControl w:val="0"/>
              <w:tabs>
                <w:tab w:val="left" w:pos="1653"/>
              </w:tabs>
              <w:ind w:left="0"/>
              <w:jc w:val="both"/>
              <w:rPr>
                <w:rFonts w:ascii="Arial" w:eastAsia="Times New Roman" w:hAnsi="Arial" w:cs="Arial"/>
                <w:b/>
                <w:color w:val="auto"/>
                <w:sz w:val="18"/>
                <w:szCs w:val="18"/>
                <w:lang w:eastAsia="es-ES"/>
              </w:rPr>
            </w:pPr>
            <w:r>
              <w:rPr>
                <w:rFonts w:ascii="Arial" w:eastAsia="Times New Roman" w:hAnsi="Arial" w:cs="Arial"/>
                <w:b/>
                <w:color w:val="auto"/>
                <w:sz w:val="18"/>
                <w:szCs w:val="18"/>
                <w:lang w:eastAsia="es-ES"/>
              </w:rPr>
              <w:tab/>
            </w:r>
          </w:p>
          <w:tbl>
            <w:tblPr>
              <w:tblStyle w:val="Tabladecuadrcula1clara-nfasis51"/>
              <w:tblW w:w="7658" w:type="dxa"/>
              <w:tblLook w:val="04A0" w:firstRow="1" w:lastRow="0" w:firstColumn="1" w:lastColumn="0" w:noHBand="0" w:noVBand="1"/>
            </w:tblPr>
            <w:tblGrid>
              <w:gridCol w:w="7658"/>
            </w:tblGrid>
            <w:tr w:rsidR="00A37298" w:rsidRPr="00324512" w14:paraId="1ADAD466" w14:textId="77777777" w:rsidTr="00A93504">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0F110433" w14:textId="77777777" w:rsidR="00A37298" w:rsidRPr="006D7D60" w:rsidRDefault="00A37298" w:rsidP="00A37298">
                  <w:pPr>
                    <w:rPr>
                      <w:rFonts w:ascii="Arial" w:hAnsi="Arial" w:cs="Arial"/>
                      <w:color w:val="3333CC"/>
                      <w:sz w:val="19"/>
                      <w:szCs w:val="19"/>
                      <w:lang w:val="es-ES"/>
                    </w:rPr>
                  </w:pPr>
                  <w:r w:rsidRPr="006D7D60">
                    <w:rPr>
                      <w:rFonts w:ascii="Arial" w:hAnsi="Arial" w:cs="Arial"/>
                      <w:color w:val="0000FF"/>
                      <w:sz w:val="19"/>
                      <w:szCs w:val="19"/>
                      <w:lang w:val="es-ES"/>
                    </w:rPr>
                    <w:t>Importante</w:t>
                  </w:r>
                </w:p>
              </w:tc>
            </w:tr>
            <w:tr w:rsidR="00A37298" w:rsidRPr="00324512" w14:paraId="6CC8CA69" w14:textId="77777777" w:rsidTr="00A93504">
              <w:trPr>
                <w:trHeight w:val="631"/>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5813058D" w14:textId="77777777" w:rsidR="00A37298" w:rsidRPr="006D7D60" w:rsidRDefault="00A37298" w:rsidP="000C466A">
                  <w:pPr>
                    <w:widowControl w:val="0"/>
                    <w:jc w:val="both"/>
                    <w:rPr>
                      <w:rFonts w:ascii="Arial" w:hAnsi="Arial" w:cs="Arial"/>
                      <w:color w:val="0000FF"/>
                      <w:sz w:val="19"/>
                      <w:szCs w:val="19"/>
                      <w:lang w:val="es-ES_tradnl"/>
                    </w:rPr>
                  </w:pPr>
                  <w:r w:rsidRPr="006D7D60">
                    <w:rPr>
                      <w:rFonts w:ascii="Arial" w:hAnsi="Arial" w:cs="Arial"/>
                      <w:b w:val="0"/>
                      <w:i/>
                      <w:color w:val="0000FF"/>
                      <w:sz w:val="19"/>
                      <w:szCs w:val="19"/>
                      <w:lang w:val="es-ES_tradnl"/>
                    </w:rPr>
                    <w:t>Se podrá acreditar la capacitación mediante certificados de estudios de postgrado, considerando que cada crédito del curso que acredita la capacitación equivale a dieciséis horas lectivas, según la normativa de la materia.</w:t>
                  </w:r>
                </w:p>
              </w:tc>
            </w:tr>
          </w:tbl>
          <w:p w14:paraId="6E0A1654" w14:textId="77777777" w:rsidR="002045CC" w:rsidRDefault="002045CC" w:rsidP="002045CC">
            <w:pPr>
              <w:pStyle w:val="Prrafodelista"/>
              <w:widowControl w:val="0"/>
              <w:tabs>
                <w:tab w:val="left" w:pos="1653"/>
              </w:tabs>
              <w:ind w:left="0"/>
              <w:jc w:val="both"/>
              <w:rPr>
                <w:rFonts w:ascii="Arial" w:eastAsia="Times New Roman" w:hAnsi="Arial" w:cs="Arial"/>
                <w:b/>
                <w:color w:val="auto"/>
                <w:sz w:val="18"/>
                <w:szCs w:val="18"/>
                <w:lang w:eastAsia="es-ES"/>
              </w:rPr>
            </w:pPr>
          </w:p>
          <w:p w14:paraId="14077BD8" w14:textId="77777777" w:rsidR="00A37298" w:rsidRPr="00A9260D" w:rsidRDefault="00A37298" w:rsidP="002045CC">
            <w:pPr>
              <w:pStyle w:val="Prrafodelista"/>
              <w:widowControl w:val="0"/>
              <w:tabs>
                <w:tab w:val="left" w:pos="1653"/>
              </w:tabs>
              <w:ind w:left="0"/>
              <w:jc w:val="both"/>
              <w:rPr>
                <w:rFonts w:ascii="Arial" w:eastAsia="Times New Roman" w:hAnsi="Arial" w:cs="Arial"/>
                <w:b/>
                <w:color w:val="auto"/>
                <w:sz w:val="18"/>
                <w:szCs w:val="18"/>
                <w:lang w:eastAsia="es-ES"/>
              </w:rPr>
            </w:pPr>
          </w:p>
        </w:tc>
      </w:tr>
      <w:tr w:rsidR="00042218" w:rsidRPr="007806F0" w14:paraId="2515825B" w14:textId="77777777" w:rsidTr="00405421">
        <w:trPr>
          <w:trHeight w:val="20"/>
        </w:trPr>
        <w:tc>
          <w:tcPr>
            <w:tcW w:w="851" w:type="dxa"/>
          </w:tcPr>
          <w:p w14:paraId="328DB584" w14:textId="626281F0" w:rsidR="00042218" w:rsidRPr="0069099F" w:rsidRDefault="00405421">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00042218">
              <w:rPr>
                <w:rFonts w:ascii="Arial" w:eastAsia="Times New Roman" w:hAnsi="Arial" w:cs="Arial"/>
                <w:b/>
                <w:color w:val="auto"/>
                <w:sz w:val="20"/>
                <w:lang w:val="es-ES" w:eastAsia="es-ES"/>
              </w:rPr>
              <w:t>.</w:t>
            </w:r>
            <w:r>
              <w:rPr>
                <w:rFonts w:ascii="Arial" w:eastAsia="Times New Roman" w:hAnsi="Arial" w:cs="Arial"/>
                <w:b/>
                <w:color w:val="auto"/>
                <w:sz w:val="20"/>
                <w:lang w:val="es-ES" w:eastAsia="es-ES"/>
              </w:rPr>
              <w:t>2</w:t>
            </w:r>
          </w:p>
        </w:tc>
        <w:tc>
          <w:tcPr>
            <w:tcW w:w="8958" w:type="dxa"/>
          </w:tcPr>
          <w:p w14:paraId="017949EC" w14:textId="77777777" w:rsidR="00042218" w:rsidRPr="007806F0" w:rsidRDefault="00042218" w:rsidP="00042218">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p>
        </w:tc>
      </w:tr>
      <w:tr w:rsidR="00042218" w:rsidRPr="007806F0" w14:paraId="39DFC40A" w14:textId="77777777" w:rsidTr="00405421">
        <w:trPr>
          <w:trHeight w:val="20"/>
        </w:trPr>
        <w:tc>
          <w:tcPr>
            <w:tcW w:w="851" w:type="dxa"/>
          </w:tcPr>
          <w:p w14:paraId="4536A990" w14:textId="77777777" w:rsidR="00042218" w:rsidRPr="0069099F" w:rsidRDefault="00042218" w:rsidP="00042218">
            <w:pPr>
              <w:widowControl w:val="0"/>
              <w:rPr>
                <w:rFonts w:ascii="Arial" w:hAnsi="Arial" w:cs="Arial"/>
                <w:color w:val="auto"/>
                <w:sz w:val="20"/>
              </w:rPr>
            </w:pPr>
          </w:p>
        </w:tc>
        <w:tc>
          <w:tcPr>
            <w:tcW w:w="8958" w:type="dxa"/>
          </w:tcPr>
          <w:p w14:paraId="5D13C9BF" w14:textId="77777777" w:rsidR="00042218" w:rsidRPr="00807418" w:rsidRDefault="00042218" w:rsidP="000422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Requisitos</w:t>
            </w:r>
            <w:r w:rsidRPr="00807418">
              <w:rPr>
                <w:rFonts w:ascii="Arial" w:hAnsi="Arial" w:cs="Arial"/>
                <w:color w:val="auto"/>
                <w:sz w:val="18"/>
                <w:szCs w:val="18"/>
                <w:lang w:val="es-ES_tradnl"/>
              </w:rPr>
              <w:t>:</w:t>
            </w:r>
          </w:p>
          <w:p w14:paraId="5B2F9108" w14:textId="77777777" w:rsidR="00042218" w:rsidRPr="007806F0" w:rsidRDefault="00042218" w:rsidP="00042218">
            <w:pPr>
              <w:widowControl w:val="0"/>
              <w:jc w:val="both"/>
              <w:rPr>
                <w:rFonts w:ascii="Arial" w:eastAsia="Times New Roman" w:hAnsi="Arial" w:cs="Arial"/>
                <w:color w:val="auto"/>
                <w:sz w:val="18"/>
                <w:szCs w:val="18"/>
                <w:u w:val="single"/>
                <w:lang w:val="es-ES" w:eastAsia="es-ES"/>
              </w:rPr>
            </w:pPr>
          </w:p>
          <w:p w14:paraId="3B308247" w14:textId="77777777" w:rsidR="00405421" w:rsidRPr="00327212" w:rsidRDefault="00405421" w:rsidP="00405421">
            <w:pPr>
              <w:widowControl w:val="0"/>
              <w:jc w:val="both"/>
              <w:rPr>
                <w:rFonts w:ascii="Arial" w:eastAsia="Times New Roman" w:hAnsi="Arial" w:cs="Arial"/>
                <w:b/>
                <w:color w:val="000000" w:themeColor="text1"/>
                <w:sz w:val="18"/>
                <w:szCs w:val="18"/>
                <w:lang w:eastAsia="es-ES"/>
              </w:rPr>
            </w:pPr>
            <w:r w:rsidRPr="00327212">
              <w:rPr>
                <w:rFonts w:ascii="Arial" w:eastAsia="Times New Roman" w:hAnsi="Arial" w:cs="Arial"/>
                <w:b/>
                <w:color w:val="000000" w:themeColor="text1"/>
                <w:sz w:val="18"/>
                <w:szCs w:val="18"/>
                <w:lang w:eastAsia="es-ES"/>
              </w:rPr>
              <w:t xml:space="preserve">a) Gerente del Servicio </w:t>
            </w:r>
          </w:p>
          <w:p w14:paraId="4F02A473" w14:textId="77777777" w:rsidR="00405421" w:rsidRPr="00327212" w:rsidRDefault="00405421" w:rsidP="00405421">
            <w:pPr>
              <w:widowControl w:val="0"/>
              <w:jc w:val="both"/>
              <w:rPr>
                <w:rFonts w:ascii="Arial" w:eastAsia="Times New Roman" w:hAnsi="Arial" w:cs="Arial"/>
                <w:color w:val="000000" w:themeColor="text1"/>
                <w:sz w:val="18"/>
                <w:szCs w:val="18"/>
                <w:u w:val="single"/>
                <w:lang w:eastAsia="es-ES"/>
              </w:rPr>
            </w:pPr>
            <w:r w:rsidRPr="00327212">
              <w:rPr>
                <w:rFonts w:ascii="Arial" w:eastAsia="Times New Roman" w:hAnsi="Arial" w:cs="Arial"/>
                <w:color w:val="000000" w:themeColor="text1"/>
                <w:sz w:val="18"/>
                <w:szCs w:val="18"/>
                <w:lang w:eastAsia="es-ES"/>
              </w:rPr>
              <w:t>Cinco (05) años en la gestión de proyectos en el rubro de Tecnología de la Información (Gerente o Jefe).</w:t>
            </w:r>
          </w:p>
          <w:p w14:paraId="336BB4A2" w14:textId="77777777" w:rsidR="00405421" w:rsidRPr="00327212" w:rsidRDefault="00405421" w:rsidP="00405421">
            <w:pPr>
              <w:widowControl w:val="0"/>
              <w:jc w:val="both"/>
              <w:rPr>
                <w:rFonts w:ascii="Arial" w:eastAsia="Times New Roman" w:hAnsi="Arial" w:cs="Arial"/>
                <w:color w:val="000000" w:themeColor="text1"/>
                <w:sz w:val="18"/>
                <w:szCs w:val="18"/>
                <w:lang w:eastAsia="es-ES"/>
              </w:rPr>
            </w:pPr>
          </w:p>
          <w:p w14:paraId="45FD710F" w14:textId="77777777" w:rsidR="00405421" w:rsidRPr="00327212" w:rsidRDefault="00405421" w:rsidP="00405421">
            <w:pPr>
              <w:widowControl w:val="0"/>
              <w:jc w:val="both"/>
              <w:rPr>
                <w:rFonts w:ascii="Arial" w:eastAsia="Times New Roman" w:hAnsi="Arial" w:cs="Arial"/>
                <w:b/>
                <w:color w:val="000000" w:themeColor="text1"/>
                <w:sz w:val="18"/>
                <w:szCs w:val="18"/>
                <w:lang w:eastAsia="es-ES"/>
              </w:rPr>
            </w:pPr>
            <w:r w:rsidRPr="00327212">
              <w:rPr>
                <w:rFonts w:ascii="Arial" w:eastAsia="Times New Roman" w:hAnsi="Arial" w:cs="Arial"/>
                <w:b/>
                <w:color w:val="000000" w:themeColor="text1"/>
                <w:sz w:val="18"/>
                <w:szCs w:val="18"/>
                <w:lang w:eastAsia="es-ES"/>
              </w:rPr>
              <w:t>b) Gestor del Servicio</w:t>
            </w:r>
          </w:p>
          <w:p w14:paraId="26E72DDC" w14:textId="77777777" w:rsidR="00405421" w:rsidRPr="00327212" w:rsidRDefault="00405421" w:rsidP="00405421">
            <w:pPr>
              <w:widowControl w:val="0"/>
              <w:jc w:val="both"/>
              <w:rPr>
                <w:rFonts w:ascii="Arial" w:eastAsia="Times New Roman" w:hAnsi="Arial" w:cs="Arial"/>
                <w:color w:val="000000" w:themeColor="text1"/>
                <w:sz w:val="18"/>
                <w:szCs w:val="18"/>
                <w:lang w:eastAsia="es-ES"/>
              </w:rPr>
            </w:pPr>
            <w:r w:rsidRPr="00327212">
              <w:rPr>
                <w:rFonts w:ascii="Arial" w:eastAsia="Times New Roman" w:hAnsi="Arial" w:cs="Arial"/>
                <w:color w:val="000000" w:themeColor="text1"/>
                <w:sz w:val="18"/>
                <w:szCs w:val="18"/>
                <w:lang w:eastAsia="es-ES"/>
              </w:rPr>
              <w:t>Tres (03) años en la gestión de proyectos en el rubro de Tecnologías de Información (Gerente o Jefe) y/o gestión de servicios de Tecnologías de Información (Gerente o Jefe) en servicios similares al objeto de la contratación.</w:t>
            </w:r>
          </w:p>
          <w:p w14:paraId="0DD7097F" w14:textId="77777777" w:rsidR="00405421" w:rsidRPr="00327212" w:rsidRDefault="00405421" w:rsidP="00405421">
            <w:pPr>
              <w:widowControl w:val="0"/>
              <w:jc w:val="both"/>
              <w:rPr>
                <w:rFonts w:ascii="Arial" w:eastAsia="Times New Roman" w:hAnsi="Arial" w:cs="Arial"/>
                <w:color w:val="000000" w:themeColor="text1"/>
                <w:sz w:val="18"/>
                <w:szCs w:val="18"/>
                <w:lang w:eastAsia="es-ES"/>
              </w:rPr>
            </w:pPr>
          </w:p>
          <w:p w14:paraId="0D9405F0" w14:textId="77777777" w:rsidR="00405421" w:rsidRPr="00327212" w:rsidRDefault="00405421" w:rsidP="00405421">
            <w:pPr>
              <w:widowControl w:val="0"/>
              <w:jc w:val="both"/>
              <w:rPr>
                <w:rFonts w:ascii="Arial" w:eastAsia="Times New Roman" w:hAnsi="Arial" w:cs="Arial"/>
                <w:b/>
                <w:color w:val="000000" w:themeColor="text1"/>
                <w:sz w:val="18"/>
                <w:szCs w:val="18"/>
                <w:lang w:eastAsia="es-ES"/>
              </w:rPr>
            </w:pPr>
            <w:r w:rsidRPr="00327212">
              <w:rPr>
                <w:rFonts w:ascii="Arial" w:eastAsia="Times New Roman" w:hAnsi="Arial" w:cs="Arial"/>
                <w:b/>
                <w:color w:val="000000" w:themeColor="text1"/>
                <w:sz w:val="18"/>
                <w:szCs w:val="18"/>
                <w:lang w:eastAsia="es-ES"/>
              </w:rPr>
              <w:t>c) Administrador de Plataforma de Gestión o Servicios:</w:t>
            </w:r>
          </w:p>
          <w:p w14:paraId="02B46F87" w14:textId="77777777" w:rsidR="00405421" w:rsidRPr="00327212" w:rsidRDefault="00405421" w:rsidP="00405421">
            <w:pPr>
              <w:widowControl w:val="0"/>
              <w:jc w:val="both"/>
              <w:rPr>
                <w:rFonts w:ascii="Arial" w:eastAsia="Times New Roman" w:hAnsi="Arial" w:cs="Arial"/>
                <w:color w:val="000000" w:themeColor="text1"/>
                <w:sz w:val="18"/>
                <w:szCs w:val="18"/>
                <w:lang w:eastAsia="es-ES"/>
              </w:rPr>
            </w:pPr>
            <w:r w:rsidRPr="00327212">
              <w:rPr>
                <w:rFonts w:ascii="Arial" w:eastAsia="Times New Roman" w:hAnsi="Arial" w:cs="Arial"/>
                <w:color w:val="000000" w:themeColor="text1"/>
                <w:sz w:val="18"/>
                <w:szCs w:val="18"/>
                <w:lang w:eastAsia="es-ES"/>
              </w:rPr>
              <w:t>Dos (02) años en la gestión de dispositivos finales de cómputo.</w:t>
            </w:r>
          </w:p>
          <w:p w14:paraId="5F274F61" w14:textId="77777777" w:rsidR="00405421" w:rsidRPr="00327212" w:rsidRDefault="00405421" w:rsidP="00405421">
            <w:pPr>
              <w:widowControl w:val="0"/>
              <w:jc w:val="both"/>
              <w:rPr>
                <w:rFonts w:ascii="Arial" w:eastAsia="Times New Roman" w:hAnsi="Arial" w:cs="Arial"/>
                <w:color w:val="000000" w:themeColor="text1"/>
                <w:sz w:val="18"/>
                <w:szCs w:val="18"/>
                <w:lang w:eastAsia="es-ES"/>
              </w:rPr>
            </w:pPr>
          </w:p>
          <w:p w14:paraId="021D2512" w14:textId="77777777" w:rsidR="00405421" w:rsidRPr="00327212" w:rsidRDefault="00405421" w:rsidP="00405421">
            <w:pPr>
              <w:widowControl w:val="0"/>
              <w:jc w:val="both"/>
              <w:rPr>
                <w:rFonts w:ascii="Arial" w:eastAsia="Times New Roman" w:hAnsi="Arial" w:cs="Arial"/>
                <w:b/>
                <w:color w:val="000000" w:themeColor="text1"/>
                <w:sz w:val="18"/>
                <w:szCs w:val="18"/>
                <w:lang w:eastAsia="es-ES"/>
              </w:rPr>
            </w:pPr>
            <w:r w:rsidRPr="00327212">
              <w:rPr>
                <w:rFonts w:ascii="Arial" w:eastAsia="Times New Roman" w:hAnsi="Arial" w:cs="Arial"/>
                <w:b/>
                <w:color w:val="000000" w:themeColor="text1"/>
                <w:sz w:val="18"/>
                <w:szCs w:val="18"/>
                <w:lang w:eastAsia="es-ES"/>
              </w:rPr>
              <w:t>d) Despachador Técnico (Dispatcher)</w:t>
            </w:r>
          </w:p>
          <w:p w14:paraId="3323CC14" w14:textId="77777777" w:rsidR="00405421" w:rsidRPr="00327212" w:rsidRDefault="00405421" w:rsidP="00405421">
            <w:pPr>
              <w:widowControl w:val="0"/>
              <w:jc w:val="both"/>
              <w:rPr>
                <w:rFonts w:ascii="Arial" w:eastAsia="Times New Roman" w:hAnsi="Arial" w:cs="Arial"/>
                <w:color w:val="000000" w:themeColor="text1"/>
                <w:sz w:val="18"/>
                <w:szCs w:val="18"/>
                <w:u w:val="single"/>
                <w:lang w:eastAsia="es-ES"/>
              </w:rPr>
            </w:pPr>
            <w:r w:rsidRPr="00327212">
              <w:rPr>
                <w:rFonts w:ascii="Arial" w:eastAsia="Times New Roman" w:hAnsi="Arial" w:cs="Arial"/>
                <w:color w:val="000000" w:themeColor="text1"/>
                <w:sz w:val="18"/>
                <w:szCs w:val="18"/>
                <w:lang w:eastAsia="es-ES"/>
              </w:rPr>
              <w:t xml:space="preserve">Tres (03) años en la operación de servicios de Tecnologías de Información. </w:t>
            </w:r>
          </w:p>
          <w:p w14:paraId="7F58D901" w14:textId="77777777" w:rsidR="00405421" w:rsidRPr="00327212" w:rsidRDefault="00405421" w:rsidP="00405421">
            <w:pPr>
              <w:widowControl w:val="0"/>
              <w:jc w:val="both"/>
              <w:rPr>
                <w:rFonts w:ascii="Arial" w:eastAsia="Times New Roman" w:hAnsi="Arial" w:cs="Arial"/>
                <w:color w:val="000000" w:themeColor="text1"/>
                <w:sz w:val="18"/>
                <w:szCs w:val="18"/>
                <w:lang w:eastAsia="es-ES"/>
              </w:rPr>
            </w:pPr>
          </w:p>
          <w:p w14:paraId="0E8A05FC" w14:textId="77777777" w:rsidR="00405421" w:rsidRPr="00327212" w:rsidRDefault="00405421" w:rsidP="00405421">
            <w:pPr>
              <w:widowControl w:val="0"/>
              <w:jc w:val="both"/>
              <w:rPr>
                <w:rFonts w:ascii="Arial" w:eastAsia="Times New Roman" w:hAnsi="Arial" w:cs="Arial"/>
                <w:b/>
                <w:color w:val="000000" w:themeColor="text1"/>
                <w:sz w:val="18"/>
                <w:szCs w:val="18"/>
                <w:lang w:eastAsia="es-ES"/>
              </w:rPr>
            </w:pPr>
            <w:r w:rsidRPr="00327212">
              <w:rPr>
                <w:rFonts w:ascii="Arial" w:eastAsia="Times New Roman" w:hAnsi="Arial" w:cs="Arial"/>
                <w:b/>
                <w:color w:val="000000" w:themeColor="text1"/>
                <w:sz w:val="18"/>
                <w:szCs w:val="18"/>
                <w:lang w:eastAsia="es-ES"/>
              </w:rPr>
              <w:t>e) Técnico en Informática:</w:t>
            </w:r>
          </w:p>
          <w:p w14:paraId="60144985" w14:textId="77777777" w:rsidR="00405421" w:rsidRPr="00327212" w:rsidRDefault="00405421" w:rsidP="00405421">
            <w:pPr>
              <w:widowControl w:val="0"/>
              <w:jc w:val="both"/>
              <w:rPr>
                <w:rFonts w:ascii="Arial" w:eastAsia="Times New Roman" w:hAnsi="Arial" w:cs="Arial"/>
                <w:color w:val="000000" w:themeColor="text1"/>
                <w:sz w:val="18"/>
                <w:szCs w:val="18"/>
                <w:u w:val="single"/>
                <w:lang w:eastAsia="es-ES"/>
              </w:rPr>
            </w:pPr>
            <w:r w:rsidRPr="00327212">
              <w:rPr>
                <w:rFonts w:ascii="Arial" w:eastAsia="Times New Roman" w:hAnsi="Arial" w:cs="Arial"/>
                <w:color w:val="000000" w:themeColor="text1"/>
                <w:sz w:val="18"/>
                <w:szCs w:val="18"/>
                <w:lang w:eastAsia="es-ES"/>
              </w:rPr>
              <w:t xml:space="preserve">Dos (02) años en la instalación de equipos de cómputo a usuario final. </w:t>
            </w:r>
          </w:p>
          <w:p w14:paraId="6C9F4CF8" w14:textId="77777777" w:rsidR="00042218" w:rsidRDefault="00042218" w:rsidP="00042218">
            <w:pPr>
              <w:widowControl w:val="0"/>
              <w:jc w:val="both"/>
              <w:rPr>
                <w:rFonts w:ascii="Arial" w:hAnsi="Arial" w:cs="Arial"/>
                <w:color w:val="auto"/>
                <w:sz w:val="18"/>
                <w:szCs w:val="18"/>
                <w:u w:val="single"/>
              </w:rPr>
            </w:pPr>
          </w:p>
          <w:p w14:paraId="3658A5A1" w14:textId="77777777" w:rsidR="00041DC5" w:rsidRPr="00041DC5" w:rsidRDefault="00041DC5" w:rsidP="00041DC5">
            <w:pPr>
              <w:widowControl w:val="0"/>
              <w:jc w:val="both"/>
              <w:rPr>
                <w:rFonts w:ascii="Arial" w:hAnsi="Arial" w:cs="Arial"/>
                <w:bCs/>
                <w:color w:val="0000FF"/>
                <w:sz w:val="18"/>
                <w:szCs w:val="18"/>
                <w:u w:val="single"/>
                <w:lang w:val="es-ES_tradnl"/>
              </w:rPr>
            </w:pPr>
            <w:r w:rsidRPr="00041DC5">
              <w:rPr>
                <w:rFonts w:ascii="Arial" w:hAnsi="Arial" w:cs="Arial"/>
                <w:bCs/>
                <w:color w:val="0000FF"/>
                <w:sz w:val="18"/>
                <w:szCs w:val="18"/>
                <w:u w:val="single"/>
                <w:lang w:val="es-ES_tradnl"/>
              </w:rPr>
              <w:t>De presentarse experiencia ejecutada paralelamente (traslape), para el cómputo del tiempo de dicha experiencia sólo se considerará una vez el periodo traslapado.</w:t>
            </w:r>
          </w:p>
          <w:p w14:paraId="01D6DBBF" w14:textId="77777777" w:rsidR="00041DC5" w:rsidRPr="007806F0" w:rsidRDefault="00041DC5" w:rsidP="00042218">
            <w:pPr>
              <w:widowControl w:val="0"/>
              <w:jc w:val="both"/>
              <w:rPr>
                <w:rFonts w:ascii="Arial" w:hAnsi="Arial" w:cs="Arial"/>
                <w:color w:val="auto"/>
                <w:sz w:val="18"/>
                <w:szCs w:val="18"/>
                <w:u w:val="single"/>
              </w:rPr>
            </w:pPr>
          </w:p>
          <w:p w14:paraId="2AB8E217" w14:textId="77777777" w:rsidR="00042218" w:rsidRPr="00807418" w:rsidRDefault="00042218" w:rsidP="000422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Acreditación</w:t>
            </w:r>
            <w:r w:rsidRPr="00807418">
              <w:rPr>
                <w:rFonts w:ascii="Arial" w:hAnsi="Arial" w:cs="Arial"/>
                <w:color w:val="auto"/>
                <w:sz w:val="18"/>
                <w:szCs w:val="18"/>
                <w:lang w:val="es-ES_tradnl"/>
              </w:rPr>
              <w:t>:</w:t>
            </w:r>
          </w:p>
          <w:p w14:paraId="11C64C93" w14:textId="77777777" w:rsidR="00042218" w:rsidRPr="007806F0" w:rsidRDefault="00042218" w:rsidP="00042218">
            <w:pPr>
              <w:widowControl w:val="0"/>
              <w:jc w:val="both"/>
              <w:rPr>
                <w:rFonts w:ascii="Arial" w:eastAsia="Times New Roman" w:hAnsi="Arial" w:cs="Arial"/>
                <w:color w:val="auto"/>
                <w:sz w:val="18"/>
                <w:szCs w:val="18"/>
                <w:u w:val="single"/>
                <w:lang w:val="es-ES" w:eastAsia="es-ES"/>
              </w:rPr>
            </w:pPr>
          </w:p>
          <w:p w14:paraId="7F746111" w14:textId="3993FFC4" w:rsidR="00042218" w:rsidRDefault="00042218" w:rsidP="00042218">
            <w:pPr>
              <w:widowControl w:val="0"/>
              <w:jc w:val="both"/>
              <w:rPr>
                <w:rFonts w:ascii="Arial" w:eastAsia="Times New Roman" w:hAnsi="Arial" w:cs="Arial"/>
                <w:color w:val="auto"/>
                <w:sz w:val="18"/>
                <w:szCs w:val="18"/>
                <w:lang w:val="es-ES" w:eastAsia="es-ES"/>
              </w:rPr>
            </w:pPr>
            <w:r w:rsidRPr="001C7FA8">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7DC7DE5D" w14:textId="77777777" w:rsidR="00405421" w:rsidRPr="001C7FA8" w:rsidRDefault="00405421" w:rsidP="00042218">
            <w:pPr>
              <w:widowControl w:val="0"/>
              <w:jc w:val="both"/>
              <w:rPr>
                <w:rFonts w:ascii="Arial" w:eastAsia="Times New Roman" w:hAnsi="Arial" w:cs="Arial"/>
                <w:color w:val="auto"/>
                <w:sz w:val="18"/>
                <w:szCs w:val="18"/>
                <w:lang w:eastAsia="es-ES"/>
              </w:rPr>
            </w:pPr>
          </w:p>
          <w:tbl>
            <w:tblPr>
              <w:tblStyle w:val="Tablaconcuadrcula1clara-nfasis51"/>
              <w:tblW w:w="8017" w:type="dxa"/>
              <w:tblLook w:val="04A0" w:firstRow="1" w:lastRow="0" w:firstColumn="1" w:lastColumn="0" w:noHBand="0" w:noVBand="1"/>
            </w:tblPr>
            <w:tblGrid>
              <w:gridCol w:w="8017"/>
            </w:tblGrid>
            <w:tr w:rsidR="00DE5FC8" w:rsidRPr="00F11A52" w14:paraId="189821D1" w14:textId="77777777" w:rsidTr="00155E6A">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2EBCB5D3" w14:textId="77777777" w:rsidR="00DE5FC8" w:rsidRPr="006D7D60" w:rsidRDefault="00DE5FC8" w:rsidP="00DE5FC8">
                  <w:pPr>
                    <w:jc w:val="both"/>
                    <w:rPr>
                      <w:rFonts w:ascii="Arial" w:hAnsi="Arial" w:cs="Arial"/>
                      <w:color w:val="3333CC"/>
                      <w:sz w:val="19"/>
                      <w:szCs w:val="19"/>
                      <w:lang w:val="es-ES"/>
                    </w:rPr>
                  </w:pPr>
                  <w:r w:rsidRPr="006D7D60">
                    <w:rPr>
                      <w:rFonts w:ascii="Arial" w:hAnsi="Arial" w:cs="Arial"/>
                      <w:color w:val="0000FF"/>
                      <w:sz w:val="19"/>
                      <w:szCs w:val="19"/>
                      <w:lang w:val="es-ES"/>
                    </w:rPr>
                    <w:t>Importante</w:t>
                  </w:r>
                </w:p>
              </w:tc>
            </w:tr>
            <w:tr w:rsidR="00DE5FC8" w:rsidRPr="00487A3B" w14:paraId="7ACFA856" w14:textId="77777777" w:rsidTr="00155E6A">
              <w:trPr>
                <w:trHeight w:val="591"/>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1F561151" w14:textId="77777777" w:rsidR="00DE5FC8" w:rsidRPr="006D7D60" w:rsidRDefault="00DE5FC8" w:rsidP="00AF6CA3">
                  <w:pPr>
                    <w:pStyle w:val="Prrafodelista"/>
                    <w:widowControl w:val="0"/>
                    <w:numPr>
                      <w:ilvl w:val="0"/>
                      <w:numId w:val="20"/>
                    </w:numPr>
                    <w:jc w:val="both"/>
                    <w:rPr>
                      <w:rFonts w:ascii="Arial" w:hAnsi="Arial" w:cs="Arial"/>
                      <w:b w:val="0"/>
                      <w:color w:val="0000FF"/>
                      <w:sz w:val="18"/>
                      <w:szCs w:val="18"/>
                      <w:lang w:val="es-ES"/>
                    </w:rPr>
                  </w:pPr>
                  <w:r w:rsidRPr="006D7D60">
                    <w:rPr>
                      <w:rFonts w:ascii="Arial" w:hAnsi="Arial" w:cs="Arial"/>
                      <w:b w:val="0"/>
                      <w:i/>
                      <w:color w:val="0000FF"/>
                      <w:sz w:val="18"/>
                      <w:szCs w:val="18"/>
                      <w:lang w:val="es-ES_tradnl"/>
                    </w:rPr>
                    <w:t xml:space="preserve">Los documentos que acreditan la experiencia deben incluir los nombres y apellidos del </w:t>
                  </w:r>
                  <w:r>
                    <w:rPr>
                      <w:rFonts w:ascii="Arial" w:hAnsi="Arial" w:cs="Arial"/>
                      <w:b w:val="0"/>
                      <w:i/>
                      <w:color w:val="0000FF"/>
                      <w:sz w:val="18"/>
                      <w:szCs w:val="18"/>
                      <w:lang w:val="es-ES_tradnl"/>
                    </w:rPr>
                    <w:t>personal clave</w:t>
                  </w:r>
                  <w:r w:rsidRPr="006D7D60">
                    <w:rPr>
                      <w:rFonts w:ascii="Arial" w:hAnsi="Arial" w:cs="Arial"/>
                      <w:b w:val="0"/>
                      <w:i/>
                      <w:color w:val="0000FF"/>
                      <w:sz w:val="18"/>
                      <w:szCs w:val="18"/>
                      <w:lang w:val="es-ES_tradnl"/>
                    </w:rPr>
                    <w:t>, el cargo desempeñado, el plazo de la prestación indicando el día, mes y año de inicio y culminación, el nombre de la Entidad u organi</w:t>
                  </w:r>
                  <w:r>
                    <w:rPr>
                      <w:rFonts w:ascii="Arial" w:hAnsi="Arial" w:cs="Arial"/>
                      <w:b w:val="0"/>
                      <w:i/>
                      <w:color w:val="0000FF"/>
                      <w:sz w:val="18"/>
                      <w:szCs w:val="18"/>
                      <w:lang w:val="es-ES_tradnl"/>
                    </w:rPr>
                    <w:t xml:space="preserve">zación que emite el documento, </w:t>
                  </w:r>
                  <w:r w:rsidRPr="006D7D60">
                    <w:rPr>
                      <w:rFonts w:ascii="Arial" w:hAnsi="Arial" w:cs="Arial"/>
                      <w:b w:val="0"/>
                      <w:i/>
                      <w:color w:val="0000FF"/>
                      <w:sz w:val="18"/>
                      <w:szCs w:val="18"/>
                      <w:lang w:val="es-ES_tradnl"/>
                    </w:rPr>
                    <w:t>la fecha de emisión</w:t>
                  </w:r>
                  <w:r>
                    <w:rPr>
                      <w:rFonts w:ascii="Arial" w:hAnsi="Arial" w:cs="Arial"/>
                      <w:b w:val="0"/>
                      <w:i/>
                      <w:color w:val="0000FF"/>
                      <w:sz w:val="18"/>
                      <w:szCs w:val="18"/>
                      <w:lang w:val="es-ES_tradnl"/>
                    </w:rPr>
                    <w:t xml:space="preserve"> </w:t>
                  </w:r>
                  <w:r w:rsidRPr="00773410">
                    <w:rPr>
                      <w:rFonts w:ascii="Arial" w:hAnsi="Arial" w:cs="Arial"/>
                      <w:b w:val="0"/>
                      <w:i/>
                      <w:color w:val="0000FF"/>
                      <w:sz w:val="18"/>
                      <w:szCs w:val="18"/>
                      <w:lang w:val="es-ES_tradnl"/>
                    </w:rPr>
                    <w:t>y nombres y apellidos de quien suscribe el documento</w:t>
                  </w:r>
                  <w:r>
                    <w:rPr>
                      <w:rFonts w:ascii="Arial" w:hAnsi="Arial" w:cs="Arial"/>
                      <w:b w:val="0"/>
                      <w:i/>
                      <w:color w:val="0000FF"/>
                      <w:sz w:val="18"/>
                      <w:szCs w:val="18"/>
                      <w:lang w:val="es-ES_tradnl"/>
                    </w:rPr>
                    <w:t>.</w:t>
                  </w:r>
                </w:p>
                <w:p w14:paraId="43E3015B" w14:textId="77777777" w:rsidR="00DE5FC8" w:rsidRPr="006D7D60" w:rsidRDefault="00DE5FC8" w:rsidP="00DE5FC8">
                  <w:pPr>
                    <w:pStyle w:val="Prrafodelista"/>
                    <w:rPr>
                      <w:rFonts w:ascii="Arial" w:hAnsi="Arial" w:cs="Arial"/>
                      <w:i/>
                      <w:color w:val="0000FF"/>
                      <w:sz w:val="18"/>
                      <w:szCs w:val="18"/>
                      <w:lang w:val="es-ES_tradnl"/>
                    </w:rPr>
                  </w:pPr>
                </w:p>
                <w:p w14:paraId="76B7CAFC" w14:textId="77777777" w:rsidR="00DE5FC8" w:rsidRPr="006D7D60" w:rsidRDefault="00DE5FC8" w:rsidP="00AF6CA3">
                  <w:pPr>
                    <w:pStyle w:val="Prrafodelista"/>
                    <w:widowControl w:val="0"/>
                    <w:numPr>
                      <w:ilvl w:val="0"/>
                      <w:numId w:val="20"/>
                    </w:numPr>
                    <w:jc w:val="both"/>
                    <w:rPr>
                      <w:rFonts w:ascii="Arial" w:hAnsi="Arial" w:cs="Arial"/>
                      <w:b w:val="0"/>
                      <w:color w:val="0000FF"/>
                      <w:sz w:val="18"/>
                      <w:szCs w:val="18"/>
                      <w:lang w:val="es-ES"/>
                    </w:rPr>
                  </w:pPr>
                  <w:r w:rsidRPr="006D7D60">
                    <w:rPr>
                      <w:rFonts w:ascii="Arial" w:hAnsi="Arial" w:cs="Arial"/>
                      <w:b w:val="0"/>
                      <w:i/>
                      <w:color w:val="0000FF"/>
                      <w:sz w:val="18"/>
                      <w:szCs w:val="18"/>
                      <w:lang w:val="es-ES_tradnl"/>
                    </w:rPr>
                    <w:t xml:space="preserve">En caso los documentos para acreditar la experiencia establezcan el plazo de la experiencia adquirida por el </w:t>
                  </w:r>
                  <w:r>
                    <w:rPr>
                      <w:rFonts w:ascii="Arial" w:hAnsi="Arial" w:cs="Arial"/>
                      <w:b w:val="0"/>
                      <w:i/>
                      <w:color w:val="0000FF"/>
                      <w:sz w:val="18"/>
                      <w:szCs w:val="18"/>
                      <w:lang w:val="es-ES_tradnl"/>
                    </w:rPr>
                    <w:t>personal clave</w:t>
                  </w:r>
                  <w:r w:rsidRPr="006D7D60">
                    <w:rPr>
                      <w:rFonts w:ascii="Arial" w:hAnsi="Arial" w:cs="Arial"/>
                      <w:b w:val="0"/>
                      <w:i/>
                      <w:color w:val="0000FF"/>
                      <w:sz w:val="18"/>
                      <w:szCs w:val="18"/>
                      <w:lang w:val="es-ES_tradnl"/>
                    </w:rPr>
                    <w:t xml:space="preserve"> en meses sin especificar los días se debe </w:t>
                  </w:r>
                  <w:r>
                    <w:rPr>
                      <w:rFonts w:ascii="Arial" w:hAnsi="Arial" w:cs="Arial"/>
                      <w:b w:val="0"/>
                      <w:i/>
                      <w:color w:val="0000FF"/>
                      <w:sz w:val="18"/>
                      <w:szCs w:val="18"/>
                      <w:lang w:val="es-ES_tradnl"/>
                    </w:rPr>
                    <w:t>considerar</w:t>
                  </w:r>
                  <w:r w:rsidRPr="006D7D60">
                    <w:rPr>
                      <w:rFonts w:ascii="Arial" w:hAnsi="Arial" w:cs="Arial"/>
                      <w:b w:val="0"/>
                      <w:i/>
                      <w:color w:val="0000FF"/>
                      <w:sz w:val="18"/>
                      <w:szCs w:val="18"/>
                      <w:lang w:val="es-ES_tradnl"/>
                    </w:rPr>
                    <w:t xml:space="preserve"> el mes completo.</w:t>
                  </w:r>
                </w:p>
                <w:p w14:paraId="03F317F7" w14:textId="77777777" w:rsidR="00DE5FC8" w:rsidRPr="006D7D60" w:rsidRDefault="00DE5FC8" w:rsidP="00DE5FC8">
                  <w:pPr>
                    <w:pStyle w:val="Prrafodelista"/>
                    <w:widowControl w:val="0"/>
                    <w:ind w:left="360"/>
                    <w:jc w:val="both"/>
                    <w:rPr>
                      <w:rFonts w:ascii="Arial" w:hAnsi="Arial" w:cs="Arial"/>
                      <w:b w:val="0"/>
                      <w:i/>
                      <w:color w:val="0000FF"/>
                      <w:sz w:val="18"/>
                      <w:szCs w:val="19"/>
                      <w:lang w:val="es-ES_tradnl"/>
                    </w:rPr>
                  </w:pPr>
                </w:p>
                <w:p w14:paraId="1FEB204C" w14:textId="77777777" w:rsidR="00DE5FC8" w:rsidRPr="00AF26A3" w:rsidRDefault="00DE5FC8" w:rsidP="00AF6CA3">
                  <w:pPr>
                    <w:pStyle w:val="Prrafodelista"/>
                    <w:widowControl w:val="0"/>
                    <w:numPr>
                      <w:ilvl w:val="0"/>
                      <w:numId w:val="20"/>
                    </w:numPr>
                    <w:jc w:val="both"/>
                    <w:rPr>
                      <w:rFonts w:ascii="Arial" w:hAnsi="Arial" w:cs="Arial"/>
                      <w:b w:val="0"/>
                      <w:i/>
                      <w:color w:val="0000FF"/>
                      <w:sz w:val="18"/>
                      <w:szCs w:val="19"/>
                      <w:lang w:val="es-ES_tradnl"/>
                    </w:rPr>
                  </w:pPr>
                  <w:r w:rsidRPr="00AF26A3">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p w14:paraId="1A42B49D" w14:textId="77777777" w:rsidR="00DE5FC8" w:rsidRDefault="00DE5FC8" w:rsidP="00DE5FC8">
                  <w:pPr>
                    <w:pStyle w:val="Prrafodelista"/>
                    <w:widowControl w:val="0"/>
                    <w:ind w:left="360"/>
                    <w:jc w:val="both"/>
                    <w:rPr>
                      <w:rFonts w:ascii="Arial" w:hAnsi="Arial" w:cs="Arial"/>
                      <w:b w:val="0"/>
                      <w:i/>
                      <w:color w:val="0000FF"/>
                      <w:sz w:val="18"/>
                      <w:szCs w:val="19"/>
                      <w:lang w:val="es-ES_tradnl"/>
                    </w:rPr>
                  </w:pPr>
                </w:p>
                <w:p w14:paraId="0C17BCEF" w14:textId="77777777" w:rsidR="00DE5FC8" w:rsidRPr="006D7D60" w:rsidRDefault="00DE5FC8" w:rsidP="00AF6CA3">
                  <w:pPr>
                    <w:pStyle w:val="Prrafodelista"/>
                    <w:widowControl w:val="0"/>
                    <w:numPr>
                      <w:ilvl w:val="0"/>
                      <w:numId w:val="20"/>
                    </w:numPr>
                    <w:jc w:val="both"/>
                    <w:rPr>
                      <w:rFonts w:ascii="Arial" w:hAnsi="Arial" w:cs="Arial"/>
                      <w:b w:val="0"/>
                      <w:i/>
                      <w:color w:val="0000FF"/>
                      <w:sz w:val="18"/>
                      <w:szCs w:val="19"/>
                      <w:lang w:val="es-ES_tradnl"/>
                    </w:rPr>
                  </w:pPr>
                  <w:r w:rsidRPr="006D7D60">
                    <w:rPr>
                      <w:rFonts w:ascii="Arial" w:hAnsi="Arial" w:cs="Arial"/>
                      <w:b w:val="0"/>
                      <w:i/>
                      <w:color w:val="0000FF"/>
                      <w:sz w:val="18"/>
                      <w:szCs w:val="19"/>
                      <w:lang w:val="es-ES_tradnl"/>
                    </w:rPr>
                    <w:t>Al calificar la experiencia de</w:t>
                  </w:r>
                  <w:r>
                    <w:rPr>
                      <w:rFonts w:ascii="Arial" w:hAnsi="Arial" w:cs="Arial"/>
                      <w:b w:val="0"/>
                      <w:i/>
                      <w:color w:val="0000FF"/>
                      <w:sz w:val="18"/>
                      <w:szCs w:val="19"/>
                      <w:lang w:val="es-ES_tradnl"/>
                    </w:rPr>
                    <w:t>l personal</w:t>
                  </w:r>
                  <w:r w:rsidRPr="006D7D60">
                    <w:rPr>
                      <w:rFonts w:ascii="Arial" w:hAnsi="Arial" w:cs="Arial"/>
                      <w:b w:val="0"/>
                      <w:i/>
                      <w:color w:val="0000FF"/>
                      <w:sz w:val="18"/>
                      <w:szCs w:val="19"/>
                      <w:lang w:val="es-ES_tradnl"/>
                    </w:rPr>
                    <w:t xml:space="preserve">,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w:t>
                  </w:r>
                  <w:r>
                    <w:rPr>
                      <w:rFonts w:ascii="Arial" w:hAnsi="Arial" w:cs="Arial"/>
                      <w:b w:val="0"/>
                      <w:i/>
                      <w:color w:val="0000FF"/>
                      <w:sz w:val="18"/>
                      <w:szCs w:val="19"/>
                      <w:lang w:val="es-ES_tradnl"/>
                    </w:rPr>
                    <w:t xml:space="preserve">personal </w:t>
                  </w:r>
                  <w:r w:rsidRPr="006D7D60">
                    <w:rPr>
                      <w:rFonts w:ascii="Arial" w:hAnsi="Arial" w:cs="Arial"/>
                      <w:b w:val="0"/>
                      <w:i/>
                      <w:color w:val="0000FF"/>
                      <w:sz w:val="18"/>
                      <w:szCs w:val="19"/>
                      <w:lang w:val="es-ES_tradnl"/>
                    </w:rPr>
                    <w:t>corresponden con la función propia del cargo o puesto requerido en las bases</w:t>
                  </w:r>
                  <w:r>
                    <w:rPr>
                      <w:rFonts w:ascii="Arial" w:hAnsi="Arial" w:cs="Arial"/>
                      <w:b w:val="0"/>
                      <w:i/>
                      <w:color w:val="0000FF"/>
                      <w:sz w:val="18"/>
                      <w:szCs w:val="19"/>
                      <w:lang w:val="es-ES_tradnl"/>
                    </w:rPr>
                    <w:t>.</w:t>
                  </w:r>
                </w:p>
                <w:p w14:paraId="05B7E4C2" w14:textId="77777777" w:rsidR="00DE5FC8" w:rsidRPr="006D7D60" w:rsidRDefault="00DE5FC8" w:rsidP="00DE5FC8">
                  <w:pPr>
                    <w:pStyle w:val="Prrafodelista"/>
                    <w:widowControl w:val="0"/>
                    <w:ind w:left="360"/>
                    <w:jc w:val="both"/>
                    <w:rPr>
                      <w:rFonts w:ascii="Arial" w:hAnsi="Arial" w:cs="Arial"/>
                      <w:b w:val="0"/>
                      <w:color w:val="0000FF"/>
                      <w:sz w:val="19"/>
                      <w:szCs w:val="19"/>
                      <w:lang w:val="es-ES_tradnl"/>
                    </w:rPr>
                  </w:pPr>
                </w:p>
              </w:tc>
            </w:tr>
          </w:tbl>
          <w:p w14:paraId="0B79DE7C" w14:textId="77777777" w:rsidR="00042218" w:rsidRDefault="002045CC" w:rsidP="002045CC">
            <w:pPr>
              <w:widowControl w:val="0"/>
              <w:tabs>
                <w:tab w:val="left" w:pos="1760"/>
              </w:tabs>
              <w:jc w:val="both"/>
              <w:rPr>
                <w:rFonts w:ascii="Arial" w:hAnsi="Arial" w:cs="Arial"/>
                <w:color w:val="auto"/>
                <w:sz w:val="18"/>
                <w:szCs w:val="18"/>
                <w:lang w:val="es-ES"/>
              </w:rPr>
            </w:pPr>
            <w:r>
              <w:rPr>
                <w:rFonts w:ascii="Arial" w:hAnsi="Arial" w:cs="Arial"/>
                <w:color w:val="auto"/>
                <w:sz w:val="18"/>
                <w:szCs w:val="18"/>
                <w:lang w:val="es-ES"/>
              </w:rPr>
              <w:tab/>
            </w:r>
          </w:p>
          <w:p w14:paraId="5D58FC9C" w14:textId="77777777" w:rsidR="002045CC" w:rsidRPr="007806F0" w:rsidRDefault="002045CC" w:rsidP="002045CC">
            <w:pPr>
              <w:widowControl w:val="0"/>
              <w:tabs>
                <w:tab w:val="left" w:pos="1760"/>
              </w:tabs>
              <w:jc w:val="both"/>
              <w:rPr>
                <w:rFonts w:ascii="Arial" w:hAnsi="Arial" w:cs="Arial"/>
                <w:color w:val="auto"/>
                <w:sz w:val="18"/>
                <w:szCs w:val="18"/>
                <w:lang w:val="es-ES"/>
              </w:rPr>
            </w:pPr>
          </w:p>
        </w:tc>
      </w:tr>
      <w:tr w:rsidR="00042218" w:rsidRPr="00990599" w14:paraId="1FC51D78" w14:textId="77777777" w:rsidTr="00405421">
        <w:trPr>
          <w:trHeight w:val="20"/>
        </w:trPr>
        <w:tc>
          <w:tcPr>
            <w:tcW w:w="851" w:type="dxa"/>
          </w:tcPr>
          <w:p w14:paraId="58708587" w14:textId="77777777" w:rsidR="00042218" w:rsidRPr="00990599" w:rsidRDefault="00042218" w:rsidP="00042218">
            <w:pPr>
              <w:widowControl w:val="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958" w:type="dxa"/>
          </w:tcPr>
          <w:p w14:paraId="6FBF7A56" w14:textId="77777777" w:rsidR="00042218" w:rsidRPr="00990599" w:rsidRDefault="00042218" w:rsidP="00042218">
            <w:pPr>
              <w:widowControl w:val="0"/>
              <w:jc w:val="both"/>
              <w:rPr>
                <w:rFonts w:ascii="Arial" w:hAnsi="Arial" w:cs="Arial"/>
                <w:b/>
                <w:iCs/>
                <w:sz w:val="20"/>
                <w:lang w:eastAsia="es-ES"/>
              </w:rPr>
            </w:pPr>
            <w:r w:rsidRPr="00990599">
              <w:rPr>
                <w:rFonts w:ascii="Arial" w:hAnsi="Arial" w:cs="Arial"/>
                <w:b/>
                <w:iCs/>
                <w:sz w:val="20"/>
                <w:lang w:eastAsia="es-ES"/>
              </w:rPr>
              <w:t xml:space="preserve">EXPERIENCIA DEL POSTOR </w:t>
            </w:r>
            <w:r w:rsidR="003B0E06">
              <w:rPr>
                <w:rFonts w:ascii="Arial" w:hAnsi="Arial" w:cs="Arial"/>
                <w:b/>
                <w:iCs/>
                <w:sz w:val="20"/>
                <w:lang w:eastAsia="es-ES"/>
              </w:rPr>
              <w:t>EN LA ESPECIALIDAD</w:t>
            </w:r>
          </w:p>
        </w:tc>
      </w:tr>
      <w:tr w:rsidR="00042218" w:rsidRPr="00990599" w14:paraId="179A5785" w14:textId="77777777" w:rsidTr="00405421">
        <w:trPr>
          <w:trHeight w:val="20"/>
        </w:trPr>
        <w:tc>
          <w:tcPr>
            <w:tcW w:w="851" w:type="dxa"/>
          </w:tcPr>
          <w:p w14:paraId="6808518B" w14:textId="77777777" w:rsidR="00042218" w:rsidRPr="00990599" w:rsidRDefault="00042218" w:rsidP="00042218">
            <w:pPr>
              <w:widowControl w:val="0"/>
              <w:rPr>
                <w:rFonts w:ascii="Arial" w:hAnsi="Arial" w:cs="Arial"/>
                <w:b/>
                <w:sz w:val="18"/>
                <w:szCs w:val="18"/>
              </w:rPr>
            </w:pPr>
          </w:p>
        </w:tc>
        <w:tc>
          <w:tcPr>
            <w:tcW w:w="8958" w:type="dxa"/>
          </w:tcPr>
          <w:p w14:paraId="222D303E" w14:textId="77777777" w:rsidR="00042218" w:rsidRPr="00807418" w:rsidRDefault="00042218" w:rsidP="00042218">
            <w:pPr>
              <w:widowControl w:val="0"/>
              <w:jc w:val="both"/>
              <w:rPr>
                <w:rFonts w:ascii="Arial" w:hAnsi="Arial" w:cs="Arial"/>
                <w:iCs/>
                <w:sz w:val="18"/>
                <w:szCs w:val="18"/>
                <w:u w:val="single"/>
                <w:lang w:eastAsia="es-ES"/>
              </w:rPr>
            </w:pPr>
            <w:r w:rsidRPr="00807418">
              <w:rPr>
                <w:rFonts w:ascii="Arial" w:hAnsi="Arial" w:cs="Arial"/>
                <w:iCs/>
                <w:sz w:val="18"/>
                <w:szCs w:val="18"/>
                <w:u w:val="single"/>
                <w:lang w:eastAsia="es-ES"/>
              </w:rPr>
              <w:t>Requisitos</w:t>
            </w:r>
            <w:r w:rsidRPr="00807418">
              <w:rPr>
                <w:rFonts w:ascii="Arial" w:hAnsi="Arial" w:cs="Arial"/>
                <w:iCs/>
                <w:sz w:val="18"/>
                <w:szCs w:val="18"/>
                <w:lang w:eastAsia="es-ES"/>
              </w:rPr>
              <w:t>:</w:t>
            </w:r>
          </w:p>
          <w:p w14:paraId="3AA07FD5" w14:textId="77777777" w:rsidR="00042218" w:rsidRPr="00990599" w:rsidRDefault="00042218" w:rsidP="00042218">
            <w:pPr>
              <w:widowControl w:val="0"/>
              <w:jc w:val="both"/>
              <w:rPr>
                <w:rFonts w:ascii="Arial" w:hAnsi="Arial" w:cs="Arial"/>
                <w:iCs/>
                <w:sz w:val="18"/>
                <w:szCs w:val="18"/>
                <w:lang w:eastAsia="es-ES"/>
              </w:rPr>
            </w:pPr>
          </w:p>
          <w:p w14:paraId="3A54E8E5" w14:textId="1D63B53A" w:rsidR="00042218"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El postor debe acreditar un monto facturado acumulado equivalente a </w:t>
            </w:r>
            <w:r w:rsidR="00405421" w:rsidRPr="00405421">
              <w:rPr>
                <w:rFonts w:ascii="Arial" w:hAnsi="Arial" w:cs="Arial"/>
                <w:b/>
                <w:iCs/>
                <w:sz w:val="18"/>
                <w:szCs w:val="18"/>
                <w:lang w:eastAsia="es-ES"/>
              </w:rPr>
              <w:t>USD 20,000,000.00 (veinte millones y 00/100 dólares americanos)</w:t>
            </w:r>
            <w:r w:rsidRPr="00990599">
              <w:rPr>
                <w:rFonts w:ascii="Arial" w:hAnsi="Arial" w:cs="Arial"/>
                <w:iCs/>
                <w:sz w:val="18"/>
                <w:szCs w:val="18"/>
                <w:lang w:eastAsia="es-ES"/>
              </w:rPr>
              <w:t>, por la cont</w:t>
            </w:r>
            <w:r>
              <w:rPr>
                <w:rFonts w:ascii="Arial" w:hAnsi="Arial" w:cs="Arial"/>
                <w:iCs/>
                <w:sz w:val="18"/>
                <w:szCs w:val="18"/>
                <w:lang w:eastAsia="es-ES"/>
              </w:rPr>
              <w:t xml:space="preserve">ratación de servicios </w:t>
            </w:r>
            <w:r w:rsidR="00A93504">
              <w:rPr>
                <w:rFonts w:ascii="Arial" w:hAnsi="Arial" w:cs="Arial"/>
                <w:iCs/>
                <w:sz w:val="18"/>
                <w:szCs w:val="18"/>
                <w:lang w:eastAsia="es-ES"/>
              </w:rPr>
              <w:t>iguales o similares</w:t>
            </w:r>
            <w:r w:rsidR="00C75C88">
              <w:rPr>
                <w:rFonts w:ascii="Arial" w:hAnsi="Arial" w:cs="Arial"/>
                <w:iCs/>
                <w:sz w:val="18"/>
                <w:szCs w:val="18"/>
                <w:lang w:eastAsia="es-ES"/>
              </w:rPr>
              <w:t xml:space="preserve"> al </w:t>
            </w:r>
            <w:r w:rsidRPr="00990599">
              <w:rPr>
                <w:rFonts w:ascii="Arial" w:hAnsi="Arial" w:cs="Arial"/>
                <w:iCs/>
                <w:sz w:val="18"/>
                <w:szCs w:val="18"/>
                <w:lang w:eastAsia="es-ES"/>
              </w:rPr>
              <w:t xml:space="preserve">objeto de la convocatoria, </w:t>
            </w:r>
            <w:r w:rsidR="00905D25" w:rsidRPr="006D7D60">
              <w:rPr>
                <w:rFonts w:ascii="Arial" w:hAnsi="Arial" w:cs="Arial"/>
                <w:iCs/>
                <w:sz w:val="18"/>
                <w:szCs w:val="18"/>
                <w:lang w:eastAsia="es-ES"/>
              </w:rPr>
              <w:t>durante los ocho (8) años anteriores a la fecha de la presentación de ofertas</w:t>
            </w:r>
            <w:r w:rsidR="00996828" w:rsidRPr="006D7D60">
              <w:rPr>
                <w:rFonts w:ascii="Arial" w:hAnsi="Arial" w:cs="Arial"/>
                <w:iCs/>
                <w:sz w:val="18"/>
                <w:szCs w:val="18"/>
                <w:lang w:eastAsia="es-ES"/>
              </w:rPr>
              <w:t xml:space="preserve"> que se computarán desde </w:t>
            </w:r>
            <w:r w:rsidR="00941F79" w:rsidRPr="006D7D60">
              <w:rPr>
                <w:rFonts w:ascii="Arial" w:hAnsi="Arial" w:cs="Arial"/>
                <w:iCs/>
                <w:sz w:val="18"/>
                <w:szCs w:val="18"/>
                <w:lang w:eastAsia="es-ES"/>
              </w:rPr>
              <w:t>la fecha de la conformidad o emisión del comprobante de pago, según corresponda.</w:t>
            </w:r>
          </w:p>
          <w:p w14:paraId="3915CB31" w14:textId="23C2BB00" w:rsidR="00165042" w:rsidRDefault="00165042" w:rsidP="00A93504">
            <w:pPr>
              <w:widowControl w:val="0"/>
              <w:jc w:val="both"/>
              <w:rPr>
                <w:rFonts w:ascii="Arial" w:hAnsi="Arial" w:cs="Arial"/>
                <w:iCs/>
                <w:sz w:val="18"/>
                <w:szCs w:val="18"/>
                <w:lang w:eastAsia="es-ES"/>
              </w:rPr>
            </w:pPr>
          </w:p>
          <w:p w14:paraId="5F0AE8D9" w14:textId="77777777" w:rsidR="00405421" w:rsidRDefault="00A93504" w:rsidP="00A93504">
            <w:pPr>
              <w:widowControl w:val="0"/>
              <w:jc w:val="both"/>
              <w:rPr>
                <w:rFonts w:ascii="Arial" w:hAnsi="Arial" w:cs="Arial"/>
                <w:iCs/>
                <w:sz w:val="18"/>
                <w:szCs w:val="18"/>
                <w:lang w:eastAsia="es-ES"/>
              </w:rPr>
            </w:pPr>
            <w:r w:rsidRPr="00A93504">
              <w:rPr>
                <w:rFonts w:ascii="Arial" w:hAnsi="Arial" w:cs="Arial"/>
                <w:iCs/>
                <w:sz w:val="18"/>
                <w:szCs w:val="18"/>
                <w:lang w:eastAsia="es-ES"/>
              </w:rPr>
              <w:t>Se consideran servicios similares a los siguientes</w:t>
            </w:r>
            <w:r w:rsidR="00405421">
              <w:rPr>
                <w:rFonts w:ascii="Arial" w:hAnsi="Arial" w:cs="Arial"/>
                <w:iCs/>
                <w:sz w:val="18"/>
                <w:szCs w:val="18"/>
                <w:lang w:eastAsia="es-ES"/>
              </w:rPr>
              <w:t>:</w:t>
            </w:r>
          </w:p>
          <w:p w14:paraId="25DA2D2D" w14:textId="44914931" w:rsidR="00405421" w:rsidRDefault="00405421" w:rsidP="00A93504">
            <w:pPr>
              <w:widowControl w:val="0"/>
              <w:jc w:val="both"/>
              <w:rPr>
                <w:rFonts w:ascii="Arial" w:hAnsi="Arial" w:cs="Arial"/>
                <w:iCs/>
                <w:sz w:val="18"/>
                <w:szCs w:val="18"/>
                <w:lang w:eastAsia="es-ES"/>
              </w:rPr>
            </w:pPr>
          </w:p>
          <w:p w14:paraId="1A645AD7" w14:textId="77777777" w:rsidR="00405421" w:rsidRPr="00327212" w:rsidRDefault="00405421" w:rsidP="00AF6CA3">
            <w:pPr>
              <w:pStyle w:val="Prrafodelista"/>
              <w:widowControl w:val="0"/>
              <w:numPr>
                <w:ilvl w:val="0"/>
                <w:numId w:val="70"/>
              </w:numPr>
              <w:jc w:val="both"/>
              <w:rPr>
                <w:rFonts w:ascii="Arial" w:hAnsi="Arial" w:cs="Arial"/>
                <w:iCs/>
                <w:color w:val="000000" w:themeColor="text1"/>
                <w:sz w:val="18"/>
                <w:szCs w:val="18"/>
                <w:lang w:eastAsia="es-ES"/>
              </w:rPr>
            </w:pPr>
            <w:r w:rsidRPr="00327212">
              <w:rPr>
                <w:rFonts w:ascii="Arial" w:hAnsi="Arial" w:cs="Arial"/>
                <w:iCs/>
                <w:color w:val="000000" w:themeColor="text1"/>
                <w:sz w:val="18"/>
                <w:szCs w:val="18"/>
                <w:lang w:eastAsia="es-ES"/>
              </w:rPr>
              <w:t>Arrendamiento y/o alquiler de equipos de cómputo</w:t>
            </w:r>
          </w:p>
          <w:p w14:paraId="16FDAFDE" w14:textId="77777777" w:rsidR="00405421" w:rsidRPr="00327212" w:rsidRDefault="00405421" w:rsidP="00AF6CA3">
            <w:pPr>
              <w:pStyle w:val="Prrafodelista"/>
              <w:widowControl w:val="0"/>
              <w:numPr>
                <w:ilvl w:val="0"/>
                <w:numId w:val="70"/>
              </w:numPr>
              <w:jc w:val="both"/>
              <w:rPr>
                <w:rFonts w:ascii="Arial" w:hAnsi="Arial" w:cs="Arial"/>
                <w:iCs/>
                <w:color w:val="000000" w:themeColor="text1"/>
                <w:sz w:val="18"/>
                <w:szCs w:val="18"/>
                <w:lang w:eastAsia="es-ES"/>
              </w:rPr>
            </w:pPr>
            <w:r w:rsidRPr="00327212">
              <w:rPr>
                <w:rFonts w:ascii="Arial" w:hAnsi="Arial" w:cs="Arial"/>
                <w:iCs/>
                <w:color w:val="000000" w:themeColor="text1"/>
                <w:sz w:val="18"/>
                <w:szCs w:val="18"/>
                <w:lang w:eastAsia="es-ES"/>
              </w:rPr>
              <w:t>Servicio de Equipamiento tecnológico y mesa de administración de servicios</w:t>
            </w:r>
          </w:p>
          <w:p w14:paraId="1D508F3F" w14:textId="77777777" w:rsidR="00405421" w:rsidRPr="00327212" w:rsidRDefault="00405421" w:rsidP="00AF6CA3">
            <w:pPr>
              <w:pStyle w:val="Prrafodelista"/>
              <w:widowControl w:val="0"/>
              <w:numPr>
                <w:ilvl w:val="0"/>
                <w:numId w:val="70"/>
              </w:numPr>
              <w:jc w:val="both"/>
              <w:rPr>
                <w:rFonts w:ascii="Arial" w:hAnsi="Arial" w:cs="Arial"/>
                <w:iCs/>
                <w:color w:val="000000" w:themeColor="text1"/>
                <w:sz w:val="18"/>
                <w:szCs w:val="18"/>
                <w:lang w:eastAsia="es-ES"/>
              </w:rPr>
            </w:pPr>
            <w:r w:rsidRPr="00327212">
              <w:rPr>
                <w:rFonts w:ascii="Arial" w:hAnsi="Arial" w:cs="Arial"/>
                <w:iCs/>
                <w:color w:val="000000" w:themeColor="text1"/>
                <w:sz w:val="18"/>
                <w:szCs w:val="18"/>
                <w:lang w:eastAsia="es-ES"/>
              </w:rPr>
              <w:t xml:space="preserve">Servicio de Outsourcing de Soporte Técnico; </w:t>
            </w:r>
          </w:p>
          <w:p w14:paraId="3694352F" w14:textId="77777777" w:rsidR="00405421" w:rsidRPr="00327212" w:rsidRDefault="00405421" w:rsidP="00AF6CA3">
            <w:pPr>
              <w:pStyle w:val="Prrafodelista"/>
              <w:widowControl w:val="0"/>
              <w:numPr>
                <w:ilvl w:val="0"/>
                <w:numId w:val="70"/>
              </w:numPr>
              <w:jc w:val="both"/>
              <w:rPr>
                <w:rFonts w:ascii="Arial" w:hAnsi="Arial" w:cs="Arial"/>
                <w:iCs/>
                <w:color w:val="000000" w:themeColor="text1"/>
                <w:sz w:val="18"/>
                <w:szCs w:val="18"/>
                <w:lang w:eastAsia="es-ES"/>
              </w:rPr>
            </w:pPr>
            <w:r w:rsidRPr="00327212">
              <w:rPr>
                <w:rFonts w:ascii="Arial" w:hAnsi="Arial" w:cs="Arial"/>
                <w:iCs/>
                <w:color w:val="000000" w:themeColor="text1"/>
                <w:sz w:val="18"/>
                <w:szCs w:val="18"/>
                <w:lang w:eastAsia="es-ES"/>
              </w:rPr>
              <w:t>Servicios de Outsourcing de Service Desk</w:t>
            </w:r>
          </w:p>
          <w:p w14:paraId="6EC928FC" w14:textId="77777777" w:rsidR="00405421" w:rsidRPr="00327212" w:rsidRDefault="00405421" w:rsidP="00AF6CA3">
            <w:pPr>
              <w:pStyle w:val="Prrafodelista"/>
              <w:widowControl w:val="0"/>
              <w:numPr>
                <w:ilvl w:val="0"/>
                <w:numId w:val="70"/>
              </w:numPr>
              <w:jc w:val="both"/>
              <w:rPr>
                <w:rFonts w:ascii="Arial" w:hAnsi="Arial" w:cs="Arial"/>
                <w:iCs/>
                <w:color w:val="000000" w:themeColor="text1"/>
                <w:sz w:val="18"/>
                <w:szCs w:val="18"/>
                <w:lang w:eastAsia="es-ES"/>
              </w:rPr>
            </w:pPr>
            <w:r w:rsidRPr="00327212">
              <w:rPr>
                <w:rFonts w:ascii="Arial" w:hAnsi="Arial" w:cs="Arial"/>
                <w:iCs/>
                <w:color w:val="000000" w:themeColor="text1"/>
                <w:sz w:val="18"/>
                <w:szCs w:val="18"/>
                <w:lang w:eastAsia="es-ES"/>
              </w:rPr>
              <w:t xml:space="preserve">Servicio de Atención de Usuarios (Help Desk o Mesa de Ayuda en español); </w:t>
            </w:r>
          </w:p>
          <w:p w14:paraId="36362E61" w14:textId="77777777" w:rsidR="00405421" w:rsidRPr="00327212" w:rsidRDefault="00405421" w:rsidP="00AF6CA3">
            <w:pPr>
              <w:pStyle w:val="Prrafodelista"/>
              <w:widowControl w:val="0"/>
              <w:numPr>
                <w:ilvl w:val="0"/>
                <w:numId w:val="70"/>
              </w:numPr>
              <w:jc w:val="both"/>
              <w:rPr>
                <w:rFonts w:ascii="Arial" w:hAnsi="Arial" w:cs="Arial"/>
                <w:iCs/>
                <w:color w:val="000000" w:themeColor="text1"/>
                <w:sz w:val="18"/>
                <w:szCs w:val="18"/>
                <w:lang w:eastAsia="es-ES"/>
              </w:rPr>
            </w:pPr>
            <w:r w:rsidRPr="00327212">
              <w:rPr>
                <w:rFonts w:ascii="Arial" w:hAnsi="Arial" w:cs="Arial"/>
                <w:iCs/>
                <w:color w:val="000000" w:themeColor="text1"/>
                <w:sz w:val="18"/>
                <w:szCs w:val="18"/>
                <w:lang w:eastAsia="es-ES"/>
              </w:rPr>
              <w:t xml:space="preserve">Servicio integral de Soporte Técnico y Servicio de Outsourcing de Soporte Informático; </w:t>
            </w:r>
          </w:p>
          <w:p w14:paraId="579E0931" w14:textId="77777777" w:rsidR="00405421" w:rsidRDefault="00405421" w:rsidP="00AF6CA3">
            <w:pPr>
              <w:pStyle w:val="Prrafodelista"/>
              <w:widowControl w:val="0"/>
              <w:numPr>
                <w:ilvl w:val="0"/>
                <w:numId w:val="70"/>
              </w:numPr>
              <w:jc w:val="both"/>
              <w:rPr>
                <w:rFonts w:ascii="Arial" w:hAnsi="Arial" w:cs="Arial"/>
                <w:iCs/>
                <w:color w:val="000000" w:themeColor="text1"/>
                <w:sz w:val="18"/>
                <w:szCs w:val="18"/>
                <w:lang w:eastAsia="es-ES"/>
              </w:rPr>
            </w:pPr>
            <w:r w:rsidRPr="00327212">
              <w:rPr>
                <w:rFonts w:ascii="Arial" w:hAnsi="Arial" w:cs="Arial"/>
                <w:iCs/>
                <w:color w:val="000000" w:themeColor="text1"/>
                <w:sz w:val="18"/>
                <w:szCs w:val="18"/>
                <w:lang w:eastAsia="es-ES"/>
              </w:rPr>
              <w:t xml:space="preserve">Servicio de </w:t>
            </w:r>
            <w:r>
              <w:rPr>
                <w:rFonts w:ascii="Arial" w:hAnsi="Arial" w:cs="Arial"/>
                <w:iCs/>
                <w:color w:val="000000" w:themeColor="text1"/>
                <w:sz w:val="18"/>
                <w:szCs w:val="18"/>
                <w:lang w:eastAsia="es-ES"/>
              </w:rPr>
              <w:t xml:space="preserve">Soporte de </w:t>
            </w:r>
            <w:r w:rsidRPr="00327212">
              <w:rPr>
                <w:rFonts w:ascii="Arial" w:hAnsi="Arial" w:cs="Arial"/>
                <w:iCs/>
                <w:color w:val="000000" w:themeColor="text1"/>
                <w:sz w:val="18"/>
                <w:szCs w:val="18"/>
                <w:lang w:eastAsia="es-ES"/>
              </w:rPr>
              <w:t xml:space="preserve">Mesa de Ayuda </w:t>
            </w:r>
          </w:p>
          <w:p w14:paraId="64D3815A" w14:textId="77777777" w:rsidR="00405421" w:rsidRDefault="00405421" w:rsidP="00AF6CA3">
            <w:pPr>
              <w:pStyle w:val="Prrafodelista"/>
              <w:widowControl w:val="0"/>
              <w:numPr>
                <w:ilvl w:val="0"/>
                <w:numId w:val="70"/>
              </w:numPr>
              <w:jc w:val="both"/>
              <w:rPr>
                <w:rFonts w:ascii="Arial" w:hAnsi="Arial" w:cs="Arial"/>
                <w:iCs/>
                <w:color w:val="000000" w:themeColor="text1"/>
                <w:sz w:val="18"/>
                <w:szCs w:val="18"/>
                <w:lang w:eastAsia="es-ES"/>
              </w:rPr>
            </w:pPr>
            <w:r>
              <w:rPr>
                <w:rFonts w:ascii="Arial" w:hAnsi="Arial" w:cs="Arial"/>
                <w:iCs/>
                <w:color w:val="000000" w:themeColor="text1"/>
                <w:sz w:val="18"/>
                <w:szCs w:val="18"/>
                <w:lang w:eastAsia="es-ES"/>
              </w:rPr>
              <w:t xml:space="preserve">Soporte TIC que comprenda el soporte de solución de incidentes y requerimientos para estaciones de trabajo </w:t>
            </w:r>
          </w:p>
          <w:p w14:paraId="211650C2" w14:textId="77777777" w:rsidR="00405421" w:rsidRPr="00A2787A" w:rsidRDefault="00405421" w:rsidP="00AF6CA3">
            <w:pPr>
              <w:pStyle w:val="Prrafodelista"/>
              <w:widowControl w:val="0"/>
              <w:numPr>
                <w:ilvl w:val="0"/>
                <w:numId w:val="70"/>
              </w:numPr>
              <w:jc w:val="both"/>
              <w:rPr>
                <w:rFonts w:ascii="Arial" w:hAnsi="Arial" w:cs="Arial"/>
                <w:iCs/>
                <w:color w:val="000000" w:themeColor="text1"/>
                <w:sz w:val="18"/>
                <w:szCs w:val="18"/>
                <w:lang w:eastAsia="es-ES"/>
              </w:rPr>
            </w:pPr>
            <w:r w:rsidRPr="00A2787A">
              <w:rPr>
                <w:rFonts w:ascii="Arial" w:hAnsi="Arial" w:cs="Arial"/>
                <w:iCs/>
                <w:color w:val="000000" w:themeColor="text1"/>
                <w:sz w:val="18"/>
                <w:szCs w:val="18"/>
                <w:lang w:eastAsia="es-ES"/>
              </w:rPr>
              <w:t>Servicio transversal de atención y soporte remoto a todos los usuarios</w:t>
            </w:r>
          </w:p>
          <w:p w14:paraId="4E233120" w14:textId="77777777" w:rsidR="00405421" w:rsidRDefault="00405421" w:rsidP="00AF6CA3">
            <w:pPr>
              <w:pStyle w:val="Prrafodelista"/>
              <w:widowControl w:val="0"/>
              <w:numPr>
                <w:ilvl w:val="0"/>
                <w:numId w:val="70"/>
              </w:numPr>
              <w:jc w:val="both"/>
              <w:rPr>
                <w:rFonts w:ascii="Arial" w:hAnsi="Arial" w:cs="Arial"/>
                <w:iCs/>
                <w:color w:val="000000" w:themeColor="text1"/>
                <w:sz w:val="18"/>
                <w:szCs w:val="18"/>
                <w:lang w:eastAsia="es-ES"/>
              </w:rPr>
            </w:pPr>
            <w:r w:rsidRPr="00A2787A">
              <w:rPr>
                <w:rFonts w:ascii="Arial" w:hAnsi="Arial" w:cs="Arial"/>
                <w:iCs/>
                <w:color w:val="000000" w:themeColor="text1"/>
                <w:sz w:val="18"/>
                <w:szCs w:val="18"/>
                <w:lang w:eastAsia="es-ES"/>
              </w:rPr>
              <w:t>Servicios Informáticos sobre la Infraestructura Computacional y/o Telecomunicaciones</w:t>
            </w:r>
          </w:p>
          <w:p w14:paraId="14B1A542" w14:textId="509DBB31" w:rsidR="00405421" w:rsidRPr="00405421" w:rsidRDefault="00405421" w:rsidP="00AF6CA3">
            <w:pPr>
              <w:pStyle w:val="Prrafodelista"/>
              <w:widowControl w:val="0"/>
              <w:numPr>
                <w:ilvl w:val="0"/>
                <w:numId w:val="70"/>
              </w:numPr>
              <w:jc w:val="both"/>
              <w:rPr>
                <w:rFonts w:ascii="Arial" w:hAnsi="Arial" w:cs="Arial"/>
                <w:iCs/>
                <w:color w:val="000000" w:themeColor="text1"/>
                <w:sz w:val="18"/>
                <w:szCs w:val="18"/>
                <w:lang w:eastAsia="es-ES"/>
              </w:rPr>
            </w:pPr>
            <w:r w:rsidRPr="00405421">
              <w:rPr>
                <w:rFonts w:ascii="Arial" w:hAnsi="Arial" w:cs="Arial"/>
                <w:iCs/>
                <w:color w:val="000000" w:themeColor="text1"/>
                <w:sz w:val="18"/>
                <w:szCs w:val="18"/>
                <w:lang w:eastAsia="es-ES"/>
              </w:rPr>
              <w:t>Servicio Integral de Componentes Tecnológicos</w:t>
            </w:r>
          </w:p>
          <w:p w14:paraId="07BBFEBE" w14:textId="2202F3A2" w:rsidR="00042218" w:rsidRDefault="00042218" w:rsidP="00042218">
            <w:pPr>
              <w:widowControl w:val="0"/>
              <w:jc w:val="both"/>
              <w:rPr>
                <w:rFonts w:ascii="Arial" w:hAnsi="Arial" w:cs="Arial"/>
                <w:iCs/>
                <w:sz w:val="18"/>
                <w:szCs w:val="18"/>
                <w:lang w:eastAsia="es-ES"/>
              </w:rPr>
            </w:pPr>
          </w:p>
          <w:p w14:paraId="10CECE23" w14:textId="77777777" w:rsidR="00463D5F" w:rsidRPr="00327212" w:rsidRDefault="00463D5F" w:rsidP="00463D5F">
            <w:pPr>
              <w:widowControl w:val="0"/>
              <w:jc w:val="both"/>
              <w:rPr>
                <w:rFonts w:ascii="Arial" w:hAnsi="Arial" w:cs="Arial"/>
                <w:iCs/>
                <w:color w:val="000000" w:themeColor="text1"/>
                <w:sz w:val="18"/>
                <w:szCs w:val="18"/>
                <w:lang w:eastAsia="es-ES"/>
              </w:rPr>
            </w:pPr>
            <w:r w:rsidRPr="00CD7FA3">
              <w:rPr>
                <w:rFonts w:ascii="Arial" w:hAnsi="Arial" w:cs="Arial"/>
                <w:iCs/>
                <w:color w:val="000000" w:themeColor="text1"/>
                <w:sz w:val="18"/>
                <w:szCs w:val="18"/>
                <w:lang w:eastAsia="es-ES"/>
              </w:rPr>
              <w:t>De todos los indicados, siempre y cuando incluya el servicio de arrendamiento de equipos de cómputo y/o suministro de capacidades de computo en modalidad de servicio y/o aprovisionamiento de puestos de trabajo y/o aprovisionamiento de equipos de cómputo y/o portátiles y/o servidores y/o workstations (estaciones de trabajo y graficas).</w:t>
            </w:r>
          </w:p>
          <w:p w14:paraId="6649570E" w14:textId="77777777" w:rsidR="00463D5F" w:rsidRPr="00990599" w:rsidRDefault="00463D5F" w:rsidP="00042218">
            <w:pPr>
              <w:widowControl w:val="0"/>
              <w:jc w:val="both"/>
              <w:rPr>
                <w:rFonts w:ascii="Arial" w:hAnsi="Arial" w:cs="Arial"/>
                <w:iCs/>
                <w:sz w:val="18"/>
                <w:szCs w:val="18"/>
                <w:lang w:eastAsia="es-ES"/>
              </w:rPr>
            </w:pPr>
          </w:p>
          <w:p w14:paraId="52286B01" w14:textId="77777777" w:rsidR="00042218" w:rsidRPr="00807418" w:rsidRDefault="00042218" w:rsidP="00042218">
            <w:pPr>
              <w:widowControl w:val="0"/>
              <w:jc w:val="both"/>
              <w:rPr>
                <w:rFonts w:ascii="Arial" w:hAnsi="Arial" w:cs="Arial"/>
                <w:iCs/>
                <w:sz w:val="18"/>
                <w:szCs w:val="18"/>
                <w:u w:val="single"/>
                <w:lang w:eastAsia="es-ES"/>
              </w:rPr>
            </w:pPr>
            <w:r w:rsidRPr="00807418">
              <w:rPr>
                <w:rFonts w:ascii="Arial" w:hAnsi="Arial" w:cs="Arial"/>
                <w:iCs/>
                <w:sz w:val="18"/>
                <w:szCs w:val="18"/>
                <w:u w:val="single"/>
                <w:lang w:eastAsia="es-ES"/>
              </w:rPr>
              <w:t>Acreditación</w:t>
            </w:r>
            <w:r w:rsidRPr="00807418">
              <w:rPr>
                <w:rFonts w:ascii="Arial" w:hAnsi="Arial" w:cs="Arial"/>
                <w:iCs/>
                <w:sz w:val="18"/>
                <w:szCs w:val="18"/>
                <w:lang w:eastAsia="es-ES"/>
              </w:rPr>
              <w:t>:</w:t>
            </w:r>
          </w:p>
          <w:p w14:paraId="739DF71A" w14:textId="77777777" w:rsidR="00042218" w:rsidRDefault="00042218" w:rsidP="00042218">
            <w:pPr>
              <w:widowControl w:val="0"/>
              <w:jc w:val="both"/>
              <w:rPr>
                <w:rFonts w:ascii="Arial" w:hAnsi="Arial" w:cs="Arial"/>
                <w:iCs/>
                <w:sz w:val="18"/>
                <w:szCs w:val="18"/>
                <w:lang w:eastAsia="es-ES"/>
              </w:rPr>
            </w:pPr>
          </w:p>
          <w:p w14:paraId="0E1D9650" w14:textId="77777777" w:rsidR="00042218" w:rsidRDefault="00905D25" w:rsidP="00042218">
            <w:pPr>
              <w:widowControl w:val="0"/>
              <w:jc w:val="both"/>
              <w:rPr>
                <w:rFonts w:ascii="Arial" w:hAnsi="Arial" w:cs="Arial"/>
                <w:iCs/>
                <w:color w:val="auto"/>
                <w:sz w:val="18"/>
                <w:szCs w:val="18"/>
                <w:lang w:eastAsia="es-ES"/>
              </w:rPr>
            </w:pPr>
            <w:r w:rsidRPr="006D7D60">
              <w:rPr>
                <w:rFonts w:ascii="Arial" w:hAnsi="Arial" w:cs="Arial"/>
                <w:iCs/>
                <w:sz w:val="18"/>
                <w:szCs w:val="18"/>
                <w:lang w:eastAsia="es-ES"/>
              </w:rPr>
              <w:t xml:space="preserve">La experiencia del postor </w:t>
            </w:r>
            <w:r w:rsidR="00F91A71">
              <w:rPr>
                <w:rFonts w:ascii="Arial" w:hAnsi="Arial" w:cs="Arial"/>
                <w:iCs/>
                <w:sz w:val="18"/>
                <w:szCs w:val="18"/>
                <w:lang w:eastAsia="es-ES"/>
              </w:rPr>
              <w:t xml:space="preserve">en la especialidad </w:t>
            </w:r>
            <w:r w:rsidRPr="006D7D60">
              <w:rPr>
                <w:rFonts w:ascii="Arial" w:hAnsi="Arial" w:cs="Arial"/>
                <w:iCs/>
                <w:sz w:val="18"/>
                <w:szCs w:val="18"/>
                <w:lang w:eastAsia="es-ES"/>
              </w:rPr>
              <w:t>se acreditará con c</w:t>
            </w:r>
            <w:r w:rsidR="00042218" w:rsidRPr="006D7D60">
              <w:rPr>
                <w:rFonts w:ascii="Arial" w:hAnsi="Arial" w:cs="Arial"/>
                <w:iCs/>
                <w:sz w:val="18"/>
                <w:szCs w:val="18"/>
                <w:lang w:eastAsia="es-ES"/>
              </w:rPr>
              <w:t xml:space="preserve">opia simple de </w:t>
            </w:r>
            <w:r w:rsidRPr="006D7D60">
              <w:rPr>
                <w:rFonts w:ascii="Arial" w:hAnsi="Arial" w:cs="Arial"/>
                <w:iCs/>
                <w:sz w:val="18"/>
                <w:szCs w:val="18"/>
                <w:lang w:eastAsia="es-ES"/>
              </w:rPr>
              <w:t xml:space="preserve">(i) </w:t>
            </w:r>
            <w:r w:rsidR="00042218" w:rsidRPr="006D7D60">
              <w:rPr>
                <w:rFonts w:ascii="Arial" w:hAnsi="Arial" w:cs="Arial"/>
                <w:iCs/>
                <w:sz w:val="18"/>
                <w:szCs w:val="18"/>
                <w:lang w:eastAsia="es-ES"/>
              </w:rPr>
              <w:t xml:space="preserve">contratos u órdenes de servicios, y su respectiva conformidad </w:t>
            </w:r>
            <w:r w:rsidRPr="006D7D60">
              <w:rPr>
                <w:rFonts w:ascii="Arial" w:hAnsi="Arial" w:cs="Arial"/>
                <w:iCs/>
                <w:sz w:val="18"/>
                <w:szCs w:val="18"/>
                <w:lang w:eastAsia="es-ES"/>
              </w:rPr>
              <w:t>o constancia de prestación</w:t>
            </w:r>
            <w:r w:rsidR="00042218" w:rsidRPr="006D7D60">
              <w:rPr>
                <w:rFonts w:ascii="Arial" w:hAnsi="Arial" w:cs="Arial"/>
                <w:iCs/>
                <w:sz w:val="18"/>
                <w:szCs w:val="18"/>
                <w:lang w:eastAsia="es-ES"/>
              </w:rPr>
              <w:t xml:space="preserve">; </w:t>
            </w:r>
            <w:r w:rsidRPr="006D7D60">
              <w:rPr>
                <w:rFonts w:ascii="Arial" w:hAnsi="Arial" w:cs="Arial"/>
                <w:iCs/>
                <w:sz w:val="18"/>
                <w:szCs w:val="18"/>
                <w:lang w:eastAsia="es-ES"/>
              </w:rPr>
              <w:t xml:space="preserve">o </w:t>
            </w:r>
            <w:r w:rsidR="007F3C45" w:rsidRPr="006D7D60">
              <w:rPr>
                <w:rFonts w:ascii="Arial" w:hAnsi="Arial" w:cs="Arial"/>
                <w:iCs/>
                <w:sz w:val="18"/>
                <w:szCs w:val="18"/>
                <w:lang w:eastAsia="es-ES"/>
              </w:rPr>
              <w:t>(ii)</w:t>
            </w:r>
            <w:r w:rsidR="007F3C45">
              <w:rPr>
                <w:rFonts w:ascii="Arial" w:hAnsi="Arial" w:cs="Arial"/>
                <w:iCs/>
                <w:sz w:val="18"/>
                <w:szCs w:val="18"/>
                <w:lang w:eastAsia="es-ES"/>
              </w:rPr>
              <w:t xml:space="preserve"> </w:t>
            </w:r>
            <w:r w:rsidRPr="00990599">
              <w:rPr>
                <w:rFonts w:ascii="Arial" w:hAnsi="Arial" w:cs="Arial"/>
                <w:iCs/>
                <w:sz w:val="18"/>
                <w:szCs w:val="18"/>
                <w:lang w:eastAsia="es-ES"/>
              </w:rPr>
              <w:t>comprobantes</w:t>
            </w:r>
            <w:r w:rsidR="00042218" w:rsidRPr="00990599">
              <w:rPr>
                <w:rFonts w:ascii="Arial" w:hAnsi="Arial" w:cs="Arial"/>
                <w:iCs/>
                <w:sz w:val="18"/>
                <w:szCs w:val="18"/>
                <w:lang w:eastAsia="es-ES"/>
              </w:rPr>
              <w:t xml:space="preserve"> de pago cuya cancelación se acredite documental y fehacientemente, con </w:t>
            </w:r>
            <w:r w:rsidR="00B66CDD">
              <w:rPr>
                <w:rFonts w:ascii="Arial" w:hAnsi="Arial" w:cs="Arial"/>
                <w:iCs/>
                <w:sz w:val="18"/>
                <w:szCs w:val="18"/>
                <w:lang w:eastAsia="es-ES"/>
              </w:rPr>
              <w:t>voucher de depósito, nota de abono, reporte de estado de cuenta, cualquier otro documento emitido por Entidad del sistema financiero que acredite el abono o mediante cancelación en el mismo comprobante de pago</w:t>
            </w:r>
            <w:r w:rsidR="00B66CDD" w:rsidRPr="003737E1">
              <w:rPr>
                <w:iCs/>
                <w:vertAlign w:val="superscript"/>
                <w:lang w:eastAsia="es-ES"/>
              </w:rPr>
              <w:footnoteReference w:id="8"/>
            </w:r>
            <w:r w:rsidR="00B66CDD" w:rsidRPr="0083079E">
              <w:rPr>
                <w:rFonts w:ascii="Arial" w:hAnsi="Arial" w:cs="Arial"/>
                <w:iCs/>
                <w:sz w:val="18"/>
                <w:szCs w:val="18"/>
                <w:lang w:eastAsia="es-ES"/>
              </w:rPr>
              <w:t>,</w:t>
            </w:r>
            <w:r w:rsidR="00B66CDD">
              <w:rPr>
                <w:rFonts w:ascii="Arial" w:hAnsi="Arial" w:cs="Arial"/>
                <w:iCs/>
                <w:sz w:val="18"/>
                <w:szCs w:val="18"/>
                <w:lang w:eastAsia="es-ES"/>
              </w:rPr>
              <w:t xml:space="preserve"> </w:t>
            </w:r>
            <w:r w:rsidR="00042218" w:rsidRPr="00E15663">
              <w:rPr>
                <w:rFonts w:ascii="Arial" w:hAnsi="Arial" w:cs="Arial"/>
                <w:iCs/>
                <w:color w:val="auto"/>
                <w:sz w:val="18"/>
                <w:szCs w:val="18"/>
                <w:lang w:eastAsia="es-ES"/>
              </w:rPr>
              <w:t>correspondientes a un máximo de veinte (20) contrataciones.</w:t>
            </w:r>
            <w:r w:rsidR="00042218" w:rsidRPr="00990599" w:rsidDel="005A042B">
              <w:rPr>
                <w:rFonts w:ascii="Arial" w:hAnsi="Arial" w:cs="Arial"/>
                <w:iCs/>
                <w:color w:val="auto"/>
                <w:sz w:val="18"/>
                <w:szCs w:val="18"/>
                <w:lang w:eastAsia="es-ES"/>
              </w:rPr>
              <w:t xml:space="preserve"> </w:t>
            </w:r>
          </w:p>
          <w:p w14:paraId="201C23E7" w14:textId="77777777" w:rsidR="00F91A71" w:rsidRPr="00B66CDD" w:rsidRDefault="00F91A71" w:rsidP="00042218">
            <w:pPr>
              <w:widowControl w:val="0"/>
              <w:jc w:val="both"/>
              <w:rPr>
                <w:rFonts w:ascii="Arial" w:hAnsi="Arial" w:cs="Arial"/>
                <w:iCs/>
                <w:sz w:val="18"/>
                <w:szCs w:val="18"/>
                <w:lang w:eastAsia="es-ES"/>
              </w:rPr>
            </w:pPr>
          </w:p>
          <w:p w14:paraId="729A082B" w14:textId="2C44D35F" w:rsidR="00042218" w:rsidRPr="00990599"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807418">
              <w:rPr>
                <w:rFonts w:ascii="Arial" w:hAnsi="Arial" w:cs="Arial"/>
                <w:b/>
                <w:sz w:val="18"/>
                <w:szCs w:val="18"/>
                <w:lang w:eastAsia="es-ES"/>
              </w:rPr>
              <w:t xml:space="preserve">Anexo Nº </w:t>
            </w:r>
            <w:r w:rsidR="00AF6CA3">
              <w:rPr>
                <w:rFonts w:ascii="Arial" w:hAnsi="Arial" w:cs="Arial"/>
                <w:b/>
                <w:sz w:val="18"/>
                <w:szCs w:val="18"/>
                <w:lang w:eastAsia="es-ES"/>
              </w:rPr>
              <w:t>7</w:t>
            </w:r>
            <w:r w:rsidRPr="00990599">
              <w:rPr>
                <w:rFonts w:ascii="Arial" w:hAnsi="Arial" w:cs="Arial"/>
                <w:sz w:val="18"/>
                <w:szCs w:val="18"/>
                <w:lang w:eastAsia="es-ES"/>
              </w:rPr>
              <w:t xml:space="preserve"> referido a la Experiencia del Postor</w:t>
            </w:r>
            <w:r w:rsidR="00F91A71">
              <w:rPr>
                <w:rFonts w:ascii="Arial" w:hAnsi="Arial" w:cs="Arial"/>
                <w:sz w:val="18"/>
                <w:szCs w:val="18"/>
                <w:lang w:eastAsia="es-ES"/>
              </w:rPr>
              <w:t xml:space="preserve"> en la Especialidad</w:t>
            </w:r>
            <w:r w:rsidRPr="00990599">
              <w:rPr>
                <w:rFonts w:ascii="Arial" w:hAnsi="Arial" w:cs="Arial"/>
                <w:sz w:val="18"/>
                <w:szCs w:val="18"/>
                <w:lang w:eastAsia="es-ES"/>
              </w:rPr>
              <w:t>.</w:t>
            </w:r>
          </w:p>
          <w:p w14:paraId="1A383CC1" w14:textId="77777777" w:rsidR="00042218" w:rsidRPr="00990599" w:rsidRDefault="00042218" w:rsidP="00042218">
            <w:pPr>
              <w:widowControl w:val="0"/>
              <w:jc w:val="both"/>
              <w:rPr>
                <w:rFonts w:ascii="Arial" w:hAnsi="Arial" w:cs="Arial"/>
                <w:sz w:val="18"/>
                <w:szCs w:val="18"/>
              </w:rPr>
            </w:pPr>
          </w:p>
          <w:p w14:paraId="7A7F7793" w14:textId="77777777" w:rsidR="00042218" w:rsidRPr="00990599"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En el caso de servicios de ejecución periódica</w:t>
            </w:r>
            <w:r w:rsidR="007A7EDD">
              <w:rPr>
                <w:rFonts w:ascii="Arial" w:hAnsi="Arial" w:cs="Arial"/>
                <w:iCs/>
                <w:sz w:val="18"/>
                <w:szCs w:val="18"/>
                <w:lang w:eastAsia="es-ES"/>
              </w:rPr>
              <w:t xml:space="preserve"> o continuada</w:t>
            </w:r>
            <w:r w:rsidRPr="00990599">
              <w:rPr>
                <w:rFonts w:ascii="Arial" w:hAnsi="Arial" w:cs="Arial"/>
                <w:iCs/>
                <w:sz w:val="18"/>
                <w:szCs w:val="18"/>
                <w:lang w:eastAsia="es-ES"/>
              </w:rPr>
              <w:t xml:space="preserve">, solo se considera como experiencia la parte del contrato que haya sido ejecutada </w:t>
            </w:r>
            <w:r w:rsidR="00043FEF">
              <w:rPr>
                <w:rFonts w:ascii="Arial" w:hAnsi="Arial" w:cs="Arial"/>
                <w:iCs/>
                <w:sz w:val="18"/>
                <w:szCs w:val="18"/>
                <w:lang w:eastAsia="es-ES"/>
              </w:rPr>
              <w:t xml:space="preserve">durante los ocho (8) años anteriores </w:t>
            </w:r>
            <w:r w:rsidRPr="00990599">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071B3CD7" w14:textId="77777777" w:rsidR="00042218" w:rsidRPr="00990599" w:rsidRDefault="00042218" w:rsidP="00042218">
            <w:pPr>
              <w:widowControl w:val="0"/>
              <w:jc w:val="both"/>
              <w:rPr>
                <w:rFonts w:ascii="Arial" w:hAnsi="Arial" w:cs="Arial"/>
                <w:iCs/>
                <w:sz w:val="18"/>
                <w:szCs w:val="18"/>
                <w:lang w:eastAsia="es-ES"/>
              </w:rPr>
            </w:pPr>
          </w:p>
          <w:p w14:paraId="3AF9B017" w14:textId="77777777" w:rsidR="00042218" w:rsidRPr="00990599" w:rsidRDefault="00042218" w:rsidP="00042218">
            <w:pPr>
              <w:widowControl w:val="0"/>
              <w:jc w:val="both"/>
              <w:rPr>
                <w:rFonts w:ascii="Arial" w:hAnsi="Arial" w:cs="Arial"/>
                <w:sz w:val="18"/>
                <w:szCs w:val="18"/>
                <w:lang w:val="es-ES" w:eastAsia="ja-JP"/>
              </w:rPr>
            </w:pPr>
            <w:r w:rsidRPr="00990599">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7E52DBC" w14:textId="77777777" w:rsidR="00042218" w:rsidRPr="00990599" w:rsidRDefault="00042218" w:rsidP="00042218">
            <w:pPr>
              <w:widowControl w:val="0"/>
              <w:tabs>
                <w:tab w:val="left" w:pos="3494"/>
              </w:tabs>
              <w:jc w:val="both"/>
              <w:rPr>
                <w:rFonts w:ascii="Arial" w:hAnsi="Arial" w:cs="Arial"/>
                <w:iCs/>
                <w:color w:val="auto"/>
                <w:sz w:val="18"/>
                <w:szCs w:val="18"/>
                <w:lang w:val="es-ES" w:eastAsia="es-ES"/>
              </w:rPr>
            </w:pPr>
          </w:p>
          <w:p w14:paraId="4E1854CC" w14:textId="77777777" w:rsidR="00042218" w:rsidRDefault="00042218" w:rsidP="00042218">
            <w:pPr>
              <w:widowControl w:val="0"/>
              <w:jc w:val="both"/>
              <w:rPr>
                <w:rFonts w:ascii="Arial" w:hAnsi="Arial" w:cs="Arial"/>
                <w:color w:val="auto"/>
                <w:sz w:val="18"/>
                <w:szCs w:val="18"/>
                <w:lang w:val="es-ES" w:eastAsia="ja-JP"/>
              </w:rPr>
            </w:pPr>
            <w:r w:rsidRPr="001C7FA8">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w:t>
            </w:r>
            <w:r w:rsidRPr="00FC6A9B">
              <w:rPr>
                <w:rFonts w:ascii="Arial" w:hAnsi="Arial" w:cs="Arial"/>
                <w:color w:val="auto"/>
                <w:sz w:val="18"/>
                <w:szCs w:val="18"/>
                <w:lang w:val="es-ES" w:eastAsia="ja-JP"/>
              </w:rPr>
              <w:t xml:space="preserve">la </w:t>
            </w:r>
            <w:r w:rsidRPr="001311F6">
              <w:rPr>
                <w:rFonts w:ascii="Arial" w:hAnsi="Arial" w:cs="Arial"/>
                <w:color w:val="auto"/>
                <w:sz w:val="18"/>
                <w:szCs w:val="18"/>
                <w:lang w:val="es-ES" w:eastAsia="ja-JP"/>
              </w:rPr>
              <w:t xml:space="preserve">Directiva </w:t>
            </w:r>
            <w:r w:rsidR="001311F6" w:rsidRPr="00A9260D">
              <w:rPr>
                <w:rFonts w:ascii="Arial" w:hAnsi="Arial"/>
                <w:color w:val="auto"/>
                <w:sz w:val="18"/>
                <w:szCs w:val="18"/>
              </w:rPr>
              <w:t>“Participación de Proveedores en Consorcio en las Contrataciones del Estado”</w:t>
            </w:r>
            <w:r w:rsidRPr="001311F6">
              <w:rPr>
                <w:rFonts w:ascii="Arial" w:hAnsi="Arial" w:cs="Arial"/>
                <w:color w:val="auto"/>
                <w:sz w:val="18"/>
                <w:szCs w:val="18"/>
                <w:lang w:val="es-ES" w:eastAsia="ja-JP"/>
              </w:rPr>
              <w:t>,</w:t>
            </w:r>
            <w:r w:rsidRPr="001C7FA8">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679E53D" w14:textId="77777777" w:rsidR="00B66CDD" w:rsidRDefault="00B66CDD" w:rsidP="00042218">
            <w:pPr>
              <w:widowControl w:val="0"/>
              <w:jc w:val="both"/>
              <w:rPr>
                <w:rFonts w:ascii="Arial" w:hAnsi="Arial" w:cs="Arial"/>
                <w:color w:val="auto"/>
                <w:sz w:val="18"/>
                <w:szCs w:val="18"/>
                <w:lang w:val="es-ES" w:eastAsia="ja-JP"/>
              </w:rPr>
            </w:pPr>
          </w:p>
          <w:p w14:paraId="5D5C0171" w14:textId="77777777" w:rsidR="0005608B" w:rsidRPr="006875C0" w:rsidRDefault="0005608B" w:rsidP="0005608B">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2DB0334E" w14:textId="77777777" w:rsidR="0005608B" w:rsidRDefault="0005608B" w:rsidP="00042218">
            <w:pPr>
              <w:widowControl w:val="0"/>
              <w:jc w:val="both"/>
              <w:rPr>
                <w:rFonts w:ascii="Arial" w:hAnsi="Arial" w:cs="Arial"/>
                <w:color w:val="auto"/>
                <w:sz w:val="18"/>
                <w:szCs w:val="18"/>
                <w:lang w:val="es-ES" w:eastAsia="ja-JP"/>
              </w:rPr>
            </w:pPr>
          </w:p>
          <w:p w14:paraId="5BACF659" w14:textId="783792F0" w:rsidR="00B66CDD" w:rsidRDefault="00B66CDD" w:rsidP="00042218">
            <w:pPr>
              <w:widowControl w:val="0"/>
              <w:jc w:val="both"/>
              <w:rPr>
                <w:rFonts w:ascii="Arial" w:hAnsi="Arial" w:cs="Arial"/>
                <w:b/>
                <w:color w:val="auto"/>
                <w:sz w:val="18"/>
                <w:szCs w:val="18"/>
                <w:lang w:val="es-ES" w:eastAsia="ja-JP"/>
              </w:rPr>
            </w:pPr>
            <w:r w:rsidRPr="003126FB">
              <w:rPr>
                <w:rFonts w:ascii="Arial" w:hAnsi="Arial" w:cs="Arial"/>
                <w:color w:val="auto"/>
                <w:sz w:val="18"/>
                <w:szCs w:val="18"/>
                <w:lang w:val="es-ES" w:eastAsia="ja-JP"/>
              </w:rPr>
              <w:t xml:space="preserve">Si el postor acredita experiencia de </w:t>
            </w:r>
            <w:r w:rsidR="00DF7995" w:rsidRPr="003126FB">
              <w:rPr>
                <w:rFonts w:ascii="Arial" w:hAnsi="Arial" w:cs="Arial"/>
                <w:color w:val="auto"/>
                <w:sz w:val="18"/>
                <w:szCs w:val="18"/>
                <w:lang w:val="es-ES" w:eastAsia="ja-JP"/>
              </w:rPr>
              <w:t>otra</w:t>
            </w:r>
            <w:r w:rsidRPr="003126FB">
              <w:rPr>
                <w:rFonts w:ascii="Arial" w:hAnsi="Arial" w:cs="Arial"/>
                <w:color w:val="auto"/>
                <w:sz w:val="18"/>
                <w:szCs w:val="18"/>
                <w:lang w:val="es-ES" w:eastAsia="ja-JP"/>
              </w:rPr>
              <w:t xml:space="preserve"> persona </w:t>
            </w:r>
            <w:r w:rsidR="00DF7995" w:rsidRPr="003126FB">
              <w:rPr>
                <w:rFonts w:ascii="Arial" w:hAnsi="Arial" w:cs="Arial"/>
                <w:color w:val="auto"/>
                <w:sz w:val="18"/>
                <w:szCs w:val="18"/>
                <w:lang w:val="es-ES" w:eastAsia="ja-JP"/>
              </w:rPr>
              <w:t>jurídica</w:t>
            </w:r>
            <w:r w:rsidRPr="003126FB">
              <w:rPr>
                <w:rFonts w:ascii="Arial" w:hAnsi="Arial" w:cs="Arial"/>
                <w:color w:val="auto"/>
                <w:sz w:val="18"/>
                <w:szCs w:val="18"/>
                <w:lang w:val="es-ES" w:eastAsia="ja-JP"/>
              </w:rPr>
              <w:t xml:space="preserve"> como consecuencia de una reorganización societaria, debe presentar </w:t>
            </w:r>
            <w:r w:rsidR="00BB70B9" w:rsidRPr="003126FB">
              <w:rPr>
                <w:rFonts w:ascii="Arial" w:hAnsi="Arial" w:cs="Arial"/>
                <w:color w:val="auto"/>
                <w:sz w:val="18"/>
                <w:szCs w:val="18"/>
                <w:lang w:val="es-ES" w:eastAsia="ja-JP"/>
              </w:rPr>
              <w:t xml:space="preserve">adicionalmente </w:t>
            </w:r>
            <w:r w:rsidRPr="003126FB">
              <w:rPr>
                <w:rFonts w:ascii="Arial" w:hAnsi="Arial" w:cs="Arial"/>
                <w:color w:val="auto"/>
                <w:sz w:val="18"/>
                <w:szCs w:val="18"/>
                <w:lang w:val="es-ES" w:eastAsia="ja-JP"/>
              </w:rPr>
              <w:t xml:space="preserve">el </w:t>
            </w:r>
            <w:r w:rsidRPr="003126FB">
              <w:rPr>
                <w:rFonts w:ascii="Arial" w:hAnsi="Arial" w:cs="Arial"/>
                <w:b/>
                <w:color w:val="auto"/>
                <w:sz w:val="18"/>
                <w:szCs w:val="18"/>
                <w:lang w:val="es-ES" w:eastAsia="ja-JP"/>
              </w:rPr>
              <w:t xml:space="preserve">Anexo N° </w:t>
            </w:r>
            <w:r w:rsidR="00AF6CA3">
              <w:rPr>
                <w:rFonts w:ascii="Arial" w:hAnsi="Arial" w:cs="Arial"/>
                <w:b/>
                <w:color w:val="auto"/>
                <w:sz w:val="18"/>
                <w:szCs w:val="18"/>
                <w:lang w:val="es-ES" w:eastAsia="ja-JP"/>
              </w:rPr>
              <w:t>8</w:t>
            </w:r>
            <w:r w:rsidRPr="003126FB">
              <w:rPr>
                <w:rFonts w:ascii="Arial" w:hAnsi="Arial" w:cs="Arial"/>
                <w:b/>
                <w:color w:val="auto"/>
                <w:sz w:val="18"/>
                <w:szCs w:val="18"/>
                <w:lang w:val="es-ES" w:eastAsia="ja-JP"/>
              </w:rPr>
              <w:t>.</w:t>
            </w:r>
          </w:p>
          <w:p w14:paraId="1573AB52" w14:textId="77777777" w:rsidR="000E6C5E" w:rsidRDefault="000E6C5E" w:rsidP="00042218">
            <w:pPr>
              <w:widowControl w:val="0"/>
              <w:jc w:val="both"/>
              <w:rPr>
                <w:rFonts w:ascii="Arial" w:hAnsi="Arial" w:cs="Arial"/>
                <w:b/>
                <w:color w:val="auto"/>
                <w:sz w:val="18"/>
                <w:szCs w:val="18"/>
                <w:lang w:val="es-ES" w:eastAsia="ja-JP"/>
              </w:rPr>
            </w:pPr>
          </w:p>
          <w:p w14:paraId="11802D5A" w14:textId="77777777" w:rsidR="00042218" w:rsidRPr="00990599" w:rsidRDefault="00042218" w:rsidP="00042218">
            <w:pPr>
              <w:widowControl w:val="0"/>
              <w:jc w:val="both"/>
              <w:rPr>
                <w:rFonts w:ascii="Arial" w:hAnsi="Arial" w:cs="Arial"/>
                <w:iCs/>
                <w:color w:val="auto"/>
                <w:sz w:val="18"/>
                <w:szCs w:val="18"/>
                <w:lang w:eastAsia="es-ES"/>
              </w:rPr>
            </w:pPr>
            <w:r w:rsidRPr="00990599">
              <w:rPr>
                <w:rFonts w:ascii="Arial" w:hAnsi="Arial" w:cs="Arial"/>
                <w:iCs/>
                <w:color w:val="auto"/>
                <w:sz w:val="18"/>
                <w:szCs w:val="18"/>
                <w:lang w:eastAsia="es-ES"/>
              </w:rPr>
              <w:t>Cuando en los contratos, órdenes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comprobantes de pago el monto facturado se encuentre expresado en moneda extranjera, debe indicarse el tipo de cambio venta publicado por la Superintendencia de Banca, Seguros y AFP correspondiente a la fecha de suscripción del contrato, de emisión de la orden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de cancelación del comprobante de pago, según corresponda. </w:t>
            </w:r>
          </w:p>
          <w:p w14:paraId="7D5890E3" w14:textId="77777777" w:rsidR="00042218" w:rsidRPr="00990599" w:rsidRDefault="00042218" w:rsidP="00042218">
            <w:pPr>
              <w:widowControl w:val="0"/>
              <w:jc w:val="both"/>
              <w:rPr>
                <w:rFonts w:ascii="Arial" w:hAnsi="Arial" w:cs="Arial"/>
                <w:iCs/>
                <w:color w:val="auto"/>
                <w:sz w:val="18"/>
                <w:szCs w:val="18"/>
                <w:lang w:eastAsia="es-ES"/>
              </w:rPr>
            </w:pPr>
          </w:p>
          <w:p w14:paraId="49BB4156" w14:textId="30F39BE0" w:rsidR="00042218" w:rsidRDefault="00042218" w:rsidP="00042218">
            <w:pPr>
              <w:widowControl w:val="0"/>
              <w:jc w:val="both"/>
              <w:rPr>
                <w:rFonts w:ascii="Arial" w:hAnsi="Arial" w:cs="Arial"/>
                <w:color w:val="auto"/>
                <w:sz w:val="18"/>
                <w:szCs w:val="18"/>
                <w:lang w:eastAsia="es-ES"/>
              </w:rPr>
            </w:pPr>
            <w:r w:rsidRPr="00990599">
              <w:rPr>
                <w:rFonts w:ascii="Arial" w:hAnsi="Arial" w:cs="Arial"/>
                <w:color w:val="auto"/>
                <w:sz w:val="18"/>
                <w:szCs w:val="18"/>
                <w:lang w:eastAsia="es-ES"/>
              </w:rPr>
              <w:t xml:space="preserve">Sin perjuicio de lo anterior, los postores deben llenar y presentar el </w:t>
            </w:r>
            <w:r w:rsidR="009C1152">
              <w:rPr>
                <w:rFonts w:ascii="Arial" w:hAnsi="Arial" w:cs="Arial"/>
                <w:b/>
                <w:color w:val="auto"/>
                <w:sz w:val="18"/>
                <w:szCs w:val="18"/>
                <w:lang w:eastAsia="es-ES"/>
              </w:rPr>
              <w:t xml:space="preserve"> </w:t>
            </w:r>
            <w:r w:rsidR="00F563A8">
              <w:rPr>
                <w:rFonts w:ascii="Arial" w:hAnsi="Arial" w:cs="Arial"/>
                <w:b/>
                <w:color w:val="auto"/>
                <w:sz w:val="18"/>
                <w:szCs w:val="18"/>
                <w:lang w:eastAsia="es-ES"/>
              </w:rPr>
              <w:t xml:space="preserve">Anexo </w:t>
            </w:r>
            <w:r w:rsidR="004B3F43">
              <w:rPr>
                <w:rFonts w:ascii="Arial" w:hAnsi="Arial" w:cs="Arial"/>
                <w:b/>
                <w:color w:val="auto"/>
                <w:sz w:val="18"/>
                <w:szCs w:val="18"/>
                <w:lang w:eastAsia="es-ES"/>
              </w:rPr>
              <w:t xml:space="preserve">Nº </w:t>
            </w:r>
            <w:r w:rsidR="00AF6CA3">
              <w:rPr>
                <w:rFonts w:ascii="Arial" w:hAnsi="Arial" w:cs="Arial"/>
                <w:b/>
                <w:color w:val="auto"/>
                <w:sz w:val="18"/>
                <w:szCs w:val="18"/>
                <w:lang w:eastAsia="es-ES"/>
              </w:rPr>
              <w:t>7</w:t>
            </w:r>
            <w:r w:rsidR="009C1152">
              <w:rPr>
                <w:rFonts w:ascii="Arial" w:hAnsi="Arial" w:cs="Arial"/>
                <w:b/>
                <w:color w:val="auto"/>
                <w:sz w:val="18"/>
                <w:szCs w:val="18"/>
                <w:lang w:eastAsia="es-ES"/>
              </w:rPr>
              <w:t xml:space="preserve"> </w:t>
            </w:r>
            <w:r w:rsidRPr="00990599">
              <w:rPr>
                <w:rFonts w:ascii="Arial" w:hAnsi="Arial" w:cs="Arial"/>
                <w:color w:val="auto"/>
                <w:sz w:val="18"/>
                <w:szCs w:val="18"/>
                <w:lang w:eastAsia="es-ES"/>
              </w:rPr>
              <w:t>refer</w:t>
            </w:r>
            <w:r w:rsidR="004001AC">
              <w:rPr>
                <w:rFonts w:ascii="Arial" w:hAnsi="Arial" w:cs="Arial"/>
                <w:color w:val="auto"/>
                <w:sz w:val="18"/>
                <w:szCs w:val="18"/>
                <w:lang w:eastAsia="es-ES"/>
              </w:rPr>
              <w:t>ido a la Experiencia del Postor en la Especialidad.</w:t>
            </w:r>
          </w:p>
          <w:p w14:paraId="2FC6573C" w14:textId="77777777" w:rsidR="00042218" w:rsidRDefault="00042218" w:rsidP="00042218">
            <w:pPr>
              <w:widowControl w:val="0"/>
              <w:jc w:val="both"/>
              <w:rPr>
                <w:rFonts w:ascii="Arial" w:hAnsi="Arial" w:cs="Arial"/>
                <w:color w:val="auto"/>
                <w:sz w:val="18"/>
                <w:szCs w:val="18"/>
                <w:lang w:eastAsia="es-ES"/>
              </w:rPr>
            </w:pPr>
          </w:p>
          <w:tbl>
            <w:tblPr>
              <w:tblStyle w:val="Tablaconcuadrcula1clara-nfasis51"/>
              <w:tblW w:w="7658" w:type="dxa"/>
              <w:tblLook w:val="04A0" w:firstRow="1" w:lastRow="0" w:firstColumn="1" w:lastColumn="0" w:noHBand="0" w:noVBand="1"/>
            </w:tblPr>
            <w:tblGrid>
              <w:gridCol w:w="7658"/>
            </w:tblGrid>
            <w:tr w:rsidR="00042218" w:rsidRPr="002B4536" w14:paraId="094A1085" w14:textId="77777777" w:rsidTr="00A93504">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670D6E37" w14:textId="77777777" w:rsidR="00042218" w:rsidRPr="002B4536" w:rsidRDefault="00042218" w:rsidP="00042218">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905D25" w:rsidRPr="00F94F05" w14:paraId="433A3E4C" w14:textId="77777777" w:rsidTr="000523B5">
              <w:trPr>
                <w:trHeight w:val="2403"/>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79687E4D" w14:textId="77777777" w:rsidR="003971F1" w:rsidRPr="006D7D60" w:rsidRDefault="003971F1" w:rsidP="00AF6CA3">
                  <w:pPr>
                    <w:pStyle w:val="Prrafodelista"/>
                    <w:widowControl w:val="0"/>
                    <w:numPr>
                      <w:ilvl w:val="0"/>
                      <w:numId w:val="23"/>
                    </w:numPr>
                    <w:jc w:val="both"/>
                    <w:rPr>
                      <w:rFonts w:ascii="Arial" w:hAnsi="Arial" w:cs="Arial"/>
                      <w:b w:val="0"/>
                      <w:i/>
                      <w:color w:val="0000FF"/>
                      <w:sz w:val="19"/>
                      <w:szCs w:val="19"/>
                    </w:rPr>
                  </w:pPr>
                  <w:r w:rsidRPr="006D7D60">
                    <w:rPr>
                      <w:rFonts w:ascii="Arial" w:hAnsi="Arial" w:cs="Arial"/>
                      <w:b w:val="0"/>
                      <w:i/>
                      <w:color w:val="0000FF"/>
                      <w:sz w:val="19"/>
                      <w:szCs w:val="19"/>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38C254D2" w14:textId="77777777" w:rsidR="003971F1" w:rsidRPr="006D7D60" w:rsidRDefault="003971F1" w:rsidP="003971F1">
                  <w:pPr>
                    <w:pStyle w:val="Prrafodelista"/>
                    <w:widowControl w:val="0"/>
                    <w:ind w:left="360"/>
                    <w:jc w:val="both"/>
                    <w:rPr>
                      <w:rFonts w:ascii="Arial" w:hAnsi="Arial" w:cs="Arial"/>
                      <w:b w:val="0"/>
                      <w:i/>
                      <w:color w:val="0000FF"/>
                      <w:sz w:val="19"/>
                      <w:szCs w:val="19"/>
                    </w:rPr>
                  </w:pPr>
                </w:p>
                <w:p w14:paraId="123CD814" w14:textId="77777777" w:rsidR="00905D25" w:rsidRPr="00F94F05" w:rsidRDefault="00773410" w:rsidP="00AF6CA3">
                  <w:pPr>
                    <w:pStyle w:val="Prrafodelista"/>
                    <w:widowControl w:val="0"/>
                    <w:numPr>
                      <w:ilvl w:val="0"/>
                      <w:numId w:val="23"/>
                    </w:numPr>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t xml:space="preserve">En </w:t>
                  </w:r>
                  <w:r w:rsidRPr="00773410">
                    <w:rPr>
                      <w:rFonts w:ascii="Arial" w:hAnsi="Arial" w:cs="Arial"/>
                      <w:b w:val="0"/>
                      <w:i/>
                      <w:color w:val="0000FF"/>
                      <w:sz w:val="19"/>
                      <w:szCs w:val="19"/>
                      <w:lang w:val="es-ES_tradnl"/>
                    </w:rPr>
                    <w:t>el caso de consorcios, solo se considera la experiencia de aquellos integrantes que se hayan comprometido, según la promesa de consorcio, a ejecutar</w:t>
                  </w:r>
                  <w:r w:rsidRPr="00261D15">
                    <w:rPr>
                      <w:rFonts w:ascii="Arial" w:hAnsi="Arial" w:cs="Arial"/>
                      <w:b w:val="0"/>
                      <w:i/>
                      <w:color w:val="0000FF"/>
                      <w:sz w:val="19"/>
                      <w:szCs w:val="19"/>
                      <w:lang w:val="es-ES_tradnl"/>
                    </w:rPr>
                    <w:t xml:space="preserve"> el objeto materia de la convocatoria, conforme a la Directiva </w:t>
                  </w:r>
                  <w:r w:rsidRPr="00261D15">
                    <w:rPr>
                      <w:rFonts w:ascii="Arial" w:hAnsi="Arial"/>
                      <w:b w:val="0"/>
                      <w:i/>
                      <w:color w:val="0000FF"/>
                      <w:sz w:val="19"/>
                      <w:szCs w:val="19"/>
                    </w:rPr>
                    <w:t>“Participación de Proveedores en Consorcio en las Contrataciones del Estado”</w:t>
                  </w:r>
                  <w:r w:rsidRPr="00261D15">
                    <w:rPr>
                      <w:rFonts w:ascii="Arial" w:hAnsi="Arial" w:cs="Arial"/>
                      <w:b w:val="0"/>
                      <w:i/>
                      <w:color w:val="0000FF"/>
                      <w:sz w:val="19"/>
                      <w:szCs w:val="19"/>
                      <w:lang w:val="es-ES_tradnl"/>
                    </w:rPr>
                    <w:t>.</w:t>
                  </w:r>
                </w:p>
              </w:tc>
            </w:tr>
          </w:tbl>
          <w:p w14:paraId="2C74CAF1" w14:textId="77777777" w:rsidR="00042218" w:rsidRPr="00F700D1" w:rsidRDefault="00042218" w:rsidP="00042218">
            <w:pPr>
              <w:widowControl w:val="0"/>
              <w:jc w:val="both"/>
              <w:rPr>
                <w:rFonts w:ascii="Arial" w:eastAsia="Times New Roman" w:hAnsi="Arial" w:cs="Arial"/>
                <w:color w:val="0000FF"/>
                <w:sz w:val="18"/>
                <w:szCs w:val="18"/>
                <w:lang w:eastAsia="es-ES"/>
              </w:rPr>
            </w:pPr>
          </w:p>
        </w:tc>
      </w:tr>
    </w:tbl>
    <w:p w14:paraId="171C463C" w14:textId="77777777" w:rsidR="006A7B64" w:rsidRDefault="006A7B64" w:rsidP="00B41CB4">
      <w:pPr>
        <w:widowControl w:val="0"/>
        <w:jc w:val="both"/>
        <w:rPr>
          <w:rFonts w:ascii="Arial" w:hAnsi="Arial" w:cs="Arial"/>
        </w:rPr>
      </w:pPr>
    </w:p>
    <w:p w14:paraId="32BF3920" w14:textId="77777777" w:rsidR="005727F7" w:rsidRDefault="005727F7" w:rsidP="00B41CB4">
      <w:pPr>
        <w:widowControl w:val="0"/>
        <w:jc w:val="both"/>
        <w:rPr>
          <w:rFonts w:ascii="Arial" w:hAnsi="Arial" w:cs="Arial"/>
        </w:rPr>
      </w:pPr>
    </w:p>
    <w:tbl>
      <w:tblPr>
        <w:tblStyle w:val="Tablaconcuadrcula1clara-nfasis51"/>
        <w:tblW w:w="9067" w:type="dxa"/>
        <w:tblLook w:val="04A0" w:firstRow="1" w:lastRow="0" w:firstColumn="1" w:lastColumn="0" w:noHBand="0" w:noVBand="1"/>
      </w:tblPr>
      <w:tblGrid>
        <w:gridCol w:w="9067"/>
      </w:tblGrid>
      <w:tr w:rsidR="005727F7" w:rsidRPr="002B4536" w14:paraId="18197D1E" w14:textId="77777777" w:rsidTr="000928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6CFF457B" w14:textId="77777777" w:rsidR="005727F7" w:rsidRPr="002B4536" w:rsidRDefault="005727F7" w:rsidP="0009284B">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5727F7" w:rsidRPr="00596BC9" w14:paraId="483B1F67" w14:textId="77777777" w:rsidTr="0009284B">
        <w:trPr>
          <w:trHeight w:val="1017"/>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24E19E13" w14:textId="77777777" w:rsidR="005727F7" w:rsidRPr="00596BC9" w:rsidRDefault="005727F7" w:rsidP="00AF6CA3">
            <w:pPr>
              <w:pStyle w:val="Prrafodelista"/>
              <w:widowControl w:val="0"/>
              <w:numPr>
                <w:ilvl w:val="0"/>
                <w:numId w:val="18"/>
              </w:numPr>
              <w:spacing w:after="120"/>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14:paraId="7E79FEE3" w14:textId="77777777" w:rsidR="005727F7" w:rsidRPr="00596BC9" w:rsidRDefault="005727F7" w:rsidP="0009284B">
            <w:pPr>
              <w:pStyle w:val="Prrafodelista"/>
              <w:widowControl w:val="0"/>
              <w:spacing w:after="120"/>
              <w:ind w:left="453"/>
              <w:jc w:val="both"/>
              <w:rPr>
                <w:rFonts w:ascii="Arial" w:hAnsi="Arial" w:cs="Arial"/>
                <w:b w:val="0"/>
                <w:i/>
                <w:color w:val="0000FF"/>
                <w:sz w:val="19"/>
                <w:szCs w:val="19"/>
                <w:lang w:val="es-ES"/>
              </w:rPr>
            </w:pPr>
          </w:p>
          <w:p w14:paraId="29344F50" w14:textId="77777777" w:rsidR="005727F7" w:rsidRPr="00596BC9" w:rsidRDefault="005727F7" w:rsidP="00AF6CA3">
            <w:pPr>
              <w:pStyle w:val="Prrafodelista"/>
              <w:widowControl w:val="0"/>
              <w:numPr>
                <w:ilvl w:val="0"/>
                <w:numId w:val="18"/>
              </w:numPr>
              <w:spacing w:after="120"/>
              <w:ind w:left="453" w:hanging="357"/>
              <w:jc w:val="both"/>
              <w:rPr>
                <w:rFonts w:ascii="Arial" w:hAnsi="Arial" w:cs="Arial"/>
                <w:b w:val="0"/>
                <w:i/>
                <w:color w:val="0000FF"/>
                <w:sz w:val="19"/>
                <w:szCs w:val="19"/>
                <w:lang w:val="es-ES"/>
              </w:rPr>
            </w:pPr>
            <w:r>
              <w:rPr>
                <w:rFonts w:ascii="Arial" w:hAnsi="Arial" w:cs="Arial"/>
                <w:b w:val="0"/>
                <w:i/>
                <w:color w:val="0000FF"/>
                <w:sz w:val="19"/>
                <w:szCs w:val="19"/>
                <w:lang w:val="es-ES"/>
              </w:rPr>
              <w:t>El cumplimiento de los</w:t>
            </w:r>
            <w:r w:rsidRPr="00CC199C">
              <w:rPr>
                <w:rFonts w:ascii="Arial" w:hAnsi="Arial" w:cs="Arial"/>
                <w:b w:val="0"/>
                <w:i/>
                <w:color w:val="0000FF"/>
                <w:sz w:val="19"/>
                <w:szCs w:val="19"/>
                <w:lang w:val="es-ES"/>
              </w:rPr>
              <w:t xml:space="preserve"> </w:t>
            </w:r>
            <w:r>
              <w:rPr>
                <w:rFonts w:ascii="Arial" w:hAnsi="Arial" w:cs="Arial"/>
                <w:b w:val="0"/>
                <w:i/>
                <w:color w:val="0000FF"/>
                <w:sz w:val="19"/>
                <w:szCs w:val="19"/>
                <w:lang w:val="es-ES"/>
              </w:rPr>
              <w:t>Términos de Referencia</w:t>
            </w:r>
            <w:r w:rsidRPr="00CC199C">
              <w:rPr>
                <w:rFonts w:ascii="Arial" w:hAnsi="Arial" w:cs="Arial"/>
                <w:b w:val="0"/>
                <w:i/>
                <w:color w:val="0000FF"/>
                <w:sz w:val="19"/>
                <w:szCs w:val="19"/>
                <w:lang w:val="es-ES"/>
              </w:rPr>
              <w:t xml:space="preserve"> se realiza mediante la presentación de una declaración jurada. De ser el caso, adicionalmente la Entidad puede solicitar documentación que acredite el cumplimiento del algún componente de </w:t>
            </w:r>
            <w:r>
              <w:rPr>
                <w:rFonts w:ascii="Arial" w:hAnsi="Arial" w:cs="Arial"/>
                <w:b w:val="0"/>
                <w:i/>
                <w:color w:val="0000FF"/>
                <w:sz w:val="19"/>
                <w:szCs w:val="19"/>
                <w:lang w:val="es-ES"/>
              </w:rPr>
              <w:t>estos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56D38BD9" w14:textId="77777777" w:rsidR="005727F7" w:rsidRPr="00596BC9" w:rsidRDefault="005727F7" w:rsidP="0009284B">
            <w:pPr>
              <w:pStyle w:val="Prrafodelista"/>
              <w:widowControl w:val="0"/>
              <w:rPr>
                <w:rFonts w:ascii="Arial" w:hAnsi="Arial" w:cs="Arial"/>
                <w:b w:val="0"/>
                <w:i/>
                <w:color w:val="0000FF"/>
                <w:sz w:val="19"/>
                <w:szCs w:val="19"/>
                <w:lang w:val="es-ES"/>
              </w:rPr>
            </w:pPr>
          </w:p>
          <w:p w14:paraId="0CA8F13B" w14:textId="77777777" w:rsidR="005727F7" w:rsidRPr="00596BC9" w:rsidRDefault="005727F7" w:rsidP="00AF6CA3">
            <w:pPr>
              <w:pStyle w:val="Prrafodelista"/>
              <w:widowControl w:val="0"/>
              <w:numPr>
                <w:ilvl w:val="0"/>
                <w:numId w:val="18"/>
              </w:numPr>
              <w:spacing w:after="120"/>
              <w:ind w:left="453" w:hanging="357"/>
              <w:jc w:val="both"/>
              <w:rPr>
                <w:rFonts w:ascii="Arial" w:hAnsi="Arial" w:cs="Arial"/>
                <w:i/>
                <w:color w:val="0000FF"/>
                <w:sz w:val="19"/>
                <w:szCs w:val="19"/>
                <w:lang w:val="es-ES"/>
              </w:rPr>
            </w:pPr>
            <w:r w:rsidRPr="00596BC9">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1F308A63" w14:textId="77777777" w:rsidR="005727F7" w:rsidRDefault="005727F7" w:rsidP="00B41CB4">
      <w:pPr>
        <w:widowControl w:val="0"/>
        <w:jc w:val="both"/>
        <w:rPr>
          <w:rFonts w:ascii="Arial" w:hAnsi="Arial" w:cs="Arial"/>
        </w:rPr>
      </w:pPr>
    </w:p>
    <w:p w14:paraId="2439B4E2" w14:textId="77777777" w:rsidR="005727F7" w:rsidRDefault="005727F7" w:rsidP="00B41CB4">
      <w:pPr>
        <w:widowControl w:val="0"/>
        <w:jc w:val="both"/>
        <w:rPr>
          <w:rFonts w:ascii="Arial" w:hAnsi="Arial" w:cs="Arial"/>
        </w:rPr>
      </w:pPr>
    </w:p>
    <w:p w14:paraId="54DD0F6D" w14:textId="77777777" w:rsidR="005727F7" w:rsidRDefault="005727F7" w:rsidP="00B41CB4">
      <w:pPr>
        <w:widowControl w:val="0"/>
        <w:jc w:val="both"/>
        <w:rPr>
          <w:rFonts w:ascii="Arial" w:hAnsi="Arial" w:cs="Arial"/>
        </w:rPr>
      </w:pPr>
    </w:p>
    <w:p w14:paraId="3FA5B3D2" w14:textId="77777777" w:rsidR="005727F7" w:rsidRDefault="005727F7" w:rsidP="00B41CB4">
      <w:pPr>
        <w:widowControl w:val="0"/>
        <w:jc w:val="both"/>
        <w:rPr>
          <w:rFonts w:ascii="Arial" w:hAnsi="Arial" w:cs="Arial"/>
        </w:rPr>
      </w:pPr>
    </w:p>
    <w:p w14:paraId="52F0565B" w14:textId="77777777" w:rsidR="005727F7" w:rsidRDefault="005727F7" w:rsidP="00B41CB4">
      <w:pPr>
        <w:widowControl w:val="0"/>
        <w:jc w:val="both"/>
        <w:rPr>
          <w:rFonts w:ascii="Arial" w:hAnsi="Arial" w:cs="Arial"/>
        </w:rPr>
      </w:pPr>
    </w:p>
    <w:p w14:paraId="692DBD71" w14:textId="77777777" w:rsidR="005727F7" w:rsidRDefault="005727F7" w:rsidP="00B41CB4">
      <w:pPr>
        <w:widowControl w:val="0"/>
        <w:jc w:val="both"/>
        <w:rPr>
          <w:rFonts w:ascii="Arial" w:hAnsi="Arial" w:cs="Arial"/>
        </w:rPr>
      </w:pPr>
    </w:p>
    <w:p w14:paraId="1AC996D5" w14:textId="77777777" w:rsidR="005727F7" w:rsidRDefault="005727F7" w:rsidP="00B41CB4">
      <w:pPr>
        <w:widowControl w:val="0"/>
        <w:jc w:val="both"/>
        <w:rPr>
          <w:rFonts w:ascii="Arial" w:hAnsi="Arial" w:cs="Arial"/>
        </w:rPr>
      </w:pPr>
    </w:p>
    <w:p w14:paraId="42AC29BE" w14:textId="77777777" w:rsidR="005727F7" w:rsidRDefault="005727F7" w:rsidP="00B41CB4">
      <w:pPr>
        <w:widowControl w:val="0"/>
        <w:jc w:val="both"/>
        <w:rPr>
          <w:rFonts w:ascii="Arial" w:hAnsi="Arial" w:cs="Arial"/>
        </w:rPr>
      </w:pPr>
    </w:p>
    <w:p w14:paraId="61CA38FC" w14:textId="77777777" w:rsidR="005727F7" w:rsidRDefault="005727F7" w:rsidP="00B41CB4">
      <w:pPr>
        <w:widowControl w:val="0"/>
        <w:jc w:val="both"/>
        <w:rPr>
          <w:rFonts w:ascii="Arial" w:hAnsi="Arial" w:cs="Arial"/>
        </w:rPr>
      </w:pPr>
    </w:p>
    <w:p w14:paraId="25F90905" w14:textId="77777777" w:rsidR="005727F7" w:rsidRDefault="005727F7" w:rsidP="00B41CB4">
      <w:pPr>
        <w:widowControl w:val="0"/>
        <w:jc w:val="both"/>
        <w:rPr>
          <w:rFonts w:ascii="Arial" w:hAnsi="Arial" w:cs="Arial"/>
        </w:rPr>
      </w:pPr>
    </w:p>
    <w:p w14:paraId="5DDBC6C0" w14:textId="77777777" w:rsidR="005727F7" w:rsidRDefault="005727F7" w:rsidP="00B41CB4">
      <w:pPr>
        <w:widowControl w:val="0"/>
        <w:jc w:val="both"/>
        <w:rPr>
          <w:rFonts w:ascii="Arial" w:hAnsi="Arial" w:cs="Arial"/>
        </w:rPr>
      </w:pPr>
    </w:p>
    <w:p w14:paraId="5364ADF5" w14:textId="77777777" w:rsidR="005727F7" w:rsidRDefault="005727F7" w:rsidP="00B41CB4">
      <w:pPr>
        <w:widowControl w:val="0"/>
        <w:jc w:val="both"/>
        <w:rPr>
          <w:rFonts w:ascii="Arial" w:hAnsi="Arial" w:cs="Arial"/>
        </w:rPr>
      </w:pPr>
    </w:p>
    <w:p w14:paraId="587273A8" w14:textId="77777777" w:rsidR="005727F7" w:rsidRDefault="005727F7" w:rsidP="00B41CB4">
      <w:pPr>
        <w:widowControl w:val="0"/>
        <w:jc w:val="both"/>
        <w:rPr>
          <w:rFonts w:ascii="Arial" w:hAnsi="Arial" w:cs="Arial"/>
        </w:rPr>
      </w:pPr>
    </w:p>
    <w:p w14:paraId="5929E838" w14:textId="425C7B99" w:rsidR="005727F7" w:rsidRDefault="005727F7" w:rsidP="00B41CB4">
      <w:pPr>
        <w:widowControl w:val="0"/>
        <w:jc w:val="both"/>
        <w:rPr>
          <w:rFonts w:ascii="Arial" w:hAnsi="Arial" w:cs="Arial"/>
        </w:rPr>
      </w:pPr>
    </w:p>
    <w:p w14:paraId="70FE7E83" w14:textId="7F1608A2" w:rsidR="00405421" w:rsidRDefault="00405421" w:rsidP="00B41CB4">
      <w:pPr>
        <w:widowControl w:val="0"/>
        <w:jc w:val="both"/>
        <w:rPr>
          <w:rFonts w:ascii="Arial" w:hAnsi="Arial" w:cs="Arial"/>
        </w:rPr>
      </w:pPr>
    </w:p>
    <w:p w14:paraId="0B56259E" w14:textId="160E1CB0" w:rsidR="00405421" w:rsidRDefault="00405421" w:rsidP="00B41CB4">
      <w:pPr>
        <w:widowControl w:val="0"/>
        <w:jc w:val="both"/>
        <w:rPr>
          <w:rFonts w:ascii="Arial" w:hAnsi="Arial" w:cs="Arial"/>
        </w:rPr>
      </w:pPr>
    </w:p>
    <w:p w14:paraId="366F4EB3" w14:textId="39B5B305" w:rsidR="00405421" w:rsidRDefault="00405421" w:rsidP="00B41CB4">
      <w:pPr>
        <w:widowControl w:val="0"/>
        <w:jc w:val="both"/>
        <w:rPr>
          <w:rFonts w:ascii="Arial" w:hAnsi="Arial" w:cs="Arial"/>
        </w:rPr>
      </w:pPr>
    </w:p>
    <w:p w14:paraId="0AA19DBD" w14:textId="5B5E26D8" w:rsidR="00405421" w:rsidRDefault="00405421" w:rsidP="00B41CB4">
      <w:pPr>
        <w:widowControl w:val="0"/>
        <w:jc w:val="both"/>
        <w:rPr>
          <w:rFonts w:ascii="Arial" w:hAnsi="Arial" w:cs="Arial"/>
        </w:rPr>
      </w:pPr>
    </w:p>
    <w:p w14:paraId="46051D3C" w14:textId="015D1A32" w:rsidR="00405421" w:rsidRDefault="00405421" w:rsidP="00B41CB4">
      <w:pPr>
        <w:widowControl w:val="0"/>
        <w:jc w:val="both"/>
        <w:rPr>
          <w:rFonts w:ascii="Arial" w:hAnsi="Arial" w:cs="Arial"/>
        </w:rPr>
      </w:pPr>
    </w:p>
    <w:p w14:paraId="6BC2B04D" w14:textId="19001BEE" w:rsidR="00405421" w:rsidRDefault="00405421" w:rsidP="00B41CB4">
      <w:pPr>
        <w:widowControl w:val="0"/>
        <w:jc w:val="both"/>
        <w:rPr>
          <w:rFonts w:ascii="Arial" w:hAnsi="Arial" w:cs="Arial"/>
        </w:rPr>
      </w:pPr>
    </w:p>
    <w:p w14:paraId="343C2D3D" w14:textId="5BB22E4F" w:rsidR="00405421" w:rsidRDefault="00405421" w:rsidP="00B41CB4">
      <w:pPr>
        <w:widowControl w:val="0"/>
        <w:jc w:val="both"/>
        <w:rPr>
          <w:rFonts w:ascii="Arial" w:hAnsi="Arial" w:cs="Arial"/>
        </w:rPr>
      </w:pPr>
    </w:p>
    <w:p w14:paraId="5DA760C4" w14:textId="2A2FCF6A" w:rsidR="00405421" w:rsidRDefault="00405421" w:rsidP="00B41CB4">
      <w:pPr>
        <w:widowControl w:val="0"/>
        <w:jc w:val="both"/>
        <w:rPr>
          <w:rFonts w:ascii="Arial" w:hAnsi="Arial" w:cs="Arial"/>
        </w:rPr>
      </w:pPr>
    </w:p>
    <w:p w14:paraId="0734DB1F" w14:textId="21ABF4DE" w:rsidR="00405421" w:rsidRDefault="00405421" w:rsidP="00B41CB4">
      <w:pPr>
        <w:widowControl w:val="0"/>
        <w:jc w:val="both"/>
        <w:rPr>
          <w:rFonts w:ascii="Arial" w:hAnsi="Arial" w:cs="Arial"/>
        </w:rPr>
      </w:pPr>
    </w:p>
    <w:p w14:paraId="5CDDB0BA" w14:textId="550B2619" w:rsidR="00405421" w:rsidRDefault="00405421" w:rsidP="00B41CB4">
      <w:pPr>
        <w:widowControl w:val="0"/>
        <w:jc w:val="both"/>
        <w:rPr>
          <w:rFonts w:ascii="Arial" w:hAnsi="Arial" w:cs="Arial"/>
        </w:rPr>
      </w:pPr>
    </w:p>
    <w:p w14:paraId="27C16978" w14:textId="7B609878" w:rsidR="00405421" w:rsidRDefault="00405421" w:rsidP="00B41CB4">
      <w:pPr>
        <w:widowControl w:val="0"/>
        <w:jc w:val="both"/>
        <w:rPr>
          <w:rFonts w:ascii="Arial" w:hAnsi="Arial" w:cs="Arial"/>
        </w:rPr>
      </w:pPr>
    </w:p>
    <w:p w14:paraId="43C6227D" w14:textId="77777777" w:rsidR="00405421" w:rsidRDefault="00405421" w:rsidP="00B41CB4">
      <w:pPr>
        <w:widowControl w:val="0"/>
        <w:jc w:val="both"/>
        <w:rPr>
          <w:rFonts w:ascii="Arial" w:hAnsi="Arial" w:cs="Arial"/>
        </w:rPr>
      </w:pPr>
    </w:p>
    <w:p w14:paraId="37BE97CB" w14:textId="77777777" w:rsidR="0074579F" w:rsidRDefault="0074579F" w:rsidP="00B41CB4">
      <w:pPr>
        <w:widowControl w:val="0"/>
        <w:jc w:val="both"/>
        <w:rPr>
          <w:rFonts w:ascii="Arial" w:hAnsi="Arial" w:cs="Arial"/>
        </w:rPr>
      </w:pPr>
    </w:p>
    <w:p w14:paraId="25D20C5B" w14:textId="77777777" w:rsidR="0074579F" w:rsidRDefault="0074579F" w:rsidP="00B41CB4">
      <w:pPr>
        <w:widowControl w:val="0"/>
        <w:jc w:val="both"/>
        <w:rPr>
          <w:rFonts w:ascii="Arial" w:hAnsi="Arial" w:cs="Arial"/>
        </w:rPr>
      </w:pPr>
    </w:p>
    <w:p w14:paraId="0630CF16" w14:textId="77777777" w:rsidR="0074579F" w:rsidRDefault="0074579F" w:rsidP="00B41CB4">
      <w:pPr>
        <w:widowControl w:val="0"/>
        <w:jc w:val="both"/>
        <w:rPr>
          <w:rFonts w:ascii="Arial" w:hAnsi="Arial" w:cs="Arial"/>
        </w:rPr>
      </w:pPr>
    </w:p>
    <w:p w14:paraId="25E277C9" w14:textId="50B8E230" w:rsidR="000A07BB" w:rsidRDefault="000A07BB">
      <w:pPr>
        <w:rPr>
          <w:rFonts w:ascii="Arial" w:hAnsi="Arial" w:cs="Arial"/>
        </w:rPr>
      </w:pPr>
    </w:p>
    <w:p w14:paraId="7C1A1D87" w14:textId="77777777" w:rsidR="005A5C0D" w:rsidRDefault="005A5C0D" w:rsidP="00B41CB4">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4EDB7559" w14:textId="77777777" w:rsidTr="005727F7">
        <w:trPr>
          <w:trHeight w:val="641"/>
        </w:trPr>
        <w:tc>
          <w:tcPr>
            <w:tcW w:w="8701" w:type="dxa"/>
            <w:shd w:val="clear" w:color="auto" w:fill="auto"/>
          </w:tcPr>
          <w:p w14:paraId="10EBB723" w14:textId="77777777" w:rsidR="00D5597F" w:rsidRPr="003F3D84" w:rsidRDefault="00D5597F" w:rsidP="00345818">
            <w:pPr>
              <w:pStyle w:val="Prrafodelista"/>
              <w:widowControl w:val="0"/>
              <w:ind w:left="360"/>
              <w:contextualSpacing w:val="0"/>
              <w:jc w:val="center"/>
              <w:rPr>
                <w:rFonts w:ascii="Arial" w:hAnsi="Arial" w:cs="Arial"/>
                <w:b/>
                <w:sz w:val="12"/>
              </w:rPr>
            </w:pPr>
          </w:p>
          <w:p w14:paraId="3DDD6D31" w14:textId="77777777" w:rsidR="00D5597F" w:rsidRPr="00CD7FA3" w:rsidRDefault="00D5597F" w:rsidP="00345818">
            <w:pPr>
              <w:pStyle w:val="Prrafodelista"/>
              <w:widowControl w:val="0"/>
              <w:tabs>
                <w:tab w:val="left" w:pos="3645"/>
                <w:tab w:val="center" w:pos="4478"/>
              </w:tabs>
              <w:ind w:left="0"/>
              <w:contextualSpacing w:val="0"/>
              <w:jc w:val="center"/>
              <w:rPr>
                <w:rFonts w:ascii="Arial" w:hAnsi="Arial" w:cs="Arial"/>
                <w:sz w:val="20"/>
              </w:rPr>
            </w:pPr>
            <w:r w:rsidRPr="00CD7FA3">
              <w:rPr>
                <w:rFonts w:ascii="Arial" w:hAnsi="Arial" w:cs="Arial"/>
                <w:b/>
                <w:sz w:val="20"/>
              </w:rPr>
              <w:t xml:space="preserve">CAPÍTULO </w:t>
            </w:r>
            <w:r w:rsidR="006605FD" w:rsidRPr="00CD7FA3">
              <w:rPr>
                <w:rFonts w:ascii="Arial" w:hAnsi="Arial" w:cs="Arial"/>
                <w:b/>
                <w:sz w:val="20"/>
              </w:rPr>
              <w:t>I</w:t>
            </w:r>
            <w:r w:rsidRPr="00CD7FA3">
              <w:rPr>
                <w:rFonts w:ascii="Arial" w:hAnsi="Arial" w:cs="Arial"/>
                <w:b/>
                <w:sz w:val="20"/>
              </w:rPr>
              <w:t>V</w:t>
            </w:r>
          </w:p>
          <w:p w14:paraId="72B2C278" w14:textId="77777777" w:rsidR="00D5597F" w:rsidRPr="003F3D84" w:rsidRDefault="00B70494" w:rsidP="00345818">
            <w:pPr>
              <w:widowControl w:val="0"/>
              <w:jc w:val="center"/>
              <w:rPr>
                <w:rFonts w:ascii="Arial" w:hAnsi="Arial" w:cs="Arial"/>
                <w:sz w:val="20"/>
              </w:rPr>
            </w:pPr>
            <w:r w:rsidRPr="00CD7FA3">
              <w:rPr>
                <w:rFonts w:ascii="Arial" w:hAnsi="Arial" w:cs="Arial"/>
                <w:b/>
                <w:sz w:val="20"/>
              </w:rPr>
              <w:t>FACTORES</w:t>
            </w:r>
            <w:r w:rsidR="00D5597F" w:rsidRPr="00CD7FA3">
              <w:rPr>
                <w:rFonts w:ascii="Arial" w:hAnsi="Arial" w:cs="Arial"/>
                <w:b/>
                <w:sz w:val="20"/>
              </w:rPr>
              <w:t xml:space="preserve"> DE EVALUACIÓN</w:t>
            </w:r>
            <w:r w:rsidR="00D5597F" w:rsidRPr="003F3D84">
              <w:rPr>
                <w:rFonts w:ascii="Arial" w:hAnsi="Arial" w:cs="Arial"/>
                <w:b/>
                <w:sz w:val="20"/>
              </w:rPr>
              <w:t xml:space="preserve"> </w:t>
            </w:r>
          </w:p>
        </w:tc>
      </w:tr>
    </w:tbl>
    <w:p w14:paraId="5431A5A2" w14:textId="77777777" w:rsidR="00D5597F" w:rsidRPr="00357D93" w:rsidRDefault="00D5597F" w:rsidP="00803332">
      <w:pPr>
        <w:widowControl w:val="0"/>
        <w:ind w:left="284"/>
        <w:jc w:val="both"/>
        <w:rPr>
          <w:rFonts w:ascii="Arial" w:hAnsi="Arial" w:cs="Arial"/>
          <w:sz w:val="20"/>
        </w:rPr>
      </w:pPr>
    </w:p>
    <w:p w14:paraId="0FAC0A93" w14:textId="77777777" w:rsidR="00FD7094" w:rsidRDefault="00FD7094" w:rsidP="00FD7094">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561E7142" w14:textId="77777777" w:rsidR="00FD7094" w:rsidRDefault="00FD7094" w:rsidP="00FD7094">
      <w:pPr>
        <w:widowControl w:val="0"/>
        <w:ind w:left="284"/>
        <w:jc w:val="both"/>
        <w:rPr>
          <w:rFonts w:ascii="Arial" w:hAnsi="Arial" w:cs="Arial"/>
          <w:sz w:val="20"/>
          <w:lang w:val="es-ES"/>
        </w:rPr>
      </w:pPr>
    </w:p>
    <w:p w14:paraId="68EBD23B" w14:textId="77777777" w:rsidR="00FD7094" w:rsidRPr="005B7160" w:rsidRDefault="00FD7094" w:rsidP="00FD7094">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39ED18CC" w14:textId="77777777" w:rsidR="00FD7094" w:rsidRPr="00FD7094" w:rsidRDefault="00FD7094" w:rsidP="00692C0D">
      <w:pPr>
        <w:widowControl w:val="0"/>
        <w:ind w:left="284"/>
        <w:jc w:val="both"/>
        <w:rPr>
          <w:rFonts w:ascii="Arial" w:hAnsi="Arial" w:cs="Arial"/>
          <w:sz w:val="20"/>
          <w:lang w:val="es-ES"/>
        </w:rPr>
      </w:pPr>
    </w:p>
    <w:p w14:paraId="57DD0B25" w14:textId="77777777" w:rsidR="00692C0D" w:rsidRDefault="00692C0D" w:rsidP="00692C0D">
      <w:pPr>
        <w:widowControl w:val="0"/>
        <w:ind w:left="284"/>
        <w:jc w:val="both"/>
        <w:rPr>
          <w:rFonts w:ascii="Arial" w:hAnsi="Arial" w:cs="Arial"/>
          <w:sz w:val="20"/>
        </w:rPr>
      </w:pPr>
    </w:p>
    <w:tbl>
      <w:tblPr>
        <w:tblW w:w="89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
        <w:gridCol w:w="108"/>
        <w:gridCol w:w="5393"/>
        <w:gridCol w:w="3124"/>
      </w:tblGrid>
      <w:tr w:rsidR="00AF578A" w:rsidRPr="00184899" w14:paraId="1332143C" w14:textId="77777777" w:rsidTr="00C8075B">
        <w:trPr>
          <w:trHeight w:val="20"/>
          <w:tblHeader/>
        </w:trPr>
        <w:tc>
          <w:tcPr>
            <w:tcW w:w="5873" w:type="dxa"/>
            <w:gridSpan w:val="3"/>
            <w:tcBorders>
              <w:bottom w:val="single" w:sz="4" w:space="0" w:color="auto"/>
            </w:tcBorders>
            <w:vAlign w:val="center"/>
          </w:tcPr>
          <w:p w14:paraId="56017DC1" w14:textId="77777777" w:rsidR="00AF578A" w:rsidRPr="00184899" w:rsidRDefault="00B70494"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FACTOR</w:t>
            </w:r>
            <w:r w:rsidR="00AF578A" w:rsidRPr="00184899">
              <w:rPr>
                <w:rFonts w:ascii="Arial" w:hAnsi="Arial" w:cs="Arial"/>
                <w:b/>
                <w:bCs/>
                <w:color w:val="auto"/>
                <w:sz w:val="18"/>
                <w:szCs w:val="18"/>
                <w:lang w:eastAsia="es-ES"/>
              </w:rPr>
              <w:t xml:space="preserve"> DE EVALUACIÓN </w:t>
            </w:r>
          </w:p>
        </w:tc>
        <w:tc>
          <w:tcPr>
            <w:tcW w:w="3124" w:type="dxa"/>
            <w:tcBorders>
              <w:bottom w:val="single" w:sz="4" w:space="0" w:color="auto"/>
            </w:tcBorders>
            <w:vAlign w:val="center"/>
            <w:hideMark/>
          </w:tcPr>
          <w:p w14:paraId="124243DC" w14:textId="77777777" w:rsidR="00AF578A" w:rsidRPr="00184899" w:rsidRDefault="00AF578A"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PUNTAJE / METODOLOGÍA PARA SU ASIGNACIÓN</w:t>
            </w:r>
          </w:p>
        </w:tc>
      </w:tr>
      <w:tr w:rsidR="00C7420E" w:rsidRPr="00184899" w14:paraId="1B0B87DB" w14:textId="77777777" w:rsidTr="00C8075B">
        <w:trPr>
          <w:trHeight w:val="20"/>
        </w:trPr>
        <w:tc>
          <w:tcPr>
            <w:tcW w:w="372" w:type="dxa"/>
            <w:tcBorders>
              <w:bottom w:val="single" w:sz="4" w:space="0" w:color="auto"/>
              <w:right w:val="single" w:sz="4" w:space="0" w:color="auto"/>
            </w:tcBorders>
            <w:vAlign w:val="center"/>
          </w:tcPr>
          <w:p w14:paraId="033EF5F3" w14:textId="77777777" w:rsidR="00C7420E" w:rsidRPr="00184899" w:rsidRDefault="00C7420E" w:rsidP="009B3B81">
            <w:pPr>
              <w:widowControl w:val="0"/>
              <w:rPr>
                <w:rFonts w:ascii="Arial" w:hAnsi="Arial" w:cs="Arial"/>
                <w:b/>
                <w:color w:val="auto"/>
                <w:sz w:val="20"/>
                <w:lang w:eastAsia="es-ES"/>
              </w:rPr>
            </w:pPr>
            <w:r w:rsidRPr="00184899">
              <w:rPr>
                <w:rFonts w:ascii="Arial" w:hAnsi="Arial" w:cs="Arial"/>
                <w:b/>
                <w:color w:val="auto"/>
                <w:sz w:val="20"/>
                <w:lang w:eastAsia="es-ES"/>
              </w:rPr>
              <w:t>A.</w:t>
            </w:r>
          </w:p>
        </w:tc>
        <w:tc>
          <w:tcPr>
            <w:tcW w:w="8625" w:type="dxa"/>
            <w:gridSpan w:val="3"/>
            <w:tcBorders>
              <w:left w:val="single" w:sz="4" w:space="0" w:color="auto"/>
              <w:bottom w:val="single" w:sz="4" w:space="0" w:color="auto"/>
            </w:tcBorders>
            <w:vAlign w:val="center"/>
            <w:hideMark/>
          </w:tcPr>
          <w:p w14:paraId="216E2EF1" w14:textId="77777777" w:rsidR="00C7420E" w:rsidRPr="00184899" w:rsidRDefault="00C7420E" w:rsidP="00C7420E">
            <w:pPr>
              <w:widowControl w:val="0"/>
              <w:rPr>
                <w:rFonts w:ascii="Arial" w:hAnsi="Arial" w:cs="Arial"/>
                <w:color w:val="auto"/>
                <w:sz w:val="18"/>
                <w:szCs w:val="18"/>
                <w:lang w:eastAsia="es-ES"/>
              </w:rPr>
            </w:pPr>
            <w:r w:rsidRPr="00184899">
              <w:rPr>
                <w:rFonts w:ascii="Arial" w:hAnsi="Arial" w:cs="Arial"/>
                <w:b/>
                <w:color w:val="auto"/>
                <w:sz w:val="20"/>
                <w:lang w:eastAsia="es-ES"/>
              </w:rPr>
              <w:t>PRECIO</w:t>
            </w:r>
          </w:p>
        </w:tc>
      </w:tr>
      <w:tr w:rsidR="00C7420E" w:rsidRPr="00184899" w14:paraId="5A439780" w14:textId="77777777" w:rsidTr="00C8075B">
        <w:trPr>
          <w:trHeight w:val="20"/>
        </w:trPr>
        <w:tc>
          <w:tcPr>
            <w:tcW w:w="372" w:type="dxa"/>
            <w:tcBorders>
              <w:top w:val="single" w:sz="4" w:space="0" w:color="auto"/>
              <w:right w:val="nil"/>
            </w:tcBorders>
            <w:vAlign w:val="center"/>
          </w:tcPr>
          <w:p w14:paraId="24679ECC" w14:textId="77777777" w:rsidR="00C7420E" w:rsidRPr="00184899" w:rsidRDefault="00C7420E" w:rsidP="009B3B81">
            <w:pPr>
              <w:widowControl w:val="0"/>
              <w:rPr>
                <w:rFonts w:ascii="Arial" w:hAnsi="Arial" w:cs="Arial"/>
                <w:color w:val="auto"/>
                <w:sz w:val="20"/>
                <w:szCs w:val="16"/>
                <w:lang w:eastAsia="es-ES"/>
              </w:rPr>
            </w:pPr>
          </w:p>
        </w:tc>
        <w:tc>
          <w:tcPr>
            <w:tcW w:w="5501" w:type="dxa"/>
            <w:gridSpan w:val="2"/>
            <w:tcBorders>
              <w:top w:val="single" w:sz="4" w:space="0" w:color="auto"/>
              <w:left w:val="nil"/>
            </w:tcBorders>
            <w:hideMark/>
          </w:tcPr>
          <w:p w14:paraId="3643C177" w14:textId="77777777" w:rsidR="00C7420E" w:rsidRPr="00954C66"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u w:val="single"/>
                <w:lang w:eastAsia="es-ES"/>
              </w:rPr>
              <w:t>Evaluación</w:t>
            </w:r>
            <w:r w:rsidRPr="00954C66">
              <w:rPr>
                <w:rFonts w:ascii="Arial" w:hAnsi="Arial" w:cs="Arial"/>
                <w:iCs/>
                <w:color w:val="auto"/>
                <w:sz w:val="18"/>
                <w:szCs w:val="18"/>
                <w:lang w:eastAsia="es-ES"/>
              </w:rPr>
              <w:t>:</w:t>
            </w:r>
          </w:p>
          <w:p w14:paraId="6061C566" w14:textId="77777777" w:rsidR="00850EE7" w:rsidRDefault="00850EE7" w:rsidP="00345818">
            <w:pPr>
              <w:widowControl w:val="0"/>
              <w:jc w:val="both"/>
              <w:rPr>
                <w:rFonts w:ascii="Arial" w:hAnsi="Arial" w:cs="Arial"/>
                <w:iCs/>
                <w:color w:val="auto"/>
                <w:sz w:val="18"/>
                <w:szCs w:val="18"/>
                <w:lang w:eastAsia="es-ES"/>
              </w:rPr>
            </w:pPr>
          </w:p>
          <w:p w14:paraId="21DECBB9"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ofertado por el postor. </w:t>
            </w:r>
          </w:p>
          <w:p w14:paraId="7B3A40BC"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 </w:t>
            </w:r>
          </w:p>
          <w:p w14:paraId="04D265E9" w14:textId="77777777" w:rsidR="00C7420E" w:rsidRPr="00A46064" w:rsidRDefault="00C7420E" w:rsidP="00345818">
            <w:pPr>
              <w:widowControl w:val="0"/>
              <w:tabs>
                <w:tab w:val="left" w:pos="4951"/>
              </w:tabs>
              <w:jc w:val="both"/>
              <w:rPr>
                <w:rFonts w:ascii="Arial" w:hAnsi="Arial" w:cs="Arial"/>
                <w:iCs/>
                <w:color w:val="auto"/>
                <w:sz w:val="18"/>
                <w:szCs w:val="18"/>
                <w:u w:val="single"/>
                <w:lang w:eastAsia="es-ES"/>
              </w:rPr>
            </w:pPr>
            <w:r w:rsidRPr="00A46064">
              <w:rPr>
                <w:rFonts w:ascii="Arial" w:hAnsi="Arial" w:cs="Arial"/>
                <w:iCs/>
                <w:color w:val="auto"/>
                <w:sz w:val="18"/>
                <w:szCs w:val="18"/>
                <w:u w:val="single"/>
                <w:lang w:eastAsia="es-ES"/>
              </w:rPr>
              <w:t>Acreditación</w:t>
            </w:r>
            <w:r w:rsidRPr="00A46064">
              <w:rPr>
                <w:rFonts w:ascii="Arial" w:hAnsi="Arial" w:cs="Arial"/>
                <w:iCs/>
                <w:color w:val="auto"/>
                <w:sz w:val="18"/>
                <w:szCs w:val="18"/>
                <w:lang w:eastAsia="es-ES"/>
              </w:rPr>
              <w:t>:</w:t>
            </w:r>
          </w:p>
          <w:p w14:paraId="169C47A1" w14:textId="77777777" w:rsidR="00850EE7" w:rsidRDefault="00850EE7" w:rsidP="00345818">
            <w:pPr>
              <w:widowControl w:val="0"/>
              <w:jc w:val="both"/>
              <w:rPr>
                <w:rFonts w:ascii="Arial" w:hAnsi="Arial" w:cs="Arial"/>
                <w:iCs/>
                <w:color w:val="auto"/>
                <w:sz w:val="18"/>
                <w:szCs w:val="18"/>
                <w:lang w:eastAsia="es-ES"/>
              </w:rPr>
            </w:pPr>
          </w:p>
          <w:p w14:paraId="0474B6DF" w14:textId="2C47C0F4" w:rsidR="00C7420E" w:rsidRPr="00A46064" w:rsidRDefault="00C7420E" w:rsidP="00345818">
            <w:pPr>
              <w:widowControl w:val="0"/>
              <w:jc w:val="both"/>
              <w:rPr>
                <w:rFonts w:ascii="Arial" w:hAnsi="Arial" w:cs="Arial"/>
                <w:color w:val="auto"/>
                <w:sz w:val="18"/>
                <w:szCs w:val="18"/>
              </w:rPr>
            </w:pPr>
            <w:r w:rsidRPr="00A46064">
              <w:rPr>
                <w:rFonts w:ascii="Arial" w:hAnsi="Arial" w:cs="Arial"/>
                <w:iCs/>
                <w:color w:val="auto"/>
                <w:sz w:val="18"/>
                <w:szCs w:val="18"/>
                <w:lang w:eastAsia="es-ES"/>
              </w:rPr>
              <w:t xml:space="preserve">Se acreditará mediante </w:t>
            </w:r>
            <w:r w:rsidR="00274B09">
              <w:rPr>
                <w:rFonts w:ascii="Arial" w:hAnsi="Arial" w:cs="Arial"/>
                <w:iCs/>
                <w:sz w:val="18"/>
                <w:szCs w:val="18"/>
                <w:lang w:eastAsia="es-ES"/>
              </w:rPr>
              <w:t xml:space="preserve">registro en el SEACE o </w:t>
            </w:r>
            <w:r w:rsidRPr="00A46064">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de la oferta </w:t>
            </w:r>
            <w:r w:rsidRPr="00A46064">
              <w:rPr>
                <w:rFonts w:ascii="Arial" w:hAnsi="Arial" w:cs="Arial"/>
                <w:b/>
                <w:iCs/>
                <w:color w:val="auto"/>
                <w:sz w:val="18"/>
                <w:szCs w:val="18"/>
                <w:lang w:eastAsia="es-ES"/>
              </w:rPr>
              <w:t xml:space="preserve">(Anexo N° </w:t>
            </w:r>
            <w:r w:rsidR="00B2208C">
              <w:rPr>
                <w:rFonts w:ascii="Arial" w:hAnsi="Arial" w:cs="Arial"/>
                <w:b/>
                <w:iCs/>
                <w:color w:val="auto"/>
                <w:sz w:val="18"/>
                <w:szCs w:val="18"/>
                <w:lang w:eastAsia="es-ES"/>
              </w:rPr>
              <w:t>6</w:t>
            </w:r>
            <w:r w:rsidRPr="00A46064">
              <w:rPr>
                <w:rFonts w:ascii="Arial" w:hAnsi="Arial" w:cs="Arial"/>
                <w:b/>
                <w:iCs/>
                <w:color w:val="auto"/>
                <w:sz w:val="18"/>
                <w:szCs w:val="18"/>
                <w:lang w:eastAsia="es-ES"/>
              </w:rPr>
              <w:t>)</w:t>
            </w:r>
            <w:r w:rsidR="00274B09" w:rsidRPr="00274B09">
              <w:rPr>
                <w:rFonts w:ascii="Arial" w:hAnsi="Arial" w:cs="Arial"/>
                <w:iCs/>
                <w:color w:val="auto"/>
                <w:sz w:val="18"/>
                <w:szCs w:val="18"/>
                <w:lang w:eastAsia="es-ES"/>
              </w:rPr>
              <w:t>, según corresponda</w:t>
            </w:r>
            <w:r w:rsidR="000E3640" w:rsidRPr="00BB7397">
              <w:rPr>
                <w:rFonts w:ascii="Arial" w:hAnsi="Arial" w:cs="Arial"/>
                <w:iCs/>
                <w:sz w:val="18"/>
                <w:szCs w:val="18"/>
                <w:lang w:eastAsia="es-ES"/>
              </w:rPr>
              <w:t>.</w:t>
            </w:r>
            <w:r w:rsidRPr="00A46064" w:rsidDel="005A042B">
              <w:rPr>
                <w:rFonts w:ascii="Arial" w:hAnsi="Arial" w:cs="Arial"/>
                <w:b/>
                <w:iCs/>
                <w:color w:val="auto"/>
                <w:sz w:val="18"/>
                <w:szCs w:val="18"/>
                <w:lang w:eastAsia="es-ES"/>
              </w:rPr>
              <w:t xml:space="preserve"> </w:t>
            </w:r>
          </w:p>
          <w:p w14:paraId="0C983227" w14:textId="77777777" w:rsidR="00C7420E" w:rsidRPr="000E147C" w:rsidRDefault="00C7420E" w:rsidP="000E147C">
            <w:pPr>
              <w:widowControl w:val="0"/>
              <w:jc w:val="both"/>
              <w:rPr>
                <w:rFonts w:ascii="Arial" w:hAnsi="Arial" w:cs="Arial"/>
                <w:color w:val="auto"/>
                <w:sz w:val="18"/>
                <w:szCs w:val="18"/>
                <w:lang w:eastAsia="ja-JP"/>
              </w:rPr>
            </w:pPr>
          </w:p>
          <w:p w14:paraId="45C8AAEE" w14:textId="77777777" w:rsidR="00C7420E" w:rsidRPr="00A46064" w:rsidRDefault="00C7420E" w:rsidP="00345818">
            <w:pPr>
              <w:widowControl w:val="0"/>
              <w:jc w:val="both"/>
              <w:rPr>
                <w:rFonts w:ascii="Arial" w:hAnsi="Arial" w:cs="Arial"/>
                <w:color w:val="auto"/>
                <w:sz w:val="18"/>
                <w:szCs w:val="18"/>
                <w:lang w:eastAsia="es-ES"/>
              </w:rPr>
            </w:pPr>
            <w:r w:rsidRPr="00A46064">
              <w:rPr>
                <w:rFonts w:ascii="Arial" w:hAnsi="Arial" w:cs="Arial"/>
                <w:bCs/>
                <w:i/>
                <w:color w:val="auto"/>
                <w:sz w:val="18"/>
                <w:szCs w:val="18"/>
                <w:lang w:val="es-ES" w:eastAsia="es-ES"/>
              </w:rPr>
              <w:t xml:space="preserve"> </w:t>
            </w:r>
          </w:p>
        </w:tc>
        <w:tc>
          <w:tcPr>
            <w:tcW w:w="3124" w:type="dxa"/>
            <w:tcBorders>
              <w:top w:val="single" w:sz="4" w:space="0" w:color="auto"/>
            </w:tcBorders>
            <w:vAlign w:val="center"/>
            <w:hideMark/>
          </w:tcPr>
          <w:p w14:paraId="3E523F1B" w14:textId="77777777" w:rsidR="00C7420E" w:rsidRPr="00184899" w:rsidRDefault="00C7420E" w:rsidP="00C7420E">
            <w:pPr>
              <w:pStyle w:val="Prrafodelista"/>
              <w:widowControl w:val="0"/>
              <w:ind w:left="0"/>
              <w:jc w:val="both"/>
              <w:rPr>
                <w:rFonts w:ascii="Arial" w:hAnsi="Arial" w:cs="Arial"/>
                <w:color w:val="auto"/>
                <w:sz w:val="18"/>
                <w:szCs w:val="18"/>
                <w:lang w:val="es-ES"/>
              </w:rPr>
            </w:pPr>
            <w:r w:rsidRPr="00184899">
              <w:rPr>
                <w:rFonts w:ascii="Arial" w:hAnsi="Arial" w:cs="Arial"/>
                <w:color w:val="auto"/>
                <w:sz w:val="18"/>
                <w:szCs w:val="18"/>
                <w:lang w:val="es-ES"/>
              </w:rPr>
              <w:t xml:space="preserve">La evaluación consistirá en otorgar el máximo </w:t>
            </w:r>
            <w:r w:rsidR="00E0203C">
              <w:rPr>
                <w:rFonts w:ascii="Arial" w:hAnsi="Arial" w:cs="Arial"/>
                <w:color w:val="auto"/>
                <w:sz w:val="18"/>
                <w:szCs w:val="18"/>
                <w:lang w:val="es-ES"/>
              </w:rPr>
              <w:t xml:space="preserve">puntaje </w:t>
            </w:r>
            <w:r w:rsidRPr="00184899">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744BD60F" w14:textId="77777777" w:rsidR="00C7420E" w:rsidRPr="00184899" w:rsidRDefault="00C7420E" w:rsidP="00C7420E">
            <w:pPr>
              <w:pStyle w:val="Prrafodelista"/>
              <w:widowControl w:val="0"/>
              <w:ind w:left="1701"/>
              <w:rPr>
                <w:rFonts w:ascii="Arial" w:hAnsi="Arial" w:cs="Arial"/>
                <w:color w:val="auto"/>
                <w:sz w:val="18"/>
                <w:szCs w:val="18"/>
              </w:rPr>
            </w:pPr>
          </w:p>
          <w:p w14:paraId="1C5FE2D4"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 xml:space="preserve">Pi </w:t>
            </w:r>
            <w:r w:rsidRPr="00184899">
              <w:rPr>
                <w:rFonts w:ascii="Arial" w:hAnsi="Arial" w:cs="Arial"/>
                <w:b/>
                <w:color w:val="auto"/>
                <w:sz w:val="18"/>
                <w:szCs w:val="18"/>
                <w:lang w:val="pt-BR"/>
              </w:rPr>
              <w:tab/>
              <w:t xml:space="preserve">=     </w:t>
            </w:r>
            <w:r w:rsidRPr="00184899">
              <w:rPr>
                <w:rFonts w:ascii="Arial" w:hAnsi="Arial" w:cs="Arial"/>
                <w:b/>
                <w:color w:val="auto"/>
                <w:sz w:val="18"/>
                <w:szCs w:val="18"/>
                <w:u w:val="single"/>
                <w:lang w:val="pt-BR"/>
              </w:rPr>
              <w:t>Om x PMP</w:t>
            </w:r>
          </w:p>
          <w:p w14:paraId="258DAFB7"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ab/>
            </w:r>
            <w:r w:rsidRPr="00184899">
              <w:rPr>
                <w:rFonts w:ascii="Arial" w:hAnsi="Arial" w:cs="Arial"/>
                <w:b/>
                <w:color w:val="auto"/>
                <w:sz w:val="18"/>
                <w:szCs w:val="18"/>
                <w:lang w:val="pt-BR"/>
              </w:rPr>
              <w:tab/>
              <w:t xml:space="preserve"> Oi</w:t>
            </w:r>
          </w:p>
          <w:p w14:paraId="479ACB02" w14:textId="77777777" w:rsidR="00C7420E" w:rsidRPr="00184899" w:rsidRDefault="00C7420E" w:rsidP="00C7420E">
            <w:pPr>
              <w:pStyle w:val="Prrafodelista"/>
              <w:widowControl w:val="0"/>
              <w:ind w:left="0"/>
              <w:rPr>
                <w:rFonts w:ascii="Arial" w:hAnsi="Arial" w:cs="Arial"/>
                <w:color w:val="auto"/>
                <w:sz w:val="18"/>
                <w:szCs w:val="18"/>
                <w:lang w:val="pt-BR"/>
              </w:rPr>
            </w:pPr>
          </w:p>
          <w:p w14:paraId="186AE92A" w14:textId="77777777" w:rsidR="00C7420E" w:rsidRPr="00184899" w:rsidRDefault="00C7420E" w:rsidP="00C7420E">
            <w:pPr>
              <w:widowControl w:val="0"/>
              <w:ind w:right="-301"/>
              <w:rPr>
                <w:rFonts w:ascii="Arial" w:hAnsi="Arial" w:cs="Arial"/>
                <w:color w:val="auto"/>
                <w:sz w:val="16"/>
                <w:szCs w:val="18"/>
                <w:lang w:val="pt-BR" w:eastAsia="es-ES"/>
              </w:rPr>
            </w:pPr>
            <w:r w:rsidRPr="00184899">
              <w:rPr>
                <w:rFonts w:ascii="Arial" w:hAnsi="Arial" w:cs="Arial"/>
                <w:b/>
                <w:color w:val="auto"/>
                <w:sz w:val="16"/>
                <w:szCs w:val="18"/>
                <w:lang w:val="pt-BR" w:eastAsia="es-ES"/>
              </w:rPr>
              <w:t>i</w:t>
            </w:r>
            <w:r w:rsidRPr="00184899">
              <w:rPr>
                <w:rFonts w:ascii="Arial" w:hAnsi="Arial" w:cs="Arial"/>
                <w:color w:val="auto"/>
                <w:sz w:val="16"/>
                <w:szCs w:val="18"/>
                <w:lang w:val="pt-BR" w:eastAsia="es-ES"/>
              </w:rPr>
              <w:t xml:space="preserve"> = Oferta</w:t>
            </w:r>
          </w:p>
          <w:p w14:paraId="587FB724"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Pi</w:t>
            </w:r>
            <w:r w:rsidRPr="00184899">
              <w:rPr>
                <w:rFonts w:ascii="Arial" w:hAnsi="Arial" w:cs="Arial"/>
                <w:color w:val="auto"/>
                <w:sz w:val="16"/>
                <w:szCs w:val="18"/>
                <w:lang w:eastAsia="es-ES"/>
              </w:rPr>
              <w:t xml:space="preserve"> = Puntaje de la oferta a evaluar  </w:t>
            </w:r>
          </w:p>
          <w:p w14:paraId="36A1B379"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Oi</w:t>
            </w:r>
            <w:r w:rsidRPr="00184899">
              <w:rPr>
                <w:rFonts w:ascii="Arial" w:hAnsi="Arial" w:cs="Arial"/>
                <w:color w:val="auto"/>
                <w:sz w:val="16"/>
                <w:szCs w:val="18"/>
                <w:lang w:eastAsia="es-ES"/>
              </w:rPr>
              <w:t xml:space="preserve"> = Precio i  </w:t>
            </w:r>
          </w:p>
          <w:p w14:paraId="746F0929"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 xml:space="preserve">Om </w:t>
            </w:r>
            <w:r w:rsidRPr="00184899">
              <w:rPr>
                <w:rFonts w:ascii="Arial" w:hAnsi="Arial" w:cs="Arial"/>
                <w:color w:val="auto"/>
                <w:sz w:val="16"/>
                <w:szCs w:val="18"/>
                <w:lang w:eastAsia="es-ES"/>
              </w:rPr>
              <w:t>= Precio de la oferta más baja</w:t>
            </w:r>
          </w:p>
          <w:p w14:paraId="62BF72C9"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PM</w:t>
            </w:r>
            <w:r w:rsidR="00177671">
              <w:rPr>
                <w:rFonts w:ascii="Arial" w:hAnsi="Arial" w:cs="Arial"/>
                <w:b/>
                <w:color w:val="auto"/>
                <w:sz w:val="16"/>
                <w:szCs w:val="18"/>
                <w:lang w:eastAsia="es-ES"/>
              </w:rPr>
              <w:t>P</w:t>
            </w:r>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Puntaje máximo del precio</w:t>
            </w:r>
          </w:p>
          <w:p w14:paraId="65A383D3" w14:textId="77777777" w:rsidR="00C7420E" w:rsidRPr="00184899" w:rsidRDefault="00C7420E" w:rsidP="00C7420E">
            <w:pPr>
              <w:widowControl w:val="0"/>
              <w:jc w:val="right"/>
              <w:rPr>
                <w:rFonts w:ascii="Arial" w:hAnsi="Arial" w:cs="Arial"/>
                <w:color w:val="auto"/>
                <w:sz w:val="18"/>
                <w:szCs w:val="18"/>
                <w:lang w:eastAsia="es-ES"/>
              </w:rPr>
            </w:pPr>
          </w:p>
          <w:p w14:paraId="4D052AB1" w14:textId="298BA3F1" w:rsidR="00C7420E" w:rsidRPr="00184899" w:rsidRDefault="00324FFB" w:rsidP="00FD7094">
            <w:pPr>
              <w:widowControl w:val="0"/>
              <w:jc w:val="right"/>
              <w:rPr>
                <w:rFonts w:ascii="Arial" w:hAnsi="Arial" w:cs="Arial"/>
                <w:color w:val="auto"/>
                <w:sz w:val="18"/>
                <w:szCs w:val="18"/>
                <w:lang w:eastAsia="es-ES"/>
              </w:rPr>
            </w:pPr>
            <w:r w:rsidRPr="00CD7FA3">
              <w:rPr>
                <w:rFonts w:ascii="Arial" w:hAnsi="Arial" w:cs="Arial"/>
                <w:b/>
                <w:color w:val="auto"/>
                <w:sz w:val="18"/>
                <w:szCs w:val="18"/>
                <w:lang w:eastAsia="es-ES"/>
              </w:rPr>
              <w:t>94 puntos</w:t>
            </w:r>
          </w:p>
        </w:tc>
      </w:tr>
      <w:tr w:rsidR="00D5597F" w:rsidRPr="00184899" w14:paraId="12BEF62C" w14:textId="77777777" w:rsidTr="00C8075B">
        <w:trPr>
          <w:trHeight w:val="20"/>
          <w:tblHeader/>
        </w:trPr>
        <w:tc>
          <w:tcPr>
            <w:tcW w:w="5873" w:type="dxa"/>
            <w:gridSpan w:val="3"/>
            <w:tcBorders>
              <w:bottom w:val="single" w:sz="4" w:space="0" w:color="auto"/>
            </w:tcBorders>
            <w:tcMar>
              <w:top w:w="28" w:type="dxa"/>
              <w:bottom w:w="28" w:type="dxa"/>
            </w:tcMar>
            <w:vAlign w:val="center"/>
          </w:tcPr>
          <w:p w14:paraId="76CF799B" w14:textId="77777777" w:rsidR="00D5597F" w:rsidRPr="00184899" w:rsidRDefault="002842AE" w:rsidP="00345818">
            <w:pPr>
              <w:widowControl w:val="0"/>
              <w:jc w:val="center"/>
              <w:rPr>
                <w:rFonts w:ascii="Arial" w:hAnsi="Arial" w:cs="Arial"/>
                <w:b/>
                <w:bCs/>
                <w:color w:val="auto"/>
                <w:sz w:val="18"/>
                <w:lang w:eastAsia="es-ES"/>
              </w:rPr>
            </w:pPr>
            <w:r w:rsidRPr="00156BC7">
              <w:rPr>
                <w:rFonts w:ascii="Arial" w:hAnsi="Arial" w:cs="Arial"/>
                <w:b/>
                <w:bCs/>
                <w:color w:val="auto"/>
                <w:sz w:val="18"/>
                <w:lang w:eastAsia="es-ES"/>
              </w:rPr>
              <w:t xml:space="preserve">OTROS </w:t>
            </w:r>
            <w:r w:rsidR="00B70494" w:rsidRPr="00156BC7">
              <w:rPr>
                <w:rFonts w:ascii="Arial" w:hAnsi="Arial" w:cs="Arial"/>
                <w:b/>
                <w:bCs/>
                <w:color w:val="auto"/>
                <w:sz w:val="18"/>
                <w:lang w:eastAsia="es-ES"/>
              </w:rPr>
              <w:t xml:space="preserve">FACTORES </w:t>
            </w:r>
            <w:r w:rsidR="00D5597F" w:rsidRPr="00156BC7">
              <w:rPr>
                <w:rFonts w:ascii="Arial" w:hAnsi="Arial" w:cs="Arial"/>
                <w:b/>
                <w:bCs/>
                <w:color w:val="auto"/>
                <w:sz w:val="18"/>
                <w:lang w:eastAsia="es-ES"/>
              </w:rPr>
              <w:t xml:space="preserve">DE </w:t>
            </w:r>
            <w:r w:rsidR="006B46FC" w:rsidRPr="00156BC7">
              <w:rPr>
                <w:rFonts w:ascii="Arial" w:hAnsi="Arial" w:cs="Arial"/>
                <w:b/>
                <w:bCs/>
                <w:color w:val="auto"/>
                <w:sz w:val="18"/>
                <w:lang w:eastAsia="es-ES"/>
              </w:rPr>
              <w:t>EVALUACIÓN</w:t>
            </w:r>
            <w:r w:rsidR="0073445C" w:rsidRPr="00184899">
              <w:rPr>
                <w:rFonts w:ascii="Arial" w:hAnsi="Arial" w:cs="Arial"/>
                <w:b/>
                <w:bCs/>
                <w:color w:val="auto"/>
                <w:sz w:val="18"/>
                <w:lang w:eastAsia="es-ES"/>
              </w:rPr>
              <w:t xml:space="preserve"> </w:t>
            </w:r>
          </w:p>
        </w:tc>
        <w:tc>
          <w:tcPr>
            <w:tcW w:w="3124" w:type="dxa"/>
            <w:tcBorders>
              <w:bottom w:val="single" w:sz="4" w:space="0" w:color="auto"/>
            </w:tcBorders>
            <w:tcMar>
              <w:top w:w="28" w:type="dxa"/>
              <w:bottom w:w="28" w:type="dxa"/>
            </w:tcMar>
            <w:vAlign w:val="center"/>
            <w:hideMark/>
          </w:tcPr>
          <w:p w14:paraId="1079264C" w14:textId="35A2BFCA" w:rsidR="00D5597F" w:rsidRPr="00184899" w:rsidRDefault="004F4E86" w:rsidP="00C8075B">
            <w:pPr>
              <w:widowControl w:val="0"/>
              <w:jc w:val="center"/>
              <w:rPr>
                <w:rFonts w:ascii="Arial" w:hAnsi="Arial" w:cs="Arial"/>
                <w:b/>
                <w:bCs/>
                <w:color w:val="auto"/>
                <w:sz w:val="18"/>
                <w:lang w:eastAsia="es-ES"/>
              </w:rPr>
            </w:pPr>
            <w:r>
              <w:rPr>
                <w:rFonts w:ascii="Arial" w:hAnsi="Arial" w:cs="Arial"/>
                <w:b/>
                <w:bCs/>
                <w:color w:val="auto"/>
                <w:sz w:val="18"/>
                <w:szCs w:val="18"/>
                <w:lang w:eastAsia="es-ES"/>
              </w:rPr>
              <w:t xml:space="preserve">[Hasta </w:t>
            </w:r>
            <w:r w:rsidR="00C8075B">
              <w:rPr>
                <w:rFonts w:ascii="Arial" w:hAnsi="Arial" w:cs="Arial"/>
                <w:b/>
                <w:bCs/>
                <w:color w:val="auto"/>
                <w:sz w:val="18"/>
                <w:szCs w:val="18"/>
                <w:lang w:eastAsia="es-ES"/>
              </w:rPr>
              <w:t>06</w:t>
            </w:r>
            <w:r>
              <w:rPr>
                <w:rFonts w:ascii="Arial" w:hAnsi="Arial" w:cs="Arial"/>
                <w:b/>
                <w:bCs/>
                <w:color w:val="auto"/>
                <w:sz w:val="18"/>
                <w:szCs w:val="18"/>
                <w:lang w:eastAsia="es-ES"/>
              </w:rPr>
              <w:t>] puntos</w:t>
            </w:r>
          </w:p>
        </w:tc>
      </w:tr>
      <w:tr w:rsidR="00C916ED" w:rsidRPr="00CD5328" w14:paraId="31C77980" w14:textId="77777777" w:rsidTr="00C8075B">
        <w:trPr>
          <w:trHeight w:val="20"/>
        </w:trPr>
        <w:tc>
          <w:tcPr>
            <w:tcW w:w="480" w:type="dxa"/>
            <w:gridSpan w:val="2"/>
            <w:tcBorders>
              <w:top w:val="single" w:sz="4" w:space="0" w:color="auto"/>
              <w:bottom w:val="nil"/>
              <w:right w:val="nil"/>
            </w:tcBorders>
            <w:tcMar>
              <w:top w:w="28" w:type="dxa"/>
              <w:bottom w:w="28" w:type="dxa"/>
            </w:tcMar>
            <w:vAlign w:val="center"/>
          </w:tcPr>
          <w:p w14:paraId="0E6DC186" w14:textId="28BD9006" w:rsidR="00C916ED" w:rsidRDefault="00C8075B" w:rsidP="00C916ED">
            <w:pPr>
              <w:widowControl w:val="0"/>
              <w:rPr>
                <w:rFonts w:ascii="Arial" w:hAnsi="Arial" w:cs="Arial"/>
                <w:b/>
                <w:sz w:val="20"/>
                <w:lang w:eastAsia="es-ES"/>
              </w:rPr>
            </w:pPr>
            <w:r>
              <w:rPr>
                <w:rFonts w:ascii="Arial" w:hAnsi="Arial" w:cs="Arial"/>
                <w:b/>
                <w:sz w:val="20"/>
                <w:lang w:eastAsia="es-ES"/>
              </w:rPr>
              <w:t>B</w:t>
            </w:r>
            <w:r w:rsidR="00C916ED" w:rsidRPr="004E2F24">
              <w:rPr>
                <w:rFonts w:ascii="Arial" w:hAnsi="Arial" w:cs="Arial"/>
                <w:b/>
                <w:sz w:val="20"/>
                <w:lang w:eastAsia="es-ES"/>
              </w:rPr>
              <w:t>.</w:t>
            </w:r>
          </w:p>
        </w:tc>
        <w:tc>
          <w:tcPr>
            <w:tcW w:w="8517" w:type="dxa"/>
            <w:gridSpan w:val="2"/>
            <w:tcBorders>
              <w:top w:val="single" w:sz="4" w:space="0" w:color="auto"/>
              <w:left w:val="nil"/>
              <w:bottom w:val="nil"/>
            </w:tcBorders>
            <w:tcMar>
              <w:top w:w="28" w:type="dxa"/>
              <w:bottom w:w="28" w:type="dxa"/>
            </w:tcMar>
            <w:vAlign w:val="center"/>
          </w:tcPr>
          <w:p w14:paraId="23A5FC29" w14:textId="77777777" w:rsidR="00C916ED" w:rsidRPr="0056058B" w:rsidRDefault="00C916ED" w:rsidP="0044784B">
            <w:pPr>
              <w:widowControl w:val="0"/>
              <w:rPr>
                <w:rFonts w:ascii="Arial" w:hAnsi="Arial" w:cs="Arial"/>
                <w:color w:val="auto"/>
                <w:sz w:val="18"/>
                <w:szCs w:val="18"/>
              </w:rPr>
            </w:pPr>
            <w:r w:rsidRPr="00C44BA1">
              <w:rPr>
                <w:rFonts w:ascii="Arial" w:hAnsi="Arial" w:cs="Arial"/>
                <w:b/>
                <w:sz w:val="20"/>
                <w:lang w:eastAsia="es-ES"/>
              </w:rPr>
              <w:t>MEJORAS A LOS TÉRMINOS DE REFERENCIA</w:t>
            </w:r>
          </w:p>
        </w:tc>
      </w:tr>
      <w:tr w:rsidR="00C916ED" w:rsidRPr="00CD5328" w14:paraId="7AA002E4" w14:textId="77777777" w:rsidTr="00C8075B">
        <w:trPr>
          <w:trHeight w:val="20"/>
        </w:trPr>
        <w:tc>
          <w:tcPr>
            <w:tcW w:w="480" w:type="dxa"/>
            <w:gridSpan w:val="2"/>
            <w:tcBorders>
              <w:top w:val="single" w:sz="4" w:space="0" w:color="auto"/>
              <w:bottom w:val="single" w:sz="4" w:space="0" w:color="auto"/>
              <w:right w:val="nil"/>
            </w:tcBorders>
            <w:tcMar>
              <w:top w:w="28" w:type="dxa"/>
              <w:bottom w:w="28" w:type="dxa"/>
            </w:tcMar>
            <w:vAlign w:val="center"/>
          </w:tcPr>
          <w:p w14:paraId="4C8CFDB7" w14:textId="77777777" w:rsidR="00C916ED" w:rsidRDefault="00C916ED" w:rsidP="00C916ED">
            <w:pPr>
              <w:widowControl w:val="0"/>
              <w:rPr>
                <w:rFonts w:ascii="Arial" w:hAnsi="Arial" w:cs="Arial"/>
                <w:b/>
                <w:sz w:val="20"/>
                <w:lang w:eastAsia="es-ES"/>
              </w:rPr>
            </w:pPr>
          </w:p>
        </w:tc>
        <w:tc>
          <w:tcPr>
            <w:tcW w:w="5393" w:type="dxa"/>
            <w:tcBorders>
              <w:top w:val="single" w:sz="4" w:space="0" w:color="auto"/>
              <w:left w:val="nil"/>
              <w:bottom w:val="single" w:sz="4" w:space="0" w:color="auto"/>
            </w:tcBorders>
            <w:tcMar>
              <w:top w:w="28" w:type="dxa"/>
              <w:bottom w:w="28" w:type="dxa"/>
            </w:tcMar>
            <w:vAlign w:val="center"/>
          </w:tcPr>
          <w:p w14:paraId="57EE23A1" w14:textId="77777777" w:rsidR="00C916ED" w:rsidRPr="006D7D60" w:rsidRDefault="00C916ED" w:rsidP="00C916ED">
            <w:pPr>
              <w:widowControl w:val="0"/>
              <w:jc w:val="both"/>
              <w:rPr>
                <w:rFonts w:ascii="Arial" w:hAnsi="Arial" w:cs="Arial"/>
                <w:sz w:val="18"/>
                <w:szCs w:val="18"/>
                <w:lang w:eastAsia="es-ES"/>
              </w:rPr>
            </w:pPr>
            <w:r w:rsidRPr="006D7D60">
              <w:rPr>
                <w:rFonts w:ascii="Arial" w:hAnsi="Arial" w:cs="Arial"/>
                <w:sz w:val="18"/>
                <w:szCs w:val="18"/>
                <w:u w:val="single"/>
                <w:lang w:eastAsia="es-ES"/>
              </w:rPr>
              <w:t>Evaluación</w:t>
            </w:r>
            <w:r w:rsidRPr="006D7D60">
              <w:rPr>
                <w:rFonts w:ascii="Arial" w:hAnsi="Arial" w:cs="Arial"/>
                <w:sz w:val="18"/>
                <w:szCs w:val="18"/>
                <w:lang w:eastAsia="es-ES"/>
              </w:rPr>
              <w:t>:</w:t>
            </w:r>
          </w:p>
          <w:p w14:paraId="65D9C2A2" w14:textId="77777777" w:rsidR="00C916ED" w:rsidRPr="00494C9E" w:rsidRDefault="00C916ED" w:rsidP="00C916ED">
            <w:pPr>
              <w:widowControl w:val="0"/>
              <w:jc w:val="both"/>
              <w:rPr>
                <w:rFonts w:ascii="Arial" w:hAnsi="Arial" w:cs="Arial"/>
                <w:sz w:val="18"/>
                <w:szCs w:val="18"/>
                <w:highlight w:val="yellow"/>
                <w:u w:val="single"/>
                <w:lang w:eastAsia="es-ES"/>
              </w:rPr>
            </w:pPr>
          </w:p>
          <w:p w14:paraId="518149E4" w14:textId="77777777" w:rsidR="00324FFB" w:rsidRDefault="00324FFB" w:rsidP="00324FFB">
            <w:pPr>
              <w:widowControl w:val="0"/>
              <w:jc w:val="both"/>
              <w:rPr>
                <w:rFonts w:ascii="Arial" w:hAnsi="Arial" w:cs="Arial"/>
                <w:sz w:val="18"/>
                <w:szCs w:val="18"/>
                <w:highlight w:val="yellow"/>
                <w:u w:val="single"/>
                <w:lang w:eastAsia="es-ES"/>
              </w:rPr>
            </w:pPr>
            <w:r>
              <w:rPr>
                <w:rFonts w:ascii="Arial" w:hAnsi="Arial" w:cs="Arial"/>
                <w:b/>
                <w:sz w:val="18"/>
                <w:szCs w:val="18"/>
                <w:u w:val="single"/>
                <w:lang w:eastAsia="es-ES"/>
              </w:rPr>
              <w:t>Mejora 1:</w:t>
            </w:r>
          </w:p>
          <w:p w14:paraId="67FC8578" w14:textId="77777777" w:rsidR="00324FFB" w:rsidRPr="00660A72" w:rsidRDefault="00324FFB" w:rsidP="00324FFB">
            <w:pPr>
              <w:jc w:val="both"/>
              <w:rPr>
                <w:rFonts w:ascii="Arial" w:hAnsi="Arial" w:cs="Arial"/>
                <w:bCs/>
                <w:sz w:val="18"/>
                <w:szCs w:val="18"/>
                <w:u w:val="single"/>
              </w:rPr>
            </w:pPr>
            <w:r w:rsidRPr="00660A72">
              <w:rPr>
                <w:rFonts w:ascii="Arial" w:hAnsi="Arial" w:cs="Arial"/>
                <w:bCs/>
                <w:sz w:val="18"/>
                <w:szCs w:val="18"/>
                <w:u w:val="single"/>
              </w:rPr>
              <w:t xml:space="preserve">Cumplimiento de </w:t>
            </w:r>
            <w:r>
              <w:rPr>
                <w:rFonts w:ascii="Arial" w:hAnsi="Arial" w:cs="Arial"/>
                <w:bCs/>
                <w:sz w:val="18"/>
                <w:szCs w:val="18"/>
                <w:u w:val="single"/>
              </w:rPr>
              <w:t>E</w:t>
            </w:r>
            <w:r w:rsidRPr="00660A72">
              <w:rPr>
                <w:rFonts w:ascii="Arial" w:hAnsi="Arial" w:cs="Arial"/>
                <w:bCs/>
                <w:sz w:val="18"/>
                <w:szCs w:val="18"/>
                <w:u w:val="single"/>
              </w:rPr>
              <w:t xml:space="preserve">stándares </w:t>
            </w:r>
            <w:r>
              <w:rPr>
                <w:rFonts w:ascii="Arial" w:hAnsi="Arial" w:cs="Arial"/>
                <w:bCs/>
                <w:sz w:val="18"/>
                <w:szCs w:val="18"/>
                <w:u w:val="single"/>
              </w:rPr>
              <w:t>I</w:t>
            </w:r>
            <w:r w:rsidRPr="00660A72">
              <w:rPr>
                <w:rFonts w:ascii="Arial" w:hAnsi="Arial" w:cs="Arial"/>
                <w:bCs/>
                <w:sz w:val="18"/>
                <w:szCs w:val="18"/>
                <w:u w:val="single"/>
              </w:rPr>
              <w:t>nternacionales</w:t>
            </w:r>
            <w:r>
              <w:rPr>
                <w:rFonts w:ascii="Arial" w:hAnsi="Arial" w:cs="Arial"/>
                <w:bCs/>
                <w:sz w:val="18"/>
                <w:szCs w:val="18"/>
                <w:u w:val="single"/>
              </w:rPr>
              <w:t>:</w:t>
            </w:r>
          </w:p>
          <w:p w14:paraId="5D993E09" w14:textId="77777777" w:rsidR="00324FFB" w:rsidRPr="001B2CED" w:rsidRDefault="00324FFB" w:rsidP="00324FFB">
            <w:pPr>
              <w:jc w:val="both"/>
              <w:rPr>
                <w:rFonts w:ascii="Arial" w:hAnsi="Arial" w:cs="Arial"/>
                <w:bCs/>
                <w:sz w:val="18"/>
                <w:szCs w:val="18"/>
              </w:rPr>
            </w:pPr>
            <w:r w:rsidRPr="001B2CED">
              <w:rPr>
                <w:rFonts w:ascii="Arial" w:hAnsi="Arial" w:cs="Arial"/>
                <w:bCs/>
                <w:sz w:val="18"/>
                <w:szCs w:val="18"/>
              </w:rPr>
              <w:t>Se valorará el cumplimiento de los siguientes estándares:</w:t>
            </w:r>
          </w:p>
          <w:p w14:paraId="5AEDB942" w14:textId="77777777" w:rsidR="00324FFB" w:rsidRDefault="00324FFB" w:rsidP="00324FFB">
            <w:pPr>
              <w:jc w:val="both"/>
              <w:rPr>
                <w:rFonts w:ascii="Arial" w:hAnsi="Arial" w:cs="Arial"/>
                <w:bCs/>
                <w:sz w:val="18"/>
                <w:szCs w:val="18"/>
                <w:u w:val="single"/>
              </w:rPr>
            </w:pPr>
          </w:p>
          <w:p w14:paraId="6CE8F895" w14:textId="77777777" w:rsidR="00324FFB" w:rsidRPr="00707595" w:rsidRDefault="00324FFB" w:rsidP="00324FFB">
            <w:pPr>
              <w:jc w:val="both"/>
              <w:rPr>
                <w:rFonts w:ascii="Arial" w:hAnsi="Arial" w:cs="Arial"/>
                <w:sz w:val="18"/>
                <w:szCs w:val="18"/>
                <w:u w:val="single"/>
              </w:rPr>
            </w:pPr>
            <w:r w:rsidRPr="00707595">
              <w:rPr>
                <w:rFonts w:ascii="Arial" w:hAnsi="Arial" w:cs="Arial"/>
                <w:bCs/>
                <w:sz w:val="18"/>
                <w:szCs w:val="18"/>
                <w:u w:val="single"/>
              </w:rPr>
              <w:t>Herramienta de Evaluación Ambiental de Productos Electrónicos</w:t>
            </w:r>
            <w:r w:rsidRPr="00707595">
              <w:rPr>
                <w:rFonts w:ascii="Arial" w:hAnsi="Arial" w:cs="Arial"/>
                <w:sz w:val="18"/>
                <w:szCs w:val="18"/>
                <w:u w:val="single"/>
              </w:rPr>
              <w:t xml:space="preserve"> (Certificación EPEAT)</w:t>
            </w:r>
          </w:p>
          <w:p w14:paraId="409563A4" w14:textId="77777777" w:rsidR="00324FFB" w:rsidRPr="00771472" w:rsidRDefault="00324FFB" w:rsidP="00324FFB">
            <w:pPr>
              <w:jc w:val="both"/>
              <w:rPr>
                <w:rFonts w:ascii="Arial" w:hAnsi="Arial" w:cs="Arial"/>
                <w:sz w:val="18"/>
                <w:szCs w:val="18"/>
              </w:rPr>
            </w:pPr>
            <w:r w:rsidRPr="00771472">
              <w:rPr>
                <w:rFonts w:ascii="Arial" w:hAnsi="Arial" w:cs="Arial"/>
                <w:sz w:val="18"/>
                <w:szCs w:val="18"/>
              </w:rPr>
              <w:t xml:space="preserve">Se otorgará </w:t>
            </w:r>
            <w:r w:rsidRPr="007868E8">
              <w:rPr>
                <w:rFonts w:ascii="Arial" w:hAnsi="Arial" w:cs="Arial"/>
                <w:sz w:val="18"/>
                <w:szCs w:val="18"/>
              </w:rPr>
              <w:t>puntaje</w:t>
            </w:r>
            <w:r w:rsidRPr="00771472">
              <w:rPr>
                <w:rFonts w:ascii="Arial" w:hAnsi="Arial" w:cs="Arial"/>
                <w:sz w:val="18"/>
                <w:szCs w:val="18"/>
              </w:rPr>
              <w:t xml:space="preserve"> a</w:t>
            </w:r>
            <w:r>
              <w:rPr>
                <w:rFonts w:ascii="Arial" w:hAnsi="Arial" w:cs="Arial"/>
                <w:sz w:val="18"/>
                <w:szCs w:val="18"/>
              </w:rPr>
              <w:t xml:space="preserve">l postor que oferte </w:t>
            </w:r>
            <w:r w:rsidRPr="00771472">
              <w:rPr>
                <w:rFonts w:ascii="Arial" w:hAnsi="Arial" w:cs="Arial"/>
                <w:sz w:val="18"/>
                <w:szCs w:val="18"/>
              </w:rPr>
              <w:t xml:space="preserve">equipos que </w:t>
            </w:r>
            <w:r>
              <w:rPr>
                <w:rFonts w:ascii="Arial" w:hAnsi="Arial" w:cs="Arial"/>
                <w:sz w:val="18"/>
                <w:szCs w:val="18"/>
              </w:rPr>
              <w:t>cuente con la Certificación EPEAT relacionada al consumo de productos electrónicos utilizados para la fabricación de los equipos ofertados.</w:t>
            </w:r>
          </w:p>
          <w:p w14:paraId="3E1C59A1" w14:textId="77777777" w:rsidR="00324FFB" w:rsidRDefault="00324FFB" w:rsidP="00324FFB">
            <w:pPr>
              <w:jc w:val="both"/>
              <w:rPr>
                <w:rFonts w:ascii="Arial" w:hAnsi="Arial" w:cs="Arial"/>
                <w:b/>
                <w:bCs/>
                <w:sz w:val="18"/>
                <w:szCs w:val="18"/>
              </w:rPr>
            </w:pPr>
          </w:p>
          <w:p w14:paraId="60A7412A" w14:textId="77777777" w:rsidR="00324FFB" w:rsidRPr="00660A72" w:rsidRDefault="00324FFB" w:rsidP="00324FFB">
            <w:pPr>
              <w:jc w:val="both"/>
              <w:rPr>
                <w:rFonts w:ascii="Arial" w:hAnsi="Arial" w:cs="Arial"/>
                <w:bCs/>
                <w:sz w:val="18"/>
                <w:szCs w:val="18"/>
                <w:u w:val="single"/>
              </w:rPr>
            </w:pPr>
            <w:r w:rsidRPr="00660A72">
              <w:rPr>
                <w:rFonts w:ascii="Arial" w:hAnsi="Arial" w:cs="Arial"/>
                <w:bCs/>
                <w:sz w:val="18"/>
                <w:szCs w:val="18"/>
                <w:u w:val="single"/>
              </w:rPr>
              <w:t>Estándar “Energy Star”</w:t>
            </w:r>
          </w:p>
          <w:p w14:paraId="0B7BD3A2" w14:textId="77777777" w:rsidR="00324FFB" w:rsidRPr="00771472" w:rsidRDefault="00324FFB" w:rsidP="00324FFB">
            <w:pPr>
              <w:jc w:val="both"/>
              <w:rPr>
                <w:rFonts w:ascii="Arial" w:hAnsi="Arial" w:cs="Arial"/>
                <w:sz w:val="18"/>
                <w:szCs w:val="18"/>
              </w:rPr>
            </w:pPr>
            <w:r w:rsidRPr="00771472">
              <w:rPr>
                <w:rFonts w:ascii="Arial" w:hAnsi="Arial" w:cs="Arial"/>
                <w:sz w:val="18"/>
                <w:szCs w:val="18"/>
              </w:rPr>
              <w:t xml:space="preserve">Se otorgará </w:t>
            </w:r>
            <w:r w:rsidRPr="007868E8">
              <w:rPr>
                <w:rFonts w:ascii="Arial" w:hAnsi="Arial" w:cs="Arial"/>
                <w:sz w:val="18"/>
                <w:szCs w:val="18"/>
              </w:rPr>
              <w:t>puntaje</w:t>
            </w:r>
            <w:r w:rsidRPr="00771472">
              <w:rPr>
                <w:rFonts w:ascii="Arial" w:hAnsi="Arial" w:cs="Arial"/>
                <w:sz w:val="18"/>
                <w:szCs w:val="18"/>
              </w:rPr>
              <w:t xml:space="preserve"> a</w:t>
            </w:r>
            <w:r>
              <w:rPr>
                <w:rFonts w:ascii="Arial" w:hAnsi="Arial" w:cs="Arial"/>
                <w:sz w:val="18"/>
                <w:szCs w:val="18"/>
              </w:rPr>
              <w:t xml:space="preserve">l postor que oferte </w:t>
            </w:r>
            <w:r w:rsidRPr="00771472">
              <w:rPr>
                <w:rFonts w:ascii="Arial" w:hAnsi="Arial" w:cs="Arial"/>
                <w:sz w:val="18"/>
                <w:szCs w:val="18"/>
              </w:rPr>
              <w:t>equipos que cumplan con los estándares previstos en la norma de “Energy Star”, conforme a las siguientes condiciones:</w:t>
            </w:r>
          </w:p>
          <w:p w14:paraId="2872AC7E" w14:textId="77777777" w:rsidR="00324FFB" w:rsidRPr="00771472" w:rsidRDefault="00324FFB" w:rsidP="00324FFB">
            <w:pPr>
              <w:numPr>
                <w:ilvl w:val="0"/>
                <w:numId w:val="114"/>
              </w:numPr>
              <w:tabs>
                <w:tab w:val="clear" w:pos="360"/>
                <w:tab w:val="num" w:pos="777"/>
              </w:tabs>
              <w:jc w:val="both"/>
              <w:rPr>
                <w:rFonts w:ascii="Arial" w:hAnsi="Arial" w:cs="Arial"/>
                <w:sz w:val="18"/>
                <w:szCs w:val="18"/>
              </w:rPr>
            </w:pPr>
            <w:r>
              <w:rPr>
                <w:rFonts w:ascii="Arial" w:hAnsi="Arial" w:cs="Arial"/>
                <w:sz w:val="18"/>
                <w:szCs w:val="18"/>
              </w:rPr>
              <w:t>Para d</w:t>
            </w:r>
            <w:r w:rsidRPr="00771472">
              <w:rPr>
                <w:rFonts w:ascii="Arial" w:hAnsi="Arial" w:cs="Arial"/>
                <w:sz w:val="18"/>
                <w:szCs w:val="18"/>
              </w:rPr>
              <w:t xml:space="preserve">esktop o equipos de escritorio: </w:t>
            </w:r>
            <w:r>
              <w:rPr>
                <w:rFonts w:ascii="Arial" w:hAnsi="Arial" w:cs="Arial"/>
                <w:sz w:val="18"/>
                <w:szCs w:val="18"/>
              </w:rPr>
              <w:t xml:space="preserve">el </w:t>
            </w:r>
            <w:r w:rsidRPr="00771472">
              <w:rPr>
                <w:rFonts w:ascii="Arial" w:hAnsi="Arial" w:cs="Arial"/>
                <w:sz w:val="18"/>
                <w:szCs w:val="18"/>
              </w:rPr>
              <w:t xml:space="preserve">estándar deberá estar referido a </w:t>
            </w:r>
            <w:r>
              <w:rPr>
                <w:rFonts w:ascii="Arial" w:hAnsi="Arial" w:cs="Arial"/>
                <w:sz w:val="18"/>
                <w:szCs w:val="18"/>
              </w:rPr>
              <w:t>u</w:t>
            </w:r>
            <w:r w:rsidRPr="00771472">
              <w:rPr>
                <w:rFonts w:ascii="Arial" w:hAnsi="Arial" w:cs="Arial"/>
                <w:sz w:val="18"/>
                <w:szCs w:val="18"/>
              </w:rPr>
              <w:t xml:space="preserve">nidad de CPU y </w:t>
            </w:r>
            <w:r>
              <w:rPr>
                <w:rFonts w:ascii="Arial" w:hAnsi="Arial" w:cs="Arial"/>
                <w:sz w:val="18"/>
                <w:szCs w:val="18"/>
              </w:rPr>
              <w:t>m</w:t>
            </w:r>
            <w:r w:rsidRPr="00771472">
              <w:rPr>
                <w:rFonts w:ascii="Arial" w:hAnsi="Arial" w:cs="Arial"/>
                <w:sz w:val="18"/>
                <w:szCs w:val="18"/>
              </w:rPr>
              <w:t>onitor. Además, la fuente de poder del equipo ofertado deberá cumplir con la norma 80 Plus</w:t>
            </w:r>
          </w:p>
          <w:p w14:paraId="525031EB" w14:textId="77777777" w:rsidR="00324FFB" w:rsidRPr="0059303E" w:rsidRDefault="00324FFB" w:rsidP="00324FFB">
            <w:pPr>
              <w:numPr>
                <w:ilvl w:val="0"/>
                <w:numId w:val="114"/>
              </w:numPr>
              <w:jc w:val="both"/>
              <w:rPr>
                <w:rFonts w:ascii="Arial" w:hAnsi="Arial" w:cs="Arial"/>
                <w:b/>
                <w:bCs/>
                <w:sz w:val="18"/>
                <w:szCs w:val="18"/>
              </w:rPr>
            </w:pPr>
            <w:r>
              <w:rPr>
                <w:rFonts w:ascii="Arial" w:hAnsi="Arial" w:cs="Arial"/>
                <w:sz w:val="18"/>
                <w:szCs w:val="18"/>
              </w:rPr>
              <w:t>Para Laptop: el e</w:t>
            </w:r>
            <w:r w:rsidRPr="0059303E">
              <w:rPr>
                <w:rFonts w:ascii="Arial" w:hAnsi="Arial" w:cs="Arial"/>
                <w:sz w:val="18"/>
                <w:szCs w:val="18"/>
              </w:rPr>
              <w:t xml:space="preserve">stándar </w:t>
            </w:r>
            <w:r>
              <w:rPr>
                <w:rFonts w:ascii="Arial" w:hAnsi="Arial" w:cs="Arial"/>
                <w:sz w:val="18"/>
                <w:szCs w:val="18"/>
              </w:rPr>
              <w:t xml:space="preserve">debe estar </w:t>
            </w:r>
            <w:r w:rsidRPr="0059303E">
              <w:rPr>
                <w:rFonts w:ascii="Arial" w:hAnsi="Arial" w:cs="Arial"/>
                <w:sz w:val="18"/>
                <w:szCs w:val="18"/>
              </w:rPr>
              <w:t>referido al equipo ofertado en su integridad.</w:t>
            </w:r>
          </w:p>
          <w:p w14:paraId="6997DD89" w14:textId="77777777" w:rsidR="00324FFB" w:rsidRPr="0059303E" w:rsidRDefault="00324FFB" w:rsidP="00324FFB">
            <w:pPr>
              <w:ind w:left="360"/>
              <w:jc w:val="both"/>
              <w:rPr>
                <w:rFonts w:ascii="Arial" w:hAnsi="Arial" w:cs="Arial"/>
                <w:b/>
                <w:bCs/>
                <w:sz w:val="18"/>
                <w:szCs w:val="18"/>
              </w:rPr>
            </w:pPr>
          </w:p>
          <w:p w14:paraId="021AB075" w14:textId="77777777" w:rsidR="00324FFB" w:rsidRPr="00660A72" w:rsidRDefault="00324FFB" w:rsidP="00324FFB">
            <w:pPr>
              <w:jc w:val="both"/>
              <w:rPr>
                <w:rFonts w:ascii="Arial" w:hAnsi="Arial" w:cs="Arial"/>
                <w:bCs/>
                <w:sz w:val="18"/>
                <w:szCs w:val="18"/>
                <w:u w:val="single"/>
              </w:rPr>
            </w:pPr>
            <w:r w:rsidRPr="00660A72">
              <w:rPr>
                <w:rFonts w:ascii="Arial" w:hAnsi="Arial" w:cs="Arial"/>
                <w:bCs/>
                <w:sz w:val="18"/>
                <w:szCs w:val="18"/>
                <w:u w:val="single"/>
              </w:rPr>
              <w:t>Estándar “ROHS”</w:t>
            </w:r>
          </w:p>
          <w:p w14:paraId="54F02A41" w14:textId="77777777" w:rsidR="00324FFB" w:rsidRPr="00771472" w:rsidRDefault="00324FFB" w:rsidP="00324FFB">
            <w:pPr>
              <w:jc w:val="both"/>
              <w:rPr>
                <w:rFonts w:ascii="Arial" w:hAnsi="Arial" w:cs="Arial"/>
                <w:sz w:val="18"/>
                <w:szCs w:val="18"/>
              </w:rPr>
            </w:pPr>
            <w:r w:rsidRPr="00771472">
              <w:rPr>
                <w:rFonts w:ascii="Arial" w:hAnsi="Arial" w:cs="Arial"/>
                <w:sz w:val="18"/>
                <w:szCs w:val="18"/>
              </w:rPr>
              <w:t xml:space="preserve">Se otorgará </w:t>
            </w:r>
            <w:r w:rsidRPr="007868E8">
              <w:rPr>
                <w:rFonts w:ascii="Arial" w:hAnsi="Arial" w:cs="Arial"/>
                <w:sz w:val="18"/>
                <w:szCs w:val="18"/>
              </w:rPr>
              <w:t>puntaje</w:t>
            </w:r>
            <w:r w:rsidRPr="00771472">
              <w:rPr>
                <w:rFonts w:ascii="Arial" w:hAnsi="Arial" w:cs="Arial"/>
                <w:sz w:val="18"/>
                <w:szCs w:val="18"/>
              </w:rPr>
              <w:t xml:space="preserve"> a</w:t>
            </w:r>
            <w:r>
              <w:rPr>
                <w:rFonts w:ascii="Arial" w:hAnsi="Arial" w:cs="Arial"/>
                <w:sz w:val="18"/>
                <w:szCs w:val="18"/>
              </w:rPr>
              <w:t xml:space="preserve">l postor que oferte </w:t>
            </w:r>
            <w:r w:rsidRPr="00771472">
              <w:rPr>
                <w:rFonts w:ascii="Arial" w:hAnsi="Arial" w:cs="Arial"/>
                <w:sz w:val="18"/>
                <w:szCs w:val="18"/>
              </w:rPr>
              <w:t>equipos que cumplan con los estándares previstos en la norma de “ROHS”, conforme a las siguientes condiciones:</w:t>
            </w:r>
          </w:p>
          <w:p w14:paraId="1C91F0D6" w14:textId="77777777" w:rsidR="00324FFB" w:rsidRPr="00771472" w:rsidRDefault="00324FFB" w:rsidP="00324FFB">
            <w:pPr>
              <w:numPr>
                <w:ilvl w:val="0"/>
                <w:numId w:val="114"/>
              </w:numPr>
              <w:jc w:val="both"/>
              <w:rPr>
                <w:rFonts w:ascii="Arial" w:hAnsi="Arial" w:cs="Arial"/>
                <w:sz w:val="18"/>
                <w:szCs w:val="18"/>
              </w:rPr>
            </w:pPr>
            <w:r>
              <w:rPr>
                <w:rFonts w:ascii="Arial" w:hAnsi="Arial" w:cs="Arial"/>
                <w:sz w:val="18"/>
                <w:szCs w:val="18"/>
              </w:rPr>
              <w:t>Para d</w:t>
            </w:r>
            <w:r w:rsidRPr="00771472">
              <w:rPr>
                <w:rFonts w:ascii="Arial" w:hAnsi="Arial" w:cs="Arial"/>
                <w:sz w:val="18"/>
                <w:szCs w:val="18"/>
              </w:rPr>
              <w:t xml:space="preserve">esktop o equipos de escritorio: </w:t>
            </w:r>
            <w:r>
              <w:rPr>
                <w:rFonts w:ascii="Arial" w:hAnsi="Arial" w:cs="Arial"/>
                <w:sz w:val="18"/>
                <w:szCs w:val="18"/>
              </w:rPr>
              <w:t xml:space="preserve">el </w:t>
            </w:r>
            <w:r w:rsidRPr="00771472">
              <w:rPr>
                <w:rFonts w:ascii="Arial" w:hAnsi="Arial" w:cs="Arial"/>
                <w:sz w:val="18"/>
                <w:szCs w:val="18"/>
              </w:rPr>
              <w:t>estándar deberá estar referi</w:t>
            </w:r>
            <w:r>
              <w:rPr>
                <w:rFonts w:ascii="Arial" w:hAnsi="Arial" w:cs="Arial"/>
                <w:sz w:val="18"/>
                <w:szCs w:val="18"/>
              </w:rPr>
              <w:t>do al equipo en su integridad (unidad c</w:t>
            </w:r>
            <w:r w:rsidRPr="00771472">
              <w:rPr>
                <w:rFonts w:ascii="Arial" w:hAnsi="Arial" w:cs="Arial"/>
                <w:sz w:val="18"/>
                <w:szCs w:val="18"/>
              </w:rPr>
              <w:t>entral, pantalla, mouse y teclado)</w:t>
            </w:r>
          </w:p>
          <w:p w14:paraId="25D0F778" w14:textId="77777777" w:rsidR="00324FFB" w:rsidRPr="001808B2" w:rsidRDefault="00324FFB" w:rsidP="00324FFB">
            <w:pPr>
              <w:numPr>
                <w:ilvl w:val="0"/>
                <w:numId w:val="114"/>
              </w:numPr>
              <w:jc w:val="both"/>
              <w:rPr>
                <w:rFonts w:ascii="Arial" w:hAnsi="Arial" w:cs="Arial"/>
                <w:sz w:val="18"/>
                <w:szCs w:val="18"/>
              </w:rPr>
            </w:pPr>
            <w:r w:rsidRPr="0059303E">
              <w:rPr>
                <w:rFonts w:ascii="Arial" w:hAnsi="Arial" w:cs="Arial"/>
                <w:sz w:val="18"/>
                <w:szCs w:val="18"/>
              </w:rPr>
              <w:t>Para Laptop: Estándar referido a la carcasa del equipo ofertado en su integridad</w:t>
            </w:r>
          </w:p>
          <w:p w14:paraId="5CB27322" w14:textId="77777777" w:rsidR="00324FFB" w:rsidRDefault="00324FFB" w:rsidP="00324FFB">
            <w:pPr>
              <w:widowControl w:val="0"/>
              <w:jc w:val="both"/>
              <w:rPr>
                <w:rFonts w:ascii="Arial" w:hAnsi="Arial" w:cs="Arial"/>
                <w:sz w:val="18"/>
                <w:szCs w:val="18"/>
                <w:highlight w:val="yellow"/>
                <w:u w:val="single"/>
                <w:lang w:eastAsia="es-ES"/>
              </w:rPr>
            </w:pPr>
          </w:p>
          <w:p w14:paraId="44F7D690" w14:textId="77777777" w:rsidR="00324FFB" w:rsidRDefault="00324FFB" w:rsidP="00324FFB">
            <w:pPr>
              <w:jc w:val="both"/>
              <w:rPr>
                <w:rFonts w:ascii="Arial" w:hAnsi="Arial" w:cs="Arial"/>
                <w:b/>
                <w:sz w:val="18"/>
                <w:szCs w:val="18"/>
                <w:lang w:eastAsia="es-ES"/>
              </w:rPr>
            </w:pPr>
            <w:r w:rsidRPr="00771472">
              <w:rPr>
                <w:rFonts w:ascii="Arial" w:hAnsi="Arial" w:cs="Arial"/>
                <w:b/>
                <w:sz w:val="18"/>
                <w:szCs w:val="18"/>
                <w:lang w:eastAsia="es-ES"/>
              </w:rPr>
              <w:t xml:space="preserve">Mejora </w:t>
            </w:r>
            <w:r>
              <w:rPr>
                <w:rFonts w:ascii="Arial" w:hAnsi="Arial" w:cs="Arial"/>
                <w:b/>
                <w:sz w:val="18"/>
                <w:szCs w:val="18"/>
                <w:lang w:eastAsia="es-ES"/>
              </w:rPr>
              <w:t>2</w:t>
            </w:r>
            <w:r w:rsidRPr="00771472">
              <w:rPr>
                <w:rFonts w:ascii="Arial" w:hAnsi="Arial" w:cs="Arial"/>
                <w:b/>
                <w:sz w:val="18"/>
                <w:szCs w:val="18"/>
                <w:lang w:eastAsia="es-ES"/>
              </w:rPr>
              <w:t>:</w:t>
            </w:r>
          </w:p>
          <w:p w14:paraId="72EF2BC6" w14:textId="77777777" w:rsidR="00324FFB" w:rsidRPr="008041BD" w:rsidRDefault="00324FFB" w:rsidP="00324FFB">
            <w:pPr>
              <w:jc w:val="both"/>
              <w:rPr>
                <w:rFonts w:ascii="Arial" w:hAnsi="Arial" w:cs="Arial"/>
                <w:bCs/>
                <w:sz w:val="18"/>
                <w:szCs w:val="18"/>
                <w:u w:val="single"/>
              </w:rPr>
            </w:pPr>
            <w:r w:rsidRPr="008041BD">
              <w:rPr>
                <w:rFonts w:ascii="Arial" w:hAnsi="Arial" w:cs="Arial"/>
                <w:bCs/>
                <w:sz w:val="18"/>
                <w:szCs w:val="18"/>
                <w:u w:val="single"/>
              </w:rPr>
              <w:t xml:space="preserve">Software de Actualización de </w:t>
            </w:r>
            <w:r>
              <w:rPr>
                <w:rFonts w:ascii="Arial" w:hAnsi="Arial" w:cs="Arial"/>
                <w:bCs/>
                <w:sz w:val="18"/>
                <w:szCs w:val="18"/>
                <w:u w:val="single"/>
              </w:rPr>
              <w:t>p</w:t>
            </w:r>
            <w:r w:rsidRPr="008041BD">
              <w:rPr>
                <w:rFonts w:ascii="Arial" w:hAnsi="Arial" w:cs="Arial"/>
                <w:bCs/>
                <w:sz w:val="18"/>
                <w:szCs w:val="18"/>
                <w:u w:val="single"/>
              </w:rPr>
              <w:t xml:space="preserve">arches para equipos PC y </w:t>
            </w:r>
            <w:r>
              <w:rPr>
                <w:rFonts w:ascii="Arial" w:hAnsi="Arial" w:cs="Arial"/>
                <w:bCs/>
                <w:sz w:val="18"/>
                <w:szCs w:val="18"/>
                <w:u w:val="single"/>
              </w:rPr>
              <w:t>laptop</w:t>
            </w:r>
          </w:p>
          <w:p w14:paraId="5C6F467C" w14:textId="77777777" w:rsidR="00324FFB" w:rsidRDefault="00324FFB" w:rsidP="00324FFB">
            <w:pPr>
              <w:widowControl w:val="0"/>
              <w:jc w:val="both"/>
              <w:rPr>
                <w:rFonts w:ascii="Arial" w:hAnsi="Arial" w:cs="Arial"/>
                <w:sz w:val="18"/>
                <w:szCs w:val="18"/>
                <w:lang w:eastAsia="es-ES"/>
              </w:rPr>
            </w:pPr>
            <w:r w:rsidRPr="00374D9D">
              <w:rPr>
                <w:rFonts w:ascii="Arial" w:hAnsi="Arial" w:cs="Arial"/>
                <w:sz w:val="18"/>
                <w:szCs w:val="18"/>
                <w:lang w:eastAsia="es-ES"/>
              </w:rPr>
              <w:t xml:space="preserve">Se otorgará puntaje al </w:t>
            </w:r>
            <w:r>
              <w:rPr>
                <w:rFonts w:ascii="Arial" w:hAnsi="Arial" w:cs="Arial"/>
                <w:sz w:val="18"/>
                <w:szCs w:val="18"/>
                <w:lang w:eastAsia="es-ES"/>
              </w:rPr>
              <w:t xml:space="preserve">postor </w:t>
            </w:r>
            <w:r w:rsidRPr="00374D9D">
              <w:rPr>
                <w:rFonts w:ascii="Arial" w:hAnsi="Arial" w:cs="Arial"/>
                <w:sz w:val="18"/>
                <w:szCs w:val="18"/>
                <w:lang w:eastAsia="es-ES"/>
              </w:rPr>
              <w:t>que oferte</w:t>
            </w:r>
            <w:r>
              <w:rPr>
                <w:rFonts w:ascii="Arial" w:hAnsi="Arial" w:cs="Arial"/>
                <w:sz w:val="18"/>
                <w:szCs w:val="18"/>
                <w:lang w:eastAsia="es-ES"/>
              </w:rPr>
              <w:t xml:space="preserve">, para cada equipo de cómputo, </w:t>
            </w:r>
            <w:r w:rsidRPr="00374D9D">
              <w:rPr>
                <w:rFonts w:ascii="Arial" w:hAnsi="Arial" w:cs="Arial"/>
                <w:sz w:val="18"/>
                <w:szCs w:val="18"/>
                <w:lang w:eastAsia="es-ES"/>
              </w:rPr>
              <w:t>un software</w:t>
            </w:r>
            <w:r>
              <w:rPr>
                <w:rFonts w:ascii="Arial" w:hAnsi="Arial" w:cs="Arial"/>
                <w:sz w:val="18"/>
                <w:szCs w:val="18"/>
                <w:lang w:eastAsia="es-ES"/>
              </w:rPr>
              <w:t xml:space="preserve"> instalado (</w:t>
            </w:r>
            <w:r w:rsidRPr="00374D9D">
              <w:rPr>
                <w:rFonts w:ascii="Arial" w:hAnsi="Arial" w:cs="Arial"/>
                <w:sz w:val="18"/>
                <w:szCs w:val="18"/>
                <w:lang w:eastAsia="es-ES"/>
              </w:rPr>
              <w:t>con su respectiva licencia</w:t>
            </w:r>
            <w:r>
              <w:rPr>
                <w:rFonts w:ascii="Arial" w:hAnsi="Arial" w:cs="Arial"/>
                <w:sz w:val="18"/>
                <w:szCs w:val="18"/>
                <w:lang w:eastAsia="es-ES"/>
              </w:rPr>
              <w:t xml:space="preserve"> brindada por el fabricante) </w:t>
            </w:r>
            <w:r w:rsidRPr="00374D9D">
              <w:rPr>
                <w:rFonts w:ascii="Arial" w:hAnsi="Arial" w:cs="Arial"/>
                <w:sz w:val="18"/>
                <w:szCs w:val="18"/>
                <w:lang w:eastAsia="es-ES"/>
              </w:rPr>
              <w:t>que permita:</w:t>
            </w:r>
          </w:p>
          <w:p w14:paraId="33EFF11E" w14:textId="77777777" w:rsidR="00324FFB" w:rsidRDefault="00324FFB" w:rsidP="00324FFB">
            <w:pPr>
              <w:pStyle w:val="Prrafodelista"/>
              <w:widowControl w:val="0"/>
              <w:numPr>
                <w:ilvl w:val="0"/>
                <w:numId w:val="115"/>
              </w:numPr>
              <w:ind w:left="352" w:hanging="352"/>
              <w:jc w:val="both"/>
              <w:rPr>
                <w:rFonts w:ascii="Arial" w:hAnsi="Arial" w:cs="Arial"/>
                <w:sz w:val="18"/>
                <w:szCs w:val="18"/>
                <w:lang w:eastAsia="es-ES"/>
              </w:rPr>
            </w:pPr>
            <w:r w:rsidRPr="00EA53C7">
              <w:rPr>
                <w:rFonts w:ascii="Arial" w:hAnsi="Arial" w:cs="Arial"/>
                <w:sz w:val="18"/>
                <w:szCs w:val="18"/>
              </w:rPr>
              <w:t>Seleccionar actualizaciones propias del fabricante de drivers y BIOS así como softwares de terceros para su</w:t>
            </w:r>
            <w:r>
              <w:rPr>
                <w:rFonts w:ascii="Arial" w:hAnsi="Arial" w:cs="Arial"/>
                <w:sz w:val="18"/>
                <w:szCs w:val="18"/>
              </w:rPr>
              <w:t xml:space="preserve"> administración, control y posterior</w:t>
            </w:r>
            <w:r w:rsidRPr="00EA53C7">
              <w:rPr>
                <w:rFonts w:ascii="Arial" w:hAnsi="Arial" w:cs="Arial"/>
                <w:sz w:val="18"/>
                <w:szCs w:val="18"/>
              </w:rPr>
              <w:t xml:space="preserve"> despliegue a través de Microsoft System Center Configuration Manager.</w:t>
            </w:r>
          </w:p>
          <w:p w14:paraId="1701DF39" w14:textId="77777777" w:rsidR="00324FFB" w:rsidRDefault="00324FFB" w:rsidP="00324FFB">
            <w:pPr>
              <w:pStyle w:val="Prrafodelista"/>
              <w:widowControl w:val="0"/>
              <w:numPr>
                <w:ilvl w:val="0"/>
                <w:numId w:val="115"/>
              </w:numPr>
              <w:ind w:left="352" w:hanging="352"/>
              <w:jc w:val="both"/>
              <w:rPr>
                <w:rFonts w:ascii="Arial" w:hAnsi="Arial" w:cs="Arial"/>
                <w:sz w:val="18"/>
                <w:szCs w:val="18"/>
                <w:lang w:eastAsia="es-ES"/>
              </w:rPr>
            </w:pPr>
            <w:r w:rsidRPr="00EA53C7">
              <w:rPr>
                <w:rFonts w:ascii="Arial" w:hAnsi="Arial" w:cs="Arial"/>
                <w:sz w:val="18"/>
                <w:szCs w:val="18"/>
              </w:rPr>
              <w:t>Identificar granularmente el grado de severidad del parche así como e</w:t>
            </w:r>
            <w:r>
              <w:rPr>
                <w:rFonts w:ascii="Arial" w:hAnsi="Arial" w:cs="Arial"/>
                <w:sz w:val="18"/>
                <w:szCs w:val="18"/>
              </w:rPr>
              <w:t>l modelo de equipo donde aplica.</w:t>
            </w:r>
          </w:p>
          <w:p w14:paraId="3DDD4095" w14:textId="77777777" w:rsidR="00324FFB" w:rsidRDefault="00324FFB" w:rsidP="00324FFB">
            <w:pPr>
              <w:pStyle w:val="Prrafodelista"/>
              <w:widowControl w:val="0"/>
              <w:numPr>
                <w:ilvl w:val="0"/>
                <w:numId w:val="115"/>
              </w:numPr>
              <w:ind w:left="352" w:hanging="352"/>
              <w:jc w:val="both"/>
              <w:rPr>
                <w:rFonts w:ascii="Arial" w:hAnsi="Arial" w:cs="Arial"/>
                <w:sz w:val="18"/>
                <w:szCs w:val="18"/>
                <w:lang w:eastAsia="es-ES"/>
              </w:rPr>
            </w:pPr>
            <w:r w:rsidRPr="00EA53C7">
              <w:rPr>
                <w:rFonts w:ascii="Arial" w:hAnsi="Arial" w:cs="Arial"/>
                <w:sz w:val="18"/>
                <w:szCs w:val="18"/>
              </w:rPr>
              <w:t xml:space="preserve">Persistencia </w:t>
            </w:r>
            <w:r>
              <w:rPr>
                <w:rFonts w:ascii="Arial" w:hAnsi="Arial" w:cs="Arial"/>
                <w:sz w:val="18"/>
                <w:szCs w:val="18"/>
              </w:rPr>
              <w:t>del agente de Microsoft System C</w:t>
            </w:r>
            <w:r w:rsidRPr="00EA53C7">
              <w:rPr>
                <w:rFonts w:ascii="Arial" w:hAnsi="Arial" w:cs="Arial"/>
                <w:sz w:val="18"/>
                <w:szCs w:val="18"/>
              </w:rPr>
              <w:t>enter para asegurar su restauración automática y funcionam</w:t>
            </w:r>
            <w:r>
              <w:rPr>
                <w:rFonts w:ascii="Arial" w:hAnsi="Arial" w:cs="Arial"/>
                <w:sz w:val="18"/>
                <w:szCs w:val="18"/>
              </w:rPr>
              <w:t>iento continuo de System Center</w:t>
            </w:r>
          </w:p>
          <w:p w14:paraId="6C037AC7" w14:textId="77777777" w:rsidR="00324FFB" w:rsidRDefault="00324FFB" w:rsidP="00324FFB">
            <w:pPr>
              <w:pStyle w:val="Prrafodelista"/>
              <w:widowControl w:val="0"/>
              <w:numPr>
                <w:ilvl w:val="0"/>
                <w:numId w:val="115"/>
              </w:numPr>
              <w:ind w:left="352" w:hanging="352"/>
              <w:jc w:val="both"/>
              <w:rPr>
                <w:rFonts w:ascii="Arial" w:hAnsi="Arial" w:cs="Arial"/>
                <w:sz w:val="18"/>
                <w:szCs w:val="18"/>
                <w:lang w:eastAsia="es-ES"/>
              </w:rPr>
            </w:pPr>
            <w:r>
              <w:rPr>
                <w:rFonts w:ascii="Arial" w:hAnsi="Arial" w:cs="Arial"/>
                <w:sz w:val="18"/>
                <w:szCs w:val="18"/>
              </w:rPr>
              <w:t>Detección e i</w:t>
            </w:r>
            <w:r w:rsidRPr="00EA53C7">
              <w:rPr>
                <w:rFonts w:ascii="Arial" w:hAnsi="Arial" w:cs="Arial"/>
                <w:sz w:val="18"/>
                <w:szCs w:val="18"/>
              </w:rPr>
              <w:t>ntegración automática con Microsoft System Center.</w:t>
            </w:r>
          </w:p>
          <w:p w14:paraId="5C8A1EA6" w14:textId="77777777" w:rsidR="00324FFB" w:rsidRPr="00EA53C7" w:rsidRDefault="00324FFB" w:rsidP="00324FFB">
            <w:pPr>
              <w:widowControl w:val="0"/>
              <w:jc w:val="both"/>
              <w:rPr>
                <w:rFonts w:ascii="Arial" w:hAnsi="Arial" w:cs="Arial"/>
                <w:sz w:val="18"/>
                <w:szCs w:val="18"/>
                <w:lang w:eastAsia="es-ES"/>
              </w:rPr>
            </w:pPr>
            <w:r w:rsidRPr="00EA53C7">
              <w:rPr>
                <w:rFonts w:ascii="Arial" w:hAnsi="Arial" w:cs="Arial"/>
                <w:sz w:val="18"/>
                <w:szCs w:val="18"/>
                <w:lang w:eastAsia="es-ES"/>
              </w:rPr>
              <w:br/>
              <w:t>Se precisa que el software ofertado no debe ser de versión de prueba o demo, ni debe estar en fase beta. El soporte del software ofertado lo debe brindar el contratista durante el plazo de la garantía comercial de los equipos de cómputo. Todo el software ofertado debe ser compatible con el sistema operativo Windows 10 en adelante.</w:t>
            </w:r>
          </w:p>
          <w:p w14:paraId="39C6B7F9" w14:textId="77777777" w:rsidR="00324FFB" w:rsidRDefault="00324FFB" w:rsidP="00324FFB">
            <w:pPr>
              <w:widowControl w:val="0"/>
              <w:jc w:val="both"/>
              <w:rPr>
                <w:rFonts w:ascii="Arial" w:hAnsi="Arial" w:cs="Arial"/>
                <w:sz w:val="18"/>
                <w:szCs w:val="18"/>
                <w:lang w:eastAsia="es-ES"/>
              </w:rPr>
            </w:pPr>
            <w:r w:rsidRPr="00374D9D">
              <w:rPr>
                <w:rFonts w:ascii="Arial" w:hAnsi="Arial" w:cs="Arial"/>
                <w:sz w:val="18"/>
                <w:szCs w:val="18"/>
                <w:lang w:eastAsia="es-ES"/>
              </w:rPr>
              <w:t>Se debe incluir</w:t>
            </w:r>
            <w:r>
              <w:rPr>
                <w:rFonts w:ascii="Arial" w:hAnsi="Arial" w:cs="Arial"/>
                <w:sz w:val="18"/>
                <w:szCs w:val="18"/>
                <w:lang w:eastAsia="es-ES"/>
              </w:rPr>
              <w:t xml:space="preserve"> los accesos necesarios para su uso, así como </w:t>
            </w:r>
            <w:r w:rsidRPr="00374D9D">
              <w:rPr>
                <w:rFonts w:ascii="Arial" w:hAnsi="Arial" w:cs="Arial"/>
                <w:sz w:val="18"/>
                <w:szCs w:val="18"/>
                <w:lang w:eastAsia="es-ES"/>
              </w:rPr>
              <w:t xml:space="preserve">una capacitación mínima de </w:t>
            </w:r>
            <w:r>
              <w:rPr>
                <w:rFonts w:ascii="Arial" w:hAnsi="Arial" w:cs="Arial"/>
                <w:sz w:val="18"/>
                <w:szCs w:val="18"/>
                <w:lang w:eastAsia="es-ES"/>
              </w:rPr>
              <w:t>diez (1</w:t>
            </w:r>
            <w:r w:rsidRPr="00374D9D">
              <w:rPr>
                <w:rFonts w:ascii="Arial" w:hAnsi="Arial" w:cs="Arial"/>
                <w:sz w:val="18"/>
                <w:szCs w:val="18"/>
                <w:lang w:eastAsia="es-ES"/>
              </w:rPr>
              <w:t>0</w:t>
            </w:r>
            <w:r>
              <w:rPr>
                <w:rFonts w:ascii="Arial" w:hAnsi="Arial" w:cs="Arial"/>
                <w:sz w:val="18"/>
                <w:szCs w:val="18"/>
                <w:lang w:eastAsia="es-ES"/>
              </w:rPr>
              <w:t>)</w:t>
            </w:r>
            <w:r w:rsidRPr="00374D9D">
              <w:rPr>
                <w:rFonts w:ascii="Arial" w:hAnsi="Arial" w:cs="Arial"/>
                <w:sz w:val="18"/>
                <w:szCs w:val="18"/>
                <w:lang w:eastAsia="es-ES"/>
              </w:rPr>
              <w:t xml:space="preserve"> horas para la </w:t>
            </w:r>
            <w:r>
              <w:rPr>
                <w:rFonts w:ascii="Arial" w:hAnsi="Arial" w:cs="Arial"/>
                <w:sz w:val="18"/>
                <w:szCs w:val="18"/>
                <w:lang w:eastAsia="es-ES"/>
              </w:rPr>
              <w:t>transferencia de conocimiento</w:t>
            </w:r>
            <w:r w:rsidRPr="00374D9D">
              <w:rPr>
                <w:rFonts w:ascii="Arial" w:hAnsi="Arial" w:cs="Arial"/>
                <w:sz w:val="18"/>
                <w:szCs w:val="18"/>
                <w:lang w:eastAsia="es-ES"/>
              </w:rPr>
              <w:t xml:space="preserve"> de los temas teóricos y prácticos relacionados a la configuración del Microsoft System Center Configuration Manager</w:t>
            </w:r>
            <w:r>
              <w:rPr>
                <w:rFonts w:ascii="Arial" w:hAnsi="Arial" w:cs="Arial"/>
                <w:sz w:val="18"/>
                <w:szCs w:val="18"/>
                <w:lang w:eastAsia="es-ES"/>
              </w:rPr>
              <w:t xml:space="preserve"> y su aplicación y beneficio para la Empresa. </w:t>
            </w:r>
            <w:r w:rsidRPr="002D2824">
              <w:rPr>
                <w:rFonts w:ascii="Arial" w:hAnsi="Arial" w:cs="Arial"/>
                <w:sz w:val="18"/>
                <w:szCs w:val="18"/>
                <w:lang w:eastAsia="es-ES"/>
              </w:rPr>
              <w:t xml:space="preserve">Se precisa que </w:t>
            </w:r>
            <w:r>
              <w:rPr>
                <w:rFonts w:ascii="Arial" w:hAnsi="Arial" w:cs="Arial"/>
                <w:sz w:val="18"/>
                <w:szCs w:val="18"/>
                <w:lang w:eastAsia="es-ES"/>
              </w:rPr>
              <w:t xml:space="preserve">el Software de actualización de parches tendrá </w:t>
            </w:r>
            <w:r w:rsidRPr="002D2824">
              <w:rPr>
                <w:rFonts w:ascii="Arial" w:hAnsi="Arial" w:cs="Arial"/>
                <w:sz w:val="18"/>
                <w:szCs w:val="18"/>
                <w:lang w:eastAsia="es-ES"/>
              </w:rPr>
              <w:t>una configuración / parametrización diferente por empresa.</w:t>
            </w:r>
          </w:p>
          <w:p w14:paraId="178C93FE" w14:textId="77777777" w:rsidR="00324FFB" w:rsidRDefault="00324FFB" w:rsidP="00324FFB">
            <w:pPr>
              <w:widowControl w:val="0"/>
              <w:jc w:val="both"/>
              <w:rPr>
                <w:rFonts w:ascii="Arial" w:hAnsi="Arial" w:cs="Arial"/>
                <w:sz w:val="18"/>
                <w:szCs w:val="18"/>
                <w:lang w:eastAsia="es-ES"/>
              </w:rPr>
            </w:pPr>
          </w:p>
          <w:p w14:paraId="07162429" w14:textId="77777777" w:rsidR="00324FFB" w:rsidRDefault="00324FFB" w:rsidP="00324FFB">
            <w:pPr>
              <w:jc w:val="both"/>
              <w:rPr>
                <w:rFonts w:ascii="Arial" w:hAnsi="Arial" w:cs="Arial"/>
                <w:b/>
                <w:sz w:val="18"/>
                <w:szCs w:val="18"/>
                <w:lang w:eastAsia="es-ES"/>
              </w:rPr>
            </w:pPr>
            <w:r w:rsidRPr="00771472">
              <w:rPr>
                <w:rFonts w:ascii="Arial" w:hAnsi="Arial" w:cs="Arial"/>
                <w:b/>
                <w:sz w:val="18"/>
                <w:szCs w:val="18"/>
                <w:lang w:eastAsia="es-ES"/>
              </w:rPr>
              <w:t xml:space="preserve">Mejora </w:t>
            </w:r>
            <w:r>
              <w:rPr>
                <w:rFonts w:ascii="Arial" w:hAnsi="Arial" w:cs="Arial"/>
                <w:b/>
                <w:sz w:val="18"/>
                <w:szCs w:val="18"/>
                <w:lang w:eastAsia="es-ES"/>
              </w:rPr>
              <w:t>3</w:t>
            </w:r>
            <w:r w:rsidRPr="00771472">
              <w:rPr>
                <w:rFonts w:ascii="Arial" w:hAnsi="Arial" w:cs="Arial"/>
                <w:b/>
                <w:sz w:val="18"/>
                <w:szCs w:val="18"/>
                <w:lang w:eastAsia="es-ES"/>
              </w:rPr>
              <w:t>:</w:t>
            </w:r>
          </w:p>
          <w:p w14:paraId="7775E4CD" w14:textId="77777777" w:rsidR="00324FFB" w:rsidRPr="00EC7FB7" w:rsidRDefault="00324FFB" w:rsidP="00324FFB">
            <w:pPr>
              <w:jc w:val="both"/>
              <w:rPr>
                <w:rFonts w:ascii="Arial" w:hAnsi="Arial" w:cs="Arial"/>
                <w:bCs/>
                <w:sz w:val="18"/>
                <w:szCs w:val="18"/>
                <w:u w:val="single"/>
              </w:rPr>
            </w:pPr>
            <w:r w:rsidRPr="00EC7FB7">
              <w:rPr>
                <w:rFonts w:ascii="Arial" w:hAnsi="Arial" w:cs="Arial"/>
                <w:bCs/>
                <w:sz w:val="18"/>
                <w:szCs w:val="18"/>
                <w:u w:val="single"/>
              </w:rPr>
              <w:t>Protección del BIOS</w:t>
            </w:r>
          </w:p>
          <w:p w14:paraId="00D77740" w14:textId="77777777" w:rsidR="00324FFB" w:rsidRPr="00EC7FB7" w:rsidRDefault="00324FFB" w:rsidP="00324FFB">
            <w:pPr>
              <w:widowControl w:val="0"/>
              <w:jc w:val="both"/>
              <w:rPr>
                <w:rFonts w:ascii="Arial" w:hAnsi="Arial" w:cs="Arial"/>
                <w:sz w:val="18"/>
                <w:szCs w:val="18"/>
                <w:lang w:eastAsia="es-ES"/>
              </w:rPr>
            </w:pPr>
            <w:r w:rsidRPr="00374D9D">
              <w:rPr>
                <w:rFonts w:ascii="Arial" w:hAnsi="Arial" w:cs="Arial"/>
                <w:sz w:val="18"/>
                <w:szCs w:val="18"/>
                <w:lang w:eastAsia="es-ES"/>
              </w:rPr>
              <w:t xml:space="preserve">Se otorgará puntaje al </w:t>
            </w:r>
            <w:r>
              <w:rPr>
                <w:rFonts w:ascii="Arial" w:hAnsi="Arial" w:cs="Arial"/>
                <w:sz w:val="18"/>
                <w:szCs w:val="18"/>
                <w:lang w:eastAsia="es-ES"/>
              </w:rPr>
              <w:t xml:space="preserve">postor </w:t>
            </w:r>
            <w:r w:rsidRPr="00374D9D">
              <w:rPr>
                <w:rFonts w:ascii="Arial" w:hAnsi="Arial" w:cs="Arial"/>
                <w:sz w:val="18"/>
                <w:szCs w:val="18"/>
                <w:lang w:eastAsia="es-ES"/>
              </w:rPr>
              <w:t>que oferte</w:t>
            </w:r>
            <w:r>
              <w:rPr>
                <w:rFonts w:ascii="Arial" w:hAnsi="Arial" w:cs="Arial"/>
                <w:sz w:val="18"/>
                <w:szCs w:val="18"/>
                <w:lang w:eastAsia="es-ES"/>
              </w:rPr>
              <w:t xml:space="preserve">, para cada equipo de cómputo, </w:t>
            </w:r>
            <w:r w:rsidRPr="00EC7FB7">
              <w:rPr>
                <w:rFonts w:ascii="Arial" w:hAnsi="Arial" w:cs="Arial"/>
                <w:sz w:val="18"/>
                <w:szCs w:val="18"/>
                <w:lang w:eastAsia="es-ES"/>
              </w:rPr>
              <w:t>un mecanismo de seguridad a nivel de firmware capaz de detectar de forma automática (proceso sin intervención del usuario) ataques maliciosos o corrupción del BIOS y en caso de detectarse daños, arrancar desde una copia de seguridad estable. Además, dicha copia se deberá actualizar cuando el BIOS principal se actualiza con el nuevo micro código del procesador o corrección de vulnerabilidad.</w:t>
            </w:r>
          </w:p>
          <w:p w14:paraId="65067F94" w14:textId="77777777" w:rsidR="00324FFB" w:rsidRDefault="00324FFB" w:rsidP="00324FFB">
            <w:pPr>
              <w:widowControl w:val="0"/>
              <w:jc w:val="both"/>
              <w:rPr>
                <w:rFonts w:ascii="Arial" w:hAnsi="Arial" w:cs="Arial"/>
                <w:color w:val="C00000"/>
                <w:sz w:val="18"/>
                <w:szCs w:val="18"/>
                <w:lang w:eastAsia="es-ES"/>
              </w:rPr>
            </w:pPr>
          </w:p>
          <w:p w14:paraId="45594CD9" w14:textId="77777777" w:rsidR="00324FFB" w:rsidRDefault="00324FFB" w:rsidP="00324FFB">
            <w:pPr>
              <w:widowControl w:val="0"/>
              <w:jc w:val="both"/>
              <w:rPr>
                <w:rFonts w:ascii="Arial" w:hAnsi="Arial" w:cs="Arial"/>
                <w:sz w:val="18"/>
                <w:szCs w:val="18"/>
                <w:highlight w:val="yellow"/>
                <w:u w:val="single"/>
                <w:lang w:eastAsia="es-ES"/>
              </w:rPr>
            </w:pPr>
            <w:r w:rsidRPr="00473BD8">
              <w:rPr>
                <w:rFonts w:ascii="Arial" w:hAnsi="Arial" w:cs="Arial"/>
                <w:b/>
                <w:sz w:val="18"/>
                <w:szCs w:val="18"/>
                <w:u w:val="single"/>
                <w:lang w:eastAsia="es-ES"/>
              </w:rPr>
              <w:t xml:space="preserve">Mejora </w:t>
            </w:r>
            <w:r>
              <w:rPr>
                <w:rFonts w:ascii="Arial" w:hAnsi="Arial" w:cs="Arial"/>
                <w:b/>
                <w:sz w:val="18"/>
                <w:szCs w:val="18"/>
                <w:u w:val="single"/>
                <w:lang w:eastAsia="es-ES"/>
              </w:rPr>
              <w:t>4</w:t>
            </w:r>
            <w:r w:rsidRPr="00473BD8">
              <w:rPr>
                <w:rFonts w:ascii="Arial" w:hAnsi="Arial" w:cs="Arial"/>
                <w:b/>
                <w:sz w:val="18"/>
                <w:szCs w:val="18"/>
                <w:lang w:eastAsia="es-ES"/>
              </w:rPr>
              <w:t>:</w:t>
            </w:r>
          </w:p>
          <w:p w14:paraId="0DE5FE59" w14:textId="77777777" w:rsidR="00324FFB" w:rsidRPr="00EC7FB7" w:rsidRDefault="00324FFB" w:rsidP="00324FFB">
            <w:pPr>
              <w:jc w:val="both"/>
              <w:rPr>
                <w:rFonts w:ascii="Arial" w:hAnsi="Arial" w:cs="Arial"/>
                <w:bCs/>
                <w:sz w:val="18"/>
                <w:szCs w:val="18"/>
                <w:u w:val="single"/>
              </w:rPr>
            </w:pPr>
            <w:r w:rsidRPr="00EC7FB7">
              <w:rPr>
                <w:rFonts w:ascii="Arial" w:hAnsi="Arial" w:cs="Arial"/>
                <w:bCs/>
                <w:sz w:val="18"/>
                <w:szCs w:val="18"/>
                <w:u w:val="single"/>
              </w:rPr>
              <w:t>Detección de apertura del equipo:</w:t>
            </w:r>
          </w:p>
          <w:p w14:paraId="4B5B43D2" w14:textId="77777777" w:rsidR="00324FFB" w:rsidRDefault="00324FFB" w:rsidP="00324FFB">
            <w:pPr>
              <w:widowControl w:val="0"/>
              <w:jc w:val="both"/>
              <w:rPr>
                <w:rFonts w:ascii="Arial" w:hAnsi="Arial" w:cs="Arial"/>
                <w:sz w:val="18"/>
                <w:szCs w:val="18"/>
                <w:lang w:eastAsia="es-ES"/>
              </w:rPr>
            </w:pPr>
            <w:r w:rsidRPr="00374D9D">
              <w:rPr>
                <w:rFonts w:ascii="Arial" w:hAnsi="Arial" w:cs="Arial"/>
                <w:sz w:val="18"/>
                <w:szCs w:val="18"/>
                <w:lang w:eastAsia="es-ES"/>
              </w:rPr>
              <w:t xml:space="preserve">Se otorgará puntaje al </w:t>
            </w:r>
            <w:r>
              <w:rPr>
                <w:rFonts w:ascii="Arial" w:hAnsi="Arial" w:cs="Arial"/>
                <w:sz w:val="18"/>
                <w:szCs w:val="18"/>
                <w:lang w:eastAsia="es-ES"/>
              </w:rPr>
              <w:t xml:space="preserve">postor </w:t>
            </w:r>
            <w:r w:rsidRPr="00374D9D">
              <w:rPr>
                <w:rFonts w:ascii="Arial" w:hAnsi="Arial" w:cs="Arial"/>
                <w:sz w:val="18"/>
                <w:szCs w:val="18"/>
                <w:lang w:eastAsia="es-ES"/>
              </w:rPr>
              <w:t>que oferte</w:t>
            </w:r>
            <w:r>
              <w:rPr>
                <w:rFonts w:ascii="Arial" w:hAnsi="Arial" w:cs="Arial"/>
                <w:sz w:val="18"/>
                <w:szCs w:val="18"/>
                <w:lang w:eastAsia="es-ES"/>
              </w:rPr>
              <w:t xml:space="preserve">, para cada equipo de cómputo, </w:t>
            </w:r>
            <w:r w:rsidRPr="00EC7FB7">
              <w:rPr>
                <w:rFonts w:ascii="Arial" w:hAnsi="Arial" w:cs="Arial"/>
                <w:sz w:val="18"/>
                <w:szCs w:val="18"/>
                <w:lang w:eastAsia="es-ES"/>
              </w:rPr>
              <w:t xml:space="preserve">contar con </w:t>
            </w:r>
            <w:r>
              <w:rPr>
                <w:rFonts w:ascii="Arial" w:hAnsi="Arial" w:cs="Arial"/>
                <w:sz w:val="18"/>
                <w:szCs w:val="18"/>
                <w:lang w:eastAsia="es-ES"/>
              </w:rPr>
              <w:t xml:space="preserve">un </w:t>
            </w:r>
            <w:r w:rsidRPr="00EC7FB7">
              <w:rPr>
                <w:rFonts w:ascii="Arial" w:hAnsi="Arial" w:cs="Arial"/>
                <w:sz w:val="18"/>
                <w:szCs w:val="18"/>
                <w:lang w:eastAsia="es-ES"/>
              </w:rPr>
              <w:t xml:space="preserve">dispositivo electromecánico de apertura, con reporte directo a BIOS y que, en caso de detección de apertura del equipo, exija la clave de supervisor en BIOS para poder ejecutar </w:t>
            </w:r>
            <w:r>
              <w:rPr>
                <w:rFonts w:ascii="Arial" w:hAnsi="Arial" w:cs="Arial"/>
                <w:sz w:val="18"/>
                <w:szCs w:val="18"/>
                <w:lang w:eastAsia="es-ES"/>
              </w:rPr>
              <w:t xml:space="preserve">el </w:t>
            </w:r>
            <w:r w:rsidRPr="00EC7FB7">
              <w:rPr>
                <w:rFonts w:ascii="Arial" w:hAnsi="Arial" w:cs="Arial"/>
                <w:sz w:val="18"/>
                <w:szCs w:val="18"/>
                <w:lang w:eastAsia="es-ES"/>
              </w:rPr>
              <w:t>arranque de Sistema Operativo.  </w:t>
            </w:r>
          </w:p>
          <w:p w14:paraId="07459E91" w14:textId="77777777" w:rsidR="00324FFB" w:rsidRDefault="00324FFB" w:rsidP="00324FFB">
            <w:pPr>
              <w:widowControl w:val="0"/>
              <w:jc w:val="both"/>
              <w:rPr>
                <w:rFonts w:ascii="Arial" w:hAnsi="Arial" w:cs="Arial"/>
                <w:sz w:val="18"/>
                <w:szCs w:val="18"/>
                <w:u w:val="single"/>
                <w:lang w:eastAsia="es-ES"/>
              </w:rPr>
            </w:pPr>
          </w:p>
          <w:p w14:paraId="14E0DAE6" w14:textId="77777777" w:rsidR="00324FFB" w:rsidRPr="006D7D60" w:rsidRDefault="00324FFB" w:rsidP="00324FFB">
            <w:pPr>
              <w:widowControl w:val="0"/>
              <w:jc w:val="both"/>
              <w:rPr>
                <w:rFonts w:ascii="Arial" w:hAnsi="Arial" w:cs="Arial"/>
                <w:sz w:val="18"/>
                <w:szCs w:val="18"/>
                <w:lang w:eastAsia="es-ES"/>
              </w:rPr>
            </w:pPr>
            <w:r w:rsidRPr="006D7D60">
              <w:rPr>
                <w:rFonts w:ascii="Arial" w:hAnsi="Arial" w:cs="Arial"/>
                <w:sz w:val="18"/>
                <w:szCs w:val="18"/>
                <w:u w:val="single"/>
                <w:lang w:eastAsia="es-ES"/>
              </w:rPr>
              <w:t>Acreditación</w:t>
            </w:r>
            <w:r w:rsidRPr="006D7D60">
              <w:rPr>
                <w:rFonts w:ascii="Arial" w:hAnsi="Arial" w:cs="Arial"/>
                <w:sz w:val="18"/>
                <w:szCs w:val="18"/>
                <w:lang w:eastAsia="es-ES"/>
              </w:rPr>
              <w:t>:</w:t>
            </w:r>
          </w:p>
          <w:p w14:paraId="113A6234" w14:textId="77777777" w:rsidR="00324FFB" w:rsidRPr="006D7D60" w:rsidRDefault="00324FFB" w:rsidP="00324FFB">
            <w:pPr>
              <w:widowControl w:val="0"/>
              <w:jc w:val="both"/>
              <w:rPr>
                <w:rFonts w:ascii="Arial" w:hAnsi="Arial" w:cs="Arial"/>
                <w:sz w:val="18"/>
                <w:szCs w:val="18"/>
                <w:u w:val="single"/>
                <w:lang w:eastAsia="es-ES"/>
              </w:rPr>
            </w:pPr>
          </w:p>
          <w:p w14:paraId="07D624A9" w14:textId="77777777" w:rsidR="00324FFB" w:rsidRDefault="00324FFB" w:rsidP="00324FFB">
            <w:pPr>
              <w:widowControl w:val="0"/>
              <w:jc w:val="both"/>
              <w:rPr>
                <w:rFonts w:ascii="Arial" w:hAnsi="Arial" w:cs="Arial"/>
                <w:sz w:val="18"/>
                <w:szCs w:val="18"/>
                <w:lang w:eastAsia="es-ES"/>
              </w:rPr>
            </w:pPr>
            <w:r w:rsidRPr="006D7D60">
              <w:rPr>
                <w:rFonts w:ascii="Arial" w:hAnsi="Arial" w:cs="Arial"/>
                <w:sz w:val="18"/>
                <w:szCs w:val="18"/>
                <w:lang w:eastAsia="es-ES"/>
              </w:rPr>
              <w:t>Se acreditará únicamente mediante la presentación de</w:t>
            </w:r>
            <w:r>
              <w:rPr>
                <w:rFonts w:ascii="Arial" w:hAnsi="Arial" w:cs="Arial"/>
                <w:sz w:val="18"/>
                <w:szCs w:val="18"/>
                <w:lang w:eastAsia="es-ES"/>
              </w:rPr>
              <w:t xml:space="preserve"> una Declaración </w:t>
            </w:r>
            <w:r w:rsidRPr="00CD7FA3">
              <w:rPr>
                <w:rFonts w:ascii="Arial" w:hAnsi="Arial" w:cs="Arial"/>
                <w:sz w:val="18"/>
                <w:szCs w:val="18"/>
                <w:lang w:eastAsia="es-ES"/>
              </w:rPr>
              <w:t xml:space="preserve">Jurada brindada por el fabricante que propondrá el postor. </w:t>
            </w:r>
            <w:r w:rsidRPr="00C8075B">
              <w:rPr>
                <w:rFonts w:ascii="Arial" w:hAnsi="Arial" w:cs="Arial"/>
                <w:b/>
                <w:sz w:val="18"/>
                <w:szCs w:val="18"/>
                <w:lang w:eastAsia="es-ES"/>
              </w:rPr>
              <w:t>(Anexo N° 09)</w:t>
            </w:r>
          </w:p>
          <w:p w14:paraId="35800F1B" w14:textId="2A373B48" w:rsidR="00C916ED" w:rsidRPr="006D7D60" w:rsidRDefault="00C916ED" w:rsidP="00324FFB">
            <w:pPr>
              <w:widowControl w:val="0"/>
              <w:jc w:val="both"/>
              <w:rPr>
                <w:rFonts w:ascii="Arial" w:hAnsi="Arial" w:cs="Arial"/>
                <w:sz w:val="18"/>
                <w:szCs w:val="18"/>
                <w:lang w:eastAsia="es-ES"/>
              </w:rPr>
            </w:pPr>
          </w:p>
          <w:p w14:paraId="0CD046E5" w14:textId="77777777" w:rsidR="00C916ED" w:rsidRPr="00494C9E" w:rsidRDefault="00C916ED" w:rsidP="00C916ED">
            <w:pPr>
              <w:jc w:val="both"/>
              <w:rPr>
                <w:rFonts w:ascii="Arial" w:hAnsi="Arial" w:cs="Arial"/>
                <w:color w:val="auto"/>
                <w:sz w:val="18"/>
                <w:highlight w:val="yellow"/>
                <w:lang w:val="es-ES_tradnl"/>
              </w:rPr>
            </w:pPr>
          </w:p>
          <w:tbl>
            <w:tblPr>
              <w:tblStyle w:val="Tabladecuadrcula1clara1"/>
              <w:tblW w:w="5243" w:type="dxa"/>
              <w:tblLook w:val="04A0" w:firstRow="1" w:lastRow="0" w:firstColumn="1" w:lastColumn="0" w:noHBand="0" w:noVBand="1"/>
            </w:tblPr>
            <w:tblGrid>
              <w:gridCol w:w="5243"/>
            </w:tblGrid>
            <w:tr w:rsidR="00C916ED" w:rsidRPr="00494C9E" w14:paraId="0186AD20" w14:textId="77777777" w:rsidTr="00C8075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43" w:type="dxa"/>
                  <w:vAlign w:val="center"/>
                </w:tcPr>
                <w:p w14:paraId="2D3C68A1" w14:textId="77777777" w:rsidR="00C916ED" w:rsidRPr="006D7D60" w:rsidRDefault="00C916ED" w:rsidP="00C916ED">
                  <w:pPr>
                    <w:jc w:val="both"/>
                    <w:rPr>
                      <w:rFonts w:ascii="Arial" w:hAnsi="Arial" w:cs="Arial"/>
                      <w:color w:val="0000FF"/>
                      <w:sz w:val="20"/>
                      <w:lang w:val="es-ES"/>
                    </w:rPr>
                  </w:pPr>
                  <w:r w:rsidRPr="006D7D60">
                    <w:rPr>
                      <w:rFonts w:ascii="Arial" w:hAnsi="Arial" w:cs="Arial"/>
                      <w:color w:val="0000FF"/>
                      <w:sz w:val="20"/>
                      <w:lang w:val="es-ES"/>
                    </w:rPr>
                    <w:t>Importante</w:t>
                  </w:r>
                </w:p>
              </w:tc>
            </w:tr>
            <w:tr w:rsidR="00C916ED" w:rsidRPr="00494C9E" w14:paraId="3D198466" w14:textId="77777777" w:rsidTr="00C8075B">
              <w:trPr>
                <w:trHeight w:val="20"/>
              </w:trPr>
              <w:tc>
                <w:tcPr>
                  <w:cnfStyle w:val="001000000000" w:firstRow="0" w:lastRow="0" w:firstColumn="1" w:lastColumn="0" w:oddVBand="0" w:evenVBand="0" w:oddHBand="0" w:evenHBand="0" w:firstRowFirstColumn="0" w:firstRowLastColumn="0" w:lastRowFirstColumn="0" w:lastRowLastColumn="0"/>
                  <w:tcW w:w="5243" w:type="dxa"/>
                  <w:vAlign w:val="center"/>
                </w:tcPr>
                <w:p w14:paraId="26AC66CA" w14:textId="77777777" w:rsidR="00C916ED" w:rsidRPr="006D7D60" w:rsidRDefault="00C916ED" w:rsidP="00AF6CA3">
                  <w:pPr>
                    <w:pStyle w:val="Prrafodelista"/>
                    <w:numPr>
                      <w:ilvl w:val="0"/>
                      <w:numId w:val="24"/>
                    </w:numPr>
                    <w:jc w:val="both"/>
                    <w:rPr>
                      <w:rFonts w:ascii="Arial" w:hAnsi="Arial" w:cs="Arial"/>
                      <w:b w:val="0"/>
                      <w:i/>
                      <w:color w:val="0000FF"/>
                      <w:sz w:val="19"/>
                      <w:szCs w:val="19"/>
                      <w:lang w:val="es-ES"/>
                    </w:rPr>
                  </w:pPr>
                  <w:r w:rsidRPr="006D7D60">
                    <w:rPr>
                      <w:rFonts w:ascii="Arial" w:hAnsi="Arial" w:cs="Arial"/>
                      <w:b w:val="0"/>
                      <w:i/>
                      <w:color w:val="0000FF"/>
                      <w:sz w:val="19"/>
                      <w:szCs w:val="19"/>
                      <w:lang w:val="es-ES"/>
                    </w:rPr>
                    <w:t>De conformidad con la Opinión N° 144-2016-OSCE/DTN, constituye una mejora, todo aquello que agregue un valor adicional al parámetro mínimo establecido en las especificaciones técnicas o términos de referencia, según corresponda, mejorando su calidad o las condiciones de su entrega o prestación, sin generar un costo adicional a la Entidad.</w:t>
                  </w:r>
                </w:p>
                <w:p w14:paraId="3EF015C5" w14:textId="77777777" w:rsidR="00C916ED" w:rsidRPr="006D7D60" w:rsidRDefault="00C916ED" w:rsidP="00C916ED">
                  <w:pPr>
                    <w:pStyle w:val="Prrafodelista"/>
                    <w:ind w:left="360"/>
                    <w:jc w:val="both"/>
                    <w:rPr>
                      <w:rFonts w:ascii="Arial" w:hAnsi="Arial" w:cs="Arial"/>
                      <w:b w:val="0"/>
                      <w:i/>
                      <w:color w:val="0000FF"/>
                      <w:sz w:val="19"/>
                      <w:szCs w:val="19"/>
                      <w:lang w:val="es-ES"/>
                    </w:rPr>
                  </w:pPr>
                </w:p>
                <w:p w14:paraId="1B80095D" w14:textId="77777777" w:rsidR="00C916ED" w:rsidRPr="006D7D60" w:rsidRDefault="00C916ED" w:rsidP="00AF6CA3">
                  <w:pPr>
                    <w:pStyle w:val="Prrafodelista"/>
                    <w:numPr>
                      <w:ilvl w:val="0"/>
                      <w:numId w:val="24"/>
                    </w:numPr>
                    <w:jc w:val="both"/>
                    <w:rPr>
                      <w:rFonts w:ascii="Arial" w:hAnsi="Arial" w:cs="Arial"/>
                      <w:b w:val="0"/>
                      <w:i/>
                      <w:color w:val="0000FF"/>
                      <w:sz w:val="19"/>
                      <w:szCs w:val="19"/>
                      <w:lang w:val="es-ES"/>
                    </w:rPr>
                  </w:pPr>
                  <w:r w:rsidRPr="006D7D60">
                    <w:rPr>
                      <w:rFonts w:ascii="Arial" w:hAnsi="Arial" w:cs="Arial"/>
                      <w:b w:val="0"/>
                      <w:i/>
                      <w:color w:val="0000FF"/>
                      <w:sz w:val="19"/>
                      <w:szCs w:val="19"/>
                      <w:lang w:val="es-ES"/>
                    </w:rPr>
                    <w:t>En este factor se pueden incluir aspectos referidos a la sostenibilidad ambiental o social, tales como el compromiso de que durante la ejecución del contrato se verifiquen condiciones de igualdad de género o de inclusión laboral de personas con discapacidad; el uso de equipos energéticamente eficientes o con bajo nivel de ruido, radiaciones, vibraciones, emisiones, etcétera; la implementación de medidas de ecoeficiencia; el uso de insumos que tengan sustancias con menor impacto ambiental; la utilización de productos forestales de fuentes certificadas, orgánicos o reciclados, el manejo adecuado de residuos sólidos, entre otros.</w:t>
                  </w:r>
                </w:p>
                <w:p w14:paraId="19F3E80A" w14:textId="77777777" w:rsidR="00C916ED" w:rsidRPr="006D7D60" w:rsidRDefault="00C916ED" w:rsidP="00C916ED">
                  <w:pPr>
                    <w:pStyle w:val="Prrafodelista"/>
                    <w:ind w:left="360"/>
                    <w:jc w:val="both"/>
                    <w:rPr>
                      <w:rFonts w:ascii="Arial" w:hAnsi="Arial" w:cs="Arial"/>
                      <w:b w:val="0"/>
                      <w:i/>
                      <w:color w:val="0000FF"/>
                      <w:sz w:val="19"/>
                      <w:szCs w:val="19"/>
                      <w:lang w:val="es-ES"/>
                    </w:rPr>
                  </w:pPr>
                  <w:r w:rsidRPr="006D7D60">
                    <w:rPr>
                      <w:rFonts w:ascii="Arial" w:hAnsi="Arial" w:cs="Arial"/>
                      <w:b w:val="0"/>
                      <w:i/>
                      <w:color w:val="0000FF"/>
                      <w:sz w:val="19"/>
                      <w:szCs w:val="19"/>
                      <w:lang w:val="es-ES"/>
                    </w:rPr>
                    <w:t xml:space="preserve">   </w:t>
                  </w:r>
                </w:p>
              </w:tc>
            </w:tr>
          </w:tbl>
          <w:p w14:paraId="16F922CF" w14:textId="77777777" w:rsidR="00C916ED" w:rsidRPr="00494C9E" w:rsidRDefault="00C916ED" w:rsidP="00C916ED">
            <w:pPr>
              <w:jc w:val="both"/>
              <w:rPr>
                <w:rFonts w:ascii="Arial" w:hAnsi="Arial" w:cs="Arial"/>
                <w:color w:val="auto"/>
                <w:sz w:val="20"/>
                <w:highlight w:val="yellow"/>
                <w:lang w:val="es-ES" w:eastAsia="es-ES"/>
              </w:rPr>
            </w:pPr>
          </w:p>
          <w:p w14:paraId="6EB92C4C" w14:textId="77777777" w:rsidR="00C916ED" w:rsidRPr="00750794" w:rsidRDefault="00C916ED" w:rsidP="00C916ED">
            <w:pPr>
              <w:widowControl w:val="0"/>
              <w:jc w:val="both"/>
              <w:rPr>
                <w:rFonts w:ascii="Arial" w:hAnsi="Arial" w:cs="Arial"/>
                <w:b/>
                <w:sz w:val="20"/>
                <w:highlight w:val="yellow"/>
                <w:lang w:eastAsia="es-ES"/>
              </w:rPr>
            </w:pPr>
          </w:p>
        </w:tc>
        <w:tc>
          <w:tcPr>
            <w:tcW w:w="3124" w:type="dxa"/>
            <w:tcBorders>
              <w:top w:val="single" w:sz="4" w:space="0" w:color="auto"/>
              <w:bottom w:val="single" w:sz="4" w:space="0" w:color="auto"/>
            </w:tcBorders>
            <w:tcMar>
              <w:top w:w="28" w:type="dxa"/>
              <w:bottom w:w="28" w:type="dxa"/>
            </w:tcMar>
          </w:tcPr>
          <w:p w14:paraId="543699C6" w14:textId="7023C9FF" w:rsidR="00324FFB" w:rsidRPr="00EA79E1" w:rsidRDefault="00324FFB" w:rsidP="00324FFB">
            <w:pPr>
              <w:widowControl w:val="0"/>
              <w:jc w:val="center"/>
              <w:rPr>
                <w:rFonts w:ascii="Arial" w:hAnsi="Arial" w:cs="Arial"/>
                <w:color w:val="auto"/>
                <w:sz w:val="18"/>
                <w:szCs w:val="18"/>
              </w:rPr>
            </w:pPr>
          </w:p>
          <w:p w14:paraId="7EEBE652" w14:textId="77777777" w:rsidR="00C916ED" w:rsidRPr="006D7D60" w:rsidRDefault="00C916ED" w:rsidP="00C916ED">
            <w:pPr>
              <w:widowControl w:val="0"/>
              <w:rPr>
                <w:rFonts w:ascii="Arial" w:hAnsi="Arial" w:cs="Arial"/>
                <w:sz w:val="18"/>
                <w:szCs w:val="18"/>
              </w:rPr>
            </w:pPr>
          </w:p>
          <w:p w14:paraId="41B7A452" w14:textId="77777777" w:rsidR="00324FFB" w:rsidRDefault="00324FFB" w:rsidP="00324FFB">
            <w:pPr>
              <w:widowControl w:val="0"/>
              <w:rPr>
                <w:rFonts w:ascii="Arial" w:hAnsi="Arial" w:cs="Arial"/>
                <w:b/>
                <w:sz w:val="18"/>
                <w:szCs w:val="18"/>
              </w:rPr>
            </w:pPr>
            <w:r w:rsidRPr="00F64FDC">
              <w:rPr>
                <w:rFonts w:ascii="Arial" w:hAnsi="Arial" w:cs="Arial"/>
                <w:sz w:val="18"/>
                <w:szCs w:val="18"/>
                <w:u w:val="single"/>
              </w:rPr>
              <w:t xml:space="preserve">Mejora </w:t>
            </w:r>
            <w:r>
              <w:rPr>
                <w:rFonts w:ascii="Arial" w:hAnsi="Arial" w:cs="Arial"/>
                <w:sz w:val="18"/>
                <w:szCs w:val="18"/>
                <w:u w:val="single"/>
              </w:rPr>
              <w:t>1:</w:t>
            </w:r>
            <w:r w:rsidRPr="00C45151">
              <w:rPr>
                <w:rFonts w:ascii="Arial" w:hAnsi="Arial" w:cs="Arial"/>
                <w:b/>
                <w:sz w:val="18"/>
                <w:szCs w:val="18"/>
              </w:rPr>
              <w:t xml:space="preserve"> (máximo 02 puntos)</w:t>
            </w:r>
          </w:p>
          <w:p w14:paraId="3D27B023" w14:textId="77777777" w:rsidR="00324FFB" w:rsidRDefault="00324FFB" w:rsidP="00324FFB">
            <w:pPr>
              <w:widowControl w:val="0"/>
              <w:jc w:val="both"/>
              <w:rPr>
                <w:rFonts w:ascii="Arial" w:hAnsi="Arial" w:cs="Arial"/>
                <w:sz w:val="18"/>
                <w:szCs w:val="18"/>
              </w:rPr>
            </w:pPr>
          </w:p>
          <w:p w14:paraId="369CFA18" w14:textId="77777777" w:rsidR="00324FFB" w:rsidRDefault="00324FFB" w:rsidP="00324FFB">
            <w:pPr>
              <w:widowControl w:val="0"/>
              <w:jc w:val="both"/>
              <w:rPr>
                <w:rFonts w:ascii="Arial" w:hAnsi="Arial" w:cs="Arial"/>
                <w:sz w:val="18"/>
                <w:szCs w:val="18"/>
              </w:rPr>
            </w:pPr>
            <w:r w:rsidRPr="006D7D60">
              <w:rPr>
                <w:rFonts w:ascii="Arial" w:hAnsi="Arial" w:cs="Arial"/>
                <w:sz w:val="18"/>
                <w:szCs w:val="18"/>
              </w:rPr>
              <w:t xml:space="preserve">Acredita </w:t>
            </w:r>
            <w:r>
              <w:rPr>
                <w:rFonts w:ascii="Arial" w:hAnsi="Arial" w:cs="Arial"/>
                <w:sz w:val="18"/>
                <w:szCs w:val="18"/>
              </w:rPr>
              <w:t>los tres estándares internacionales solicitados</w:t>
            </w:r>
          </w:p>
          <w:p w14:paraId="3F333A38" w14:textId="77777777" w:rsidR="00324FFB" w:rsidRPr="00313AA7" w:rsidRDefault="00324FFB" w:rsidP="00324FFB">
            <w:pPr>
              <w:widowControl w:val="0"/>
              <w:jc w:val="both"/>
              <w:rPr>
                <w:rFonts w:ascii="Arial" w:hAnsi="Arial" w:cs="Arial"/>
                <w:b/>
                <w:sz w:val="18"/>
                <w:szCs w:val="18"/>
              </w:rPr>
            </w:pPr>
            <w:r w:rsidRPr="00313AA7">
              <w:rPr>
                <w:rFonts w:ascii="Arial" w:hAnsi="Arial" w:cs="Arial"/>
                <w:b/>
                <w:sz w:val="18"/>
                <w:szCs w:val="18"/>
              </w:rPr>
              <w:t>02 puntos</w:t>
            </w:r>
          </w:p>
          <w:p w14:paraId="2B4D4578" w14:textId="77777777" w:rsidR="00324FFB" w:rsidRDefault="00324FFB" w:rsidP="00324FFB">
            <w:pPr>
              <w:widowControl w:val="0"/>
              <w:jc w:val="both"/>
              <w:rPr>
                <w:rFonts w:ascii="Arial" w:hAnsi="Arial" w:cs="Arial"/>
                <w:sz w:val="18"/>
                <w:szCs w:val="18"/>
              </w:rPr>
            </w:pPr>
          </w:p>
          <w:p w14:paraId="4E6EDF3D" w14:textId="77777777" w:rsidR="00324FFB" w:rsidRDefault="00324FFB" w:rsidP="00324FFB">
            <w:pPr>
              <w:widowControl w:val="0"/>
              <w:jc w:val="both"/>
              <w:rPr>
                <w:rFonts w:ascii="Arial" w:hAnsi="Arial" w:cs="Arial"/>
                <w:sz w:val="18"/>
                <w:szCs w:val="18"/>
              </w:rPr>
            </w:pPr>
            <w:r>
              <w:rPr>
                <w:rFonts w:ascii="Arial" w:hAnsi="Arial" w:cs="Arial"/>
                <w:sz w:val="18"/>
                <w:szCs w:val="18"/>
              </w:rPr>
              <w:t>Acredita dos o un estándar(es) internacionales solicitados</w:t>
            </w:r>
          </w:p>
          <w:p w14:paraId="0E770E6A" w14:textId="77777777" w:rsidR="00324FFB" w:rsidRPr="00313AA7" w:rsidRDefault="00324FFB" w:rsidP="00324FFB">
            <w:pPr>
              <w:widowControl w:val="0"/>
              <w:jc w:val="both"/>
              <w:rPr>
                <w:rFonts w:ascii="Arial" w:hAnsi="Arial" w:cs="Arial"/>
                <w:b/>
                <w:sz w:val="18"/>
                <w:szCs w:val="18"/>
              </w:rPr>
            </w:pPr>
            <w:r w:rsidRPr="00313AA7">
              <w:rPr>
                <w:rFonts w:ascii="Arial" w:hAnsi="Arial" w:cs="Arial"/>
                <w:b/>
                <w:sz w:val="18"/>
                <w:szCs w:val="18"/>
              </w:rPr>
              <w:t>01 punto</w:t>
            </w:r>
          </w:p>
          <w:p w14:paraId="0870B787" w14:textId="77777777" w:rsidR="00324FFB" w:rsidRDefault="00324FFB" w:rsidP="00324FFB">
            <w:pPr>
              <w:widowControl w:val="0"/>
              <w:jc w:val="both"/>
              <w:rPr>
                <w:rFonts w:ascii="Arial" w:hAnsi="Arial" w:cs="Arial"/>
                <w:sz w:val="18"/>
                <w:szCs w:val="18"/>
              </w:rPr>
            </w:pPr>
          </w:p>
          <w:p w14:paraId="673D604D" w14:textId="77777777" w:rsidR="00324FFB" w:rsidRDefault="00324FFB" w:rsidP="00324FFB">
            <w:pPr>
              <w:widowControl w:val="0"/>
              <w:rPr>
                <w:rFonts w:ascii="Arial" w:hAnsi="Arial" w:cs="Arial"/>
                <w:b/>
                <w:sz w:val="18"/>
                <w:szCs w:val="18"/>
              </w:rPr>
            </w:pPr>
            <w:r>
              <w:rPr>
                <w:rFonts w:ascii="Arial" w:hAnsi="Arial" w:cs="Arial"/>
                <w:sz w:val="18"/>
                <w:szCs w:val="18"/>
                <w:u w:val="single"/>
              </w:rPr>
              <w:t>Mejora 2</w:t>
            </w:r>
            <w:r w:rsidRPr="00F64FDC">
              <w:rPr>
                <w:rFonts w:ascii="Arial" w:hAnsi="Arial" w:cs="Arial"/>
                <w:sz w:val="18"/>
                <w:szCs w:val="18"/>
                <w:u w:val="single"/>
              </w:rPr>
              <w:t>:</w:t>
            </w:r>
            <w:r>
              <w:rPr>
                <w:rFonts w:ascii="Arial" w:hAnsi="Arial" w:cs="Arial"/>
                <w:sz w:val="18"/>
                <w:szCs w:val="18"/>
                <w:u w:val="single"/>
              </w:rPr>
              <w:t xml:space="preserve"> </w:t>
            </w:r>
            <w:r w:rsidRPr="00F64FDC">
              <w:rPr>
                <w:rFonts w:ascii="Arial" w:hAnsi="Arial" w:cs="Arial"/>
                <w:sz w:val="18"/>
                <w:szCs w:val="18"/>
              </w:rPr>
              <w:t xml:space="preserve"> </w:t>
            </w:r>
            <w:r>
              <w:rPr>
                <w:rFonts w:ascii="Arial" w:hAnsi="Arial" w:cs="Arial"/>
                <w:b/>
                <w:sz w:val="18"/>
                <w:szCs w:val="18"/>
                <w:lang w:eastAsia="es-ES"/>
              </w:rPr>
              <w:t>01</w:t>
            </w:r>
            <w:r>
              <w:rPr>
                <w:rFonts w:ascii="Arial" w:hAnsi="Arial" w:cs="Arial"/>
                <w:b/>
                <w:sz w:val="18"/>
                <w:szCs w:val="18"/>
              </w:rPr>
              <w:t xml:space="preserve"> punto </w:t>
            </w:r>
          </w:p>
          <w:p w14:paraId="38A454E5" w14:textId="77777777" w:rsidR="00324FFB" w:rsidRDefault="00324FFB" w:rsidP="00324FFB">
            <w:pPr>
              <w:widowControl w:val="0"/>
              <w:rPr>
                <w:rFonts w:ascii="Arial" w:hAnsi="Arial" w:cs="Arial"/>
                <w:b/>
                <w:sz w:val="18"/>
                <w:szCs w:val="18"/>
              </w:rPr>
            </w:pPr>
          </w:p>
          <w:p w14:paraId="1359B6C0" w14:textId="77777777" w:rsidR="00324FFB" w:rsidRDefault="00324FFB" w:rsidP="00324FFB">
            <w:pPr>
              <w:widowControl w:val="0"/>
              <w:rPr>
                <w:rFonts w:ascii="Arial" w:hAnsi="Arial" w:cs="Arial"/>
                <w:b/>
                <w:sz w:val="18"/>
                <w:szCs w:val="18"/>
              </w:rPr>
            </w:pPr>
            <w:r>
              <w:rPr>
                <w:rFonts w:ascii="Arial" w:hAnsi="Arial" w:cs="Arial"/>
                <w:sz w:val="18"/>
                <w:szCs w:val="18"/>
                <w:u w:val="single"/>
              </w:rPr>
              <w:t>Mejora 3</w:t>
            </w:r>
            <w:r w:rsidRPr="00F64FDC">
              <w:rPr>
                <w:rFonts w:ascii="Arial" w:hAnsi="Arial" w:cs="Arial"/>
                <w:sz w:val="18"/>
                <w:szCs w:val="18"/>
                <w:u w:val="single"/>
              </w:rPr>
              <w:t>:</w:t>
            </w:r>
            <w:r>
              <w:rPr>
                <w:rFonts w:ascii="Arial" w:hAnsi="Arial" w:cs="Arial"/>
                <w:sz w:val="18"/>
                <w:szCs w:val="18"/>
                <w:u w:val="single"/>
              </w:rPr>
              <w:t xml:space="preserve"> </w:t>
            </w:r>
            <w:r w:rsidRPr="00F64FDC">
              <w:rPr>
                <w:rFonts w:ascii="Arial" w:hAnsi="Arial" w:cs="Arial"/>
                <w:sz w:val="18"/>
                <w:szCs w:val="18"/>
              </w:rPr>
              <w:t xml:space="preserve"> </w:t>
            </w:r>
            <w:r w:rsidRPr="00E32873">
              <w:rPr>
                <w:rFonts w:ascii="Arial" w:hAnsi="Arial" w:cs="Arial"/>
                <w:b/>
                <w:sz w:val="18"/>
                <w:szCs w:val="18"/>
              </w:rPr>
              <w:t xml:space="preserve">01 </w:t>
            </w:r>
            <w:r>
              <w:rPr>
                <w:rFonts w:ascii="Arial" w:hAnsi="Arial" w:cs="Arial"/>
                <w:b/>
                <w:sz w:val="18"/>
                <w:szCs w:val="18"/>
              </w:rPr>
              <w:t xml:space="preserve">punto </w:t>
            </w:r>
          </w:p>
          <w:p w14:paraId="73C4AA41" w14:textId="77777777" w:rsidR="00324FFB" w:rsidRDefault="00324FFB" w:rsidP="00324FFB">
            <w:pPr>
              <w:widowControl w:val="0"/>
              <w:rPr>
                <w:rFonts w:ascii="Arial" w:hAnsi="Arial" w:cs="Arial"/>
                <w:b/>
                <w:sz w:val="18"/>
                <w:szCs w:val="18"/>
              </w:rPr>
            </w:pPr>
          </w:p>
          <w:p w14:paraId="5AC47CE4" w14:textId="77777777" w:rsidR="00324FFB" w:rsidRPr="006D7D60" w:rsidRDefault="00324FFB" w:rsidP="00324FFB">
            <w:pPr>
              <w:widowControl w:val="0"/>
              <w:rPr>
                <w:rFonts w:ascii="Arial" w:hAnsi="Arial" w:cs="Arial"/>
                <w:sz w:val="18"/>
                <w:szCs w:val="18"/>
              </w:rPr>
            </w:pPr>
            <w:r w:rsidRPr="002C1209">
              <w:rPr>
                <w:rFonts w:ascii="Arial" w:hAnsi="Arial" w:cs="Arial"/>
                <w:sz w:val="18"/>
                <w:szCs w:val="18"/>
                <w:u w:val="single"/>
              </w:rPr>
              <w:t xml:space="preserve">Mejora </w:t>
            </w:r>
            <w:r>
              <w:rPr>
                <w:rFonts w:ascii="Arial" w:hAnsi="Arial" w:cs="Arial"/>
                <w:sz w:val="18"/>
                <w:szCs w:val="18"/>
                <w:u w:val="single"/>
              </w:rPr>
              <w:t>4</w:t>
            </w:r>
            <w:r w:rsidRPr="006D7D60">
              <w:rPr>
                <w:rFonts w:ascii="Arial" w:hAnsi="Arial" w:cs="Arial"/>
                <w:sz w:val="18"/>
                <w:szCs w:val="18"/>
              </w:rPr>
              <w:t>:</w:t>
            </w:r>
            <w:r>
              <w:rPr>
                <w:rFonts w:ascii="Arial" w:hAnsi="Arial" w:cs="Arial"/>
                <w:sz w:val="18"/>
                <w:szCs w:val="18"/>
              </w:rPr>
              <w:t xml:space="preserve">  </w:t>
            </w:r>
            <w:r w:rsidRPr="00D23013">
              <w:rPr>
                <w:rFonts w:ascii="Arial" w:hAnsi="Arial" w:cs="Arial"/>
                <w:b/>
                <w:sz w:val="18"/>
                <w:szCs w:val="18"/>
              </w:rPr>
              <w:t>0</w:t>
            </w:r>
            <w:r w:rsidRPr="00D23013">
              <w:rPr>
                <w:rFonts w:ascii="Arial" w:hAnsi="Arial" w:cs="Arial"/>
                <w:b/>
                <w:sz w:val="18"/>
                <w:szCs w:val="18"/>
                <w:lang w:eastAsia="es-ES"/>
              </w:rPr>
              <w:t>1 punto</w:t>
            </w:r>
          </w:p>
          <w:p w14:paraId="38BDCA49" w14:textId="77777777" w:rsidR="00C916ED" w:rsidRPr="00494C9E" w:rsidRDefault="00C916ED" w:rsidP="00C916ED">
            <w:pPr>
              <w:widowControl w:val="0"/>
              <w:rPr>
                <w:rFonts w:ascii="Arial" w:hAnsi="Arial" w:cs="Arial"/>
                <w:b/>
                <w:sz w:val="16"/>
                <w:szCs w:val="18"/>
                <w:highlight w:val="yellow"/>
                <w:lang w:eastAsia="es-ES"/>
              </w:rPr>
            </w:pPr>
          </w:p>
          <w:p w14:paraId="64062D1B" w14:textId="77777777" w:rsidR="00C916ED" w:rsidRPr="00494C9E" w:rsidRDefault="00C916ED" w:rsidP="00C916ED">
            <w:pPr>
              <w:widowControl w:val="0"/>
              <w:rPr>
                <w:rFonts w:ascii="Arial" w:hAnsi="Arial" w:cs="Arial"/>
                <w:b/>
                <w:sz w:val="16"/>
                <w:szCs w:val="18"/>
                <w:highlight w:val="yellow"/>
                <w:lang w:eastAsia="es-ES"/>
              </w:rPr>
            </w:pPr>
          </w:p>
          <w:p w14:paraId="5BFD55CD" w14:textId="77777777" w:rsidR="00C916ED" w:rsidRPr="00494C9E" w:rsidRDefault="00C916ED" w:rsidP="00C916ED">
            <w:pPr>
              <w:widowControl w:val="0"/>
              <w:rPr>
                <w:rFonts w:ascii="Arial" w:hAnsi="Arial" w:cs="Arial"/>
                <w:sz w:val="18"/>
                <w:szCs w:val="18"/>
                <w:highlight w:val="yellow"/>
                <w:lang w:eastAsia="es-ES"/>
              </w:rPr>
            </w:pPr>
          </w:p>
          <w:p w14:paraId="20D17004" w14:textId="77777777" w:rsidR="00C916ED" w:rsidRPr="00494C9E" w:rsidRDefault="00C916ED" w:rsidP="00C916ED">
            <w:pPr>
              <w:widowControl w:val="0"/>
              <w:rPr>
                <w:rFonts w:ascii="Arial" w:hAnsi="Arial" w:cs="Arial"/>
                <w:sz w:val="18"/>
                <w:szCs w:val="18"/>
                <w:highlight w:val="yellow"/>
                <w:lang w:eastAsia="es-ES"/>
              </w:rPr>
            </w:pPr>
          </w:p>
          <w:p w14:paraId="1DC31B6D" w14:textId="77777777" w:rsidR="00C916ED" w:rsidRPr="00494C9E" w:rsidRDefault="00C916ED" w:rsidP="00C916ED">
            <w:pPr>
              <w:widowControl w:val="0"/>
              <w:rPr>
                <w:rFonts w:ascii="Arial" w:hAnsi="Arial" w:cs="Arial"/>
                <w:sz w:val="18"/>
                <w:szCs w:val="18"/>
                <w:highlight w:val="yellow"/>
                <w:lang w:eastAsia="es-ES"/>
              </w:rPr>
            </w:pPr>
          </w:p>
          <w:p w14:paraId="60FFF37F" w14:textId="77777777" w:rsidR="00C916ED" w:rsidRPr="00494C9E" w:rsidRDefault="00C916ED" w:rsidP="00C916ED">
            <w:pPr>
              <w:widowControl w:val="0"/>
              <w:rPr>
                <w:rFonts w:ascii="Arial" w:hAnsi="Arial" w:cs="Arial"/>
                <w:sz w:val="18"/>
                <w:szCs w:val="18"/>
                <w:highlight w:val="yellow"/>
                <w:lang w:eastAsia="es-ES"/>
              </w:rPr>
            </w:pPr>
          </w:p>
          <w:p w14:paraId="562D333D" w14:textId="77777777" w:rsidR="00C916ED" w:rsidRPr="00494C9E" w:rsidRDefault="00C916ED" w:rsidP="00C916ED">
            <w:pPr>
              <w:widowControl w:val="0"/>
              <w:rPr>
                <w:rFonts w:ascii="Arial" w:hAnsi="Arial" w:cs="Arial"/>
                <w:sz w:val="18"/>
                <w:szCs w:val="18"/>
                <w:highlight w:val="yellow"/>
                <w:lang w:eastAsia="es-ES"/>
              </w:rPr>
            </w:pPr>
          </w:p>
          <w:p w14:paraId="1F139EC7" w14:textId="77777777" w:rsidR="00C916ED" w:rsidRPr="00494C9E" w:rsidRDefault="00C916ED" w:rsidP="00C916ED">
            <w:pPr>
              <w:widowControl w:val="0"/>
              <w:rPr>
                <w:rFonts w:ascii="Arial" w:hAnsi="Arial" w:cs="Arial"/>
                <w:sz w:val="18"/>
                <w:szCs w:val="18"/>
                <w:highlight w:val="yellow"/>
                <w:lang w:eastAsia="es-ES"/>
              </w:rPr>
            </w:pPr>
          </w:p>
          <w:p w14:paraId="4EBEF62F" w14:textId="77777777" w:rsidR="00C916ED" w:rsidRPr="00494C9E" w:rsidRDefault="00C916ED" w:rsidP="00C916ED">
            <w:pPr>
              <w:widowControl w:val="0"/>
              <w:rPr>
                <w:rFonts w:ascii="Arial" w:hAnsi="Arial" w:cs="Arial"/>
                <w:sz w:val="18"/>
                <w:szCs w:val="18"/>
                <w:highlight w:val="yellow"/>
                <w:lang w:eastAsia="es-ES"/>
              </w:rPr>
            </w:pPr>
          </w:p>
          <w:p w14:paraId="0EF74444" w14:textId="77777777" w:rsidR="00C916ED" w:rsidRPr="00494C9E" w:rsidRDefault="00C916ED" w:rsidP="00C916ED">
            <w:pPr>
              <w:widowControl w:val="0"/>
              <w:rPr>
                <w:rFonts w:ascii="Arial" w:hAnsi="Arial" w:cs="Arial"/>
                <w:sz w:val="18"/>
                <w:szCs w:val="18"/>
                <w:highlight w:val="yellow"/>
                <w:lang w:eastAsia="es-ES"/>
              </w:rPr>
            </w:pPr>
          </w:p>
          <w:p w14:paraId="3F029A5A" w14:textId="77777777" w:rsidR="00C916ED" w:rsidRPr="00494C9E" w:rsidRDefault="00C916ED" w:rsidP="00C916ED">
            <w:pPr>
              <w:widowControl w:val="0"/>
              <w:rPr>
                <w:rFonts w:ascii="Arial" w:hAnsi="Arial" w:cs="Arial"/>
                <w:sz w:val="18"/>
                <w:szCs w:val="18"/>
                <w:highlight w:val="yellow"/>
                <w:lang w:eastAsia="es-ES"/>
              </w:rPr>
            </w:pPr>
          </w:p>
          <w:p w14:paraId="61E84AA1" w14:textId="77777777" w:rsidR="00C916ED" w:rsidRPr="00494C9E" w:rsidRDefault="00C916ED" w:rsidP="00C916ED">
            <w:pPr>
              <w:widowControl w:val="0"/>
              <w:rPr>
                <w:rFonts w:ascii="Arial" w:hAnsi="Arial" w:cs="Arial"/>
                <w:sz w:val="18"/>
                <w:szCs w:val="18"/>
                <w:highlight w:val="yellow"/>
                <w:lang w:eastAsia="es-ES"/>
              </w:rPr>
            </w:pPr>
          </w:p>
          <w:p w14:paraId="2783FDD2" w14:textId="77777777" w:rsidR="00C916ED" w:rsidRPr="00494C9E" w:rsidRDefault="00C916ED" w:rsidP="00C916ED">
            <w:pPr>
              <w:widowControl w:val="0"/>
              <w:rPr>
                <w:rFonts w:ascii="Arial" w:hAnsi="Arial" w:cs="Arial"/>
                <w:sz w:val="18"/>
                <w:szCs w:val="18"/>
                <w:highlight w:val="yellow"/>
                <w:lang w:eastAsia="es-ES"/>
              </w:rPr>
            </w:pPr>
          </w:p>
          <w:p w14:paraId="0DAD3A62" w14:textId="77777777" w:rsidR="00C916ED" w:rsidRPr="00494C9E" w:rsidRDefault="00C916ED" w:rsidP="00C916ED">
            <w:pPr>
              <w:widowControl w:val="0"/>
              <w:rPr>
                <w:rFonts w:ascii="Arial" w:hAnsi="Arial" w:cs="Arial"/>
                <w:sz w:val="18"/>
                <w:szCs w:val="18"/>
                <w:highlight w:val="yellow"/>
                <w:lang w:eastAsia="es-ES"/>
              </w:rPr>
            </w:pPr>
          </w:p>
          <w:p w14:paraId="49A573F4" w14:textId="77777777" w:rsidR="00C916ED" w:rsidRPr="00494C9E" w:rsidRDefault="00C916ED" w:rsidP="00C916ED">
            <w:pPr>
              <w:widowControl w:val="0"/>
              <w:rPr>
                <w:rFonts w:ascii="Arial" w:hAnsi="Arial" w:cs="Arial"/>
                <w:sz w:val="18"/>
                <w:szCs w:val="18"/>
                <w:highlight w:val="yellow"/>
                <w:lang w:eastAsia="es-ES"/>
              </w:rPr>
            </w:pPr>
          </w:p>
          <w:p w14:paraId="6B5E33E0" w14:textId="77777777" w:rsidR="00C916ED" w:rsidRPr="00494C9E" w:rsidRDefault="00C916ED" w:rsidP="00C916ED">
            <w:pPr>
              <w:widowControl w:val="0"/>
              <w:rPr>
                <w:rFonts w:ascii="Arial" w:hAnsi="Arial" w:cs="Arial"/>
                <w:sz w:val="18"/>
                <w:szCs w:val="18"/>
                <w:highlight w:val="yellow"/>
                <w:lang w:eastAsia="es-ES"/>
              </w:rPr>
            </w:pPr>
          </w:p>
          <w:p w14:paraId="17F90938" w14:textId="77777777" w:rsidR="00C916ED" w:rsidRPr="00494C9E" w:rsidRDefault="00C916ED" w:rsidP="00C916ED">
            <w:pPr>
              <w:widowControl w:val="0"/>
              <w:rPr>
                <w:rFonts w:ascii="Arial" w:hAnsi="Arial" w:cs="Arial"/>
                <w:sz w:val="18"/>
                <w:szCs w:val="18"/>
                <w:highlight w:val="yellow"/>
                <w:lang w:eastAsia="es-ES"/>
              </w:rPr>
            </w:pPr>
          </w:p>
          <w:p w14:paraId="47E37219" w14:textId="77777777" w:rsidR="00C916ED" w:rsidRPr="00494C9E" w:rsidRDefault="00C916ED" w:rsidP="00C916ED">
            <w:pPr>
              <w:widowControl w:val="0"/>
              <w:rPr>
                <w:rFonts w:ascii="Arial" w:hAnsi="Arial" w:cs="Arial"/>
                <w:sz w:val="18"/>
                <w:szCs w:val="18"/>
                <w:highlight w:val="yellow"/>
                <w:lang w:eastAsia="es-ES"/>
              </w:rPr>
            </w:pPr>
          </w:p>
          <w:p w14:paraId="7B9D113B" w14:textId="77777777" w:rsidR="00C916ED" w:rsidRPr="00494C9E" w:rsidRDefault="00C916ED" w:rsidP="00C916ED">
            <w:pPr>
              <w:widowControl w:val="0"/>
              <w:rPr>
                <w:rFonts w:ascii="Arial" w:hAnsi="Arial" w:cs="Arial"/>
                <w:sz w:val="18"/>
                <w:szCs w:val="18"/>
                <w:highlight w:val="yellow"/>
                <w:lang w:eastAsia="es-ES"/>
              </w:rPr>
            </w:pPr>
          </w:p>
          <w:p w14:paraId="53AAF0B4" w14:textId="77777777" w:rsidR="00C916ED" w:rsidRPr="00494C9E" w:rsidRDefault="00C916ED" w:rsidP="00C916ED">
            <w:pPr>
              <w:widowControl w:val="0"/>
              <w:rPr>
                <w:rFonts w:ascii="Arial" w:hAnsi="Arial" w:cs="Arial"/>
                <w:sz w:val="18"/>
                <w:szCs w:val="18"/>
                <w:highlight w:val="yellow"/>
                <w:lang w:eastAsia="es-ES"/>
              </w:rPr>
            </w:pPr>
          </w:p>
          <w:p w14:paraId="5FE1155C" w14:textId="77777777" w:rsidR="00C916ED" w:rsidRPr="00494C9E" w:rsidRDefault="00C916ED" w:rsidP="00C916ED">
            <w:pPr>
              <w:widowControl w:val="0"/>
              <w:rPr>
                <w:rFonts w:ascii="Arial" w:hAnsi="Arial" w:cs="Arial"/>
                <w:sz w:val="18"/>
                <w:szCs w:val="18"/>
                <w:highlight w:val="yellow"/>
                <w:lang w:eastAsia="es-ES"/>
              </w:rPr>
            </w:pPr>
          </w:p>
          <w:p w14:paraId="58FD60CF" w14:textId="77777777" w:rsidR="00C916ED" w:rsidRPr="00494C9E" w:rsidRDefault="00C916ED" w:rsidP="00C916ED">
            <w:pPr>
              <w:widowControl w:val="0"/>
              <w:rPr>
                <w:rFonts w:ascii="Arial" w:hAnsi="Arial" w:cs="Arial"/>
                <w:sz w:val="18"/>
                <w:szCs w:val="18"/>
                <w:highlight w:val="yellow"/>
                <w:lang w:eastAsia="es-ES"/>
              </w:rPr>
            </w:pPr>
          </w:p>
          <w:p w14:paraId="0B77BEBE" w14:textId="77777777" w:rsidR="00C916ED" w:rsidRPr="00494C9E" w:rsidRDefault="00C916ED" w:rsidP="00C916ED">
            <w:pPr>
              <w:widowControl w:val="0"/>
              <w:rPr>
                <w:rFonts w:ascii="Arial" w:hAnsi="Arial" w:cs="Arial"/>
                <w:sz w:val="18"/>
                <w:szCs w:val="18"/>
                <w:highlight w:val="yellow"/>
                <w:lang w:eastAsia="es-ES"/>
              </w:rPr>
            </w:pPr>
          </w:p>
          <w:p w14:paraId="0BDD34D3" w14:textId="77777777" w:rsidR="00C916ED" w:rsidRPr="00494C9E" w:rsidRDefault="00C916ED" w:rsidP="00C916ED">
            <w:pPr>
              <w:widowControl w:val="0"/>
              <w:rPr>
                <w:rFonts w:ascii="Arial" w:hAnsi="Arial" w:cs="Arial"/>
                <w:sz w:val="18"/>
                <w:szCs w:val="18"/>
                <w:highlight w:val="yellow"/>
                <w:lang w:eastAsia="es-ES"/>
              </w:rPr>
            </w:pPr>
          </w:p>
          <w:p w14:paraId="4040462A" w14:textId="77777777" w:rsidR="00C916ED" w:rsidRPr="00494C9E" w:rsidRDefault="00C916ED" w:rsidP="00C916ED">
            <w:pPr>
              <w:widowControl w:val="0"/>
              <w:rPr>
                <w:rFonts w:ascii="Arial" w:hAnsi="Arial" w:cs="Arial"/>
                <w:sz w:val="18"/>
                <w:szCs w:val="18"/>
                <w:highlight w:val="yellow"/>
                <w:lang w:eastAsia="es-ES"/>
              </w:rPr>
            </w:pPr>
          </w:p>
          <w:p w14:paraId="7CD085FB" w14:textId="77777777" w:rsidR="00C916ED" w:rsidRPr="00494C9E" w:rsidRDefault="00C916ED" w:rsidP="00C916ED">
            <w:pPr>
              <w:widowControl w:val="0"/>
              <w:rPr>
                <w:rFonts w:ascii="Arial" w:hAnsi="Arial" w:cs="Arial"/>
                <w:sz w:val="18"/>
                <w:szCs w:val="18"/>
                <w:highlight w:val="yellow"/>
                <w:lang w:eastAsia="es-ES"/>
              </w:rPr>
            </w:pPr>
          </w:p>
          <w:p w14:paraId="66B0EE62" w14:textId="77777777" w:rsidR="00C916ED" w:rsidRPr="00494C9E" w:rsidRDefault="00C916ED" w:rsidP="00C916ED">
            <w:pPr>
              <w:widowControl w:val="0"/>
              <w:rPr>
                <w:rFonts w:ascii="Arial" w:hAnsi="Arial" w:cs="Arial"/>
                <w:sz w:val="18"/>
                <w:szCs w:val="18"/>
                <w:highlight w:val="yellow"/>
                <w:lang w:eastAsia="es-ES"/>
              </w:rPr>
            </w:pPr>
          </w:p>
          <w:p w14:paraId="2CB61DB7" w14:textId="77777777" w:rsidR="00C916ED" w:rsidRPr="00494C9E" w:rsidRDefault="00C916ED" w:rsidP="00C916ED">
            <w:pPr>
              <w:widowControl w:val="0"/>
              <w:rPr>
                <w:rFonts w:ascii="Arial" w:hAnsi="Arial" w:cs="Arial"/>
                <w:sz w:val="18"/>
                <w:szCs w:val="18"/>
                <w:highlight w:val="yellow"/>
                <w:lang w:eastAsia="es-ES"/>
              </w:rPr>
            </w:pPr>
          </w:p>
          <w:p w14:paraId="619EAF79" w14:textId="77777777" w:rsidR="00C916ED" w:rsidRPr="00494C9E" w:rsidRDefault="00C916ED" w:rsidP="00C916ED">
            <w:pPr>
              <w:widowControl w:val="0"/>
              <w:rPr>
                <w:rFonts w:ascii="Arial" w:hAnsi="Arial" w:cs="Arial"/>
                <w:sz w:val="18"/>
                <w:szCs w:val="18"/>
                <w:highlight w:val="yellow"/>
                <w:lang w:eastAsia="es-ES"/>
              </w:rPr>
            </w:pPr>
          </w:p>
          <w:p w14:paraId="1FBEA56D" w14:textId="77777777" w:rsidR="00C916ED" w:rsidRPr="00494C9E" w:rsidRDefault="00C916ED" w:rsidP="00C916ED">
            <w:pPr>
              <w:widowControl w:val="0"/>
              <w:rPr>
                <w:rFonts w:ascii="Arial" w:hAnsi="Arial" w:cs="Arial"/>
                <w:sz w:val="18"/>
                <w:szCs w:val="18"/>
                <w:highlight w:val="yellow"/>
                <w:lang w:eastAsia="es-ES"/>
              </w:rPr>
            </w:pPr>
          </w:p>
          <w:p w14:paraId="6FDD12B9" w14:textId="77777777" w:rsidR="00C916ED" w:rsidRPr="00494C9E" w:rsidRDefault="00C916ED" w:rsidP="00C916ED">
            <w:pPr>
              <w:widowControl w:val="0"/>
              <w:rPr>
                <w:rFonts w:ascii="Arial" w:hAnsi="Arial" w:cs="Arial"/>
                <w:sz w:val="18"/>
                <w:szCs w:val="18"/>
                <w:highlight w:val="yellow"/>
                <w:lang w:eastAsia="es-ES"/>
              </w:rPr>
            </w:pPr>
          </w:p>
          <w:p w14:paraId="0F243207" w14:textId="77777777" w:rsidR="00C916ED" w:rsidRPr="00494C9E" w:rsidRDefault="00C916ED" w:rsidP="00C916ED">
            <w:pPr>
              <w:widowControl w:val="0"/>
              <w:rPr>
                <w:rFonts w:ascii="Arial" w:hAnsi="Arial" w:cs="Arial"/>
                <w:color w:val="auto"/>
                <w:sz w:val="18"/>
                <w:szCs w:val="18"/>
                <w:highlight w:val="yellow"/>
              </w:rPr>
            </w:pPr>
          </w:p>
        </w:tc>
      </w:tr>
      <w:tr w:rsidR="00C916ED" w:rsidRPr="00CD5328" w14:paraId="0F3D78C3" w14:textId="77777777" w:rsidTr="00C8075B">
        <w:trPr>
          <w:trHeight w:val="20"/>
        </w:trPr>
        <w:tc>
          <w:tcPr>
            <w:tcW w:w="480" w:type="dxa"/>
            <w:gridSpan w:val="2"/>
            <w:tcBorders>
              <w:top w:val="single" w:sz="4" w:space="0" w:color="auto"/>
              <w:bottom w:val="single" w:sz="4" w:space="0" w:color="auto"/>
              <w:right w:val="nil"/>
            </w:tcBorders>
            <w:tcMar>
              <w:top w:w="28" w:type="dxa"/>
              <w:bottom w:w="28" w:type="dxa"/>
            </w:tcMar>
            <w:vAlign w:val="center"/>
          </w:tcPr>
          <w:p w14:paraId="679BE88D" w14:textId="41CBE379" w:rsidR="00C916ED" w:rsidRPr="00656E77" w:rsidRDefault="00C410D6" w:rsidP="00C916ED">
            <w:pPr>
              <w:widowControl w:val="0"/>
              <w:rPr>
                <w:rFonts w:ascii="Arial" w:hAnsi="Arial" w:cs="Arial"/>
                <w:b/>
                <w:sz w:val="20"/>
                <w:lang w:eastAsia="es-ES"/>
              </w:rPr>
            </w:pPr>
            <w:r>
              <w:rPr>
                <w:rFonts w:ascii="Arial" w:hAnsi="Arial" w:cs="Arial"/>
                <w:b/>
                <w:sz w:val="20"/>
                <w:lang w:eastAsia="es-ES"/>
              </w:rPr>
              <w:t>C</w:t>
            </w:r>
            <w:bookmarkStart w:id="58" w:name="_GoBack"/>
            <w:bookmarkEnd w:id="58"/>
            <w:r w:rsidR="00C916ED" w:rsidRPr="000C71A7">
              <w:rPr>
                <w:rFonts w:ascii="Arial" w:hAnsi="Arial" w:cs="Arial"/>
                <w:b/>
                <w:sz w:val="20"/>
                <w:lang w:eastAsia="es-ES"/>
              </w:rPr>
              <w:t>.</w:t>
            </w:r>
          </w:p>
        </w:tc>
        <w:tc>
          <w:tcPr>
            <w:tcW w:w="8517" w:type="dxa"/>
            <w:gridSpan w:val="2"/>
            <w:tcBorders>
              <w:top w:val="single" w:sz="4" w:space="0" w:color="auto"/>
              <w:left w:val="nil"/>
              <w:bottom w:val="single" w:sz="4" w:space="0" w:color="auto"/>
            </w:tcBorders>
            <w:tcMar>
              <w:top w:w="28" w:type="dxa"/>
              <w:bottom w:w="28" w:type="dxa"/>
            </w:tcMar>
            <w:vAlign w:val="center"/>
          </w:tcPr>
          <w:p w14:paraId="63354FA6" w14:textId="77777777" w:rsidR="00C916ED" w:rsidRPr="0056058B" w:rsidRDefault="00C916ED" w:rsidP="00C916ED">
            <w:pPr>
              <w:widowControl w:val="0"/>
              <w:rPr>
                <w:rFonts w:ascii="Arial" w:hAnsi="Arial" w:cs="Arial"/>
                <w:color w:val="auto"/>
                <w:sz w:val="18"/>
                <w:szCs w:val="18"/>
              </w:rPr>
            </w:pPr>
            <w:r w:rsidRPr="00656E77">
              <w:rPr>
                <w:rFonts w:ascii="Arial" w:hAnsi="Arial" w:cs="Arial"/>
                <w:b/>
                <w:sz w:val="20"/>
                <w:lang w:eastAsia="es-ES"/>
              </w:rPr>
              <w:t>SISTEMA DE GESTIÓN DE LA CALIDAD</w:t>
            </w:r>
          </w:p>
        </w:tc>
      </w:tr>
      <w:tr w:rsidR="00C916ED" w:rsidRPr="00CD5328" w14:paraId="4646BF2D" w14:textId="77777777" w:rsidTr="00C8075B">
        <w:trPr>
          <w:trHeight w:val="20"/>
        </w:trPr>
        <w:tc>
          <w:tcPr>
            <w:tcW w:w="480" w:type="dxa"/>
            <w:gridSpan w:val="2"/>
            <w:tcBorders>
              <w:top w:val="single" w:sz="4" w:space="0" w:color="auto"/>
              <w:bottom w:val="single" w:sz="4" w:space="0" w:color="auto"/>
              <w:right w:val="nil"/>
            </w:tcBorders>
            <w:tcMar>
              <w:top w:w="28" w:type="dxa"/>
              <w:bottom w:w="28" w:type="dxa"/>
            </w:tcMar>
          </w:tcPr>
          <w:p w14:paraId="444E8211" w14:textId="77777777" w:rsidR="00C916ED" w:rsidRDefault="00C916ED" w:rsidP="00C916ED">
            <w:pPr>
              <w:widowControl w:val="0"/>
              <w:jc w:val="center"/>
              <w:rPr>
                <w:rFonts w:ascii="Arial" w:hAnsi="Arial" w:cs="Arial"/>
                <w:b/>
                <w:sz w:val="20"/>
                <w:lang w:eastAsia="es-ES"/>
              </w:rPr>
            </w:pPr>
          </w:p>
        </w:tc>
        <w:tc>
          <w:tcPr>
            <w:tcW w:w="5393" w:type="dxa"/>
            <w:tcBorders>
              <w:top w:val="single" w:sz="4" w:space="0" w:color="auto"/>
              <w:left w:val="nil"/>
              <w:bottom w:val="single" w:sz="4" w:space="0" w:color="auto"/>
            </w:tcBorders>
            <w:tcMar>
              <w:top w:w="28" w:type="dxa"/>
              <w:bottom w:w="28" w:type="dxa"/>
            </w:tcMar>
          </w:tcPr>
          <w:p w14:paraId="12E0ACFB" w14:textId="77777777" w:rsidR="00C916ED" w:rsidRPr="00954C66" w:rsidRDefault="00C916ED" w:rsidP="00C916ED">
            <w:pPr>
              <w:pStyle w:val="Prrafodelista"/>
              <w:widowControl w:val="0"/>
              <w:ind w:left="0"/>
              <w:jc w:val="both"/>
              <w:rPr>
                <w:rFonts w:ascii="Arial" w:hAnsi="Arial" w:cs="Arial"/>
                <w:bCs/>
                <w:color w:val="auto"/>
                <w:sz w:val="18"/>
                <w:szCs w:val="18"/>
                <w:lang w:val="es-ES" w:eastAsia="es-ES"/>
              </w:rPr>
            </w:pPr>
            <w:r w:rsidRPr="00176F7D">
              <w:rPr>
                <w:rFonts w:ascii="Arial" w:hAnsi="Arial" w:cs="Arial"/>
                <w:color w:val="auto"/>
                <w:sz w:val="18"/>
                <w:szCs w:val="18"/>
                <w:u w:val="single"/>
                <w:lang w:val="es-ES_tradnl"/>
              </w:rPr>
              <w:t>Evaluación</w:t>
            </w:r>
            <w:r w:rsidRPr="00954C66">
              <w:rPr>
                <w:rFonts w:ascii="Arial" w:hAnsi="Arial" w:cs="Arial"/>
                <w:color w:val="auto"/>
                <w:sz w:val="18"/>
                <w:szCs w:val="18"/>
                <w:lang w:val="es-ES_tradnl"/>
              </w:rPr>
              <w:t>:</w:t>
            </w:r>
          </w:p>
          <w:p w14:paraId="5058D4C0" w14:textId="77777777" w:rsidR="00C916ED" w:rsidRPr="00954C66" w:rsidRDefault="00C916ED" w:rsidP="00C916ED">
            <w:pPr>
              <w:pStyle w:val="Prrafodelista"/>
              <w:widowControl w:val="0"/>
              <w:ind w:left="0"/>
              <w:jc w:val="both"/>
              <w:rPr>
                <w:rFonts w:ascii="Arial" w:hAnsi="Arial" w:cs="Arial"/>
                <w:color w:val="auto"/>
                <w:sz w:val="18"/>
                <w:szCs w:val="18"/>
                <w:lang w:val="es-ES_tradnl"/>
              </w:rPr>
            </w:pPr>
          </w:p>
          <w:p w14:paraId="7AE6B319" w14:textId="5EC267FF" w:rsidR="00C916ED" w:rsidRPr="00BF5795" w:rsidRDefault="00C916ED" w:rsidP="00C916ED">
            <w:pPr>
              <w:pStyle w:val="Prrafodelista"/>
              <w:widowControl w:val="0"/>
              <w:ind w:left="0"/>
              <w:jc w:val="both"/>
              <w:rPr>
                <w:rFonts w:ascii="Arial" w:hAnsi="Arial" w:cs="Arial"/>
                <w:color w:val="auto"/>
                <w:sz w:val="18"/>
                <w:szCs w:val="18"/>
                <w:lang w:val="es-ES_tradnl"/>
              </w:rPr>
            </w:pPr>
            <w:r w:rsidRPr="00176F7D">
              <w:rPr>
                <w:rFonts w:ascii="Arial" w:hAnsi="Arial" w:cs="Arial"/>
                <w:color w:val="auto"/>
                <w:sz w:val="18"/>
                <w:szCs w:val="18"/>
                <w:lang w:val="es-ES_tradnl"/>
              </w:rPr>
              <w:t>Se evaluará que el</w:t>
            </w:r>
            <w:r w:rsidRPr="00176F7D">
              <w:rPr>
                <w:rFonts w:ascii="Arial" w:hAnsi="Arial" w:cs="Arial"/>
                <w:i/>
                <w:color w:val="auto"/>
                <w:sz w:val="18"/>
                <w:szCs w:val="18"/>
                <w:lang w:val="es-ES_tradnl"/>
              </w:rPr>
              <w:t xml:space="preserve"> </w:t>
            </w:r>
            <w:r w:rsidRPr="00176F7D">
              <w:rPr>
                <w:rFonts w:ascii="Arial" w:hAnsi="Arial" w:cs="Arial"/>
                <w:color w:val="auto"/>
                <w:sz w:val="18"/>
                <w:szCs w:val="18"/>
                <w:lang w:val="es-ES_tradnl"/>
              </w:rPr>
              <w:t>postor cuente con un sistema de gestión de la</w:t>
            </w:r>
            <w:r>
              <w:rPr>
                <w:rFonts w:ascii="Arial" w:hAnsi="Arial" w:cs="Arial"/>
                <w:color w:val="auto"/>
                <w:sz w:val="18"/>
                <w:szCs w:val="18"/>
                <w:lang w:val="es-ES_tradnl"/>
              </w:rPr>
              <w:t xml:space="preserve"> </w:t>
            </w:r>
            <w:r w:rsidRPr="00176F7D">
              <w:rPr>
                <w:rFonts w:ascii="Arial" w:hAnsi="Arial" w:cs="Arial"/>
                <w:color w:val="auto"/>
                <w:sz w:val="18"/>
                <w:szCs w:val="18"/>
                <w:lang w:val="es-ES_tradnl"/>
              </w:rPr>
              <w:t>calidad certificado</w:t>
            </w:r>
            <w:r w:rsidRPr="00176F7D">
              <w:rPr>
                <w:rFonts w:ascii="Arial" w:hAnsi="Arial" w:cs="Arial"/>
                <w:color w:val="auto"/>
                <w:sz w:val="18"/>
                <w:szCs w:val="18"/>
                <w:vertAlign w:val="superscript"/>
                <w:lang w:val="es-ES_tradnl"/>
              </w:rPr>
              <w:footnoteReference w:id="9"/>
            </w:r>
            <w:r w:rsidRPr="00176F7D">
              <w:rPr>
                <w:rFonts w:ascii="Arial" w:hAnsi="Arial" w:cs="Arial"/>
                <w:color w:val="auto"/>
                <w:sz w:val="18"/>
                <w:szCs w:val="18"/>
                <w:lang w:val="es-ES_tradnl"/>
              </w:rPr>
              <w:t xml:space="preserve"> acorde con ISO 9001</w:t>
            </w:r>
            <w:r w:rsidR="00AD4612">
              <w:rPr>
                <w:rFonts w:ascii="Arial" w:hAnsi="Arial" w:cs="Arial"/>
                <w:color w:val="auto"/>
                <w:sz w:val="18"/>
                <w:szCs w:val="18"/>
                <w:lang w:val="es-ES_tradnl"/>
              </w:rPr>
              <w:t>:2015</w:t>
            </w:r>
            <w:r w:rsidRPr="00176F7D">
              <w:rPr>
                <w:rFonts w:ascii="Arial" w:hAnsi="Arial" w:cs="Arial"/>
                <w:color w:val="auto"/>
                <w:sz w:val="18"/>
                <w:szCs w:val="18"/>
                <w:vertAlign w:val="superscript"/>
                <w:lang w:val="es-ES_tradnl"/>
              </w:rPr>
              <w:footnoteReference w:id="10"/>
            </w:r>
            <w:r w:rsidRPr="00176F7D">
              <w:rPr>
                <w:rFonts w:ascii="Arial" w:hAnsi="Arial" w:cs="Arial"/>
                <w:color w:val="auto"/>
                <w:sz w:val="18"/>
                <w:szCs w:val="18"/>
                <w:lang w:val="es-ES_tradnl"/>
              </w:rPr>
              <w:t xml:space="preserve"> o </w:t>
            </w:r>
            <w:r w:rsidR="00AD4612">
              <w:rPr>
                <w:rFonts w:ascii="Arial" w:hAnsi="Arial" w:cs="Arial"/>
                <w:color w:val="auto"/>
                <w:sz w:val="18"/>
                <w:szCs w:val="18"/>
                <w:lang w:val="es-ES_tradnl"/>
              </w:rPr>
              <w:t>N</w:t>
            </w:r>
            <w:r w:rsidRPr="00176F7D">
              <w:rPr>
                <w:rFonts w:ascii="Arial" w:hAnsi="Arial" w:cs="Arial"/>
                <w:color w:val="auto"/>
                <w:sz w:val="18"/>
                <w:szCs w:val="18"/>
                <w:lang w:val="es-ES_tradnl"/>
              </w:rPr>
              <w:t xml:space="preserve">orma </w:t>
            </w:r>
            <w:r w:rsidR="00AD4612">
              <w:rPr>
                <w:rFonts w:ascii="Arial" w:hAnsi="Arial" w:cs="Arial"/>
                <w:color w:val="auto"/>
                <w:sz w:val="18"/>
                <w:szCs w:val="18"/>
                <w:lang w:val="es-ES_tradnl"/>
              </w:rPr>
              <w:t>T</w:t>
            </w:r>
            <w:r w:rsidRPr="00176F7D">
              <w:rPr>
                <w:rFonts w:ascii="Arial" w:hAnsi="Arial" w:cs="Arial"/>
                <w:color w:val="auto"/>
                <w:sz w:val="18"/>
                <w:szCs w:val="18"/>
                <w:lang w:val="es-ES_tradnl"/>
              </w:rPr>
              <w:t xml:space="preserve">écnica </w:t>
            </w:r>
            <w:r w:rsidR="00AD4612">
              <w:rPr>
                <w:rFonts w:ascii="Arial" w:hAnsi="Arial" w:cs="Arial"/>
                <w:color w:val="auto"/>
                <w:sz w:val="18"/>
                <w:szCs w:val="18"/>
                <w:lang w:val="es-ES_tradnl"/>
              </w:rPr>
              <w:t>P</w:t>
            </w:r>
            <w:r w:rsidRPr="00176F7D">
              <w:rPr>
                <w:rFonts w:ascii="Arial" w:hAnsi="Arial" w:cs="Arial"/>
                <w:color w:val="auto"/>
                <w:sz w:val="18"/>
                <w:szCs w:val="18"/>
                <w:lang w:val="es-ES_tradnl"/>
              </w:rPr>
              <w:t xml:space="preserve">eruana </w:t>
            </w:r>
            <w:r w:rsidRPr="00656E77">
              <w:rPr>
                <w:rFonts w:ascii="Arial" w:hAnsi="Arial" w:cs="Arial"/>
                <w:color w:val="auto"/>
                <w:sz w:val="18"/>
                <w:szCs w:val="18"/>
                <w:lang w:val="es-ES_tradnl"/>
              </w:rPr>
              <w:t>equivalente (NTP-ISO 9001</w:t>
            </w:r>
            <w:r w:rsidR="00AD4612">
              <w:rPr>
                <w:rFonts w:ascii="Arial" w:hAnsi="Arial" w:cs="Arial"/>
                <w:color w:val="auto"/>
                <w:sz w:val="18"/>
                <w:szCs w:val="18"/>
                <w:lang w:val="es-ES_tradnl"/>
              </w:rPr>
              <w:t>:2015</w:t>
            </w:r>
            <w:r w:rsidRPr="00656E77">
              <w:rPr>
                <w:rFonts w:ascii="Arial" w:hAnsi="Arial" w:cs="Arial"/>
                <w:color w:val="auto"/>
                <w:sz w:val="18"/>
                <w:szCs w:val="18"/>
                <w:lang w:val="es-ES_tradnl"/>
              </w:rPr>
              <w:t>),</w:t>
            </w:r>
            <w:r w:rsidRPr="00176F7D">
              <w:rPr>
                <w:rFonts w:ascii="Arial" w:hAnsi="Arial" w:cs="Arial"/>
                <w:color w:val="auto"/>
                <w:sz w:val="18"/>
                <w:szCs w:val="18"/>
                <w:lang w:val="es-ES_tradnl"/>
              </w:rPr>
              <w:t xml:space="preserve"> cuyo alcance o campo de aplicación del certificado considere</w:t>
            </w:r>
            <w:r w:rsidR="00324FFB">
              <w:rPr>
                <w:rFonts w:ascii="Arial" w:hAnsi="Arial" w:cs="Arial"/>
                <w:color w:val="auto"/>
                <w:sz w:val="18"/>
                <w:szCs w:val="18"/>
                <w:lang w:val="es-ES_tradnl"/>
              </w:rPr>
              <w:t xml:space="preserve"> a procesos relacionados a:</w:t>
            </w:r>
            <w:r w:rsidRPr="00176F7D">
              <w:rPr>
                <w:rFonts w:ascii="Arial" w:hAnsi="Arial" w:cs="Arial"/>
                <w:color w:val="auto"/>
                <w:sz w:val="18"/>
                <w:szCs w:val="18"/>
                <w:vertAlign w:val="superscript"/>
                <w:lang w:val="es-ES_tradnl"/>
              </w:rPr>
              <w:footnoteReference w:id="11"/>
            </w:r>
            <w:r w:rsidRPr="00176F7D">
              <w:rPr>
                <w:rFonts w:ascii="Arial" w:hAnsi="Arial" w:cs="Arial"/>
                <w:bCs/>
                <w:color w:val="auto"/>
                <w:sz w:val="18"/>
                <w:szCs w:val="18"/>
                <w:lang w:val="es-ES_tradnl" w:eastAsia="es-ES"/>
              </w:rPr>
              <w:t>.</w:t>
            </w:r>
          </w:p>
          <w:p w14:paraId="7F71AEC1" w14:textId="2F228876" w:rsidR="00C916ED" w:rsidRDefault="00C916ED" w:rsidP="00C916ED">
            <w:pPr>
              <w:widowControl w:val="0"/>
              <w:jc w:val="both"/>
              <w:rPr>
                <w:rFonts w:ascii="Arial" w:hAnsi="Arial" w:cs="Arial"/>
                <w:bCs/>
                <w:color w:val="auto"/>
                <w:sz w:val="18"/>
                <w:szCs w:val="18"/>
                <w:lang w:val="es-ES_tradnl" w:eastAsia="es-ES"/>
              </w:rPr>
            </w:pPr>
          </w:p>
          <w:p w14:paraId="099F9B87" w14:textId="77777777" w:rsidR="00324FFB" w:rsidRPr="00324FFB" w:rsidRDefault="00324FFB" w:rsidP="00324FFB">
            <w:pPr>
              <w:pStyle w:val="Prrafodelista"/>
              <w:widowControl w:val="0"/>
              <w:numPr>
                <w:ilvl w:val="0"/>
                <w:numId w:val="116"/>
              </w:numPr>
              <w:ind w:left="504" w:hanging="284"/>
              <w:jc w:val="both"/>
              <w:rPr>
                <w:rFonts w:ascii="Arial" w:hAnsi="Arial" w:cs="Arial"/>
                <w:color w:val="auto"/>
                <w:sz w:val="18"/>
                <w:szCs w:val="18"/>
                <w:lang w:val="es-ES_tradnl"/>
              </w:rPr>
            </w:pPr>
            <w:r w:rsidRPr="00324FFB">
              <w:rPr>
                <w:rFonts w:ascii="Arial" w:hAnsi="Arial" w:cs="Arial"/>
                <w:color w:val="auto"/>
                <w:sz w:val="18"/>
                <w:szCs w:val="18"/>
                <w:lang w:val="es-ES_tradnl"/>
              </w:rPr>
              <w:t>Diseño y/o ensamblaje y/o fabricación de los equipos ofertados, y/o</w:t>
            </w:r>
          </w:p>
          <w:p w14:paraId="4B1E52F3" w14:textId="77777777" w:rsidR="00324FFB" w:rsidRPr="00324FFB" w:rsidRDefault="00324FFB" w:rsidP="00324FFB">
            <w:pPr>
              <w:pStyle w:val="Prrafodelista"/>
              <w:widowControl w:val="0"/>
              <w:numPr>
                <w:ilvl w:val="0"/>
                <w:numId w:val="116"/>
              </w:numPr>
              <w:ind w:left="504" w:hanging="284"/>
              <w:jc w:val="both"/>
              <w:rPr>
                <w:rFonts w:ascii="Arial" w:hAnsi="Arial" w:cs="Arial"/>
                <w:color w:val="auto"/>
                <w:sz w:val="18"/>
                <w:szCs w:val="18"/>
                <w:lang w:val="es-ES_tradnl"/>
              </w:rPr>
            </w:pPr>
            <w:r w:rsidRPr="00324FFB">
              <w:rPr>
                <w:rFonts w:ascii="Arial" w:hAnsi="Arial" w:cs="Arial"/>
                <w:color w:val="auto"/>
                <w:sz w:val="18"/>
                <w:szCs w:val="18"/>
                <w:lang w:val="es-ES_tradnl"/>
              </w:rPr>
              <w:t>Gestión de Calidad, para el Servicio de Outsourcing de los equipos informáticos y/o la entrega, instalación y mantenimiento de sistemas de cómputo</w:t>
            </w:r>
          </w:p>
          <w:p w14:paraId="65610400" w14:textId="77777777" w:rsidR="00324FFB" w:rsidRPr="00324FFB" w:rsidRDefault="00324FFB" w:rsidP="00324FFB">
            <w:pPr>
              <w:pStyle w:val="Prrafodelista"/>
              <w:widowControl w:val="0"/>
              <w:numPr>
                <w:ilvl w:val="0"/>
                <w:numId w:val="116"/>
              </w:numPr>
              <w:ind w:left="504" w:hanging="284"/>
              <w:jc w:val="both"/>
              <w:rPr>
                <w:rFonts w:ascii="Arial" w:hAnsi="Arial" w:cs="Arial"/>
                <w:color w:val="auto"/>
                <w:sz w:val="18"/>
                <w:szCs w:val="18"/>
                <w:u w:val="single"/>
                <w:lang w:val="es-ES_tradnl"/>
              </w:rPr>
            </w:pPr>
            <w:r w:rsidRPr="00324FFB">
              <w:rPr>
                <w:rFonts w:ascii="Arial" w:hAnsi="Arial" w:cs="Arial"/>
                <w:color w:val="auto"/>
                <w:sz w:val="18"/>
                <w:szCs w:val="18"/>
                <w:u w:val="single"/>
                <w:lang w:val="es-ES_tradnl"/>
              </w:rPr>
              <w:t>Gestión y soporte de usuarios.</w:t>
            </w:r>
          </w:p>
          <w:p w14:paraId="55E35807" w14:textId="77777777" w:rsidR="00324FFB" w:rsidRPr="00324FFB" w:rsidRDefault="00324FFB" w:rsidP="00324FFB">
            <w:pPr>
              <w:pStyle w:val="Prrafodelista"/>
              <w:widowControl w:val="0"/>
              <w:numPr>
                <w:ilvl w:val="0"/>
                <w:numId w:val="116"/>
              </w:numPr>
              <w:ind w:left="504" w:hanging="284"/>
              <w:jc w:val="both"/>
              <w:rPr>
                <w:rFonts w:ascii="Arial" w:hAnsi="Arial" w:cs="Arial"/>
                <w:color w:val="auto"/>
                <w:sz w:val="18"/>
                <w:szCs w:val="18"/>
                <w:u w:val="single"/>
                <w:lang w:val="es-ES_tradnl"/>
              </w:rPr>
            </w:pPr>
            <w:r w:rsidRPr="00324FFB">
              <w:rPr>
                <w:rFonts w:ascii="Arial" w:hAnsi="Arial" w:cs="Arial"/>
                <w:color w:val="auto"/>
                <w:sz w:val="18"/>
                <w:szCs w:val="18"/>
                <w:u w:val="single"/>
                <w:lang w:val="es-ES_tradnl"/>
              </w:rPr>
              <w:t>Servicio de Mesa de Ayuda.</w:t>
            </w:r>
          </w:p>
          <w:p w14:paraId="0DB4F131" w14:textId="77777777" w:rsidR="00324FFB" w:rsidRPr="00324FFB" w:rsidRDefault="00324FFB" w:rsidP="00324FFB">
            <w:pPr>
              <w:pStyle w:val="Prrafodelista"/>
              <w:widowControl w:val="0"/>
              <w:numPr>
                <w:ilvl w:val="0"/>
                <w:numId w:val="116"/>
              </w:numPr>
              <w:ind w:left="504" w:hanging="284"/>
              <w:jc w:val="both"/>
              <w:rPr>
                <w:rFonts w:ascii="Arial" w:hAnsi="Arial" w:cs="Arial"/>
                <w:color w:val="auto"/>
                <w:sz w:val="18"/>
                <w:szCs w:val="18"/>
                <w:u w:val="single"/>
                <w:lang w:val="es-ES_tradnl"/>
              </w:rPr>
            </w:pPr>
            <w:r w:rsidRPr="00324FFB">
              <w:rPr>
                <w:rFonts w:ascii="Arial" w:hAnsi="Arial" w:cs="Arial"/>
                <w:color w:val="auto"/>
                <w:sz w:val="18"/>
                <w:szCs w:val="18"/>
                <w:u w:val="single"/>
                <w:lang w:val="es-ES_tradnl"/>
              </w:rPr>
              <w:t>Servicios de soporte técnico y mantenimiento para equipo informático (impresoras, estaciones de trabajo, laptops, servidores).</w:t>
            </w:r>
          </w:p>
          <w:p w14:paraId="5AD9DD39" w14:textId="77777777" w:rsidR="00324FFB" w:rsidRPr="00BF5795" w:rsidRDefault="00324FFB" w:rsidP="00C916ED">
            <w:pPr>
              <w:widowControl w:val="0"/>
              <w:jc w:val="both"/>
              <w:rPr>
                <w:rFonts w:ascii="Arial" w:hAnsi="Arial" w:cs="Arial"/>
                <w:bCs/>
                <w:color w:val="auto"/>
                <w:sz w:val="18"/>
                <w:szCs w:val="18"/>
                <w:lang w:val="es-ES_tradnl" w:eastAsia="es-ES"/>
              </w:rPr>
            </w:pPr>
          </w:p>
          <w:p w14:paraId="474A18E0" w14:textId="77777777" w:rsidR="00C916ED" w:rsidRPr="00954C66" w:rsidRDefault="00C916ED" w:rsidP="00C916ED">
            <w:pPr>
              <w:pStyle w:val="Prrafodelista"/>
              <w:widowControl w:val="0"/>
              <w:ind w:left="0"/>
              <w:jc w:val="both"/>
              <w:rPr>
                <w:rFonts w:ascii="Arial" w:hAnsi="Arial" w:cs="Arial"/>
                <w:bCs/>
                <w:color w:val="auto"/>
                <w:sz w:val="18"/>
                <w:szCs w:val="18"/>
                <w:lang w:val="es-ES" w:eastAsia="es-ES"/>
              </w:rPr>
            </w:pPr>
            <w:r w:rsidRPr="00176F7D">
              <w:rPr>
                <w:rFonts w:ascii="Arial" w:hAnsi="Arial" w:cs="Arial"/>
                <w:color w:val="auto"/>
                <w:sz w:val="18"/>
                <w:szCs w:val="18"/>
                <w:u w:val="single"/>
                <w:lang w:val="es-ES_tradnl"/>
              </w:rPr>
              <w:t>Acreditación</w:t>
            </w:r>
            <w:r w:rsidRPr="00954C66">
              <w:rPr>
                <w:rFonts w:ascii="Arial" w:hAnsi="Arial" w:cs="Arial"/>
                <w:color w:val="auto"/>
                <w:sz w:val="18"/>
                <w:szCs w:val="18"/>
                <w:lang w:val="es-ES_tradnl"/>
              </w:rPr>
              <w:t>:</w:t>
            </w:r>
          </w:p>
          <w:p w14:paraId="00A91F79" w14:textId="77777777" w:rsidR="00C916ED" w:rsidRDefault="00C916ED" w:rsidP="00C916ED">
            <w:pPr>
              <w:pStyle w:val="Prrafodelista"/>
              <w:widowControl w:val="0"/>
              <w:ind w:left="0"/>
              <w:jc w:val="both"/>
              <w:rPr>
                <w:rFonts w:ascii="Arial" w:hAnsi="Arial" w:cs="Arial"/>
                <w:color w:val="auto"/>
                <w:sz w:val="18"/>
                <w:szCs w:val="18"/>
                <w:lang w:val="es-ES_tradnl"/>
              </w:rPr>
            </w:pPr>
          </w:p>
          <w:p w14:paraId="73290D1E" w14:textId="77777777" w:rsidR="00C916ED" w:rsidRDefault="00C916ED" w:rsidP="00C916ED">
            <w:pPr>
              <w:pStyle w:val="Prrafodelista"/>
              <w:widowControl w:val="0"/>
              <w:ind w:left="0"/>
              <w:jc w:val="both"/>
              <w:rPr>
                <w:rFonts w:ascii="Arial" w:hAnsi="Arial" w:cs="Arial"/>
                <w:color w:val="auto"/>
                <w:sz w:val="18"/>
                <w:szCs w:val="18"/>
                <w:lang w:val="es-ES_tradnl"/>
              </w:rPr>
            </w:pPr>
            <w:r w:rsidRPr="00176F7D">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176F7D">
              <w:rPr>
                <w:rStyle w:val="Refdenotaalpie"/>
                <w:rFonts w:ascii="Arial" w:hAnsi="Arial" w:cs="Arial"/>
                <w:color w:val="auto"/>
                <w:sz w:val="18"/>
                <w:szCs w:val="18"/>
                <w:lang w:val="es-ES_tradnl"/>
              </w:rPr>
              <w:footnoteReference w:id="12"/>
            </w:r>
            <w:r w:rsidRPr="00176F7D">
              <w:rPr>
                <w:rFonts w:ascii="Arial" w:hAnsi="Arial" w:cs="Arial"/>
                <w:color w:val="auto"/>
                <w:sz w:val="18"/>
                <w:szCs w:val="18"/>
                <w:lang w:val="es-ES_tradnl"/>
              </w:rPr>
              <w:t>. El referido certificado debe estar a nombre del postor</w:t>
            </w:r>
            <w:r w:rsidRPr="00176F7D">
              <w:rPr>
                <w:rStyle w:val="Refdenotaalpie"/>
                <w:rFonts w:ascii="Arial" w:hAnsi="Arial" w:cs="Arial"/>
                <w:color w:val="auto"/>
                <w:sz w:val="18"/>
                <w:szCs w:val="18"/>
                <w:lang w:val="es-ES_tradnl"/>
              </w:rPr>
              <w:footnoteReference w:id="13"/>
            </w:r>
            <w:r w:rsidRPr="00176F7D">
              <w:rPr>
                <w:rFonts w:ascii="Arial" w:hAnsi="Arial" w:cs="Arial"/>
                <w:color w:val="auto"/>
                <w:sz w:val="18"/>
                <w:szCs w:val="18"/>
                <w:lang w:val="es-ES_tradnl"/>
              </w:rPr>
              <w:t xml:space="preserve"> y corresponder a la sede, filial u oficina a cargo de la prestación</w:t>
            </w:r>
            <w:r w:rsidRPr="00176F7D">
              <w:rPr>
                <w:rStyle w:val="Refdenotaalpie"/>
                <w:rFonts w:ascii="Arial" w:hAnsi="Arial" w:cs="Arial"/>
                <w:color w:val="auto"/>
                <w:sz w:val="18"/>
                <w:szCs w:val="18"/>
                <w:lang w:val="es-ES_tradnl"/>
              </w:rPr>
              <w:footnoteReference w:id="14"/>
            </w:r>
            <w:r w:rsidRPr="00176F7D">
              <w:rPr>
                <w:rFonts w:ascii="Arial" w:hAnsi="Arial" w:cs="Arial"/>
                <w:color w:val="auto"/>
                <w:sz w:val="18"/>
                <w:szCs w:val="18"/>
                <w:lang w:val="es-ES_tradnl"/>
              </w:rPr>
              <w:t>, y estar vigente</w:t>
            </w:r>
            <w:r w:rsidRPr="00176F7D">
              <w:rPr>
                <w:rFonts w:ascii="Arial" w:hAnsi="Arial" w:cs="Arial"/>
                <w:color w:val="auto"/>
                <w:sz w:val="18"/>
                <w:szCs w:val="18"/>
                <w:vertAlign w:val="superscript"/>
                <w:lang w:val="es-ES_tradnl"/>
              </w:rPr>
              <w:footnoteReference w:id="15"/>
            </w:r>
            <w:r w:rsidRPr="00176F7D">
              <w:rPr>
                <w:rFonts w:ascii="Arial" w:hAnsi="Arial" w:cs="Arial"/>
                <w:color w:val="auto"/>
                <w:sz w:val="18"/>
                <w:szCs w:val="18"/>
                <w:lang w:val="es-ES_tradnl"/>
              </w:rPr>
              <w:t xml:space="preserve"> a la fecha de presentación de ofertas</w:t>
            </w:r>
            <w:r>
              <w:rPr>
                <w:rFonts w:ascii="Arial" w:hAnsi="Arial" w:cs="Arial"/>
                <w:color w:val="auto"/>
                <w:sz w:val="18"/>
                <w:szCs w:val="18"/>
                <w:lang w:val="es-ES_tradnl"/>
              </w:rPr>
              <w:t>.</w:t>
            </w:r>
          </w:p>
          <w:p w14:paraId="08E91F87" w14:textId="22A43988" w:rsidR="00C916ED" w:rsidRDefault="00C916ED" w:rsidP="00C916ED">
            <w:pPr>
              <w:pStyle w:val="Prrafodelista"/>
              <w:widowControl w:val="0"/>
              <w:ind w:left="0"/>
              <w:jc w:val="both"/>
              <w:rPr>
                <w:rFonts w:ascii="Arial" w:hAnsi="Arial" w:cs="Arial"/>
                <w:color w:val="auto"/>
                <w:sz w:val="18"/>
                <w:szCs w:val="18"/>
                <w:lang w:val="es-ES_tradnl"/>
              </w:rPr>
            </w:pPr>
          </w:p>
          <w:p w14:paraId="7168D335" w14:textId="77777777" w:rsidR="00324FFB" w:rsidRPr="00277D66" w:rsidRDefault="00324FFB" w:rsidP="00324FFB">
            <w:pPr>
              <w:pStyle w:val="Prrafodelista"/>
              <w:widowControl w:val="0"/>
              <w:ind w:left="0"/>
              <w:jc w:val="both"/>
              <w:rPr>
                <w:rFonts w:ascii="Arial" w:hAnsi="Arial" w:cs="Arial"/>
                <w:color w:val="auto"/>
                <w:sz w:val="18"/>
                <w:lang w:val="es-ES_tradnl"/>
              </w:rPr>
            </w:pPr>
            <w:r w:rsidRPr="00CD7FA3">
              <w:rPr>
                <w:rFonts w:ascii="Arial" w:hAnsi="Arial" w:cs="Arial"/>
                <w:color w:val="auto"/>
                <w:sz w:val="18"/>
                <w:lang w:val="es-ES_tradnl"/>
              </w:rPr>
              <w:t>La acreditación de la ISO en lo que respecta al alcance del literal a (Diseño y/o ensamblaje y/o fabricación de los equipos ofertados), será acreditado por la marca propuesta por el postor. Y para los literales b en adelante, será acreditado por el Postor</w:t>
            </w:r>
          </w:p>
          <w:p w14:paraId="310F02FA" w14:textId="77777777" w:rsidR="00324FFB" w:rsidRDefault="00324FFB" w:rsidP="00C916ED">
            <w:pPr>
              <w:pStyle w:val="Prrafodelista"/>
              <w:widowControl w:val="0"/>
              <w:ind w:left="0"/>
              <w:jc w:val="both"/>
              <w:rPr>
                <w:rFonts w:ascii="Arial" w:hAnsi="Arial" w:cs="Arial"/>
                <w:color w:val="auto"/>
                <w:sz w:val="18"/>
                <w:szCs w:val="18"/>
                <w:lang w:val="es-ES_tradnl"/>
              </w:rPr>
            </w:pPr>
          </w:p>
          <w:p w14:paraId="726B4526" w14:textId="77777777" w:rsidR="009E1845" w:rsidRPr="009E1845" w:rsidRDefault="009E1845" w:rsidP="009E1845">
            <w:pPr>
              <w:widowControl w:val="0"/>
              <w:jc w:val="both"/>
              <w:rPr>
                <w:rFonts w:ascii="Arial" w:hAnsi="Arial" w:cs="Arial"/>
                <w:color w:val="auto"/>
                <w:sz w:val="18"/>
                <w:lang w:val="es-ES_tradnl"/>
              </w:rPr>
            </w:pPr>
            <w:r w:rsidRPr="009E1845">
              <w:rPr>
                <w:rFonts w:ascii="Arial" w:hAnsi="Arial" w:cs="Arial"/>
                <w:color w:val="auto"/>
                <w:sz w:val="18"/>
                <w:lang w:val="es-ES_tradnl"/>
              </w:rPr>
              <w:t>En caso que el postor se presente en consorcio, cada uno de sus integrantes, debe acreditar que cuenta con la certificación para obtener el puntaje.</w:t>
            </w:r>
          </w:p>
          <w:p w14:paraId="1848AB1C" w14:textId="77777777" w:rsidR="009E1845" w:rsidRPr="00B121BC" w:rsidRDefault="009E1845" w:rsidP="00C916ED">
            <w:pPr>
              <w:pStyle w:val="Prrafodelista"/>
              <w:widowControl w:val="0"/>
              <w:ind w:left="0"/>
              <w:jc w:val="both"/>
              <w:rPr>
                <w:rFonts w:ascii="Arial" w:hAnsi="Arial" w:cs="Arial"/>
                <w:color w:val="auto"/>
                <w:sz w:val="18"/>
                <w:szCs w:val="18"/>
                <w:lang w:val="es-ES_tradnl"/>
              </w:rPr>
            </w:pPr>
          </w:p>
        </w:tc>
        <w:tc>
          <w:tcPr>
            <w:tcW w:w="3124" w:type="dxa"/>
            <w:tcBorders>
              <w:top w:val="single" w:sz="4" w:space="0" w:color="auto"/>
              <w:bottom w:val="single" w:sz="4" w:space="0" w:color="auto"/>
            </w:tcBorders>
            <w:tcMar>
              <w:top w:w="28" w:type="dxa"/>
              <w:bottom w:w="28" w:type="dxa"/>
            </w:tcMar>
          </w:tcPr>
          <w:p w14:paraId="36D8FEA7" w14:textId="77777777" w:rsidR="00C916ED" w:rsidRPr="00416219" w:rsidRDefault="00C916ED" w:rsidP="00C916ED">
            <w:pPr>
              <w:widowControl w:val="0"/>
              <w:jc w:val="center"/>
              <w:rPr>
                <w:rFonts w:ascii="Arial" w:hAnsi="Arial" w:cs="Arial"/>
                <w:color w:val="auto"/>
                <w:sz w:val="18"/>
                <w:szCs w:val="18"/>
              </w:rPr>
            </w:pPr>
            <w:r w:rsidRPr="00416219">
              <w:rPr>
                <w:rFonts w:ascii="Arial" w:hAnsi="Arial" w:cs="Arial"/>
                <w:b/>
                <w:bCs/>
                <w:color w:val="auto"/>
                <w:sz w:val="18"/>
                <w:szCs w:val="19"/>
                <w:lang w:val="es-ES_tradnl"/>
              </w:rPr>
              <w:t>(Máximo 5 puntos)</w:t>
            </w:r>
            <w:r w:rsidRPr="00416219">
              <w:rPr>
                <w:rStyle w:val="Refdenotaalpie"/>
                <w:rFonts w:ascii="Arial" w:hAnsi="Arial" w:cs="Arial"/>
                <w:b/>
                <w:color w:val="auto"/>
                <w:sz w:val="20"/>
                <w:lang w:eastAsia="es-ES"/>
              </w:rPr>
              <w:t xml:space="preserve"> </w:t>
            </w:r>
          </w:p>
          <w:p w14:paraId="3DAE3053" w14:textId="77777777" w:rsidR="00C916ED" w:rsidRDefault="00C916ED" w:rsidP="00C916ED">
            <w:pPr>
              <w:widowControl w:val="0"/>
              <w:jc w:val="both"/>
              <w:rPr>
                <w:rFonts w:ascii="Arial" w:hAnsi="Arial" w:cs="Arial"/>
                <w:color w:val="auto"/>
                <w:sz w:val="18"/>
                <w:szCs w:val="18"/>
                <w:lang w:val="es-ES_tradnl"/>
              </w:rPr>
            </w:pPr>
          </w:p>
          <w:p w14:paraId="5E80A9F5" w14:textId="77777777" w:rsidR="00C916ED" w:rsidRPr="00A46064" w:rsidRDefault="00C916ED" w:rsidP="00C916ED">
            <w:pPr>
              <w:widowControl w:val="0"/>
              <w:jc w:val="both"/>
              <w:rPr>
                <w:rFonts w:ascii="Arial" w:hAnsi="Arial" w:cs="Arial"/>
                <w:color w:val="auto"/>
                <w:sz w:val="18"/>
                <w:szCs w:val="18"/>
                <w:lang w:val="es-ES_tradnl"/>
              </w:rPr>
            </w:pPr>
            <w:r w:rsidRPr="00A46064">
              <w:rPr>
                <w:rFonts w:ascii="Arial" w:hAnsi="Arial" w:cs="Arial"/>
                <w:color w:val="auto"/>
                <w:sz w:val="18"/>
                <w:szCs w:val="18"/>
                <w:lang w:val="es-ES_tradnl"/>
              </w:rPr>
              <w:t xml:space="preserve">Presenta Certificado ISO </w:t>
            </w:r>
            <w:r>
              <w:rPr>
                <w:rFonts w:ascii="Arial" w:hAnsi="Arial" w:cs="Arial"/>
                <w:color w:val="auto"/>
                <w:sz w:val="18"/>
                <w:szCs w:val="18"/>
                <w:lang w:val="es-ES_tradnl"/>
              </w:rPr>
              <w:t>9001</w:t>
            </w:r>
          </w:p>
          <w:p w14:paraId="0904F2A0" w14:textId="66844474" w:rsidR="00C916ED" w:rsidRPr="00324FFB" w:rsidRDefault="00C916ED" w:rsidP="00C916ED">
            <w:pPr>
              <w:widowControl w:val="0"/>
              <w:ind w:left="72" w:hanging="72"/>
              <w:jc w:val="right"/>
              <w:rPr>
                <w:rFonts w:ascii="Arial" w:hAnsi="Arial" w:cs="Arial"/>
                <w:b/>
                <w:color w:val="auto"/>
                <w:sz w:val="18"/>
                <w:szCs w:val="18"/>
                <w:lang w:val="es-ES_tradnl"/>
              </w:rPr>
            </w:pPr>
            <w:r w:rsidRPr="00324FFB">
              <w:rPr>
                <w:rFonts w:ascii="Arial" w:hAnsi="Arial" w:cs="Arial"/>
                <w:b/>
                <w:color w:val="auto"/>
                <w:sz w:val="18"/>
                <w:szCs w:val="18"/>
                <w:lang w:val="es-ES_tradnl"/>
              </w:rPr>
              <w:t xml:space="preserve"> </w:t>
            </w:r>
            <w:r w:rsidR="00324FFB" w:rsidRPr="00324FFB">
              <w:rPr>
                <w:rFonts w:ascii="Arial" w:hAnsi="Arial" w:cs="Arial"/>
                <w:b/>
                <w:color w:val="auto"/>
                <w:sz w:val="18"/>
                <w:szCs w:val="18"/>
                <w:lang w:val="es-ES_tradnl"/>
              </w:rPr>
              <w:t>01 punto</w:t>
            </w:r>
          </w:p>
          <w:p w14:paraId="1DDC96B4" w14:textId="77777777" w:rsidR="00C916ED" w:rsidRPr="00A46064" w:rsidRDefault="00C916ED" w:rsidP="00C916ED">
            <w:pPr>
              <w:widowControl w:val="0"/>
              <w:rPr>
                <w:rFonts w:ascii="Arial" w:hAnsi="Arial" w:cs="Arial"/>
                <w:color w:val="auto"/>
                <w:sz w:val="18"/>
                <w:szCs w:val="18"/>
                <w:lang w:eastAsia="es-ES"/>
              </w:rPr>
            </w:pPr>
          </w:p>
          <w:p w14:paraId="328E422C" w14:textId="77777777" w:rsidR="00C916ED" w:rsidRPr="00A46064" w:rsidRDefault="00C916ED" w:rsidP="00C916ED">
            <w:pPr>
              <w:widowControl w:val="0"/>
              <w:ind w:left="-12" w:firstLine="12"/>
              <w:jc w:val="both"/>
              <w:rPr>
                <w:rFonts w:ascii="Arial" w:hAnsi="Arial" w:cs="Arial"/>
                <w:color w:val="auto"/>
                <w:sz w:val="18"/>
                <w:szCs w:val="18"/>
                <w:lang w:val="es-ES_tradnl"/>
              </w:rPr>
            </w:pPr>
            <w:r w:rsidRPr="00A46064">
              <w:rPr>
                <w:rFonts w:ascii="Arial" w:hAnsi="Arial" w:cs="Arial"/>
                <w:color w:val="auto"/>
                <w:sz w:val="18"/>
                <w:szCs w:val="18"/>
                <w:lang w:val="es-ES_tradnl"/>
              </w:rPr>
              <w:t xml:space="preserve">No presenta Certificado ISO </w:t>
            </w:r>
            <w:r>
              <w:rPr>
                <w:rFonts w:ascii="Arial" w:hAnsi="Arial" w:cs="Arial"/>
                <w:color w:val="auto"/>
                <w:sz w:val="18"/>
                <w:szCs w:val="18"/>
                <w:lang w:val="es-ES_tradnl"/>
              </w:rPr>
              <w:t>9001</w:t>
            </w:r>
          </w:p>
          <w:p w14:paraId="168D501A" w14:textId="77777777" w:rsidR="00C916ED" w:rsidRPr="0056058B" w:rsidRDefault="00C916ED" w:rsidP="00C916ED">
            <w:pPr>
              <w:widowControl w:val="0"/>
              <w:jc w:val="right"/>
              <w:rPr>
                <w:rFonts w:ascii="Arial" w:hAnsi="Arial" w:cs="Arial"/>
                <w:color w:val="auto"/>
                <w:sz w:val="18"/>
                <w:szCs w:val="18"/>
              </w:rPr>
            </w:pPr>
            <w:r w:rsidRPr="00A46064">
              <w:rPr>
                <w:rFonts w:ascii="Arial" w:hAnsi="Arial" w:cs="Arial"/>
                <w:b/>
                <w:color w:val="auto"/>
                <w:sz w:val="18"/>
                <w:szCs w:val="18"/>
                <w:lang w:val="es-ES_tradnl"/>
              </w:rPr>
              <w:t>0 puntos</w:t>
            </w:r>
          </w:p>
        </w:tc>
      </w:tr>
      <w:tr w:rsidR="00C916ED" w:rsidRPr="00CD5328" w14:paraId="0793F46F" w14:textId="77777777" w:rsidTr="00C8075B">
        <w:trPr>
          <w:trHeight w:val="20"/>
        </w:trPr>
        <w:tc>
          <w:tcPr>
            <w:tcW w:w="5873" w:type="dxa"/>
            <w:gridSpan w:val="3"/>
            <w:tcBorders>
              <w:top w:val="single" w:sz="4" w:space="0" w:color="auto"/>
            </w:tcBorders>
            <w:tcMar>
              <w:top w:w="28" w:type="dxa"/>
              <w:bottom w:w="28" w:type="dxa"/>
            </w:tcMar>
            <w:vAlign w:val="center"/>
          </w:tcPr>
          <w:p w14:paraId="2320F100" w14:textId="77777777" w:rsidR="00C916ED" w:rsidRPr="00A46064" w:rsidRDefault="00C916ED" w:rsidP="00C916ED">
            <w:pPr>
              <w:widowControl w:val="0"/>
              <w:jc w:val="both"/>
              <w:rPr>
                <w:rFonts w:ascii="Arial" w:hAnsi="Arial" w:cs="Arial"/>
                <w:sz w:val="18"/>
                <w:szCs w:val="18"/>
                <w:u w:val="single"/>
                <w:lang w:eastAsia="es-ES"/>
              </w:rPr>
            </w:pPr>
            <w:r w:rsidRPr="004E2F24">
              <w:rPr>
                <w:rFonts w:ascii="Arial" w:hAnsi="Arial" w:cs="Arial"/>
                <w:b/>
                <w:sz w:val="20"/>
                <w:lang w:eastAsia="es-ES"/>
              </w:rPr>
              <w:t>PUNTAJE TOTAL</w:t>
            </w:r>
          </w:p>
        </w:tc>
        <w:tc>
          <w:tcPr>
            <w:tcW w:w="3124" w:type="dxa"/>
            <w:tcBorders>
              <w:top w:val="single" w:sz="4" w:space="0" w:color="auto"/>
            </w:tcBorders>
            <w:tcMar>
              <w:top w:w="28" w:type="dxa"/>
              <w:bottom w:w="28" w:type="dxa"/>
            </w:tcMar>
            <w:vAlign w:val="center"/>
          </w:tcPr>
          <w:p w14:paraId="41CA43B3" w14:textId="77777777" w:rsidR="00C916ED" w:rsidRPr="00CD5328" w:rsidRDefault="00C916ED" w:rsidP="00C916ED">
            <w:pPr>
              <w:widowControl w:val="0"/>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16"/>
            </w:r>
          </w:p>
        </w:tc>
      </w:tr>
    </w:tbl>
    <w:p w14:paraId="521507F6" w14:textId="77777777" w:rsidR="00BF5795" w:rsidRDefault="00BF5795" w:rsidP="0076088D">
      <w:pPr>
        <w:pStyle w:val="Textoindependiente2"/>
        <w:widowControl w:val="0"/>
        <w:spacing w:after="0" w:line="240" w:lineRule="auto"/>
        <w:ind w:left="284"/>
        <w:jc w:val="both"/>
        <w:rPr>
          <w:rFonts w:ascii="Arial" w:hAnsi="Arial" w:cs="Arial"/>
          <w:lang w:val="es-PE"/>
        </w:rPr>
      </w:pPr>
    </w:p>
    <w:p w14:paraId="0BDF46B5" w14:textId="77777777" w:rsidR="00882C34" w:rsidRDefault="00882C34" w:rsidP="0076088D">
      <w:pPr>
        <w:pStyle w:val="Textoindependiente2"/>
        <w:widowControl w:val="0"/>
        <w:spacing w:after="0" w:line="240" w:lineRule="auto"/>
        <w:ind w:left="284"/>
        <w:jc w:val="both"/>
        <w:rPr>
          <w:rFonts w:ascii="Arial" w:hAnsi="Arial" w:cs="Arial"/>
          <w:lang w:val="es-PE"/>
        </w:rPr>
      </w:pPr>
    </w:p>
    <w:tbl>
      <w:tblPr>
        <w:tblStyle w:val="Tablaconcuadrcula1clara-nfasis51"/>
        <w:tblW w:w="9071" w:type="dxa"/>
        <w:tblInd w:w="359" w:type="dxa"/>
        <w:tblLook w:val="04A0" w:firstRow="1" w:lastRow="0" w:firstColumn="1" w:lastColumn="0" w:noHBand="0" w:noVBand="1"/>
      </w:tblPr>
      <w:tblGrid>
        <w:gridCol w:w="9071"/>
      </w:tblGrid>
      <w:tr w:rsidR="00BF5795" w:rsidRPr="002B4536" w14:paraId="430C7AED" w14:textId="77777777" w:rsidTr="006711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0FA8352B" w14:textId="77777777" w:rsidR="00BF5795" w:rsidRPr="002B4536" w:rsidRDefault="00BF5795" w:rsidP="005E53F4">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F5795" w:rsidRPr="002B4536" w14:paraId="0C0F291C" w14:textId="77777777" w:rsidTr="006711CA">
        <w:trPr>
          <w:trHeight w:val="1064"/>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50D4BACD" w14:textId="77777777" w:rsidR="00BF5795" w:rsidRPr="002B4536" w:rsidRDefault="00BF5795" w:rsidP="00692BF7">
            <w:pPr>
              <w:widowControl w:val="0"/>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w:t>
            </w:r>
            <w:r w:rsidR="00692BF7">
              <w:rPr>
                <w:rFonts w:ascii="Arial" w:hAnsi="Arial" w:cs="Arial"/>
                <w:b w:val="0"/>
                <w:i/>
                <w:color w:val="0000FF"/>
                <w:sz w:val="19"/>
                <w:szCs w:val="19"/>
                <w:lang w:val="es-ES_tradnl"/>
              </w:rPr>
              <w:t>son</w:t>
            </w:r>
            <w:r w:rsidR="00895E6F">
              <w:rPr>
                <w:rFonts w:ascii="Arial" w:hAnsi="Arial" w:cs="Arial"/>
                <w:b w:val="0"/>
                <w:i/>
                <w:color w:val="0000FF"/>
                <w:sz w:val="19"/>
                <w:szCs w:val="19"/>
                <w:lang w:val="es-ES_tradnl"/>
              </w:rPr>
              <w:t xml:space="preserve"> objetivos </w:t>
            </w:r>
            <w:r w:rsidR="00D83543">
              <w:rPr>
                <w:rFonts w:ascii="Arial" w:hAnsi="Arial" w:cs="Arial"/>
                <w:b w:val="0"/>
                <w:i/>
                <w:color w:val="0000FF"/>
                <w:sz w:val="19"/>
                <w:szCs w:val="19"/>
                <w:lang w:val="es-ES_tradnl"/>
              </w:rPr>
              <w:t xml:space="preserve">y </w:t>
            </w:r>
            <w:r w:rsidR="00692BF7">
              <w:rPr>
                <w:rFonts w:ascii="Arial" w:hAnsi="Arial" w:cs="Arial"/>
                <w:b w:val="0"/>
                <w:i/>
                <w:color w:val="0000FF"/>
                <w:sz w:val="19"/>
                <w:szCs w:val="19"/>
                <w:lang w:val="es-ES_tradnl"/>
              </w:rPr>
              <w:t>guardan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w:t>
            </w:r>
            <w:r w:rsidR="00F3291F" w:rsidRPr="00F3291F">
              <w:rPr>
                <w:rFonts w:ascii="Arial" w:hAnsi="Arial" w:cs="Arial"/>
                <w:b w:val="0"/>
                <w:i/>
                <w:color w:val="0000FF"/>
                <w:sz w:val="19"/>
                <w:szCs w:val="19"/>
                <w:lang w:val="es-ES_tradnl"/>
              </w:rPr>
              <w:t>el cumplimiento de los Términos de Referencia ni los requisitos de calificación.</w:t>
            </w:r>
          </w:p>
        </w:tc>
      </w:tr>
    </w:tbl>
    <w:p w14:paraId="3CA8DA75" w14:textId="77777777" w:rsidR="00BF5795" w:rsidRDefault="00BF5795" w:rsidP="0076088D">
      <w:pPr>
        <w:pStyle w:val="Textoindependiente2"/>
        <w:widowControl w:val="0"/>
        <w:spacing w:after="0" w:line="240" w:lineRule="auto"/>
        <w:ind w:left="284"/>
        <w:jc w:val="both"/>
        <w:rPr>
          <w:rFonts w:ascii="Arial" w:hAnsi="Arial" w:cs="Arial"/>
          <w:lang w:val="es-PE"/>
        </w:rPr>
      </w:pPr>
    </w:p>
    <w:p w14:paraId="3DFC0D14" w14:textId="59653860" w:rsidR="00F4386B" w:rsidRDefault="00F4386B" w:rsidP="0076088D">
      <w:pPr>
        <w:pStyle w:val="Textoindependiente2"/>
        <w:widowControl w:val="0"/>
        <w:spacing w:after="0" w:line="240" w:lineRule="auto"/>
        <w:ind w:left="284"/>
        <w:jc w:val="both"/>
        <w:rPr>
          <w:rFonts w:ascii="Arial" w:hAnsi="Arial" w:cs="Arial"/>
          <w:lang w:val="es-PE"/>
        </w:rPr>
      </w:pPr>
    </w:p>
    <w:p w14:paraId="1B309325" w14:textId="4046F564" w:rsidR="00C8075B" w:rsidRDefault="00C8075B" w:rsidP="0076088D">
      <w:pPr>
        <w:pStyle w:val="Textoindependiente2"/>
        <w:widowControl w:val="0"/>
        <w:spacing w:after="0" w:line="240" w:lineRule="auto"/>
        <w:ind w:left="284"/>
        <w:jc w:val="both"/>
        <w:rPr>
          <w:rFonts w:ascii="Arial" w:hAnsi="Arial" w:cs="Arial"/>
          <w:lang w:val="es-PE"/>
        </w:rPr>
      </w:pPr>
    </w:p>
    <w:p w14:paraId="7D40D7FD" w14:textId="64C71A10" w:rsidR="00C8075B" w:rsidRDefault="00C8075B" w:rsidP="0076088D">
      <w:pPr>
        <w:pStyle w:val="Textoindependiente2"/>
        <w:widowControl w:val="0"/>
        <w:spacing w:after="0" w:line="240" w:lineRule="auto"/>
        <w:ind w:left="284"/>
        <w:jc w:val="both"/>
        <w:rPr>
          <w:rFonts w:ascii="Arial" w:hAnsi="Arial" w:cs="Arial"/>
          <w:lang w:val="es-PE"/>
        </w:rPr>
      </w:pPr>
    </w:p>
    <w:p w14:paraId="453FC223" w14:textId="2F03F3CF" w:rsidR="00C8075B" w:rsidRDefault="00C8075B" w:rsidP="0076088D">
      <w:pPr>
        <w:pStyle w:val="Textoindependiente2"/>
        <w:widowControl w:val="0"/>
        <w:spacing w:after="0" w:line="240" w:lineRule="auto"/>
        <w:ind w:left="284"/>
        <w:jc w:val="both"/>
        <w:rPr>
          <w:rFonts w:ascii="Arial" w:hAnsi="Arial" w:cs="Arial"/>
          <w:lang w:val="es-PE"/>
        </w:rPr>
      </w:pPr>
    </w:p>
    <w:p w14:paraId="45AD2AAF" w14:textId="03AFC6EE" w:rsidR="00C8075B" w:rsidRDefault="00C8075B" w:rsidP="0076088D">
      <w:pPr>
        <w:pStyle w:val="Textoindependiente2"/>
        <w:widowControl w:val="0"/>
        <w:spacing w:after="0" w:line="240" w:lineRule="auto"/>
        <w:ind w:left="284"/>
        <w:jc w:val="both"/>
        <w:rPr>
          <w:rFonts w:ascii="Arial" w:hAnsi="Arial" w:cs="Arial"/>
          <w:lang w:val="es-PE"/>
        </w:rPr>
      </w:pPr>
    </w:p>
    <w:p w14:paraId="096F4186" w14:textId="10D132FD" w:rsidR="00C8075B" w:rsidRDefault="00C8075B" w:rsidP="0076088D">
      <w:pPr>
        <w:pStyle w:val="Textoindependiente2"/>
        <w:widowControl w:val="0"/>
        <w:spacing w:after="0" w:line="240" w:lineRule="auto"/>
        <w:ind w:left="284"/>
        <w:jc w:val="both"/>
        <w:rPr>
          <w:rFonts w:ascii="Arial" w:hAnsi="Arial" w:cs="Arial"/>
          <w:lang w:val="es-PE"/>
        </w:rPr>
      </w:pPr>
    </w:p>
    <w:p w14:paraId="449DC3CA" w14:textId="45EDC139" w:rsidR="00C8075B" w:rsidRDefault="00C8075B" w:rsidP="0076088D">
      <w:pPr>
        <w:pStyle w:val="Textoindependiente2"/>
        <w:widowControl w:val="0"/>
        <w:spacing w:after="0" w:line="240" w:lineRule="auto"/>
        <w:ind w:left="284"/>
        <w:jc w:val="both"/>
        <w:rPr>
          <w:rFonts w:ascii="Arial" w:hAnsi="Arial" w:cs="Arial"/>
          <w:lang w:val="es-PE"/>
        </w:rPr>
      </w:pPr>
    </w:p>
    <w:p w14:paraId="4D1A71F6" w14:textId="49479D72" w:rsidR="00C8075B" w:rsidRDefault="00C8075B" w:rsidP="0076088D">
      <w:pPr>
        <w:pStyle w:val="Textoindependiente2"/>
        <w:widowControl w:val="0"/>
        <w:spacing w:after="0" w:line="240" w:lineRule="auto"/>
        <w:ind w:left="284"/>
        <w:jc w:val="both"/>
        <w:rPr>
          <w:rFonts w:ascii="Arial" w:hAnsi="Arial" w:cs="Arial"/>
          <w:lang w:val="es-PE"/>
        </w:rPr>
      </w:pPr>
    </w:p>
    <w:p w14:paraId="5B6FFEEC" w14:textId="114FBB0A" w:rsidR="00C8075B" w:rsidRDefault="00C8075B" w:rsidP="0076088D">
      <w:pPr>
        <w:pStyle w:val="Textoindependiente2"/>
        <w:widowControl w:val="0"/>
        <w:spacing w:after="0" w:line="240" w:lineRule="auto"/>
        <w:ind w:left="284"/>
        <w:jc w:val="both"/>
        <w:rPr>
          <w:rFonts w:ascii="Arial" w:hAnsi="Arial" w:cs="Arial"/>
          <w:lang w:val="es-PE"/>
        </w:rPr>
      </w:pPr>
    </w:p>
    <w:p w14:paraId="3AC71BE4" w14:textId="458B50E3" w:rsidR="00C8075B" w:rsidRDefault="00C8075B" w:rsidP="0076088D">
      <w:pPr>
        <w:pStyle w:val="Textoindependiente2"/>
        <w:widowControl w:val="0"/>
        <w:spacing w:after="0" w:line="240" w:lineRule="auto"/>
        <w:ind w:left="284"/>
        <w:jc w:val="both"/>
        <w:rPr>
          <w:rFonts w:ascii="Arial" w:hAnsi="Arial" w:cs="Arial"/>
          <w:lang w:val="es-PE"/>
        </w:rPr>
      </w:pPr>
    </w:p>
    <w:p w14:paraId="0CAB00D1" w14:textId="49FF6131" w:rsidR="00C8075B" w:rsidRDefault="00C8075B" w:rsidP="0076088D">
      <w:pPr>
        <w:pStyle w:val="Textoindependiente2"/>
        <w:widowControl w:val="0"/>
        <w:spacing w:after="0" w:line="240" w:lineRule="auto"/>
        <w:ind w:left="284"/>
        <w:jc w:val="both"/>
        <w:rPr>
          <w:rFonts w:ascii="Arial" w:hAnsi="Arial" w:cs="Arial"/>
          <w:lang w:val="es-PE"/>
        </w:rPr>
      </w:pPr>
    </w:p>
    <w:p w14:paraId="65406BA4" w14:textId="4974CAE0" w:rsidR="00C8075B" w:rsidRDefault="00C8075B" w:rsidP="0076088D">
      <w:pPr>
        <w:pStyle w:val="Textoindependiente2"/>
        <w:widowControl w:val="0"/>
        <w:spacing w:after="0" w:line="240" w:lineRule="auto"/>
        <w:ind w:left="284"/>
        <w:jc w:val="both"/>
        <w:rPr>
          <w:rFonts w:ascii="Arial" w:hAnsi="Arial" w:cs="Arial"/>
          <w:lang w:val="es-PE"/>
        </w:rPr>
      </w:pPr>
    </w:p>
    <w:p w14:paraId="2097BCCF" w14:textId="3C9D0DEC" w:rsidR="00C8075B" w:rsidRDefault="00C8075B" w:rsidP="0076088D">
      <w:pPr>
        <w:pStyle w:val="Textoindependiente2"/>
        <w:widowControl w:val="0"/>
        <w:spacing w:after="0" w:line="240" w:lineRule="auto"/>
        <w:ind w:left="284"/>
        <w:jc w:val="both"/>
        <w:rPr>
          <w:rFonts w:ascii="Arial" w:hAnsi="Arial" w:cs="Arial"/>
          <w:lang w:val="es-PE"/>
        </w:rPr>
      </w:pPr>
    </w:p>
    <w:p w14:paraId="702BE029" w14:textId="4A91F1C6" w:rsidR="00C8075B" w:rsidRDefault="00C8075B" w:rsidP="0076088D">
      <w:pPr>
        <w:pStyle w:val="Textoindependiente2"/>
        <w:widowControl w:val="0"/>
        <w:spacing w:after="0" w:line="240" w:lineRule="auto"/>
        <w:ind w:left="284"/>
        <w:jc w:val="both"/>
        <w:rPr>
          <w:rFonts w:ascii="Arial" w:hAnsi="Arial" w:cs="Arial"/>
          <w:lang w:val="es-PE"/>
        </w:rPr>
      </w:pPr>
    </w:p>
    <w:p w14:paraId="5BF520EE" w14:textId="30D9611A" w:rsidR="00C8075B" w:rsidRDefault="00C8075B" w:rsidP="0076088D">
      <w:pPr>
        <w:pStyle w:val="Textoindependiente2"/>
        <w:widowControl w:val="0"/>
        <w:spacing w:after="0" w:line="240" w:lineRule="auto"/>
        <w:ind w:left="284"/>
        <w:jc w:val="both"/>
        <w:rPr>
          <w:rFonts w:ascii="Arial" w:hAnsi="Arial" w:cs="Arial"/>
          <w:lang w:val="es-PE"/>
        </w:rPr>
      </w:pPr>
    </w:p>
    <w:p w14:paraId="1E6EED4D" w14:textId="6AAB5068" w:rsidR="00C8075B" w:rsidRDefault="00C8075B" w:rsidP="0076088D">
      <w:pPr>
        <w:pStyle w:val="Textoindependiente2"/>
        <w:widowControl w:val="0"/>
        <w:spacing w:after="0" w:line="240" w:lineRule="auto"/>
        <w:ind w:left="284"/>
        <w:jc w:val="both"/>
        <w:rPr>
          <w:rFonts w:ascii="Arial" w:hAnsi="Arial" w:cs="Arial"/>
          <w:lang w:val="es-PE"/>
        </w:rPr>
      </w:pPr>
    </w:p>
    <w:p w14:paraId="4938986C" w14:textId="3A27B195" w:rsidR="00C8075B" w:rsidRDefault="00C8075B" w:rsidP="0076088D">
      <w:pPr>
        <w:pStyle w:val="Textoindependiente2"/>
        <w:widowControl w:val="0"/>
        <w:spacing w:after="0" w:line="240" w:lineRule="auto"/>
        <w:ind w:left="284"/>
        <w:jc w:val="both"/>
        <w:rPr>
          <w:rFonts w:ascii="Arial" w:hAnsi="Arial" w:cs="Arial"/>
          <w:lang w:val="es-PE"/>
        </w:rPr>
      </w:pPr>
    </w:p>
    <w:p w14:paraId="1FD4653E" w14:textId="7D8C0966" w:rsidR="00C8075B" w:rsidRDefault="00C8075B" w:rsidP="0076088D">
      <w:pPr>
        <w:pStyle w:val="Textoindependiente2"/>
        <w:widowControl w:val="0"/>
        <w:spacing w:after="0" w:line="240" w:lineRule="auto"/>
        <w:ind w:left="284"/>
        <w:jc w:val="both"/>
        <w:rPr>
          <w:rFonts w:ascii="Arial" w:hAnsi="Arial" w:cs="Arial"/>
          <w:lang w:val="es-PE"/>
        </w:rPr>
      </w:pPr>
    </w:p>
    <w:p w14:paraId="00518AE4" w14:textId="422AA6A6" w:rsidR="00C8075B" w:rsidRDefault="00C8075B" w:rsidP="0076088D">
      <w:pPr>
        <w:pStyle w:val="Textoindependiente2"/>
        <w:widowControl w:val="0"/>
        <w:spacing w:after="0" w:line="240" w:lineRule="auto"/>
        <w:ind w:left="284"/>
        <w:jc w:val="both"/>
        <w:rPr>
          <w:rFonts w:ascii="Arial" w:hAnsi="Arial" w:cs="Arial"/>
          <w:lang w:val="es-PE"/>
        </w:rPr>
      </w:pPr>
    </w:p>
    <w:p w14:paraId="79480631" w14:textId="619280FE" w:rsidR="00C8075B" w:rsidRDefault="00C8075B" w:rsidP="0076088D">
      <w:pPr>
        <w:pStyle w:val="Textoindependiente2"/>
        <w:widowControl w:val="0"/>
        <w:spacing w:after="0" w:line="240" w:lineRule="auto"/>
        <w:ind w:left="284"/>
        <w:jc w:val="both"/>
        <w:rPr>
          <w:rFonts w:ascii="Arial" w:hAnsi="Arial" w:cs="Arial"/>
          <w:lang w:val="es-PE"/>
        </w:rPr>
      </w:pPr>
    </w:p>
    <w:p w14:paraId="4C6B8DEE" w14:textId="60F09C9A" w:rsidR="00C8075B" w:rsidRDefault="00C8075B" w:rsidP="0076088D">
      <w:pPr>
        <w:pStyle w:val="Textoindependiente2"/>
        <w:widowControl w:val="0"/>
        <w:spacing w:after="0" w:line="240" w:lineRule="auto"/>
        <w:ind w:left="284"/>
        <w:jc w:val="both"/>
        <w:rPr>
          <w:rFonts w:ascii="Arial" w:hAnsi="Arial" w:cs="Arial"/>
          <w:lang w:val="es-PE"/>
        </w:rPr>
      </w:pPr>
    </w:p>
    <w:p w14:paraId="09B49D89" w14:textId="17BD19C8" w:rsidR="00C8075B" w:rsidRDefault="00C8075B" w:rsidP="0076088D">
      <w:pPr>
        <w:pStyle w:val="Textoindependiente2"/>
        <w:widowControl w:val="0"/>
        <w:spacing w:after="0" w:line="240" w:lineRule="auto"/>
        <w:ind w:left="284"/>
        <w:jc w:val="both"/>
        <w:rPr>
          <w:rFonts w:ascii="Arial" w:hAnsi="Arial" w:cs="Arial"/>
          <w:lang w:val="es-PE"/>
        </w:rPr>
      </w:pPr>
    </w:p>
    <w:p w14:paraId="4C92D4EA" w14:textId="1D36F23F" w:rsidR="00C8075B" w:rsidRDefault="00C8075B" w:rsidP="0076088D">
      <w:pPr>
        <w:pStyle w:val="Textoindependiente2"/>
        <w:widowControl w:val="0"/>
        <w:spacing w:after="0" w:line="240" w:lineRule="auto"/>
        <w:ind w:left="284"/>
        <w:jc w:val="both"/>
        <w:rPr>
          <w:rFonts w:ascii="Arial" w:hAnsi="Arial" w:cs="Arial"/>
          <w:lang w:val="es-PE"/>
        </w:rPr>
      </w:pPr>
    </w:p>
    <w:p w14:paraId="5FF81674" w14:textId="729716ED" w:rsidR="00C8075B" w:rsidRDefault="00C8075B" w:rsidP="0076088D">
      <w:pPr>
        <w:pStyle w:val="Textoindependiente2"/>
        <w:widowControl w:val="0"/>
        <w:spacing w:after="0" w:line="240" w:lineRule="auto"/>
        <w:ind w:left="284"/>
        <w:jc w:val="both"/>
        <w:rPr>
          <w:rFonts w:ascii="Arial" w:hAnsi="Arial" w:cs="Arial"/>
          <w:lang w:val="es-PE"/>
        </w:rPr>
      </w:pPr>
    </w:p>
    <w:p w14:paraId="2957872C" w14:textId="77777777" w:rsidR="00C8075B" w:rsidRDefault="00C8075B" w:rsidP="0076088D">
      <w:pPr>
        <w:pStyle w:val="Textoindependiente2"/>
        <w:widowControl w:val="0"/>
        <w:spacing w:after="0" w:line="240" w:lineRule="auto"/>
        <w:ind w:left="284"/>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2175AE2B" w14:textId="77777777" w:rsidTr="00E403EB">
        <w:tc>
          <w:tcPr>
            <w:tcW w:w="8701" w:type="dxa"/>
          </w:tcPr>
          <w:p w14:paraId="098E9DF2" w14:textId="77777777" w:rsidR="00F17D49" w:rsidRPr="00654138" w:rsidRDefault="00A73C6D" w:rsidP="00345818">
            <w:pPr>
              <w:pStyle w:val="Prrafodelista"/>
              <w:widowControl w:val="0"/>
              <w:ind w:left="66"/>
              <w:jc w:val="center"/>
              <w:rPr>
                <w:rFonts w:ascii="Arial" w:hAnsi="Arial" w:cs="Arial"/>
              </w:rPr>
            </w:pPr>
            <w:r>
              <w:rPr>
                <w:rFonts w:ascii="Arial" w:hAnsi="Arial" w:cs="Arial"/>
                <w:b/>
                <w:u w:val="single"/>
                <w:lang w:val="es-ES"/>
              </w:rPr>
              <w:br w:type="page"/>
            </w:r>
            <w:r w:rsidR="00A81096">
              <w:rPr>
                <w:rFonts w:ascii="Arial" w:hAnsi="Arial" w:cs="Arial"/>
                <w:b/>
              </w:rPr>
              <w:t>C</w:t>
            </w:r>
            <w:r w:rsidR="00F17D49" w:rsidRPr="00654138">
              <w:rPr>
                <w:rFonts w:ascii="Arial" w:hAnsi="Arial" w:cs="Arial"/>
                <w:b/>
              </w:rPr>
              <w:t>APÍTULO V</w:t>
            </w:r>
          </w:p>
          <w:p w14:paraId="3F4E130C" w14:textId="77777777" w:rsidR="00F17D49" w:rsidRPr="00CD5328" w:rsidRDefault="00F17D49" w:rsidP="00345818">
            <w:pPr>
              <w:widowControl w:val="0"/>
              <w:jc w:val="center"/>
              <w:rPr>
                <w:rFonts w:ascii="Arial" w:hAnsi="Arial" w:cs="Arial"/>
                <w:b/>
              </w:rPr>
            </w:pPr>
            <w:r w:rsidRPr="00654138">
              <w:rPr>
                <w:rFonts w:ascii="Arial" w:hAnsi="Arial" w:cs="Arial"/>
                <w:b/>
              </w:rPr>
              <w:t>PROFORMA DEL CONTRATO</w:t>
            </w:r>
          </w:p>
          <w:p w14:paraId="313D8DCD" w14:textId="77777777" w:rsidR="00F17D49" w:rsidRPr="00CD5328" w:rsidRDefault="00F17D49" w:rsidP="00345818">
            <w:pPr>
              <w:widowControl w:val="0"/>
              <w:jc w:val="center"/>
              <w:rPr>
                <w:rFonts w:ascii="Arial" w:hAnsi="Arial" w:cs="Arial"/>
                <w:sz w:val="6"/>
              </w:rPr>
            </w:pPr>
          </w:p>
        </w:tc>
      </w:tr>
    </w:tbl>
    <w:p w14:paraId="3AA7600B" w14:textId="77777777" w:rsidR="00F17D49" w:rsidRPr="00CD5328" w:rsidRDefault="00F17D49" w:rsidP="0076088D">
      <w:pPr>
        <w:widowControl w:val="0"/>
        <w:ind w:left="142"/>
        <w:jc w:val="both"/>
        <w:rPr>
          <w:rFonts w:ascii="Arial" w:hAnsi="Arial" w:cs="Arial"/>
          <w:sz w:val="20"/>
        </w:rPr>
      </w:pPr>
    </w:p>
    <w:p w14:paraId="421C5738" w14:textId="77777777" w:rsidR="00F17D49" w:rsidRDefault="00F17D49" w:rsidP="0076088D">
      <w:pPr>
        <w:widowControl w:val="0"/>
        <w:ind w:left="142"/>
        <w:jc w:val="both"/>
        <w:rPr>
          <w:rFonts w:ascii="Arial" w:hAnsi="Arial" w:cs="Arial"/>
          <w:sz w:val="20"/>
        </w:rPr>
      </w:pPr>
    </w:p>
    <w:tbl>
      <w:tblPr>
        <w:tblStyle w:val="Tablaconcuadrcula1clara-nfasis51"/>
        <w:tblW w:w="8707" w:type="dxa"/>
        <w:tblInd w:w="359" w:type="dxa"/>
        <w:tblLook w:val="04A0" w:firstRow="1" w:lastRow="0" w:firstColumn="1" w:lastColumn="0" w:noHBand="0" w:noVBand="1"/>
      </w:tblPr>
      <w:tblGrid>
        <w:gridCol w:w="8707"/>
      </w:tblGrid>
      <w:tr w:rsidR="0076088D" w:rsidRPr="00970F1E" w14:paraId="55E53878" w14:textId="77777777" w:rsidTr="003C28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544AD549" w14:textId="77777777" w:rsidR="0076088D" w:rsidRPr="00B738AD" w:rsidRDefault="0076088D" w:rsidP="00B738AD">
            <w:pPr>
              <w:jc w:val="both"/>
              <w:rPr>
                <w:rFonts w:ascii="Arial" w:hAnsi="Arial" w:cs="Arial"/>
                <w:color w:val="0000FF"/>
                <w:sz w:val="19"/>
                <w:szCs w:val="19"/>
                <w:lang w:val="es-ES"/>
              </w:rPr>
            </w:pPr>
            <w:r w:rsidRPr="00B738AD">
              <w:rPr>
                <w:rFonts w:ascii="Arial" w:hAnsi="Arial" w:cs="Arial"/>
                <w:color w:val="0000FF"/>
                <w:sz w:val="19"/>
                <w:szCs w:val="19"/>
                <w:lang w:val="es-ES"/>
              </w:rPr>
              <w:t xml:space="preserve">Importante </w:t>
            </w:r>
          </w:p>
        </w:tc>
      </w:tr>
      <w:tr w:rsidR="0076088D" w:rsidRPr="00970F1E" w14:paraId="7F8CE6F8" w14:textId="77777777" w:rsidTr="003C28B0">
        <w:trPr>
          <w:trHeight w:val="880"/>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55B44376" w14:textId="77777777" w:rsidR="0076088D" w:rsidRPr="00B738AD" w:rsidRDefault="0076088D" w:rsidP="005E53F4">
            <w:pPr>
              <w:widowControl w:val="0"/>
              <w:ind w:left="34"/>
              <w:jc w:val="both"/>
              <w:rPr>
                <w:rFonts w:ascii="Arial" w:hAnsi="Arial" w:cs="Arial"/>
                <w:color w:val="0000FF"/>
                <w:sz w:val="19"/>
                <w:szCs w:val="19"/>
                <w:lang w:val="es-ES"/>
              </w:rPr>
            </w:pPr>
            <w:r w:rsidRPr="00B738AD">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5B85C7E1" w14:textId="77777777" w:rsidR="0076088D" w:rsidRDefault="0076088D" w:rsidP="0076088D">
      <w:pPr>
        <w:widowControl w:val="0"/>
        <w:ind w:left="142"/>
        <w:jc w:val="both"/>
        <w:rPr>
          <w:rFonts w:ascii="Arial" w:hAnsi="Arial" w:cs="Arial"/>
          <w:sz w:val="20"/>
        </w:rPr>
      </w:pPr>
    </w:p>
    <w:p w14:paraId="3651F275" w14:textId="77777777" w:rsidR="00F17D49" w:rsidRPr="00CD5328" w:rsidRDefault="00F17D49" w:rsidP="0076088D">
      <w:pPr>
        <w:widowControl w:val="0"/>
        <w:ind w:left="142"/>
        <w:jc w:val="both"/>
        <w:rPr>
          <w:rFonts w:ascii="Arial" w:hAnsi="Arial" w:cs="Arial"/>
          <w:sz w:val="20"/>
        </w:rPr>
      </w:pPr>
    </w:p>
    <w:p w14:paraId="00CF45AE" w14:textId="77777777" w:rsidR="00F17D49" w:rsidRDefault="00F17D49"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2AB0C927" w14:textId="77777777" w:rsidR="00167E64" w:rsidRDefault="00167E64" w:rsidP="00345818">
      <w:pPr>
        <w:pStyle w:val="Textoindependiente"/>
        <w:widowControl w:val="0"/>
        <w:spacing w:after="0"/>
        <w:ind w:left="349"/>
        <w:jc w:val="both"/>
        <w:rPr>
          <w:rFonts w:ascii="Arial" w:hAnsi="Arial" w:cs="Arial"/>
          <w:sz w:val="20"/>
          <w:szCs w:val="20"/>
        </w:rPr>
      </w:pPr>
    </w:p>
    <w:p w14:paraId="5B21A5B3" w14:textId="77777777" w:rsidR="00167E64" w:rsidRPr="00167E64" w:rsidRDefault="00167E64" w:rsidP="00345818">
      <w:pPr>
        <w:pStyle w:val="Textoindependiente"/>
        <w:widowControl w:val="0"/>
        <w:spacing w:after="0"/>
        <w:ind w:left="349"/>
        <w:jc w:val="both"/>
        <w:rPr>
          <w:rFonts w:ascii="Arial" w:hAnsi="Arial" w:cs="Arial"/>
          <w:spacing w:val="10"/>
          <w:sz w:val="20"/>
          <w:szCs w:val="20"/>
        </w:rPr>
      </w:pPr>
      <w:r w:rsidRPr="00167E64">
        <w:rPr>
          <w:rFonts w:ascii="Arial" w:hAnsi="Arial" w:cs="Arial"/>
          <w:b/>
          <w:spacing w:val="10"/>
          <w:sz w:val="20"/>
          <w:u w:val="single"/>
        </w:rPr>
        <w:t>CLÁUSULA PRIMERA: ANTECEDENTES</w:t>
      </w:r>
    </w:p>
    <w:p w14:paraId="34DEA2C6" w14:textId="77777777" w:rsidR="00167E64" w:rsidRDefault="00167E64" w:rsidP="00345818">
      <w:pPr>
        <w:pStyle w:val="Textoindependiente"/>
        <w:widowControl w:val="0"/>
        <w:spacing w:after="0"/>
        <w:ind w:left="349"/>
        <w:jc w:val="both"/>
        <w:rPr>
          <w:rFonts w:ascii="Arial" w:hAnsi="Arial" w:cs="Arial"/>
          <w:sz w:val="20"/>
          <w:szCs w:val="20"/>
        </w:rPr>
      </w:pPr>
    </w:p>
    <w:p w14:paraId="5C1766E3" w14:textId="77777777" w:rsidR="00167E64" w:rsidRDefault="00167E64" w:rsidP="00345818">
      <w:pPr>
        <w:pStyle w:val="Textoindependiente"/>
        <w:widowControl w:val="0"/>
        <w:spacing w:after="0"/>
        <w:ind w:left="349"/>
        <w:jc w:val="both"/>
        <w:rPr>
          <w:rFonts w:ascii="Arial" w:hAnsi="Arial" w:cs="Arial"/>
          <w:sz w:val="20"/>
          <w:szCs w:val="20"/>
        </w:rPr>
      </w:pPr>
      <w:r w:rsidRPr="00BC6FB7">
        <w:rPr>
          <w:rFonts w:ascii="Arial" w:hAnsi="Arial" w:cs="Arial"/>
          <w:iCs/>
          <w:color w:val="000000"/>
          <w:sz w:val="20"/>
        </w:rPr>
        <w:t>Con fecha</w:t>
      </w:r>
      <w:r w:rsidRPr="00CD5328">
        <w:rPr>
          <w:rFonts w:ascii="Arial" w:hAnsi="Arial" w:cs="Arial"/>
          <w:sz w:val="20"/>
        </w:rPr>
        <w:t xml:space="preserve"> [………………..], </w:t>
      </w:r>
      <w:r w:rsidRPr="006549A0">
        <w:rPr>
          <w:rFonts w:ascii="Arial" w:hAnsi="Arial" w:cs="Arial"/>
          <w:iCs/>
          <w:color w:val="000000"/>
          <w:sz w:val="20"/>
        </w:rPr>
        <w:t xml:space="preserve">el </w:t>
      </w:r>
      <w:r>
        <w:rPr>
          <w:rFonts w:ascii="Arial" w:hAnsi="Arial" w:cs="Arial"/>
          <w:iCs/>
          <w:color w:val="000000"/>
          <w:sz w:val="20"/>
        </w:rPr>
        <w:t>comité de selección</w:t>
      </w:r>
      <w:r w:rsidRPr="006549A0">
        <w:rPr>
          <w:rFonts w:ascii="Arial" w:hAnsi="Arial" w:cs="Arial"/>
          <w:iCs/>
          <w:color w:val="000000"/>
          <w:sz w:val="20"/>
        </w:rPr>
        <w:t xml:space="preserve"> adjudicó la </w:t>
      </w:r>
      <w:r>
        <w:rPr>
          <w:rFonts w:ascii="Arial" w:hAnsi="Arial" w:cs="Arial"/>
          <w:iCs/>
          <w:color w:val="000000"/>
          <w:sz w:val="20"/>
        </w:rPr>
        <w:t>b</w:t>
      </w:r>
      <w:r w:rsidRPr="006549A0">
        <w:rPr>
          <w:rFonts w:ascii="Arial" w:hAnsi="Arial" w:cs="Arial"/>
          <w:iCs/>
          <w:color w:val="000000"/>
          <w:sz w:val="20"/>
        </w:rPr>
        <w:t xml:space="preserve">uena </w:t>
      </w:r>
      <w:r>
        <w:rPr>
          <w:rFonts w:ascii="Arial" w:hAnsi="Arial" w:cs="Arial"/>
          <w:iCs/>
          <w:color w:val="000000"/>
          <w:sz w:val="20"/>
        </w:rPr>
        <w:t>p</w:t>
      </w:r>
      <w:r w:rsidRPr="006549A0">
        <w:rPr>
          <w:rFonts w:ascii="Arial" w:hAnsi="Arial" w:cs="Arial"/>
          <w:iCs/>
          <w:color w:val="000000"/>
          <w:sz w:val="20"/>
        </w:rPr>
        <w:t>ro del</w:t>
      </w:r>
      <w:r>
        <w:rPr>
          <w:rFonts w:ascii="Arial" w:hAnsi="Arial" w:cs="Arial"/>
          <w:iCs/>
          <w:color w:val="000000"/>
          <w:sz w:val="20"/>
        </w:rPr>
        <w:t xml:space="preserve"> </w:t>
      </w:r>
      <w:r>
        <w:rPr>
          <w:rFonts w:ascii="Arial" w:hAnsi="Arial" w:cs="Arial"/>
          <w:b/>
          <w:sz w:val="20"/>
        </w:rPr>
        <w:t>CONCURSO</w:t>
      </w:r>
      <w:r w:rsidRPr="00AC3FF9">
        <w:rPr>
          <w:rFonts w:ascii="Arial" w:hAnsi="Arial" w:cs="Arial"/>
          <w:b/>
          <w:sz w:val="20"/>
        </w:rPr>
        <w:t xml:space="preserve"> PÚBLIC</w:t>
      </w:r>
      <w:r>
        <w:rPr>
          <w:rFonts w:ascii="Arial" w:hAnsi="Arial" w:cs="Arial"/>
          <w:b/>
          <w:sz w:val="20"/>
        </w:rPr>
        <w:t>O</w:t>
      </w:r>
      <w:r w:rsidRPr="00AC3FF9">
        <w:rPr>
          <w:rFonts w:ascii="Arial" w:hAnsi="Arial" w:cs="Arial"/>
          <w:b/>
          <w:sz w:val="20"/>
        </w:rPr>
        <w:t xml:space="preserve"> Nº</w:t>
      </w:r>
      <w:r w:rsidRPr="00CD5328">
        <w:rPr>
          <w:rFonts w:ascii="Arial" w:hAnsi="Arial" w:cs="Arial"/>
          <w:sz w:val="20"/>
        </w:rPr>
        <w:t xml:space="preserve"> </w:t>
      </w:r>
      <w:r w:rsidRPr="00CD5328">
        <w:rPr>
          <w:rFonts w:ascii="Arial" w:hAnsi="Arial" w:cs="Arial"/>
          <w:sz w:val="20"/>
          <w:highlight w:val="lightGray"/>
        </w:rPr>
        <w:t>[CONSIGNAR NOMENCLATURA DEL PROCE</w:t>
      </w:r>
      <w:r>
        <w:rPr>
          <w:rFonts w:ascii="Arial" w:hAnsi="Arial" w:cs="Arial"/>
          <w:sz w:val="20"/>
          <w:highlight w:val="lightGray"/>
        </w:rPr>
        <w:t>DIMIENTO</w:t>
      </w:r>
      <w:r w:rsidRPr="00CD5328">
        <w:rPr>
          <w:rFonts w:ascii="Arial" w:hAnsi="Arial" w:cs="Arial"/>
          <w:sz w:val="20"/>
          <w:highlight w:val="lightGray"/>
        </w:rPr>
        <w:t xml:space="preserve"> DE SELECCIÓN]</w:t>
      </w:r>
      <w:r w:rsidRPr="00CD5328">
        <w:rPr>
          <w:rFonts w:ascii="Arial" w:hAnsi="Arial" w:cs="Arial"/>
          <w:sz w:val="20"/>
        </w:rPr>
        <w:t xml:space="preserve"> </w:t>
      </w:r>
      <w:r w:rsidRPr="00083838">
        <w:rPr>
          <w:rFonts w:ascii="Arial" w:hAnsi="Arial" w:cs="Arial"/>
          <w:iCs/>
          <w:color w:val="000000"/>
          <w:sz w:val="20"/>
        </w:rPr>
        <w:t xml:space="preserve">para la </w:t>
      </w:r>
      <w:r w:rsidRPr="00040821">
        <w:rPr>
          <w:rFonts w:ascii="Arial" w:hAnsi="Arial" w:cs="Arial"/>
          <w:iCs/>
          <w:color w:val="000000"/>
          <w:sz w:val="20"/>
        </w:rPr>
        <w:t>contratación de</w:t>
      </w:r>
      <w:r w:rsidRPr="00CD5328">
        <w:rPr>
          <w:rFonts w:ascii="Arial" w:hAnsi="Arial" w:cs="Arial"/>
          <w:sz w:val="20"/>
        </w:rPr>
        <w:t xml:space="preserve"> </w:t>
      </w:r>
      <w:r w:rsidRPr="00CD5328">
        <w:rPr>
          <w:rFonts w:ascii="Arial" w:hAnsi="Arial" w:cs="Arial"/>
          <w:sz w:val="20"/>
          <w:highlight w:val="lightGray"/>
        </w:rPr>
        <w:t>[CONSIGNAR LA DENOMINACIÓN DE LA CONVOCATORIA]</w:t>
      </w:r>
      <w:r w:rsidRPr="00CD5328">
        <w:rPr>
          <w:rFonts w:ascii="Arial" w:hAnsi="Arial" w:cs="Arial"/>
          <w:sz w:val="20"/>
        </w:rPr>
        <w:t xml:space="preserve">, </w:t>
      </w:r>
      <w:r w:rsidRPr="00AB5F58">
        <w:rPr>
          <w:rFonts w:ascii="Arial" w:hAnsi="Arial" w:cs="Arial"/>
          <w:iCs/>
          <w:color w:val="000000"/>
          <w:sz w:val="20"/>
        </w:rPr>
        <w:t>a [INDICAR NOMBRE DEL GANADOR DE LA BUENA PRO], cuyos detalles e importe constan en los documentos integrantes del presente contrato.</w:t>
      </w:r>
    </w:p>
    <w:p w14:paraId="08D2EDF5" w14:textId="77777777" w:rsidR="00167E64" w:rsidRPr="00CD5328" w:rsidRDefault="00167E64" w:rsidP="00345818">
      <w:pPr>
        <w:pStyle w:val="Textoindependiente"/>
        <w:widowControl w:val="0"/>
        <w:spacing w:after="0"/>
        <w:ind w:left="349"/>
        <w:jc w:val="both"/>
        <w:rPr>
          <w:rFonts w:ascii="Arial" w:hAnsi="Arial" w:cs="Arial"/>
          <w:sz w:val="20"/>
          <w:szCs w:val="20"/>
        </w:rPr>
      </w:pPr>
    </w:p>
    <w:p w14:paraId="1EFF7B2A"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SEGUNDA: OBJETO </w:t>
      </w:r>
    </w:p>
    <w:p w14:paraId="4A24C5B6" w14:textId="77777777" w:rsidR="00F17D49" w:rsidRPr="00CD5328" w:rsidRDefault="00F17D49" w:rsidP="00345818">
      <w:pPr>
        <w:widowControl w:val="0"/>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7FC1AD95" w14:textId="77777777" w:rsidR="00F17D49" w:rsidRPr="00CD5328" w:rsidRDefault="00F17D49" w:rsidP="00345818">
      <w:pPr>
        <w:widowControl w:val="0"/>
        <w:ind w:left="349"/>
        <w:jc w:val="both"/>
        <w:rPr>
          <w:rFonts w:ascii="Arial" w:hAnsi="Arial" w:cs="Arial"/>
          <w:b/>
          <w:sz w:val="20"/>
          <w:u w:val="single"/>
        </w:rPr>
      </w:pPr>
    </w:p>
    <w:p w14:paraId="442D1E7F"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TERCERA: MONTO CONTRACTUAL</w:t>
      </w:r>
    </w:p>
    <w:p w14:paraId="11F7C13C" w14:textId="77777777" w:rsidR="00F17D49" w:rsidRPr="00CD5328" w:rsidRDefault="00F17D49" w:rsidP="00345818">
      <w:pPr>
        <w:widowControl w:val="0"/>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FE632B" w:rsidRPr="00EA26D3">
        <w:rPr>
          <w:rFonts w:ascii="Arial" w:hAnsi="Arial" w:cs="Arial"/>
          <w:sz w:val="20"/>
        </w:rPr>
        <w:t>que incluye todos los impuestos de Ley.</w:t>
      </w:r>
    </w:p>
    <w:p w14:paraId="68BCDF21" w14:textId="77777777" w:rsidR="00F17D49" w:rsidRPr="00CD5328" w:rsidRDefault="00F17D49" w:rsidP="00345818">
      <w:pPr>
        <w:widowControl w:val="0"/>
        <w:ind w:left="349"/>
        <w:jc w:val="both"/>
        <w:rPr>
          <w:rFonts w:ascii="Arial" w:hAnsi="Arial" w:cs="Arial"/>
          <w:sz w:val="20"/>
        </w:rPr>
      </w:pPr>
    </w:p>
    <w:p w14:paraId="30C8E801" w14:textId="77777777" w:rsidR="00F17D49" w:rsidRPr="00CD5328" w:rsidRDefault="00F17D49" w:rsidP="00345818">
      <w:pPr>
        <w:widowControl w:val="0"/>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B15422">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2679413C" w14:textId="77777777" w:rsidR="00F17D49" w:rsidRPr="00CD5328" w:rsidRDefault="00F17D49" w:rsidP="00345818">
      <w:pPr>
        <w:widowControl w:val="0"/>
        <w:ind w:left="349"/>
        <w:jc w:val="both"/>
        <w:rPr>
          <w:rFonts w:ascii="Arial" w:hAnsi="Arial" w:cs="Arial"/>
          <w:sz w:val="20"/>
          <w:lang w:val="es-ES_tradnl"/>
        </w:rPr>
      </w:pPr>
    </w:p>
    <w:p w14:paraId="14C87098"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7"/>
      </w:r>
    </w:p>
    <w:p w14:paraId="689429DE" w14:textId="77777777"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 xml:space="preserve">SI SE TRATA </w:t>
      </w:r>
      <w:r w:rsidR="00B34DD7" w:rsidRPr="00EA26D3">
        <w:rPr>
          <w:rFonts w:ascii="Arial" w:eastAsia="Batang" w:hAnsi="Arial" w:cs="Arial"/>
          <w:iCs/>
          <w:color w:val="000000" w:themeColor="text1"/>
          <w:sz w:val="20"/>
          <w:szCs w:val="20"/>
          <w:highlight w:val="lightGray"/>
          <w:lang w:val="es-PE" w:eastAsia="es-PE"/>
        </w:rPr>
        <w:t>DE PAGO ÚNICO, PAGOS PARCIALES O PAGOS PERIÓDICOS</w:t>
      </w:r>
      <w:r w:rsidRPr="00EA26D3">
        <w:rPr>
          <w:rFonts w:ascii="Arial" w:eastAsia="Batang" w:hAnsi="Arial" w:cs="Arial"/>
          <w:iCs/>
          <w:color w:val="000000" w:themeColor="text1"/>
          <w:sz w:val="20"/>
          <w:szCs w:val="20"/>
          <w:highlight w:val="lightGray"/>
          <w:lang w:val="es-PE" w:eastAsia="es-PE"/>
        </w:rPr>
        <w:t>]</w:t>
      </w:r>
      <w:r w:rsidRPr="00EA26D3">
        <w:rPr>
          <w:rFonts w:ascii="Arial" w:hAnsi="Arial" w:cs="Arial"/>
          <w:b/>
          <w:i/>
          <w:color w:val="000000" w:themeColor="text1"/>
          <w:sz w:val="20"/>
          <w:szCs w:val="20"/>
        </w:rPr>
        <w:t>,</w:t>
      </w:r>
      <w:r w:rsidRPr="00EA26D3">
        <w:rPr>
          <w:rFonts w:ascii="Arial" w:hAnsi="Arial" w:cs="Arial"/>
          <w:color w:val="000000" w:themeColor="text1"/>
          <w:sz w:val="20"/>
          <w:szCs w:val="20"/>
        </w:rPr>
        <w:t xml:space="preserve"> luego de la recepción formal y completa de la documentación correspondiente, según lo establecido en el artículo </w:t>
      </w:r>
      <w:r w:rsidR="00F1316E">
        <w:rPr>
          <w:rFonts w:ascii="Arial" w:hAnsi="Arial" w:cs="Arial"/>
          <w:color w:val="000000" w:themeColor="text1"/>
          <w:sz w:val="20"/>
          <w:szCs w:val="20"/>
        </w:rPr>
        <w:t>171</w:t>
      </w:r>
      <w:r w:rsidRPr="00EA26D3">
        <w:rPr>
          <w:rFonts w:ascii="Arial" w:hAnsi="Arial" w:cs="Arial"/>
          <w:color w:val="000000" w:themeColor="text1"/>
          <w:sz w:val="20"/>
          <w:szCs w:val="20"/>
        </w:rPr>
        <w:t xml:space="preserve"> del Reglamento de la Ley de Contrataciones del Estado.</w:t>
      </w:r>
    </w:p>
    <w:p w14:paraId="171721C3" w14:textId="77777777"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p>
    <w:p w14:paraId="6D76EFD5" w14:textId="77777777" w:rsidR="008807F8" w:rsidRPr="001F312A" w:rsidRDefault="00B05EC2" w:rsidP="008807F8">
      <w:pPr>
        <w:pStyle w:val="Textoindependiente"/>
        <w:widowControl w:val="0"/>
        <w:tabs>
          <w:tab w:val="left" w:pos="1985"/>
        </w:tabs>
        <w:spacing w:after="0"/>
        <w:ind w:left="349"/>
        <w:jc w:val="both"/>
        <w:rPr>
          <w:rFonts w:ascii="Arial" w:hAnsi="Arial" w:cs="Arial"/>
          <w:sz w:val="20"/>
          <w:szCs w:val="20"/>
        </w:rPr>
      </w:pPr>
      <w:r w:rsidRPr="00B05EC2">
        <w:rPr>
          <w:rFonts w:ascii="Arial" w:hAnsi="Arial" w:cs="Arial"/>
          <w:sz w:val="20"/>
        </w:rPr>
        <w:t xml:space="preserve">Para tal efecto, el responsable de otorgar la conformidad de la prestación deberá hacerlo en un plazo que no excederá de los </w:t>
      </w:r>
      <w:r w:rsidRPr="001F312A">
        <w:rPr>
          <w:rFonts w:ascii="Arial" w:hAnsi="Arial" w:cs="Arial"/>
          <w:sz w:val="20"/>
        </w:rPr>
        <w:t>siete (7)</w:t>
      </w:r>
      <w:r w:rsidR="008807F8" w:rsidRPr="001F312A">
        <w:rPr>
          <w:rFonts w:ascii="Arial" w:hAnsi="Arial" w:cs="Arial"/>
          <w:sz w:val="20"/>
        </w:rPr>
        <w:t xml:space="preserve"> días de producida la recepción</w:t>
      </w:r>
      <w:bookmarkStart w:id="59" w:name="_Hlk44485185"/>
      <w:r w:rsidR="008807F8" w:rsidRPr="001F312A">
        <w:rPr>
          <w:rFonts w:ascii="Arial" w:hAnsi="Arial" w:cs="Arial"/>
          <w:sz w:val="20"/>
          <w:szCs w:val="20"/>
        </w:rPr>
        <w:t>, salvo que se requiera efectuar pruebas que permitan verificar el cumplimiento de la obligación, en cuyo caso la conformidad se emite en un plazo máximo de quince (15) días, bajo responsabilidad de dicho funcionario.</w:t>
      </w:r>
    </w:p>
    <w:bookmarkEnd w:id="59"/>
    <w:p w14:paraId="06DBAEDA" w14:textId="77777777" w:rsidR="00B05EC2" w:rsidRPr="001F312A" w:rsidRDefault="00B05EC2" w:rsidP="00B05EC2">
      <w:pPr>
        <w:widowControl w:val="0"/>
        <w:tabs>
          <w:tab w:val="left" w:pos="1985"/>
        </w:tabs>
        <w:ind w:left="349"/>
        <w:jc w:val="both"/>
        <w:rPr>
          <w:rFonts w:ascii="Arial" w:eastAsia="Times New Roman" w:hAnsi="Arial" w:cs="Arial"/>
          <w:color w:val="auto"/>
          <w:sz w:val="20"/>
          <w:lang w:val="es-ES" w:eastAsia="en-US"/>
        </w:rPr>
      </w:pPr>
    </w:p>
    <w:p w14:paraId="34CF8709" w14:textId="77777777" w:rsidR="00B05EC2" w:rsidRPr="001F312A" w:rsidRDefault="00B05EC2" w:rsidP="00B05EC2">
      <w:pPr>
        <w:widowControl w:val="0"/>
        <w:tabs>
          <w:tab w:val="left" w:pos="1985"/>
        </w:tabs>
        <w:ind w:left="349"/>
        <w:jc w:val="both"/>
        <w:rPr>
          <w:rFonts w:ascii="Arial" w:eastAsia="Times New Roman" w:hAnsi="Arial" w:cs="Arial"/>
          <w:color w:val="auto"/>
          <w:sz w:val="20"/>
          <w:lang w:val="es-ES" w:eastAsia="en-US"/>
        </w:rPr>
      </w:pPr>
    </w:p>
    <w:p w14:paraId="187C33B2" w14:textId="77777777" w:rsidR="008807F8" w:rsidRPr="00614C82" w:rsidRDefault="008807F8" w:rsidP="008807F8">
      <w:pPr>
        <w:pStyle w:val="Textoindependiente"/>
        <w:widowControl w:val="0"/>
        <w:tabs>
          <w:tab w:val="left" w:pos="1985"/>
        </w:tabs>
        <w:spacing w:after="0"/>
        <w:ind w:left="349"/>
        <w:jc w:val="both"/>
        <w:rPr>
          <w:rFonts w:ascii="Arial" w:hAnsi="Arial" w:cs="Arial"/>
          <w:sz w:val="20"/>
          <w:szCs w:val="20"/>
        </w:rPr>
      </w:pPr>
      <w:r w:rsidRPr="001F312A">
        <w:rPr>
          <w:rFonts w:ascii="Arial" w:hAnsi="Arial" w:cs="Arial"/>
          <w:sz w:val="20"/>
          <w:szCs w:val="20"/>
        </w:rPr>
        <w:t>LA ENTIDAD debe efectuar el pago de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14:paraId="6FD7FBD1" w14:textId="77777777" w:rsidR="00B05EC2" w:rsidRPr="008807F8" w:rsidRDefault="00B05EC2" w:rsidP="00B05EC2">
      <w:pPr>
        <w:pStyle w:val="Textoindependiente"/>
        <w:widowControl w:val="0"/>
        <w:tabs>
          <w:tab w:val="left" w:pos="1985"/>
        </w:tabs>
        <w:spacing w:after="0"/>
        <w:ind w:left="349"/>
        <w:jc w:val="both"/>
        <w:rPr>
          <w:rFonts w:ascii="Arial" w:hAnsi="Arial" w:cs="Arial"/>
          <w:sz w:val="20"/>
          <w:szCs w:val="20"/>
        </w:rPr>
      </w:pPr>
    </w:p>
    <w:p w14:paraId="4BE47E0E" w14:textId="77777777" w:rsidR="00F17D49" w:rsidRDefault="00F17D49" w:rsidP="00345818">
      <w:pPr>
        <w:widowControl w:val="0"/>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w:t>
      </w:r>
      <w:r w:rsidR="00F1316E">
        <w:rPr>
          <w:rFonts w:ascii="Arial" w:hAnsi="Arial" w:cs="Arial"/>
          <w:sz w:val="20"/>
        </w:rPr>
        <w:t xml:space="preserve">171 </w:t>
      </w:r>
      <w:r w:rsidR="006D08A6">
        <w:rPr>
          <w:rFonts w:ascii="Arial" w:hAnsi="Arial" w:cs="Arial"/>
          <w:sz w:val="20"/>
        </w:rPr>
        <w:t>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17C4C61D" w14:textId="77777777" w:rsidR="003E3429" w:rsidRPr="008D6D95" w:rsidRDefault="003E3429" w:rsidP="00345818">
      <w:pPr>
        <w:widowControl w:val="0"/>
        <w:ind w:left="349"/>
        <w:jc w:val="both"/>
        <w:rPr>
          <w:rFonts w:ascii="Arial" w:hAnsi="Arial" w:cs="Arial"/>
          <w:sz w:val="20"/>
        </w:rPr>
      </w:pPr>
    </w:p>
    <w:p w14:paraId="72F11701"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260C84B7"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de ejecución del presente contrato es de [……..],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494C23FE" w14:textId="77777777" w:rsidR="00F17D49" w:rsidRDefault="00F17D49" w:rsidP="00345818">
      <w:pPr>
        <w:widowControl w:val="0"/>
        <w:ind w:left="349"/>
        <w:jc w:val="both"/>
        <w:rPr>
          <w:rFonts w:ascii="Arial" w:hAnsi="Arial" w:cs="Arial"/>
          <w:sz w:val="20"/>
        </w:rPr>
      </w:pPr>
    </w:p>
    <w:tbl>
      <w:tblPr>
        <w:tblStyle w:val="Tablaconcuadrcula1clara-nfasis51"/>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3E3429" w:rsidRPr="003E3429" w14:paraId="68F39DD6" w14:textId="77777777" w:rsidTr="003300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090D9401" w14:textId="77777777" w:rsidR="003E3429" w:rsidRPr="003300FA" w:rsidRDefault="003E3429" w:rsidP="005E53F4">
            <w:pPr>
              <w:jc w:val="both"/>
              <w:rPr>
                <w:rFonts w:ascii="Arial" w:hAnsi="Arial" w:cs="Arial"/>
                <w:color w:val="000099"/>
                <w:sz w:val="19"/>
                <w:szCs w:val="19"/>
                <w:lang w:val="es-ES"/>
              </w:rPr>
            </w:pPr>
            <w:r w:rsidRPr="003300FA">
              <w:rPr>
                <w:rFonts w:ascii="Arial" w:hAnsi="Arial" w:cs="Arial"/>
                <w:color w:val="000099"/>
                <w:sz w:val="19"/>
                <w:szCs w:val="19"/>
                <w:lang w:val="es-ES"/>
              </w:rPr>
              <w:t>Importante</w:t>
            </w:r>
            <w:r w:rsidR="00BA5A9F">
              <w:rPr>
                <w:rFonts w:ascii="Arial" w:hAnsi="Arial" w:cs="Arial"/>
                <w:color w:val="000099"/>
                <w:sz w:val="19"/>
                <w:szCs w:val="19"/>
                <w:lang w:val="es-ES"/>
              </w:rPr>
              <w:t xml:space="preserve"> para la Entidad</w:t>
            </w:r>
          </w:p>
        </w:tc>
      </w:tr>
      <w:tr w:rsidR="003E3429" w:rsidRPr="003E3429" w14:paraId="4DF0F90C" w14:textId="77777777" w:rsidTr="003300FA">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4FB12C6" w14:textId="77777777" w:rsidR="003E3429" w:rsidRPr="003300FA" w:rsidRDefault="003E3429" w:rsidP="005E53F4">
            <w:pPr>
              <w:widowControl w:val="0"/>
              <w:ind w:left="34"/>
              <w:jc w:val="both"/>
              <w:rPr>
                <w:rFonts w:ascii="Arial" w:hAnsi="Arial" w:cs="Arial"/>
                <w:b w:val="0"/>
                <w:i/>
                <w:color w:val="000099"/>
                <w:sz w:val="19"/>
                <w:szCs w:val="19"/>
                <w:lang w:val="es-ES_tradnl"/>
              </w:rPr>
            </w:pPr>
            <w:r w:rsidRPr="003300FA">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0F0C35B0" w14:textId="77777777" w:rsidR="003E3429" w:rsidRPr="003300FA" w:rsidRDefault="003E3429" w:rsidP="005E53F4">
            <w:pPr>
              <w:widowControl w:val="0"/>
              <w:ind w:left="34"/>
              <w:jc w:val="both"/>
              <w:rPr>
                <w:rFonts w:ascii="Arial" w:hAnsi="Arial" w:cs="Arial"/>
                <w:b w:val="0"/>
                <w:bCs w:val="0"/>
                <w:i/>
                <w:color w:val="000099"/>
                <w:sz w:val="19"/>
                <w:szCs w:val="19"/>
                <w:lang w:val="es-ES"/>
              </w:rPr>
            </w:pPr>
          </w:p>
          <w:p w14:paraId="627448CC" w14:textId="77777777" w:rsidR="003E3429" w:rsidRPr="003300FA" w:rsidRDefault="003E3429" w:rsidP="005E53F4">
            <w:pPr>
              <w:widowControl w:val="0"/>
              <w:ind w:left="34"/>
              <w:jc w:val="both"/>
              <w:rPr>
                <w:rFonts w:ascii="Arial" w:hAnsi="Arial" w:cs="Arial"/>
                <w:b w:val="0"/>
                <w:i/>
                <w:color w:val="000099"/>
                <w:sz w:val="19"/>
                <w:szCs w:val="19"/>
              </w:rPr>
            </w:pPr>
            <w:r w:rsidRPr="003300FA">
              <w:rPr>
                <w:rFonts w:ascii="Arial" w:hAnsi="Arial" w:cs="Arial"/>
                <w:b w:val="0"/>
                <w:i/>
                <w:color w:val="000099"/>
                <w:sz w:val="19"/>
                <w:szCs w:val="19"/>
              </w:rPr>
              <w:t xml:space="preserve">“El plazo para la </w:t>
            </w:r>
            <w:r w:rsidRPr="003300FA">
              <w:rPr>
                <w:rFonts w:ascii="Arial" w:hAnsi="Arial" w:cs="Arial"/>
                <w:b w:val="0"/>
                <w:color w:val="000099"/>
                <w:sz w:val="19"/>
                <w:szCs w:val="19"/>
                <w:highlight w:val="lightGray"/>
              </w:rPr>
              <w:t>[CONSIGNAR LAS ACTIVIDADES PREVIAS PREVISTAS EN LOS TÉRMINOS DE REFERENCIA]</w:t>
            </w:r>
            <w:r w:rsidRPr="003300FA">
              <w:rPr>
                <w:rFonts w:ascii="Arial" w:hAnsi="Arial" w:cs="Arial"/>
                <w:b w:val="0"/>
                <w:i/>
                <w:color w:val="000099"/>
                <w:sz w:val="19"/>
                <w:szCs w:val="19"/>
              </w:rPr>
              <w:t xml:space="preserve"> es de </w:t>
            </w:r>
            <w:r w:rsidRPr="003300FA">
              <w:rPr>
                <w:rFonts w:ascii="Arial" w:hAnsi="Arial" w:cs="Arial"/>
                <w:b w:val="0"/>
                <w:color w:val="000099"/>
                <w:sz w:val="19"/>
                <w:szCs w:val="19"/>
              </w:rPr>
              <w:t>[……...…]</w:t>
            </w:r>
            <w:r w:rsidRPr="003300FA">
              <w:rPr>
                <w:rFonts w:ascii="Arial" w:hAnsi="Arial" w:cs="Arial"/>
                <w:b w:val="0"/>
                <w:i/>
                <w:color w:val="000099"/>
                <w:sz w:val="19"/>
                <w:szCs w:val="19"/>
              </w:rPr>
              <w:t xml:space="preserve">, el mismo que se computa desde </w:t>
            </w:r>
            <w:r w:rsidRPr="003300FA">
              <w:rPr>
                <w:rFonts w:ascii="Arial" w:hAnsi="Arial" w:cs="Arial"/>
                <w:b w:val="0"/>
                <w:color w:val="000099"/>
                <w:sz w:val="19"/>
                <w:szCs w:val="19"/>
                <w:highlight w:val="lightGray"/>
              </w:rPr>
              <w:t>[INDICAR CONDICIÓN CON LA QUE DICHAS ACTIVIDADES SE INICIAN]</w:t>
            </w:r>
            <w:r w:rsidRPr="003300FA">
              <w:rPr>
                <w:rFonts w:ascii="Arial" w:hAnsi="Arial" w:cs="Arial"/>
                <w:b w:val="0"/>
                <w:color w:val="000099"/>
                <w:sz w:val="19"/>
                <w:szCs w:val="19"/>
              </w:rPr>
              <w:t>.</w:t>
            </w:r>
            <w:r w:rsidRPr="003300FA">
              <w:rPr>
                <w:rFonts w:ascii="Arial" w:hAnsi="Arial" w:cs="Arial"/>
                <w:b w:val="0"/>
                <w:i/>
                <w:color w:val="000099"/>
                <w:sz w:val="19"/>
                <w:szCs w:val="19"/>
              </w:rPr>
              <w:t>”</w:t>
            </w:r>
          </w:p>
          <w:p w14:paraId="2219AC3A" w14:textId="77777777" w:rsidR="003E3429" w:rsidRPr="003300FA" w:rsidRDefault="003E3429" w:rsidP="005E53F4">
            <w:pPr>
              <w:widowControl w:val="0"/>
              <w:ind w:left="34"/>
              <w:jc w:val="both"/>
              <w:rPr>
                <w:rFonts w:ascii="Arial" w:hAnsi="Arial" w:cs="Arial"/>
                <w:b w:val="0"/>
                <w:color w:val="000099"/>
                <w:sz w:val="19"/>
                <w:szCs w:val="19"/>
                <w:lang w:val="es-ES"/>
              </w:rPr>
            </w:pPr>
          </w:p>
        </w:tc>
      </w:tr>
    </w:tbl>
    <w:p w14:paraId="308F223E" w14:textId="77777777" w:rsidR="003E3429" w:rsidRDefault="003300FA" w:rsidP="00345818">
      <w:pPr>
        <w:widowControl w:val="0"/>
        <w:ind w:left="349"/>
        <w:jc w:val="both"/>
        <w:rPr>
          <w:rFonts w:ascii="Arial" w:hAnsi="Arial" w:cs="Arial"/>
          <w:b/>
          <w:i/>
          <w:color w:val="000099"/>
          <w:sz w:val="16"/>
          <w:lang w:val="es-ES"/>
        </w:rPr>
      </w:pPr>
      <w:bookmarkStart w:id="60" w:name="_Hlk515983009"/>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bookmarkEnd w:id="60"/>
    <w:p w14:paraId="7E21790A" w14:textId="77777777" w:rsidR="003300FA" w:rsidRDefault="003300FA" w:rsidP="00345818">
      <w:pPr>
        <w:widowControl w:val="0"/>
        <w:ind w:left="349"/>
        <w:jc w:val="both"/>
        <w:rPr>
          <w:rFonts w:ascii="Arial" w:hAnsi="Arial" w:cs="Arial"/>
          <w:sz w:val="20"/>
          <w:lang w:val="es-ES"/>
        </w:rPr>
      </w:pPr>
    </w:p>
    <w:p w14:paraId="652D70A3" w14:textId="77777777" w:rsidR="00374854" w:rsidRDefault="00374854" w:rsidP="00345818">
      <w:pPr>
        <w:widowControl w:val="0"/>
        <w:ind w:left="349"/>
        <w:jc w:val="both"/>
        <w:rPr>
          <w:rFonts w:ascii="Arial" w:hAnsi="Arial" w:cs="Arial"/>
          <w:sz w:val="20"/>
          <w:lang w:val="es-ES"/>
        </w:rPr>
      </w:pPr>
    </w:p>
    <w:tbl>
      <w:tblPr>
        <w:tblStyle w:val="Tabladecuadrcula1clara-nfasis51"/>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374854" w:rsidRPr="006D7D60" w14:paraId="100CFCE5"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14:paraId="1B470EBC" w14:textId="77777777" w:rsidR="00374854" w:rsidRPr="006D7D60" w:rsidRDefault="00374854" w:rsidP="00523E99">
            <w:pPr>
              <w:widowControl w:val="0"/>
              <w:jc w:val="both"/>
              <w:rPr>
                <w:rFonts w:ascii="Arial" w:hAnsi="Arial" w:cs="Arial"/>
                <w:color w:val="000099"/>
                <w:sz w:val="19"/>
                <w:szCs w:val="19"/>
                <w:lang w:val="es-ES"/>
              </w:rPr>
            </w:pPr>
            <w:bookmarkStart w:id="61" w:name="_Hlk515982987"/>
            <w:r w:rsidRPr="006D7D60">
              <w:rPr>
                <w:rFonts w:ascii="Arial" w:hAnsi="Arial" w:cs="Arial"/>
                <w:color w:val="000099"/>
                <w:sz w:val="19"/>
                <w:szCs w:val="19"/>
                <w:lang w:val="es-ES"/>
              </w:rPr>
              <w:t>Importante para la Entidad</w:t>
            </w:r>
          </w:p>
        </w:tc>
      </w:tr>
      <w:tr w:rsidR="00374854" w:rsidRPr="006D7D60" w14:paraId="5FEA640E" w14:textId="77777777" w:rsidTr="00523E99">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14:paraId="5D4E9250" w14:textId="77777777" w:rsidR="00374854" w:rsidRPr="006D7D60" w:rsidRDefault="00374854" w:rsidP="00523E99">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lang w:val="es-ES"/>
              </w:rPr>
              <w:t>En el caso de contratación de prestaciones accesorias, se puede incluir la siguiente cláusula:</w:t>
            </w:r>
          </w:p>
          <w:p w14:paraId="2A4FFEF3" w14:textId="77777777" w:rsidR="00374854" w:rsidRPr="006D7D60" w:rsidRDefault="00374854" w:rsidP="00523E99">
            <w:pPr>
              <w:widowControl w:val="0"/>
              <w:ind w:left="34"/>
              <w:jc w:val="both"/>
              <w:rPr>
                <w:rFonts w:ascii="Arial" w:hAnsi="Arial" w:cs="Arial"/>
                <w:b w:val="0"/>
                <w:i/>
                <w:color w:val="000099"/>
                <w:sz w:val="19"/>
                <w:szCs w:val="19"/>
                <w:lang w:val="es-ES"/>
              </w:rPr>
            </w:pPr>
          </w:p>
          <w:p w14:paraId="59F47BBB" w14:textId="77777777" w:rsidR="00374854" w:rsidRPr="006D7D60" w:rsidRDefault="00374854" w:rsidP="00523E99">
            <w:pPr>
              <w:pStyle w:val="Prrafodelista"/>
              <w:widowControl w:val="0"/>
              <w:ind w:left="34"/>
              <w:jc w:val="both"/>
              <w:rPr>
                <w:rFonts w:ascii="Arial" w:hAnsi="Arial" w:cs="Arial"/>
                <w:b w:val="0"/>
                <w:i/>
                <w:color w:val="000099"/>
                <w:sz w:val="19"/>
                <w:szCs w:val="19"/>
                <w:lang w:val="es-ES"/>
              </w:rPr>
            </w:pPr>
            <w:r w:rsidRPr="006D7D60">
              <w:rPr>
                <w:rFonts w:ascii="Arial" w:hAnsi="Arial" w:cs="Arial"/>
                <w:i/>
                <w:color w:val="000099"/>
                <w:sz w:val="19"/>
                <w:szCs w:val="19"/>
                <w:u w:val="single"/>
                <w:lang w:val="es-ES"/>
              </w:rPr>
              <w:t>CLÁUSULA …: PRESTACIONES ACCESORIAS</w:t>
            </w:r>
            <w:r w:rsidRPr="006D7D60">
              <w:rPr>
                <w:rFonts w:ascii="Arial" w:hAnsi="Arial" w:cs="Arial"/>
                <w:b w:val="0"/>
                <w:i/>
                <w:color w:val="000099"/>
                <w:sz w:val="19"/>
                <w:szCs w:val="19"/>
                <w:vertAlign w:val="superscript"/>
                <w:lang w:val="es-ES"/>
              </w:rPr>
              <w:footnoteReference w:id="18"/>
            </w:r>
          </w:p>
          <w:p w14:paraId="133B8B67" w14:textId="77777777" w:rsidR="00374854" w:rsidRPr="006D7D60" w:rsidRDefault="00374854" w:rsidP="00523E99">
            <w:pPr>
              <w:pStyle w:val="Prrafodelista"/>
              <w:widowControl w:val="0"/>
              <w:ind w:left="34"/>
              <w:jc w:val="both"/>
              <w:rPr>
                <w:rFonts w:ascii="Arial" w:hAnsi="Arial" w:cs="Arial"/>
                <w:b w:val="0"/>
                <w:i/>
                <w:color w:val="000099"/>
                <w:sz w:val="19"/>
                <w:szCs w:val="19"/>
                <w:lang w:val="es-ES"/>
              </w:rPr>
            </w:pPr>
          </w:p>
          <w:p w14:paraId="6E5FB96B" w14:textId="77777777" w:rsidR="00374854" w:rsidRPr="006D7D60" w:rsidRDefault="00374854" w:rsidP="00523E99">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lang w:val="es-ES"/>
              </w:rPr>
              <w:t xml:space="preserve">“Las prestaciones accesorias tienen por objeto </w:t>
            </w:r>
            <w:r w:rsidRPr="006D7D60">
              <w:rPr>
                <w:rFonts w:ascii="Arial" w:hAnsi="Arial" w:cs="Arial"/>
                <w:b w:val="0"/>
                <w:i/>
                <w:color w:val="000099"/>
                <w:sz w:val="19"/>
                <w:szCs w:val="19"/>
                <w:highlight w:val="lightGray"/>
                <w:lang w:val="es-ES"/>
              </w:rPr>
              <w:t>[CONSIGNAR EL OBJETO DE LAS PRESTACIONES ACCESORIAS]</w:t>
            </w:r>
            <w:r w:rsidRPr="006D7D60">
              <w:rPr>
                <w:rFonts w:ascii="Arial" w:hAnsi="Arial" w:cs="Arial"/>
                <w:b w:val="0"/>
                <w:i/>
                <w:color w:val="000099"/>
                <w:sz w:val="19"/>
                <w:szCs w:val="19"/>
                <w:lang w:val="es-ES"/>
              </w:rPr>
              <w:t>.</w:t>
            </w:r>
          </w:p>
          <w:p w14:paraId="69593741" w14:textId="77777777" w:rsidR="00374854" w:rsidRPr="006D7D60" w:rsidRDefault="00374854" w:rsidP="00523E99">
            <w:pPr>
              <w:widowControl w:val="0"/>
              <w:ind w:left="34"/>
              <w:jc w:val="both"/>
              <w:rPr>
                <w:rFonts w:ascii="Arial" w:hAnsi="Arial" w:cs="Arial"/>
                <w:b w:val="0"/>
                <w:i/>
                <w:color w:val="000099"/>
                <w:sz w:val="19"/>
                <w:szCs w:val="19"/>
                <w:lang w:val="es-ES"/>
              </w:rPr>
            </w:pPr>
          </w:p>
          <w:p w14:paraId="1EA99C58" w14:textId="77777777" w:rsidR="00374854" w:rsidRPr="006D7D60" w:rsidRDefault="00374854" w:rsidP="00523E99">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lang w:val="es-ES"/>
              </w:rPr>
              <w:t xml:space="preserve">El monto de las prestaciones accesorias asciende a </w:t>
            </w:r>
            <w:r w:rsidRPr="006D7D60">
              <w:rPr>
                <w:rFonts w:ascii="Arial" w:hAnsi="Arial" w:cs="Arial"/>
                <w:b w:val="0"/>
                <w:i/>
                <w:color w:val="000099"/>
                <w:sz w:val="19"/>
                <w:szCs w:val="19"/>
                <w:highlight w:val="lightGray"/>
                <w:lang w:val="es-ES"/>
              </w:rPr>
              <w:t>[CONSIGNAR MONEDA Y MONTO]</w:t>
            </w:r>
            <w:r w:rsidRPr="006D7D60">
              <w:rPr>
                <w:rFonts w:ascii="Arial" w:hAnsi="Arial" w:cs="Arial"/>
                <w:b w:val="0"/>
                <w:i/>
                <w:color w:val="000099"/>
                <w:sz w:val="19"/>
                <w:szCs w:val="19"/>
                <w:lang w:val="es-ES"/>
              </w:rPr>
              <w:t>, que incluye todos los impuestos de Ley.</w:t>
            </w:r>
          </w:p>
          <w:p w14:paraId="6BDFACBD" w14:textId="77777777" w:rsidR="00374854" w:rsidRPr="006D7D60" w:rsidRDefault="00374854" w:rsidP="00523E99">
            <w:pPr>
              <w:widowControl w:val="0"/>
              <w:ind w:left="34"/>
              <w:jc w:val="both"/>
              <w:rPr>
                <w:rFonts w:ascii="Arial" w:hAnsi="Arial" w:cs="Arial"/>
                <w:b w:val="0"/>
                <w:i/>
                <w:color w:val="000099"/>
                <w:sz w:val="19"/>
                <w:szCs w:val="19"/>
                <w:lang w:val="es-ES"/>
              </w:rPr>
            </w:pPr>
          </w:p>
          <w:p w14:paraId="7EF2C784" w14:textId="77777777" w:rsidR="00374854" w:rsidRPr="006D7D60" w:rsidRDefault="00374854" w:rsidP="00523E99">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lang w:val="es-ES"/>
              </w:rPr>
              <w:t xml:space="preserve">El plazo de ejecución de las prestaciones accesorias es de [……..], el mismo que se computa desde </w:t>
            </w:r>
            <w:r w:rsidRPr="006D7D60">
              <w:rPr>
                <w:rFonts w:ascii="Arial" w:hAnsi="Arial" w:cs="Arial"/>
                <w:b w:val="0"/>
                <w:i/>
                <w:color w:val="000099"/>
                <w:sz w:val="19"/>
                <w:szCs w:val="19"/>
                <w:highlight w:val="lightGray"/>
                <w:lang w:val="es-ES"/>
              </w:rPr>
              <w:t>[CONSIGNAR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r w:rsidRPr="006D7D60">
              <w:rPr>
                <w:rFonts w:ascii="Arial" w:hAnsi="Arial" w:cs="Arial"/>
                <w:b w:val="0"/>
                <w:i/>
                <w:color w:val="000099"/>
                <w:sz w:val="19"/>
                <w:szCs w:val="19"/>
                <w:lang w:val="es-ES"/>
              </w:rPr>
              <w:t>.</w:t>
            </w:r>
          </w:p>
          <w:p w14:paraId="42DD12B5" w14:textId="77777777" w:rsidR="00374854" w:rsidRPr="006D7D60" w:rsidRDefault="00374854" w:rsidP="00523E99">
            <w:pPr>
              <w:widowControl w:val="0"/>
              <w:ind w:left="34"/>
              <w:jc w:val="both"/>
              <w:rPr>
                <w:rFonts w:ascii="Arial" w:hAnsi="Arial" w:cs="Arial"/>
                <w:b w:val="0"/>
                <w:i/>
                <w:color w:val="000099"/>
                <w:sz w:val="19"/>
                <w:szCs w:val="19"/>
                <w:lang w:val="es-ES"/>
              </w:rPr>
            </w:pPr>
          </w:p>
          <w:p w14:paraId="3623780E" w14:textId="77777777" w:rsidR="00374854" w:rsidRPr="006D7D60" w:rsidRDefault="00374854" w:rsidP="00523E99">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highlight w:val="lightGray"/>
                <w:lang w:val="es-ES"/>
              </w:rPr>
              <w:t>[DE SER EL CASO, INCLUIR OTROS ASPECTOS RELACIONADOS A LA EJECUCIÓN DE LAS PRESTACIONES ACCESORIAS]</w:t>
            </w:r>
            <w:r w:rsidRPr="006D7D60">
              <w:rPr>
                <w:rFonts w:ascii="Arial" w:hAnsi="Arial" w:cs="Arial"/>
                <w:b w:val="0"/>
                <w:i/>
                <w:color w:val="000099"/>
                <w:sz w:val="19"/>
                <w:szCs w:val="19"/>
                <w:lang w:val="es-ES"/>
              </w:rPr>
              <w:t>.”</w:t>
            </w:r>
          </w:p>
          <w:p w14:paraId="09C183CF" w14:textId="77777777" w:rsidR="00374854" w:rsidRPr="006D7D60" w:rsidRDefault="00374854" w:rsidP="00523E99">
            <w:pPr>
              <w:widowControl w:val="0"/>
              <w:ind w:left="34"/>
              <w:jc w:val="both"/>
              <w:rPr>
                <w:rFonts w:ascii="Arial" w:hAnsi="Arial" w:cs="Arial"/>
                <w:b w:val="0"/>
                <w:i/>
                <w:color w:val="000099"/>
                <w:sz w:val="19"/>
                <w:szCs w:val="19"/>
                <w:lang w:val="es-ES"/>
              </w:rPr>
            </w:pPr>
          </w:p>
        </w:tc>
      </w:tr>
    </w:tbl>
    <w:p w14:paraId="3E0D4E58" w14:textId="77777777" w:rsidR="00374854" w:rsidRPr="000E41BF" w:rsidRDefault="00374854" w:rsidP="00374854">
      <w:pPr>
        <w:ind w:firstLine="349"/>
        <w:jc w:val="both"/>
        <w:rPr>
          <w:rFonts w:ascii="Arial" w:hAnsi="Arial" w:cs="Arial"/>
          <w:b/>
          <w:i/>
          <w:color w:val="000099"/>
          <w:sz w:val="16"/>
          <w:lang w:val="es-ES"/>
        </w:rPr>
      </w:pPr>
      <w:r w:rsidRPr="006D7D60">
        <w:rPr>
          <w:rFonts w:ascii="Arial" w:hAnsi="Arial" w:cs="Arial"/>
          <w:b/>
          <w:i/>
          <w:color w:val="000099"/>
          <w:sz w:val="16"/>
          <w:lang w:val="es-ES"/>
        </w:rPr>
        <w:t>Incorporar a las bases o eliminar, según corresponda</w:t>
      </w:r>
      <w:bookmarkEnd w:id="61"/>
    </w:p>
    <w:p w14:paraId="1F8356F8" w14:textId="77777777" w:rsidR="00374854" w:rsidRPr="003E3429" w:rsidRDefault="00374854" w:rsidP="00345818">
      <w:pPr>
        <w:widowControl w:val="0"/>
        <w:ind w:left="349"/>
        <w:jc w:val="both"/>
        <w:rPr>
          <w:rFonts w:ascii="Arial" w:hAnsi="Arial" w:cs="Arial"/>
          <w:sz w:val="20"/>
          <w:lang w:val="es-ES"/>
        </w:rPr>
      </w:pPr>
    </w:p>
    <w:p w14:paraId="0CAC2923"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43B2CA4E" w14:textId="77777777" w:rsidR="00F17D49" w:rsidRPr="00B8239D" w:rsidRDefault="00F17D49" w:rsidP="00345818">
      <w:pPr>
        <w:widowControl w:val="0"/>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3D07DAB8" w14:textId="77777777" w:rsidR="00F17D49" w:rsidRPr="00CD5328" w:rsidRDefault="00F17D49" w:rsidP="00345818">
      <w:pPr>
        <w:widowControl w:val="0"/>
        <w:ind w:left="349"/>
        <w:jc w:val="both"/>
        <w:rPr>
          <w:rFonts w:ascii="Arial" w:hAnsi="Arial" w:cs="Arial"/>
          <w:sz w:val="20"/>
        </w:rPr>
      </w:pPr>
    </w:p>
    <w:p w14:paraId="715E8A26" w14:textId="77777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CLÁUSULA SÉTIMA: GARANTÍAS</w:t>
      </w:r>
    </w:p>
    <w:p w14:paraId="52E6D4AE"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E34AB8" w:rsidRPr="00CD5328">
        <w:rPr>
          <w:rFonts w:ascii="Arial" w:hAnsi="Arial" w:cs="Arial"/>
          <w:sz w:val="20"/>
        </w:rPr>
        <w:t>incondicional</w:t>
      </w:r>
      <w:r w:rsidR="00E34AB8">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7C7A013B" w14:textId="77777777" w:rsidR="00F17D49" w:rsidRPr="00CD5328" w:rsidRDefault="00F17D49" w:rsidP="00345818">
      <w:pPr>
        <w:widowControl w:val="0"/>
        <w:ind w:left="349"/>
        <w:jc w:val="both"/>
        <w:rPr>
          <w:rFonts w:ascii="Arial" w:hAnsi="Arial" w:cs="Arial"/>
          <w:sz w:val="20"/>
        </w:rPr>
      </w:pPr>
    </w:p>
    <w:p w14:paraId="6F8E3575" w14:textId="77777777" w:rsidR="00F17D49" w:rsidRPr="00AF3369" w:rsidRDefault="00F17D49" w:rsidP="00AF6CA3">
      <w:pPr>
        <w:widowControl w:val="0"/>
        <w:numPr>
          <w:ilvl w:val="0"/>
          <w:numId w:val="15"/>
        </w:numPr>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7F2DE6">
        <w:rPr>
          <w:rFonts w:ascii="Arial" w:hAnsi="Arial" w:cs="Arial"/>
          <w:sz w:val="20"/>
          <w:highlight w:val="lightGray"/>
        </w:rPr>
        <w:t>[CONSIGNAR EL MONTO]</w:t>
      </w:r>
      <w:r w:rsidRPr="00C6478A">
        <w:rPr>
          <w:rFonts w:ascii="Arial" w:hAnsi="Arial" w:cs="Arial"/>
          <w:sz w:val="20"/>
        </w:rPr>
        <w:t>,</w:t>
      </w:r>
      <w:r w:rsidRPr="00CD5328">
        <w:rPr>
          <w:rFonts w:ascii="Arial" w:hAnsi="Arial" w:cs="Arial"/>
          <w:sz w:val="20"/>
        </w:rPr>
        <w:t xml:space="preserve"> a través de </w:t>
      </w:r>
      <w:r w:rsidR="00394684" w:rsidRPr="00CD5328">
        <w:rPr>
          <w:rFonts w:ascii="Arial" w:hAnsi="Arial" w:cs="Arial"/>
          <w:sz w:val="20"/>
        </w:rPr>
        <w:t xml:space="preserve">la </w:t>
      </w:r>
      <w:r w:rsidR="00394684" w:rsidRPr="006D7D60">
        <w:rPr>
          <w:rFonts w:ascii="Arial" w:hAnsi="Arial" w:cs="Arial"/>
          <w:sz w:val="20"/>
          <w:highlight w:val="lightGray"/>
        </w:rPr>
        <w:t>[</w:t>
      </w:r>
      <w:r w:rsidRPr="006D7D60">
        <w:rPr>
          <w:rFonts w:ascii="Arial" w:hAnsi="Arial" w:cs="Arial"/>
          <w:sz w:val="20"/>
          <w:highlight w:val="lightGray"/>
        </w:rPr>
        <w:t xml:space="preserve">INDICAR </w:t>
      </w:r>
      <w:r w:rsidRPr="000D6293">
        <w:rPr>
          <w:rFonts w:ascii="Arial" w:hAnsi="Arial" w:cs="Arial"/>
          <w:sz w:val="20"/>
          <w:highlight w:val="lightGray"/>
        </w:rPr>
        <w:t>EL TIPO DE GARANTÍA</w:t>
      </w:r>
      <w:r w:rsidR="006D37A2">
        <w:rPr>
          <w:rFonts w:ascii="Arial" w:hAnsi="Arial" w:cs="Arial"/>
          <w:sz w:val="20"/>
          <w:highlight w:val="lightGray"/>
        </w:rPr>
        <w:t xml:space="preserve"> PRESENTADA</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7F2DE6">
        <w:rPr>
          <w:rFonts w:ascii="Arial" w:hAnsi="Arial" w:cs="Arial"/>
          <w:sz w:val="20"/>
          <w:highlight w:val="lightGray"/>
        </w:rPr>
        <w:t>[INDICAR NÚ</w:t>
      </w:r>
      <w:r w:rsidRPr="007F2DE6">
        <w:rPr>
          <w:rFonts w:ascii="Arial" w:hAnsi="Arial" w:cs="Arial"/>
          <w:sz w:val="20"/>
          <w:highlight w:val="lightGray"/>
        </w:rPr>
        <w:t>MERO DEL DOCUMENTO</w:t>
      </w:r>
      <w:r w:rsidR="00295AF5" w:rsidRPr="0095536C">
        <w:rPr>
          <w:rFonts w:ascii="Arial" w:hAnsi="Arial" w:cs="Arial"/>
          <w:sz w:val="20"/>
        </w:rPr>
        <w:t xml:space="preserve">] emitida por </w:t>
      </w:r>
      <w:r w:rsidR="00295AF5" w:rsidRPr="007F2DE6">
        <w:rPr>
          <w:rFonts w:ascii="Arial" w:hAnsi="Arial" w:cs="Arial"/>
          <w:sz w:val="20"/>
          <w:highlight w:val="lightGray"/>
        </w:rPr>
        <w:t>[</w:t>
      </w:r>
      <w:r w:rsidR="0095536C" w:rsidRPr="007F2DE6">
        <w:rPr>
          <w:rFonts w:ascii="Arial" w:hAnsi="Arial" w:cs="Arial"/>
          <w:sz w:val="20"/>
          <w:highlight w:val="lightGray"/>
        </w:rPr>
        <w:t xml:space="preserve">SEÑALAR </w:t>
      </w:r>
      <w:r w:rsidRPr="007F2DE6">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3DA5C19D" w14:textId="77777777" w:rsidR="00F17D49" w:rsidRDefault="00F17D49" w:rsidP="00345818">
      <w:pPr>
        <w:widowControl w:val="0"/>
        <w:ind w:left="349"/>
        <w:jc w:val="both"/>
        <w:rPr>
          <w:rFonts w:ascii="Arial" w:hAnsi="Arial" w:cs="Arial"/>
          <w:sz w:val="20"/>
        </w:rPr>
      </w:pPr>
    </w:p>
    <w:tbl>
      <w:tblPr>
        <w:tblStyle w:val="Tablaconcuadrcula1clara-nfasis51"/>
        <w:tblW w:w="8363" w:type="dxa"/>
        <w:tblInd w:w="704"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363"/>
      </w:tblGrid>
      <w:tr w:rsidR="00E00B09" w:rsidRPr="00E00B09" w14:paraId="2443C0AB" w14:textId="77777777" w:rsidTr="00D025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tcBorders>
              <w:bottom w:val="none" w:sz="0" w:space="0" w:color="auto"/>
            </w:tcBorders>
            <w:vAlign w:val="center"/>
          </w:tcPr>
          <w:p w14:paraId="1B018478" w14:textId="77777777" w:rsidR="00EA186B" w:rsidRPr="00E00B09" w:rsidRDefault="00EA186B" w:rsidP="005E53F4">
            <w:pPr>
              <w:jc w:val="both"/>
              <w:rPr>
                <w:rFonts w:ascii="Arial" w:hAnsi="Arial" w:cs="Arial"/>
                <w:color w:val="3333FF"/>
                <w:sz w:val="19"/>
                <w:szCs w:val="19"/>
                <w:lang w:val="es-ES"/>
              </w:rPr>
            </w:pPr>
            <w:r w:rsidRPr="00E00B09">
              <w:rPr>
                <w:rFonts w:ascii="Arial" w:hAnsi="Arial" w:cs="Arial"/>
                <w:color w:val="3333FF"/>
                <w:sz w:val="19"/>
                <w:szCs w:val="19"/>
                <w:lang w:val="es-ES"/>
              </w:rPr>
              <w:t>Importante</w:t>
            </w:r>
          </w:p>
        </w:tc>
      </w:tr>
      <w:tr w:rsidR="00E00B09" w:rsidRPr="00E00B09" w14:paraId="39C060B7" w14:textId="77777777" w:rsidTr="00D025AF">
        <w:trPr>
          <w:trHeight w:val="8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6432820" w14:textId="77777777" w:rsidR="00EA186B" w:rsidRPr="00E00B09" w:rsidRDefault="00EA186B" w:rsidP="005E53F4">
            <w:pPr>
              <w:widowControl w:val="0"/>
              <w:ind w:left="34"/>
              <w:jc w:val="both"/>
              <w:rPr>
                <w:rFonts w:ascii="Arial" w:hAnsi="Arial" w:cs="Arial"/>
                <w:b w:val="0"/>
                <w:i/>
                <w:color w:val="3333FF"/>
                <w:sz w:val="19"/>
                <w:szCs w:val="19"/>
                <w:lang w:val="es-ES_tradnl"/>
              </w:rPr>
            </w:pPr>
            <w:r w:rsidRPr="00E00B09">
              <w:rPr>
                <w:rFonts w:ascii="Arial" w:hAnsi="Arial" w:cs="Arial"/>
                <w:b w:val="0"/>
                <w:i/>
                <w:color w:val="3333FF"/>
                <w:sz w:val="19"/>
                <w:szCs w:val="19"/>
                <w:lang w:val="es-ES_tradnl"/>
              </w:rPr>
              <w:t xml:space="preserve">Al amparo de lo dispuesto en el </w:t>
            </w:r>
            <w:r w:rsidR="002445B6">
              <w:rPr>
                <w:rFonts w:ascii="Arial" w:hAnsi="Arial" w:cs="Arial"/>
                <w:b w:val="0"/>
                <w:i/>
                <w:color w:val="3333FF"/>
                <w:sz w:val="19"/>
                <w:szCs w:val="19"/>
                <w:lang w:val="es-ES_tradnl"/>
              </w:rPr>
              <w:t xml:space="preserve">numeral 149.4 del </w:t>
            </w:r>
            <w:r w:rsidR="00226BCA">
              <w:rPr>
                <w:rFonts w:ascii="Arial" w:hAnsi="Arial" w:cs="Arial"/>
                <w:b w:val="0"/>
                <w:i/>
                <w:color w:val="3333FF"/>
                <w:sz w:val="19"/>
                <w:szCs w:val="19"/>
                <w:lang w:val="es-ES_tradnl"/>
              </w:rPr>
              <w:t>artículo 149</w:t>
            </w:r>
            <w:r w:rsidRPr="00E00B09">
              <w:rPr>
                <w:rFonts w:ascii="Arial" w:hAnsi="Arial" w:cs="Arial"/>
                <w:b w:val="0"/>
                <w:i/>
                <w:color w:val="3333FF"/>
                <w:sz w:val="19"/>
                <w:szCs w:val="19"/>
                <w:lang w:val="es-ES_tradnl"/>
              </w:rPr>
              <w:t xml:space="preserve">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p>
          <w:p w14:paraId="696742D1" w14:textId="77777777" w:rsidR="00EA186B" w:rsidRPr="00E00B09" w:rsidRDefault="00EA186B" w:rsidP="005E53F4">
            <w:pPr>
              <w:widowControl w:val="0"/>
              <w:ind w:left="34"/>
              <w:jc w:val="both"/>
              <w:rPr>
                <w:rFonts w:ascii="Arial" w:hAnsi="Arial" w:cs="Arial"/>
                <w:b w:val="0"/>
                <w:bCs w:val="0"/>
                <w:i/>
                <w:color w:val="3333FF"/>
                <w:sz w:val="19"/>
                <w:szCs w:val="19"/>
                <w:lang w:val="es-ES"/>
              </w:rPr>
            </w:pPr>
          </w:p>
          <w:p w14:paraId="397B3B0C" w14:textId="77777777" w:rsidR="00EA186B" w:rsidRPr="00E00B09" w:rsidRDefault="0081465E" w:rsidP="0081465E">
            <w:pPr>
              <w:widowControl w:val="0"/>
              <w:ind w:left="34"/>
              <w:jc w:val="both"/>
              <w:rPr>
                <w:rFonts w:ascii="Arial" w:hAnsi="Arial" w:cs="Arial"/>
                <w:b w:val="0"/>
                <w:bCs w:val="0"/>
                <w:i/>
                <w:color w:val="3333FF"/>
                <w:sz w:val="19"/>
                <w:szCs w:val="19"/>
                <w:lang w:val="es-ES"/>
              </w:rPr>
            </w:pPr>
            <w:r w:rsidRPr="00E00B09">
              <w:rPr>
                <w:rFonts w:ascii="Arial" w:hAnsi="Arial" w:cs="Arial"/>
                <w:b w:val="0"/>
                <w:bCs w:val="0"/>
                <w:i/>
                <w:color w:val="3333FF"/>
                <w:sz w:val="19"/>
                <w:szCs w:val="19"/>
                <w:lang w:val="es-ES"/>
              </w:rPr>
              <w:t xml:space="preserve">“De fiel cumplimiento del contrato: </w:t>
            </w:r>
            <w:r w:rsidRPr="007F2DE6">
              <w:rPr>
                <w:rFonts w:ascii="Arial" w:eastAsia="Times New Roman" w:hAnsi="Arial" w:cs="Arial"/>
                <w:b w:val="0"/>
                <w:color w:val="3333FF"/>
                <w:sz w:val="19"/>
                <w:szCs w:val="19"/>
                <w:highlight w:val="lightGray"/>
                <w:lang w:val="es-ES" w:eastAsia="es-ES"/>
              </w:rPr>
              <w:t>[CONSIGNAR EL MONTO]</w:t>
            </w:r>
            <w:r w:rsidRPr="00E00B09">
              <w:rPr>
                <w:rFonts w:ascii="Arial" w:hAnsi="Arial" w:cs="Arial"/>
                <w:b w:val="0"/>
                <w:bCs w:val="0"/>
                <w:i/>
                <w:color w:val="3333FF"/>
                <w:sz w:val="19"/>
                <w:szCs w:val="19"/>
                <w:lang w:val="es-ES"/>
              </w:rPr>
              <w:t>, a través de la retención que debe efectuar LA ENTIDAD, durante la primera mitad del número total de pagos a realizarse, de forma prorrateada, con cargo a ser devuelto a la finalización del mismo.”</w:t>
            </w:r>
          </w:p>
          <w:p w14:paraId="4794FD25" w14:textId="77777777" w:rsidR="0081465E" w:rsidRPr="00E00B09" w:rsidRDefault="0081465E" w:rsidP="0081465E">
            <w:pPr>
              <w:widowControl w:val="0"/>
              <w:ind w:left="34"/>
              <w:jc w:val="both"/>
              <w:rPr>
                <w:rFonts w:ascii="Arial" w:hAnsi="Arial" w:cs="Arial"/>
                <w:b w:val="0"/>
                <w:color w:val="3333FF"/>
                <w:sz w:val="19"/>
                <w:szCs w:val="19"/>
                <w:lang w:val="es-ES"/>
              </w:rPr>
            </w:pPr>
          </w:p>
        </w:tc>
      </w:tr>
    </w:tbl>
    <w:p w14:paraId="244B1204" w14:textId="77777777" w:rsidR="00EA186B" w:rsidRPr="00EA186B" w:rsidRDefault="00EA186B" w:rsidP="00345818">
      <w:pPr>
        <w:widowControl w:val="0"/>
        <w:ind w:left="349"/>
        <w:jc w:val="both"/>
        <w:rPr>
          <w:rFonts w:ascii="Arial" w:hAnsi="Arial" w:cs="Arial"/>
          <w:sz w:val="20"/>
          <w:lang w:val="es-ES"/>
        </w:rPr>
      </w:pPr>
    </w:p>
    <w:p w14:paraId="6EFEEC81"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En el caso que corresponda, consignar lo siguiente:</w:t>
      </w:r>
    </w:p>
    <w:p w14:paraId="44C414E3" w14:textId="77777777" w:rsidR="00F17D49" w:rsidRPr="00CD5328" w:rsidRDefault="00F17D49" w:rsidP="00345818">
      <w:pPr>
        <w:widowControl w:val="0"/>
        <w:ind w:left="349"/>
        <w:jc w:val="both"/>
        <w:rPr>
          <w:rFonts w:ascii="Arial" w:hAnsi="Arial" w:cs="Arial"/>
          <w:sz w:val="20"/>
        </w:rPr>
      </w:pPr>
    </w:p>
    <w:p w14:paraId="31622467" w14:textId="77777777" w:rsidR="00F17D49" w:rsidRPr="00AF3369" w:rsidRDefault="00F17D49" w:rsidP="00AF6CA3">
      <w:pPr>
        <w:widowControl w:val="0"/>
        <w:numPr>
          <w:ilvl w:val="0"/>
          <w:numId w:val="15"/>
        </w:numPr>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 </w:t>
      </w:r>
      <w:r w:rsidRPr="007F2DE6">
        <w:rPr>
          <w:rFonts w:ascii="Arial" w:hAnsi="Arial" w:cs="Arial"/>
          <w:sz w:val="20"/>
          <w:highlight w:val="lightGray"/>
        </w:rPr>
        <w:t>[CONSIGNAR EL MONTO]</w:t>
      </w:r>
      <w:r w:rsidRPr="0095536C">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6D37A2">
        <w:rPr>
          <w:rFonts w:ascii="Arial" w:hAnsi="Arial" w:cs="Arial"/>
          <w:sz w:val="20"/>
          <w:highlight w:val="lightGray"/>
        </w:rPr>
        <w:t xml:space="preserve"> PRESENTADA</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1D1B5864" w14:textId="6B5C5B01" w:rsidR="00F17D49" w:rsidRDefault="00F17D49" w:rsidP="00345818">
      <w:pPr>
        <w:widowControl w:val="0"/>
        <w:ind w:left="349"/>
        <w:jc w:val="both"/>
        <w:rPr>
          <w:rFonts w:ascii="Arial" w:hAnsi="Arial" w:cs="Arial"/>
          <w:sz w:val="20"/>
        </w:rPr>
      </w:pPr>
    </w:p>
    <w:tbl>
      <w:tblPr>
        <w:tblStyle w:val="Tabladecuadrcula1clara-nfasis51"/>
        <w:tblW w:w="8363" w:type="dxa"/>
        <w:tblInd w:w="704"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363"/>
      </w:tblGrid>
      <w:tr w:rsidR="005D2D95" w:rsidRPr="00AB4775" w14:paraId="3FEB078B" w14:textId="77777777" w:rsidTr="00D025AF">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363" w:type="dxa"/>
            <w:tcBorders>
              <w:bottom w:val="none" w:sz="0" w:space="0" w:color="auto"/>
            </w:tcBorders>
            <w:vAlign w:val="center"/>
          </w:tcPr>
          <w:p w14:paraId="408B6D40" w14:textId="77777777" w:rsidR="005D2D95" w:rsidRPr="003126FB" w:rsidRDefault="005D2D95" w:rsidP="00F558D5">
            <w:pPr>
              <w:widowControl w:val="0"/>
              <w:jc w:val="both"/>
              <w:rPr>
                <w:rFonts w:ascii="Arial" w:hAnsi="Arial" w:cs="Arial"/>
                <w:b w:val="0"/>
                <w:bCs w:val="0"/>
                <w:color w:val="3333FF"/>
                <w:sz w:val="19"/>
                <w:szCs w:val="19"/>
                <w:lang w:val="es-ES"/>
              </w:rPr>
            </w:pPr>
            <w:r w:rsidRPr="003126FB">
              <w:rPr>
                <w:rFonts w:ascii="Arial" w:hAnsi="Arial" w:cs="Arial"/>
                <w:bCs w:val="0"/>
                <w:color w:val="3333FF"/>
                <w:sz w:val="19"/>
                <w:szCs w:val="19"/>
                <w:lang w:val="es-ES"/>
              </w:rPr>
              <w:t>Im</w:t>
            </w:r>
            <w:r w:rsidRPr="003126FB">
              <w:rPr>
                <w:rFonts w:ascii="Arial" w:hAnsi="Arial" w:cs="Arial"/>
                <w:color w:val="3333FF"/>
                <w:sz w:val="19"/>
                <w:szCs w:val="19"/>
                <w:lang w:val="es-ES"/>
              </w:rPr>
              <w:t>portante</w:t>
            </w:r>
          </w:p>
        </w:tc>
      </w:tr>
      <w:tr w:rsidR="005D2D95" w:rsidRPr="00AB4775" w14:paraId="754A31ED" w14:textId="77777777" w:rsidTr="00D025AF">
        <w:trPr>
          <w:trHeight w:val="24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68D2A6D" w14:textId="365CA2EB" w:rsidR="005D2D95" w:rsidRPr="003126FB" w:rsidRDefault="005D2D95" w:rsidP="00F558D5">
            <w:pPr>
              <w:widowControl w:val="0"/>
              <w:jc w:val="both"/>
              <w:rPr>
                <w:rFonts w:ascii="Arial" w:hAnsi="Arial" w:cs="Arial"/>
                <w:b w:val="0"/>
                <w:bCs w:val="0"/>
                <w:i/>
                <w:color w:val="3333FF"/>
                <w:sz w:val="19"/>
                <w:szCs w:val="19"/>
                <w:lang w:val="es-ES"/>
              </w:rPr>
            </w:pPr>
            <w:r w:rsidRPr="003126FB">
              <w:rPr>
                <w:rFonts w:ascii="Arial" w:hAnsi="Arial" w:cs="Arial"/>
                <w:b w:val="0"/>
                <w:bCs w:val="0"/>
                <w:i/>
                <w:color w:val="3333FF"/>
                <w:sz w:val="19"/>
                <w:szCs w:val="19"/>
                <w:lang w:val="es-ES"/>
              </w:rPr>
              <w:t>Al amparo de lo dispuesto en el numeral 151.2 del artículo 15</w:t>
            </w:r>
            <w:r w:rsidR="00BB720B" w:rsidRPr="003126FB">
              <w:rPr>
                <w:rFonts w:ascii="Arial" w:hAnsi="Arial" w:cs="Arial"/>
                <w:b w:val="0"/>
                <w:bCs w:val="0"/>
                <w:i/>
                <w:color w:val="3333FF"/>
                <w:sz w:val="19"/>
                <w:szCs w:val="19"/>
                <w:lang w:val="es-ES"/>
              </w:rPr>
              <w:t>1</w:t>
            </w:r>
            <w:r w:rsidRPr="003126FB">
              <w:rPr>
                <w:rFonts w:ascii="Arial" w:hAnsi="Arial" w:cs="Arial"/>
                <w:b w:val="0"/>
                <w:bCs w:val="0"/>
                <w:i/>
                <w:color w:val="3333FF"/>
                <w:sz w:val="19"/>
                <w:szCs w:val="19"/>
                <w:lang w:val="es-ES"/>
              </w:rPr>
              <w:t xml:space="preserve"> del Reglamento de la Ley de Contrataciones del Estado, si el postor ganador de la buena pro solicita la retención del diez por ciento (10%) del monto del contrato de la prestación accesoria como garantía de fiel cumplimiento de prestaciones accesorias, debe consignarse lo siguiente:</w:t>
            </w:r>
          </w:p>
          <w:p w14:paraId="60A163A6" w14:textId="77777777" w:rsidR="005D2D95" w:rsidRPr="003126FB" w:rsidRDefault="005D2D95" w:rsidP="00F558D5">
            <w:pPr>
              <w:widowControl w:val="0"/>
              <w:jc w:val="both"/>
              <w:rPr>
                <w:rFonts w:ascii="Arial" w:hAnsi="Arial" w:cs="Arial"/>
                <w:b w:val="0"/>
                <w:i/>
                <w:color w:val="3333FF"/>
                <w:sz w:val="19"/>
                <w:szCs w:val="19"/>
                <w:lang w:val="es-ES"/>
              </w:rPr>
            </w:pPr>
          </w:p>
          <w:p w14:paraId="6A6C364C" w14:textId="77777777" w:rsidR="005D2D95" w:rsidRPr="003126FB" w:rsidRDefault="005D2D95" w:rsidP="00AF6CA3">
            <w:pPr>
              <w:pStyle w:val="Prrafodelista"/>
              <w:widowControl w:val="0"/>
              <w:numPr>
                <w:ilvl w:val="0"/>
                <w:numId w:val="33"/>
              </w:numPr>
              <w:ind w:left="317"/>
              <w:jc w:val="both"/>
              <w:rPr>
                <w:rFonts w:ascii="Arial" w:hAnsi="Arial" w:cs="Arial"/>
                <w:b w:val="0"/>
                <w:bCs w:val="0"/>
                <w:i/>
                <w:color w:val="3333FF"/>
                <w:sz w:val="19"/>
                <w:szCs w:val="19"/>
                <w:lang w:val="es-ES"/>
              </w:rPr>
            </w:pPr>
            <w:r w:rsidRPr="003126FB">
              <w:rPr>
                <w:rFonts w:ascii="Arial" w:hAnsi="Arial" w:cs="Arial"/>
                <w:b w:val="0"/>
                <w:i/>
                <w:color w:val="3333FF"/>
                <w:sz w:val="19"/>
                <w:szCs w:val="19"/>
                <w:lang w:val="es-ES"/>
              </w:rPr>
              <w:t xml:space="preserve">“De fiel cumplimiento por prestaciones accesorias: </w:t>
            </w:r>
            <w:r w:rsidRPr="003126FB">
              <w:rPr>
                <w:rFonts w:ascii="Arial" w:hAnsi="Arial" w:cs="Arial"/>
                <w:b w:val="0"/>
                <w:bCs w:val="0"/>
                <w:color w:val="3333FF"/>
                <w:sz w:val="19"/>
                <w:szCs w:val="19"/>
                <w:lang w:val="es-ES"/>
              </w:rPr>
              <w:t>[CONSIGNAR EL MONTO]</w:t>
            </w:r>
            <w:r w:rsidRPr="003126FB">
              <w:rPr>
                <w:rFonts w:ascii="Arial" w:hAnsi="Arial" w:cs="Arial"/>
                <w:b w:val="0"/>
                <w:color w:val="3333FF"/>
                <w:sz w:val="19"/>
                <w:szCs w:val="19"/>
                <w:lang w:val="es-ES"/>
              </w:rPr>
              <w:t>,</w:t>
            </w:r>
            <w:r w:rsidRPr="003126FB">
              <w:rPr>
                <w:rFonts w:ascii="Arial" w:hAnsi="Arial" w:cs="Arial"/>
                <w:b w:val="0"/>
                <w:i/>
                <w:color w:val="3333FF"/>
                <w:sz w:val="19"/>
                <w:szCs w:val="19"/>
                <w:lang w:val="es-ES"/>
              </w:rPr>
              <w:t xml:space="preserve"> a través de la retención que debe efectuar LA ENTIDAD, durante la primera mitad del número total de pagos a realizarse, de forma prorrateada, con cargo a ser devuelto a la finalización del mismo.”</w:t>
            </w:r>
          </w:p>
          <w:p w14:paraId="2A78BF28" w14:textId="5FCA2EA4" w:rsidR="003126FB" w:rsidRPr="003126FB" w:rsidRDefault="003126FB" w:rsidP="003126FB">
            <w:pPr>
              <w:pStyle w:val="Prrafodelista"/>
              <w:widowControl w:val="0"/>
              <w:ind w:left="317"/>
              <w:jc w:val="both"/>
              <w:rPr>
                <w:rFonts w:ascii="Arial" w:hAnsi="Arial" w:cs="Arial"/>
                <w:b w:val="0"/>
                <w:bCs w:val="0"/>
                <w:i/>
                <w:color w:val="3333FF"/>
                <w:sz w:val="19"/>
                <w:szCs w:val="19"/>
                <w:lang w:val="es-ES"/>
              </w:rPr>
            </w:pPr>
          </w:p>
        </w:tc>
      </w:tr>
    </w:tbl>
    <w:p w14:paraId="56224E86" w14:textId="77777777" w:rsidR="005D2D95" w:rsidRDefault="005D2D95" w:rsidP="00345818">
      <w:pPr>
        <w:widowControl w:val="0"/>
        <w:ind w:left="349"/>
        <w:jc w:val="both"/>
        <w:rPr>
          <w:rFonts w:ascii="Arial" w:hAnsi="Arial" w:cs="Arial"/>
          <w:b/>
          <w:sz w:val="20"/>
          <w:u w:val="single"/>
        </w:rPr>
      </w:pPr>
    </w:p>
    <w:tbl>
      <w:tblPr>
        <w:tblStyle w:val="Tablaconcuadrcula1clara-nfasis51"/>
        <w:tblW w:w="8646" w:type="dxa"/>
        <w:tblInd w:w="421" w:type="dxa"/>
        <w:tblLook w:val="04A0" w:firstRow="1" w:lastRow="0" w:firstColumn="1" w:lastColumn="0" w:noHBand="0" w:noVBand="1"/>
      </w:tblPr>
      <w:tblGrid>
        <w:gridCol w:w="8646"/>
      </w:tblGrid>
      <w:tr w:rsidR="00D025AF" w:rsidRPr="00992523" w14:paraId="42379639" w14:textId="77777777" w:rsidTr="00D025A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C00B548" w14:textId="77777777" w:rsidR="00D025AF" w:rsidRPr="00992523" w:rsidRDefault="00D025AF" w:rsidP="00F558D5">
            <w:pPr>
              <w:widowControl w:val="0"/>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D025AF" w:rsidRPr="00992523" w14:paraId="5A60F1CD" w14:textId="77777777" w:rsidTr="00D025AF">
        <w:trPr>
          <w:trHeight w:val="2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B936E9D" w14:textId="77777777" w:rsidR="00D025AF" w:rsidRPr="00D025AF" w:rsidRDefault="00D025AF" w:rsidP="00D025AF">
            <w:pPr>
              <w:widowControl w:val="0"/>
              <w:jc w:val="both"/>
              <w:rPr>
                <w:rFonts w:ascii="Arial" w:hAnsi="Arial" w:cs="Arial"/>
                <w:b w:val="0"/>
                <w:bCs w:val="0"/>
                <w:color w:val="0000FF"/>
                <w:sz w:val="19"/>
                <w:szCs w:val="19"/>
              </w:rPr>
            </w:pPr>
            <w:r w:rsidRPr="00D025AF">
              <w:rPr>
                <w:rFonts w:ascii="Arial" w:hAnsi="Arial" w:cs="Arial"/>
                <w:b w:val="0"/>
                <w:bCs w:val="0"/>
                <w:i/>
                <w:color w:val="0000FF"/>
                <w:sz w:val="19"/>
                <w:szCs w:val="19"/>
              </w:rPr>
              <w:t xml:space="preserve">En los contratos derivados de procedimientos de selección por relación de ítems, cuando el monto del ítem adjudicado o la sumatoria de los montos de los ítems adjudicados sea igual o menor a doscientos mil Soles (S/ 200,000.00), no corresponde presentar garantía de fiel cumplimiento de contrato ni garantía de fiel cumplimiento por prestaciones accesorias, conforme a lo dispuesto en el literal a) del artículo 152 del Reglamento. </w:t>
            </w:r>
          </w:p>
          <w:p w14:paraId="32073AA1" w14:textId="77777777" w:rsidR="00D025AF" w:rsidRPr="00D025AF" w:rsidRDefault="00D025AF" w:rsidP="00F558D5">
            <w:pPr>
              <w:pStyle w:val="Prrafodelista"/>
              <w:widowControl w:val="0"/>
              <w:ind w:left="453"/>
              <w:contextualSpacing w:val="0"/>
              <w:jc w:val="both"/>
              <w:rPr>
                <w:rFonts w:ascii="Arial" w:hAnsi="Arial" w:cs="Arial"/>
                <w:b w:val="0"/>
                <w:bCs w:val="0"/>
                <w:color w:val="0000FF"/>
                <w:sz w:val="19"/>
                <w:szCs w:val="19"/>
                <w:lang w:val="es-ES"/>
              </w:rPr>
            </w:pPr>
          </w:p>
        </w:tc>
      </w:tr>
    </w:tbl>
    <w:p w14:paraId="2D629CA4" w14:textId="77777777" w:rsidR="00D025AF" w:rsidRDefault="00D025AF" w:rsidP="00345818">
      <w:pPr>
        <w:widowControl w:val="0"/>
        <w:ind w:left="349"/>
        <w:jc w:val="both"/>
        <w:rPr>
          <w:rFonts w:ascii="Arial" w:hAnsi="Arial" w:cs="Arial"/>
          <w:b/>
          <w:sz w:val="20"/>
          <w:u w:val="single"/>
        </w:rPr>
      </w:pPr>
    </w:p>
    <w:p w14:paraId="3D1AA70E" w14:textId="12DFC3AE" w:rsidR="00F17D49" w:rsidRPr="00B532D9" w:rsidRDefault="00F17D49" w:rsidP="00345818">
      <w:pPr>
        <w:widowControl w:val="0"/>
        <w:ind w:left="349"/>
        <w:jc w:val="both"/>
        <w:rPr>
          <w:rFonts w:ascii="Arial" w:hAnsi="Arial" w:cs="Arial"/>
          <w:b/>
          <w:color w:val="000000" w:themeColor="text1"/>
          <w:sz w:val="20"/>
          <w:u w:val="single"/>
        </w:rPr>
      </w:pPr>
      <w:r w:rsidRPr="00CD5328">
        <w:rPr>
          <w:rFonts w:ascii="Arial" w:hAnsi="Arial" w:cs="Arial"/>
          <w:b/>
          <w:sz w:val="20"/>
          <w:u w:val="single"/>
        </w:rPr>
        <w:t xml:space="preserve">CLÁUSULA OCTAVA: EJECUCIÓN DE GARANTÍAS POR </w:t>
      </w:r>
      <w:r w:rsidRPr="00B532D9">
        <w:rPr>
          <w:rFonts w:ascii="Arial" w:hAnsi="Arial" w:cs="Arial"/>
          <w:b/>
          <w:color w:val="000000" w:themeColor="text1"/>
          <w:sz w:val="20"/>
          <w:u w:val="single"/>
        </w:rPr>
        <w:t>FALTA DE RENOVACIÓN</w:t>
      </w:r>
    </w:p>
    <w:p w14:paraId="42879CCD" w14:textId="77777777" w:rsidR="00F17D49" w:rsidRDefault="00F17D49" w:rsidP="00345818">
      <w:pPr>
        <w:widowControl w:val="0"/>
        <w:ind w:left="349"/>
        <w:jc w:val="both"/>
        <w:rPr>
          <w:rFonts w:ascii="Arial" w:hAnsi="Arial" w:cs="Arial"/>
          <w:color w:val="000000" w:themeColor="text1"/>
          <w:sz w:val="20"/>
        </w:rPr>
      </w:pPr>
      <w:r w:rsidRPr="00B532D9">
        <w:rPr>
          <w:rFonts w:ascii="Arial" w:hAnsi="Arial" w:cs="Arial"/>
          <w:color w:val="000000" w:themeColor="text1"/>
          <w:sz w:val="20"/>
        </w:rPr>
        <w:t xml:space="preserve">LA ENTIDAD </w:t>
      </w:r>
      <w:r w:rsidR="00716F18" w:rsidRPr="00B532D9">
        <w:rPr>
          <w:rFonts w:ascii="Arial" w:hAnsi="Arial" w:cs="Arial"/>
          <w:color w:val="000000" w:themeColor="text1"/>
          <w:sz w:val="20"/>
        </w:rPr>
        <w:t>puede</w:t>
      </w:r>
      <w:r w:rsidRPr="00B532D9">
        <w:rPr>
          <w:rFonts w:ascii="Arial" w:hAnsi="Arial" w:cs="Arial"/>
          <w:color w:val="000000" w:themeColor="text1"/>
          <w:sz w:val="20"/>
        </w:rPr>
        <w:t xml:space="preserve"> </w:t>
      </w:r>
      <w:r w:rsidR="00716F18" w:rsidRPr="00B532D9">
        <w:rPr>
          <w:rFonts w:ascii="Arial" w:hAnsi="Arial" w:cs="Arial"/>
          <w:color w:val="000000" w:themeColor="text1"/>
          <w:sz w:val="20"/>
        </w:rPr>
        <w:t xml:space="preserve">solicitar la ejecución de las </w:t>
      </w:r>
      <w:r w:rsidRPr="00B532D9">
        <w:rPr>
          <w:rFonts w:ascii="Arial" w:hAnsi="Arial" w:cs="Arial"/>
          <w:color w:val="000000" w:themeColor="text1"/>
          <w:sz w:val="20"/>
        </w:rPr>
        <w:t xml:space="preserve">garantías cuando EL CONTRATISTA no </w:t>
      </w:r>
      <w:r w:rsidR="00716F18" w:rsidRPr="00B532D9">
        <w:rPr>
          <w:rFonts w:ascii="Arial" w:hAnsi="Arial" w:cs="Arial"/>
          <w:color w:val="000000" w:themeColor="text1"/>
          <w:sz w:val="20"/>
        </w:rPr>
        <w:t xml:space="preserve">las hubiere </w:t>
      </w:r>
      <w:r w:rsidRPr="00B532D9">
        <w:rPr>
          <w:rFonts w:ascii="Arial" w:hAnsi="Arial" w:cs="Arial"/>
          <w:color w:val="000000" w:themeColor="text1"/>
          <w:sz w:val="20"/>
        </w:rPr>
        <w:t>renova</w:t>
      </w:r>
      <w:r w:rsidR="00716F18" w:rsidRPr="00B532D9">
        <w:rPr>
          <w:rFonts w:ascii="Arial" w:hAnsi="Arial" w:cs="Arial"/>
          <w:color w:val="000000" w:themeColor="text1"/>
          <w:sz w:val="20"/>
        </w:rPr>
        <w:t>do antes de la fecha de su vencimiento</w:t>
      </w:r>
      <w:r w:rsidRPr="00B532D9">
        <w:rPr>
          <w:rFonts w:ascii="Arial" w:hAnsi="Arial" w:cs="Arial"/>
          <w:color w:val="000000" w:themeColor="text1"/>
          <w:sz w:val="20"/>
        </w:rPr>
        <w:t>, con</w:t>
      </w:r>
      <w:r w:rsidR="0042759F">
        <w:rPr>
          <w:rFonts w:ascii="Arial" w:hAnsi="Arial" w:cs="Arial"/>
          <w:color w:val="000000" w:themeColor="text1"/>
          <w:sz w:val="20"/>
        </w:rPr>
        <w:t>forme a lo dispuesto por el literal a) del numeral</w:t>
      </w:r>
      <w:r w:rsidRPr="00B532D9">
        <w:rPr>
          <w:rFonts w:ascii="Arial" w:hAnsi="Arial" w:cs="Arial"/>
          <w:color w:val="000000" w:themeColor="text1"/>
          <w:sz w:val="20"/>
        </w:rPr>
        <w:t xml:space="preserve"> </w:t>
      </w:r>
      <w:r w:rsidR="00F1316E">
        <w:rPr>
          <w:rFonts w:ascii="Arial" w:hAnsi="Arial" w:cs="Arial"/>
          <w:color w:val="000000" w:themeColor="text1"/>
          <w:sz w:val="20"/>
        </w:rPr>
        <w:t>155</w:t>
      </w:r>
      <w:r w:rsidR="0042759F">
        <w:rPr>
          <w:rFonts w:ascii="Arial" w:hAnsi="Arial" w:cs="Arial"/>
          <w:color w:val="000000" w:themeColor="text1"/>
          <w:sz w:val="20"/>
        </w:rPr>
        <w:t>.1 del artículo 155</w:t>
      </w:r>
      <w:r w:rsidR="00F1316E">
        <w:rPr>
          <w:rFonts w:ascii="Arial" w:hAnsi="Arial" w:cs="Arial"/>
          <w:color w:val="000000" w:themeColor="text1"/>
          <w:sz w:val="20"/>
        </w:rPr>
        <w:t xml:space="preserve"> </w:t>
      </w:r>
      <w:r w:rsidRPr="00B532D9">
        <w:rPr>
          <w:rFonts w:ascii="Arial" w:hAnsi="Arial" w:cs="Arial"/>
          <w:color w:val="000000" w:themeColor="text1"/>
          <w:sz w:val="20"/>
        </w:rPr>
        <w:t>del Reglamento de la Ley de Contrataciones del Estado.</w:t>
      </w:r>
    </w:p>
    <w:p w14:paraId="679740B5" w14:textId="77777777" w:rsidR="00575E3B" w:rsidRDefault="00575E3B" w:rsidP="00345818">
      <w:pPr>
        <w:widowControl w:val="0"/>
        <w:ind w:left="349"/>
        <w:jc w:val="both"/>
        <w:rPr>
          <w:rFonts w:ascii="Arial" w:hAnsi="Arial" w:cs="Arial"/>
          <w:color w:val="000000" w:themeColor="text1"/>
          <w:sz w:val="20"/>
        </w:rPr>
      </w:pPr>
    </w:p>
    <w:p w14:paraId="1AB3CBF8" w14:textId="6D4C90C8" w:rsidR="00F17D49" w:rsidRPr="00CD5328" w:rsidRDefault="005E4A19" w:rsidP="00345818">
      <w:pPr>
        <w:widowControl w:val="0"/>
        <w:ind w:left="349"/>
        <w:jc w:val="both"/>
        <w:rPr>
          <w:rFonts w:ascii="Arial" w:hAnsi="Arial" w:cs="Arial"/>
          <w:b/>
          <w:sz w:val="20"/>
          <w:u w:val="single"/>
        </w:rPr>
      </w:pPr>
      <w:r>
        <w:rPr>
          <w:rFonts w:ascii="Arial" w:hAnsi="Arial" w:cs="Arial"/>
          <w:b/>
          <w:sz w:val="20"/>
          <w:u w:val="single"/>
        </w:rPr>
        <w:t xml:space="preserve">CLÁUSULA </w:t>
      </w:r>
      <w:r w:rsidR="00405421">
        <w:rPr>
          <w:rFonts w:ascii="Arial" w:hAnsi="Arial" w:cs="Arial"/>
          <w:b/>
          <w:sz w:val="20"/>
          <w:u w:val="single"/>
        </w:rPr>
        <w:t>NOVENA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7EA4B990" w14:textId="77777777" w:rsidR="000B481C" w:rsidRPr="001F312A" w:rsidRDefault="00F17D49" w:rsidP="000B481C">
      <w:pPr>
        <w:widowControl w:val="0"/>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532D9">
        <w:rPr>
          <w:rFonts w:ascii="Arial" w:hAnsi="Arial" w:cs="Arial"/>
          <w:color w:val="000000" w:themeColor="text1"/>
          <w:sz w:val="20"/>
          <w:lang w:val="es-ES"/>
        </w:rPr>
        <w:t xml:space="preserve">artículo </w:t>
      </w:r>
      <w:r w:rsidR="00F1316E">
        <w:rPr>
          <w:rFonts w:ascii="Arial" w:hAnsi="Arial" w:cs="Arial"/>
          <w:color w:val="000000" w:themeColor="text1"/>
          <w:sz w:val="20"/>
          <w:lang w:val="es-ES"/>
        </w:rPr>
        <w:t>168</w:t>
      </w:r>
      <w:r w:rsidRPr="00B532D9">
        <w:rPr>
          <w:rFonts w:ascii="Arial" w:hAnsi="Arial" w:cs="Arial"/>
          <w:color w:val="000000" w:themeColor="text1"/>
          <w:sz w:val="20"/>
          <w:lang w:val="es-ES"/>
        </w:rPr>
        <w:t xml:space="preserve"> del Reglamento de la Ley de Contrataciones del Estado</w:t>
      </w:r>
      <w:r w:rsidR="001C75EE" w:rsidRPr="00B532D9">
        <w:rPr>
          <w:rFonts w:ascii="Arial" w:hAnsi="Arial" w:cs="Arial"/>
          <w:color w:val="000000" w:themeColor="text1"/>
          <w:sz w:val="20"/>
          <w:lang w:val="es-ES"/>
        </w:rPr>
        <w:t xml:space="preserve">. La </w:t>
      </w:r>
      <w:r w:rsidR="002C3DB1" w:rsidRPr="00B532D9">
        <w:rPr>
          <w:rFonts w:ascii="Arial" w:hAnsi="Arial" w:cs="Arial"/>
          <w:color w:val="000000" w:themeColor="text1"/>
          <w:sz w:val="20"/>
        </w:rPr>
        <w:t xml:space="preserve">conformidad será otorgada por </w:t>
      </w:r>
      <w:r w:rsidR="002C3DB1" w:rsidRPr="00B532D9">
        <w:rPr>
          <w:rFonts w:ascii="Arial" w:hAnsi="Arial" w:cs="Arial"/>
          <w:color w:val="000000" w:themeColor="text1"/>
          <w:sz w:val="20"/>
          <w:highlight w:val="lightGray"/>
        </w:rPr>
        <w:t>[CONSIGNAR EL ÁREA O UNIDAD ORGÁNICA QUE OTORGARÁ LA CONFORMIDAD</w:t>
      </w:r>
      <w:r w:rsidR="002C3DB1" w:rsidRPr="00CD5328">
        <w:rPr>
          <w:rFonts w:ascii="Arial" w:hAnsi="Arial" w:cs="Arial"/>
          <w:sz w:val="20"/>
          <w:highlight w:val="lightGray"/>
        </w:rPr>
        <w:t>]</w:t>
      </w:r>
      <w:r w:rsidR="0006480A">
        <w:rPr>
          <w:rFonts w:ascii="Arial" w:hAnsi="Arial" w:cs="Arial"/>
          <w:sz w:val="20"/>
        </w:rPr>
        <w:t xml:space="preserve"> en el plazo máximo de </w:t>
      </w:r>
      <w:r w:rsidR="00B70B0E" w:rsidRPr="001F312A">
        <w:rPr>
          <w:rFonts w:ascii="Arial" w:hAnsi="Arial" w:cs="Arial"/>
          <w:color w:val="000000" w:themeColor="text1"/>
          <w:sz w:val="20"/>
          <w:highlight w:val="lightGray"/>
        </w:rPr>
        <w:t>[CONSIGNAR</w:t>
      </w:r>
      <w:r w:rsidR="00B70B0E" w:rsidRPr="001F312A">
        <w:rPr>
          <w:rFonts w:ascii="Arial" w:hAnsi="Arial" w:cs="Arial"/>
          <w:sz w:val="20"/>
          <w:highlight w:val="lightGray"/>
        </w:rPr>
        <w:t xml:space="preserve"> SIETE (7) DÍAS O MÁXIMO QUINCE (15) DÍAS, EN CASO SE REQUIERA EFECTUAR PRUEBAS QUE PERMITAN VERIFICAR EL CUMPLIMIENTO DE LA OBLIGACIÓN]</w:t>
      </w:r>
      <w:r w:rsidR="00B70B0E" w:rsidRPr="001F312A">
        <w:rPr>
          <w:rFonts w:ascii="Arial" w:hAnsi="Arial" w:cs="Arial"/>
          <w:sz w:val="20"/>
        </w:rPr>
        <w:t xml:space="preserve"> días de producida la recepción</w:t>
      </w:r>
      <w:r w:rsidR="00B70B0E" w:rsidRPr="001F312A">
        <w:rPr>
          <w:rFonts w:ascii="Arial" w:hAnsi="Arial" w:cs="Arial"/>
          <w:sz w:val="20"/>
          <w:lang w:val="es-ES"/>
        </w:rPr>
        <w:t>.</w:t>
      </w:r>
    </w:p>
    <w:p w14:paraId="106FCCAA" w14:textId="77777777" w:rsidR="00B70B0E" w:rsidRPr="001F312A" w:rsidRDefault="00B70B0E" w:rsidP="000B481C">
      <w:pPr>
        <w:widowControl w:val="0"/>
        <w:ind w:left="349"/>
        <w:jc w:val="both"/>
        <w:rPr>
          <w:rFonts w:ascii="Arial" w:hAnsi="Arial" w:cs="Arial"/>
          <w:sz w:val="20"/>
          <w:lang w:val="es-ES"/>
        </w:rPr>
      </w:pPr>
    </w:p>
    <w:p w14:paraId="2C0B5945" w14:textId="77777777" w:rsidR="00F1316E" w:rsidRDefault="00B70B0E" w:rsidP="000B481C">
      <w:pPr>
        <w:widowControl w:val="0"/>
        <w:ind w:left="349"/>
        <w:jc w:val="both"/>
        <w:rPr>
          <w:rFonts w:ascii="Arial" w:hAnsi="Arial" w:cs="Arial"/>
          <w:sz w:val="20"/>
          <w:lang w:val="es-ES"/>
        </w:rPr>
      </w:pPr>
      <w:r w:rsidRPr="001F312A">
        <w:rPr>
          <w:rFonts w:ascii="Arial" w:hAnsi="Arial" w:cs="Arial"/>
          <w:sz w:val="20"/>
          <w:lang w:val="es-ES"/>
        </w:rPr>
        <w:t>De existir observaciones, LA ENTIDAD las comunica al CONTRATISTA, indicando claramente el sentido de estas, otorgándole un plazo para subsanar no menor de dos (2) ni mayor de ocho (8) días. Dependiendo de la complejidad o sofisticación de las subsanaciones a realizar el plazo para subsanar no puede ser menor de cinco (5) ni mayor de quince (15) días.</w:t>
      </w:r>
      <w:r w:rsidRPr="007C04AB">
        <w:rPr>
          <w:rFonts w:ascii="Arial" w:hAnsi="Arial" w:cs="Arial"/>
          <w:sz w:val="20"/>
          <w:lang w:val="es-ES"/>
        </w:rPr>
        <w:t xml:space="preserve"> Si pese al plazo otorgado, EL CONTRATISTA no cumpliese a cabalidad con la subsanación, LA ENTIDAD puede</w:t>
      </w:r>
      <w:r>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4A6C78CB" w14:textId="77777777" w:rsidR="0095134C" w:rsidRPr="000B481C" w:rsidRDefault="0095134C" w:rsidP="000B481C">
      <w:pPr>
        <w:widowControl w:val="0"/>
        <w:ind w:left="349"/>
        <w:jc w:val="both"/>
        <w:rPr>
          <w:rFonts w:ascii="Arial" w:hAnsi="Arial" w:cs="Arial"/>
          <w:sz w:val="20"/>
          <w:lang w:val="es-ES"/>
        </w:rPr>
      </w:pPr>
    </w:p>
    <w:p w14:paraId="3E62DD96" w14:textId="77777777" w:rsidR="00BB0EE3" w:rsidRPr="00BB0EE3" w:rsidRDefault="00BB0EE3" w:rsidP="00345818">
      <w:pPr>
        <w:widowControl w:val="0"/>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w:t>
      </w:r>
      <w:r w:rsidR="00B71C0B">
        <w:rPr>
          <w:rFonts w:ascii="Arial" w:hAnsi="Arial" w:cs="Arial"/>
          <w:sz w:val="20"/>
          <w:lang w:val="es-ES"/>
        </w:rPr>
        <w:t>TIDAD no otorga la conformidad,</w:t>
      </w:r>
      <w:r w:rsidRPr="00BB0EE3">
        <w:rPr>
          <w:rFonts w:ascii="Arial" w:hAnsi="Arial" w:cs="Arial"/>
          <w:sz w:val="20"/>
          <w:lang w:val="es-ES"/>
        </w:rPr>
        <w:t xml:space="preserve"> debiendo considerarse como no ejecutada la prestación, aplicándose </w:t>
      </w:r>
      <w:r w:rsidR="00F1316E">
        <w:rPr>
          <w:rFonts w:ascii="Arial" w:hAnsi="Arial" w:cs="Arial"/>
          <w:sz w:val="20"/>
          <w:lang w:val="es-ES"/>
        </w:rPr>
        <w:t xml:space="preserve">la penalidad que corresponda por cada día de atraso. </w:t>
      </w:r>
    </w:p>
    <w:p w14:paraId="71DB9529" w14:textId="77777777" w:rsidR="00BB0EE3" w:rsidRPr="00BB0EE3" w:rsidRDefault="00BB0EE3" w:rsidP="00345818">
      <w:pPr>
        <w:widowControl w:val="0"/>
        <w:ind w:left="349"/>
        <w:jc w:val="both"/>
        <w:rPr>
          <w:rFonts w:ascii="Arial" w:hAnsi="Arial" w:cs="Arial"/>
          <w:sz w:val="20"/>
          <w:lang w:val="es-ES"/>
        </w:rPr>
      </w:pPr>
    </w:p>
    <w:p w14:paraId="0FF645A7" w14:textId="18444816"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DÉCIMA: DECLARACIÓN JURADA DEL CONTRATISTA</w:t>
      </w:r>
    </w:p>
    <w:p w14:paraId="75DABF9A" w14:textId="77777777" w:rsidR="00F17D49" w:rsidRPr="00AD7C04" w:rsidRDefault="00FA2B61" w:rsidP="00345818">
      <w:pPr>
        <w:widowControl w:val="0"/>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3F57007" w14:textId="77777777" w:rsidR="00F17D49" w:rsidRPr="00CD5328" w:rsidRDefault="00F17D49" w:rsidP="00345818">
      <w:pPr>
        <w:widowControl w:val="0"/>
        <w:ind w:left="349"/>
        <w:jc w:val="both"/>
        <w:rPr>
          <w:rFonts w:ascii="Arial" w:hAnsi="Arial" w:cs="Arial"/>
          <w:b/>
          <w:sz w:val="20"/>
          <w:u w:val="single"/>
        </w:rPr>
      </w:pPr>
    </w:p>
    <w:p w14:paraId="59D7AAC3" w14:textId="149C6C9E"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 xml:space="preserve">CLÁUSULA </w:t>
      </w:r>
      <w:r w:rsidR="00405421">
        <w:rPr>
          <w:rFonts w:ascii="Arial" w:hAnsi="Arial" w:cs="Arial"/>
          <w:b/>
          <w:sz w:val="20"/>
          <w:u w:val="single"/>
        </w:rPr>
        <w:t>UN</w:t>
      </w:r>
      <w:r w:rsidRPr="00CD5328">
        <w:rPr>
          <w:rFonts w:ascii="Arial" w:hAnsi="Arial" w:cs="Arial"/>
          <w:b/>
          <w:sz w:val="20"/>
          <w:u w:val="single"/>
        </w:rPr>
        <w:t>DÉCIMA: RESPONSABILIDAD POR VICIOS OCULTOS</w:t>
      </w:r>
    </w:p>
    <w:p w14:paraId="41BEDC19" w14:textId="77777777" w:rsidR="00F17D49" w:rsidRPr="00B532D9" w:rsidRDefault="00F17D49" w:rsidP="00345818">
      <w:pPr>
        <w:widowControl w:val="0"/>
        <w:ind w:left="349"/>
        <w:jc w:val="both"/>
        <w:rPr>
          <w:rFonts w:ascii="Arial" w:hAnsi="Arial" w:cs="Arial"/>
          <w:color w:val="000000" w:themeColor="text1"/>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FC7700">
        <w:rPr>
          <w:rFonts w:ascii="Arial" w:hAnsi="Arial" w:cs="Arial"/>
          <w:sz w:val="20"/>
          <w:lang w:val="es-ES"/>
        </w:rPr>
        <w:t xml:space="preserve"> </w:t>
      </w:r>
      <w:r w:rsidR="00D61BC3">
        <w:rPr>
          <w:rFonts w:ascii="Arial" w:hAnsi="Arial" w:cs="Arial"/>
          <w:sz w:val="20"/>
          <w:lang w:val="es-ES"/>
        </w:rPr>
        <w:t>o</w:t>
      </w:r>
      <w:r w:rsidR="00FC7700">
        <w:rPr>
          <w:rFonts w:ascii="Arial" w:hAnsi="Arial" w:cs="Arial"/>
          <w:sz w:val="20"/>
          <w:lang w:val="es-ES"/>
        </w:rPr>
        <w:t xml:space="preserve"> </w:t>
      </w:r>
      <w:r w:rsidRPr="00AA0138">
        <w:rPr>
          <w:rFonts w:ascii="Arial" w:hAnsi="Arial" w:cs="Arial"/>
          <w:sz w:val="20"/>
          <w:lang w:val="es-ES"/>
        </w:rPr>
        <w:t xml:space="preserve">vicios </w:t>
      </w:r>
      <w:r w:rsidRPr="00B532D9">
        <w:rPr>
          <w:rFonts w:ascii="Arial" w:hAnsi="Arial" w:cs="Arial"/>
          <w:color w:val="000000" w:themeColor="text1"/>
          <w:sz w:val="20"/>
          <w:lang w:val="es-ES"/>
        </w:rPr>
        <w:t xml:space="preserve">ocultos, conforme a lo dispuesto por </w:t>
      </w:r>
      <w:r w:rsidR="00D61BC3" w:rsidRPr="00B532D9">
        <w:rPr>
          <w:rFonts w:ascii="Arial" w:hAnsi="Arial" w:cs="Arial"/>
          <w:color w:val="000000" w:themeColor="text1"/>
          <w:sz w:val="20"/>
          <w:lang w:val="es-ES"/>
        </w:rPr>
        <w:t>los</w:t>
      </w:r>
      <w:r w:rsidRPr="00B532D9">
        <w:rPr>
          <w:rFonts w:ascii="Arial" w:hAnsi="Arial" w:cs="Arial"/>
          <w:color w:val="000000" w:themeColor="text1"/>
          <w:sz w:val="20"/>
          <w:lang w:val="es-ES"/>
        </w:rPr>
        <w:t xml:space="preserve"> artículo</w:t>
      </w:r>
      <w:r w:rsidR="00D61BC3" w:rsidRPr="00B532D9">
        <w:rPr>
          <w:rFonts w:ascii="Arial" w:hAnsi="Arial" w:cs="Arial"/>
          <w:color w:val="000000" w:themeColor="text1"/>
          <w:sz w:val="20"/>
          <w:lang w:val="es-ES"/>
        </w:rPr>
        <w:t>s</w:t>
      </w:r>
      <w:r w:rsidRPr="00B532D9">
        <w:rPr>
          <w:rFonts w:ascii="Arial" w:hAnsi="Arial" w:cs="Arial"/>
          <w:color w:val="000000" w:themeColor="text1"/>
          <w:sz w:val="20"/>
          <w:lang w:val="es-ES"/>
        </w:rPr>
        <w:t xml:space="preserve"> </w:t>
      </w:r>
      <w:r w:rsidR="00FC7700" w:rsidRPr="00B532D9">
        <w:rPr>
          <w:rFonts w:ascii="Arial" w:hAnsi="Arial" w:cs="Arial"/>
          <w:color w:val="000000" w:themeColor="text1"/>
          <w:sz w:val="20"/>
          <w:lang w:val="es-ES"/>
        </w:rPr>
        <w:t>40</w:t>
      </w:r>
      <w:r w:rsidRPr="00B532D9">
        <w:rPr>
          <w:rFonts w:ascii="Arial" w:hAnsi="Arial" w:cs="Arial"/>
          <w:color w:val="000000" w:themeColor="text1"/>
          <w:sz w:val="20"/>
          <w:lang w:val="es-ES"/>
        </w:rPr>
        <w:t xml:space="preserve"> de la Ley</w:t>
      </w:r>
      <w:r w:rsidR="00247998" w:rsidRPr="00B532D9">
        <w:rPr>
          <w:rFonts w:ascii="Arial" w:hAnsi="Arial" w:cs="Arial"/>
          <w:color w:val="000000" w:themeColor="text1"/>
          <w:sz w:val="20"/>
          <w:lang w:val="es-ES"/>
        </w:rPr>
        <w:t xml:space="preserve"> de Contrataciones del Estado</w:t>
      </w:r>
      <w:r w:rsidR="00D61BC3" w:rsidRPr="00B532D9">
        <w:rPr>
          <w:rFonts w:ascii="Arial" w:hAnsi="Arial" w:cs="Arial"/>
          <w:color w:val="000000" w:themeColor="text1"/>
          <w:sz w:val="20"/>
          <w:lang w:val="es-ES"/>
        </w:rPr>
        <w:t xml:space="preserve"> y </w:t>
      </w:r>
      <w:r w:rsidR="00F1316E">
        <w:rPr>
          <w:rFonts w:ascii="Arial" w:hAnsi="Arial" w:cs="Arial"/>
          <w:color w:val="000000" w:themeColor="text1"/>
          <w:sz w:val="20"/>
          <w:lang w:val="es-ES"/>
        </w:rPr>
        <w:t>173</w:t>
      </w:r>
      <w:r w:rsidR="00D61BC3" w:rsidRPr="00B532D9">
        <w:rPr>
          <w:rFonts w:ascii="Arial" w:hAnsi="Arial" w:cs="Arial"/>
          <w:color w:val="000000" w:themeColor="text1"/>
          <w:sz w:val="20"/>
          <w:lang w:val="es-ES"/>
        </w:rPr>
        <w:t xml:space="preserve"> de su Reglamento</w:t>
      </w:r>
      <w:r w:rsidRPr="00B532D9">
        <w:rPr>
          <w:rFonts w:ascii="Arial" w:hAnsi="Arial" w:cs="Arial"/>
          <w:color w:val="000000" w:themeColor="text1"/>
          <w:sz w:val="20"/>
          <w:lang w:val="es-ES"/>
        </w:rPr>
        <w:t>.</w:t>
      </w:r>
    </w:p>
    <w:p w14:paraId="520E7C14" w14:textId="77777777" w:rsidR="00F17D49" w:rsidRPr="00B532D9" w:rsidRDefault="00F17D49" w:rsidP="00345818">
      <w:pPr>
        <w:widowControl w:val="0"/>
        <w:ind w:left="349"/>
        <w:rPr>
          <w:rFonts w:ascii="Arial" w:hAnsi="Arial" w:cs="Arial"/>
          <w:color w:val="000000" w:themeColor="text1"/>
          <w:sz w:val="20"/>
          <w:lang w:val="es-ES"/>
        </w:rPr>
      </w:pPr>
    </w:p>
    <w:p w14:paraId="10BAF2AB"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6EFC5712" w14:textId="77777777" w:rsidR="00F17D49" w:rsidRPr="00CD5328" w:rsidRDefault="00F17D49" w:rsidP="00345818">
      <w:pPr>
        <w:widowControl w:val="0"/>
        <w:ind w:left="349"/>
        <w:jc w:val="both"/>
        <w:rPr>
          <w:rFonts w:ascii="Arial" w:hAnsi="Arial" w:cs="Arial"/>
          <w:sz w:val="20"/>
        </w:rPr>
      </w:pPr>
    </w:p>
    <w:p w14:paraId="61A53C48" w14:textId="6096F870" w:rsidR="00F17D49" w:rsidRPr="00E6398E" w:rsidRDefault="00EB113C"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405421">
        <w:rPr>
          <w:rFonts w:ascii="Arial" w:hAnsi="Arial" w:cs="Arial"/>
          <w:b/>
          <w:sz w:val="20"/>
          <w:u w:val="single"/>
        </w:rPr>
        <w:t>DUO</w:t>
      </w:r>
      <w:r w:rsidR="00F17D49" w:rsidRPr="00E6398E">
        <w:rPr>
          <w:rFonts w:ascii="Arial" w:hAnsi="Arial" w:cs="Arial"/>
          <w:b/>
          <w:sz w:val="20"/>
          <w:u w:val="single"/>
        </w:rPr>
        <w:t>DÉCIM</w:t>
      </w:r>
      <w:r w:rsidR="00432331">
        <w:rPr>
          <w:rFonts w:ascii="Arial" w:hAnsi="Arial" w:cs="Arial"/>
          <w:b/>
          <w:sz w:val="20"/>
          <w:u w:val="single"/>
        </w:rPr>
        <w:t>A</w:t>
      </w:r>
      <w:r w:rsidR="00F17D49" w:rsidRPr="00E6398E">
        <w:rPr>
          <w:rFonts w:ascii="Arial" w:hAnsi="Arial" w:cs="Arial"/>
          <w:b/>
          <w:sz w:val="20"/>
          <w:u w:val="single"/>
        </w:rPr>
        <w:t>: PENALIDADES</w:t>
      </w:r>
    </w:p>
    <w:p w14:paraId="1B0681FB" w14:textId="77777777" w:rsidR="000548F4" w:rsidRPr="00CD5328" w:rsidRDefault="00A977B5"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63B53C45" w14:textId="77777777" w:rsidR="000548F4" w:rsidRPr="00C77620" w:rsidRDefault="000548F4" w:rsidP="00345818">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65CF3F70" w14:textId="77777777" w:rsidTr="00B452E4">
        <w:trPr>
          <w:cantSplit/>
          <w:jc w:val="center"/>
        </w:trPr>
        <w:tc>
          <w:tcPr>
            <w:tcW w:w="2184" w:type="dxa"/>
            <w:vMerge w:val="restart"/>
            <w:vAlign w:val="center"/>
          </w:tcPr>
          <w:p w14:paraId="3AD604D9" w14:textId="77777777" w:rsidR="000548F4" w:rsidRPr="00CD5328" w:rsidRDefault="000548F4" w:rsidP="00345818">
            <w:pPr>
              <w:widowControl w:val="0"/>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3F84D43F" w14:textId="77777777" w:rsidR="000548F4" w:rsidRPr="00CD5328" w:rsidRDefault="007811B7" w:rsidP="00345818">
            <w:pPr>
              <w:widowControl w:val="0"/>
              <w:jc w:val="center"/>
              <w:rPr>
                <w:rFonts w:ascii="Arial" w:hAnsi="Arial" w:cs="Arial"/>
                <w:sz w:val="20"/>
              </w:rPr>
            </w:pPr>
            <w:r>
              <w:rPr>
                <w:rFonts w:ascii="Arial" w:hAnsi="Arial" w:cs="Arial"/>
                <w:sz w:val="20"/>
              </w:rPr>
              <w:t>0.10 x m</w:t>
            </w:r>
            <w:r w:rsidR="000548F4" w:rsidRPr="00CD5328">
              <w:rPr>
                <w:rFonts w:ascii="Arial" w:hAnsi="Arial" w:cs="Arial"/>
                <w:sz w:val="20"/>
              </w:rPr>
              <w:t>onto</w:t>
            </w:r>
            <w:r>
              <w:rPr>
                <w:rFonts w:ascii="Arial" w:hAnsi="Arial" w:cs="Arial"/>
                <w:sz w:val="20"/>
              </w:rPr>
              <w:t xml:space="preserve"> vigente</w:t>
            </w:r>
          </w:p>
        </w:tc>
      </w:tr>
      <w:tr w:rsidR="000548F4" w:rsidRPr="00CD5328" w14:paraId="43392BDE" w14:textId="77777777" w:rsidTr="00B452E4">
        <w:trPr>
          <w:cantSplit/>
          <w:jc w:val="center"/>
        </w:trPr>
        <w:tc>
          <w:tcPr>
            <w:tcW w:w="2184" w:type="dxa"/>
            <w:vMerge/>
            <w:vAlign w:val="center"/>
          </w:tcPr>
          <w:p w14:paraId="5AC1A1A0" w14:textId="77777777" w:rsidR="000548F4" w:rsidRPr="00CD5328" w:rsidRDefault="000548F4" w:rsidP="00345818">
            <w:pPr>
              <w:widowControl w:val="0"/>
              <w:jc w:val="both"/>
              <w:rPr>
                <w:rFonts w:ascii="Arial" w:hAnsi="Arial" w:cs="Arial"/>
                <w:sz w:val="20"/>
              </w:rPr>
            </w:pPr>
          </w:p>
        </w:tc>
        <w:tc>
          <w:tcPr>
            <w:tcW w:w="2977" w:type="dxa"/>
            <w:vAlign w:val="center"/>
          </w:tcPr>
          <w:p w14:paraId="51624D38" w14:textId="77777777" w:rsidR="000548F4" w:rsidRPr="00CD5328" w:rsidRDefault="000548F4" w:rsidP="00345818">
            <w:pPr>
              <w:widowControl w:val="0"/>
              <w:jc w:val="center"/>
              <w:rPr>
                <w:rFonts w:ascii="Arial" w:hAnsi="Arial" w:cs="Arial"/>
                <w:sz w:val="20"/>
              </w:rPr>
            </w:pPr>
            <w:r w:rsidRPr="00CD5328">
              <w:rPr>
                <w:rFonts w:ascii="Arial" w:hAnsi="Arial" w:cs="Arial"/>
                <w:sz w:val="20"/>
              </w:rPr>
              <w:t xml:space="preserve">F x </w:t>
            </w:r>
            <w:r w:rsidR="00B8554C">
              <w:rPr>
                <w:rFonts w:ascii="Arial" w:hAnsi="Arial" w:cs="Arial"/>
                <w:sz w:val="20"/>
              </w:rPr>
              <w:t>plazo vigente en días</w:t>
            </w:r>
          </w:p>
        </w:tc>
      </w:tr>
    </w:tbl>
    <w:p w14:paraId="0354CB47" w14:textId="77777777" w:rsidR="000548F4" w:rsidRPr="00CD5328" w:rsidRDefault="000548F4" w:rsidP="00345818">
      <w:pPr>
        <w:widowControl w:val="0"/>
        <w:ind w:left="349"/>
        <w:jc w:val="both"/>
        <w:rPr>
          <w:rFonts w:ascii="Arial" w:hAnsi="Arial" w:cs="Arial"/>
          <w:sz w:val="20"/>
        </w:rPr>
      </w:pPr>
    </w:p>
    <w:p w14:paraId="67071E49"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Donde:</w:t>
      </w:r>
    </w:p>
    <w:p w14:paraId="1721B8E8" w14:textId="77777777" w:rsidR="000548F4" w:rsidRPr="00CD5328" w:rsidRDefault="000548F4" w:rsidP="00345818">
      <w:pPr>
        <w:widowControl w:val="0"/>
        <w:ind w:left="349"/>
        <w:jc w:val="both"/>
        <w:rPr>
          <w:rFonts w:ascii="Arial" w:hAnsi="Arial" w:cs="Arial"/>
          <w:sz w:val="20"/>
        </w:rPr>
      </w:pPr>
    </w:p>
    <w:p w14:paraId="03BF535C"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0.25 para plazos mayores a sesenta (60) días o;</w:t>
      </w:r>
    </w:p>
    <w:p w14:paraId="5DED90F0"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0.40 para plazos menores o iguales a sesenta (60) días.</w:t>
      </w:r>
    </w:p>
    <w:p w14:paraId="7DDE40F1" w14:textId="77777777" w:rsidR="00052CC0" w:rsidRDefault="00052CC0" w:rsidP="00345818">
      <w:pPr>
        <w:widowControl w:val="0"/>
        <w:ind w:left="426"/>
        <w:jc w:val="both"/>
        <w:rPr>
          <w:rFonts w:ascii="Arial" w:hAnsi="Arial" w:cs="Arial"/>
          <w:color w:val="000000" w:themeColor="text1"/>
          <w:sz w:val="20"/>
        </w:rPr>
      </w:pPr>
    </w:p>
    <w:p w14:paraId="526E641F" w14:textId="77777777" w:rsidR="007811B7" w:rsidRPr="0085621D" w:rsidRDefault="007811B7" w:rsidP="00345818">
      <w:pPr>
        <w:widowControl w:val="0"/>
        <w:ind w:left="426"/>
        <w:jc w:val="both"/>
        <w:rPr>
          <w:rFonts w:ascii="Arial" w:hAnsi="Arial" w:cs="Arial"/>
          <w:color w:val="000000" w:themeColor="text1"/>
          <w:sz w:val="20"/>
        </w:rPr>
      </w:pPr>
    </w:p>
    <w:p w14:paraId="7003DBCA" w14:textId="77777777" w:rsidR="008778EF" w:rsidRDefault="008778EF" w:rsidP="008778EF">
      <w:pPr>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02044E">
        <w:rPr>
          <w:rFonts w:ascii="Arial" w:hAnsi="Arial" w:cs="Arial"/>
          <w:sz w:val="20"/>
        </w:rPr>
        <w:t>rido no le resulta imputable. En</w:t>
      </w:r>
      <w:r>
        <w:rPr>
          <w:rFonts w:ascii="Arial" w:hAnsi="Arial" w:cs="Arial"/>
          <w:sz w:val="20"/>
        </w:rPr>
        <w:t xml:space="preserve"> 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5F13CF1D" w14:textId="77777777" w:rsidR="003910C7" w:rsidRDefault="003910C7" w:rsidP="00345818">
      <w:pPr>
        <w:widowControl w:val="0"/>
        <w:ind w:left="352"/>
        <w:jc w:val="both"/>
        <w:rPr>
          <w:rFonts w:ascii="Arial" w:hAnsi="Arial" w:cs="Arial"/>
          <w:color w:val="000000" w:themeColor="text1"/>
          <w:sz w:val="20"/>
        </w:rPr>
      </w:pPr>
    </w:p>
    <w:tbl>
      <w:tblPr>
        <w:tblStyle w:val="Tablaconcuadrcula1clara-nfasis51"/>
        <w:tblW w:w="8788" w:type="dxa"/>
        <w:tblInd w:w="279" w:type="dxa"/>
        <w:tblLook w:val="04A0" w:firstRow="1" w:lastRow="0" w:firstColumn="1" w:lastColumn="0" w:noHBand="0" w:noVBand="1"/>
      </w:tblPr>
      <w:tblGrid>
        <w:gridCol w:w="8788"/>
      </w:tblGrid>
      <w:tr w:rsidR="0013280F" w:rsidRPr="005236AC" w14:paraId="3834C25F"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5FD79C2" w14:textId="77777777" w:rsidR="0013280F" w:rsidRPr="005236AC" w:rsidRDefault="0013280F" w:rsidP="005E53F4">
            <w:pPr>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3280F" w:rsidRPr="005236AC" w14:paraId="4A886DA1" w14:textId="77777777" w:rsidTr="005E53F4">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B118782" w14:textId="77777777" w:rsidR="0013280F" w:rsidRPr="005236AC" w:rsidRDefault="0013280F" w:rsidP="00BC0ADE">
            <w:pPr>
              <w:widowControl w:val="0"/>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 xml:space="preserve">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w:t>
            </w:r>
            <w:r w:rsidR="00BC0ADE">
              <w:rPr>
                <w:rFonts w:ascii="Arial" w:hAnsi="Arial" w:cs="Arial"/>
                <w:b w:val="0"/>
                <w:i/>
                <w:color w:val="0000FF"/>
                <w:sz w:val="19"/>
                <w:szCs w:val="19"/>
                <w:lang w:val="es-ES_tradnl"/>
              </w:rPr>
              <w:t xml:space="preserve">163 </w:t>
            </w:r>
            <w:r w:rsidRPr="005236AC">
              <w:rPr>
                <w:rFonts w:ascii="Arial" w:hAnsi="Arial" w:cs="Arial"/>
                <w:b w:val="0"/>
                <w:i/>
                <w:color w:val="0000FF"/>
                <w:sz w:val="19"/>
                <w:szCs w:val="19"/>
                <w:lang w:val="es-ES_tradnl"/>
              </w:rPr>
              <w:t>del Reglamento de la Ley de Contrataciones del Estado.</w:t>
            </w:r>
          </w:p>
        </w:tc>
      </w:tr>
    </w:tbl>
    <w:p w14:paraId="6EE28670" w14:textId="77777777" w:rsidR="000548F4" w:rsidRDefault="000548F4" w:rsidP="00345818">
      <w:pPr>
        <w:widowControl w:val="0"/>
        <w:ind w:left="426"/>
        <w:jc w:val="both"/>
        <w:rPr>
          <w:rFonts w:ascii="Arial" w:hAnsi="Arial" w:cs="Arial"/>
          <w:sz w:val="20"/>
        </w:rPr>
      </w:pPr>
    </w:p>
    <w:p w14:paraId="034C6570" w14:textId="77777777" w:rsidR="0013280F" w:rsidRDefault="0013280F" w:rsidP="00345818">
      <w:pPr>
        <w:widowControl w:val="0"/>
        <w:ind w:left="426"/>
        <w:jc w:val="both"/>
        <w:rPr>
          <w:rFonts w:ascii="Arial" w:hAnsi="Arial" w:cs="Arial"/>
          <w:sz w:val="20"/>
        </w:rPr>
      </w:pPr>
    </w:p>
    <w:p w14:paraId="24DC18C9" w14:textId="77777777" w:rsidR="003C5F9D" w:rsidRPr="000548F4" w:rsidRDefault="003C5F9D" w:rsidP="00345818">
      <w:pPr>
        <w:widowControl w:val="0"/>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2AAF991C" w14:textId="77777777" w:rsidR="003C5F9D" w:rsidRPr="000548F4" w:rsidRDefault="003C5F9D" w:rsidP="00345818">
      <w:pPr>
        <w:pStyle w:val="Textoindependiente"/>
        <w:widowControl w:val="0"/>
        <w:spacing w:after="0"/>
        <w:ind w:left="349"/>
        <w:jc w:val="both"/>
        <w:rPr>
          <w:rFonts w:ascii="Arial" w:hAnsi="Arial" w:cs="Arial"/>
          <w:sz w:val="20"/>
          <w:szCs w:val="20"/>
          <w:lang w:val="es-PE"/>
        </w:rPr>
      </w:pPr>
    </w:p>
    <w:p w14:paraId="2D919998" w14:textId="77777777" w:rsidR="003C5F9D" w:rsidRPr="00530BD1" w:rsidRDefault="003C5F9D" w:rsidP="00345818">
      <w:pPr>
        <w:widowControl w:val="0"/>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BC0ADE">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5BE2E91" w14:textId="77777777" w:rsidR="000548F4" w:rsidRDefault="000548F4" w:rsidP="00345818">
      <w:pPr>
        <w:widowControl w:val="0"/>
        <w:ind w:left="349"/>
        <w:jc w:val="both"/>
        <w:rPr>
          <w:rFonts w:ascii="Arial" w:hAnsi="Arial" w:cs="Arial"/>
          <w:sz w:val="20"/>
        </w:rPr>
      </w:pPr>
    </w:p>
    <w:p w14:paraId="2C0D3C0E"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12C5B497" w14:textId="77777777" w:rsidR="000548F4" w:rsidRPr="003910C7" w:rsidRDefault="000548F4" w:rsidP="00345818">
      <w:pPr>
        <w:pStyle w:val="Textoindependiente"/>
        <w:widowControl w:val="0"/>
        <w:spacing w:after="0"/>
        <w:ind w:left="349"/>
        <w:jc w:val="both"/>
        <w:rPr>
          <w:rFonts w:ascii="Arial" w:hAnsi="Arial" w:cs="Arial"/>
          <w:sz w:val="20"/>
          <w:szCs w:val="20"/>
          <w:lang w:val="es-PE"/>
        </w:rPr>
      </w:pPr>
    </w:p>
    <w:p w14:paraId="45ADAD9E" w14:textId="7537C7F9"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405421">
        <w:rPr>
          <w:rFonts w:ascii="Arial" w:hAnsi="Arial" w:cs="Arial"/>
          <w:b/>
          <w:sz w:val="20"/>
          <w:u w:val="single"/>
        </w:rPr>
        <w:t>TERCERA</w:t>
      </w:r>
      <w:r w:rsidR="00F17D49" w:rsidRPr="00E6398E">
        <w:rPr>
          <w:rFonts w:ascii="Arial" w:hAnsi="Arial" w:cs="Arial"/>
          <w:b/>
          <w:sz w:val="20"/>
          <w:u w:val="single"/>
        </w:rPr>
        <w:t>: RESOLUCIÓN DEL CONTRATO</w:t>
      </w:r>
    </w:p>
    <w:p w14:paraId="32EA590C" w14:textId="54863A0B" w:rsidR="00251494" w:rsidRDefault="00251494" w:rsidP="00251494">
      <w:pPr>
        <w:widowControl w:val="0"/>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w:t>
      </w:r>
      <w:r w:rsidR="00374854" w:rsidRPr="00933047">
        <w:rPr>
          <w:rFonts w:ascii="Arial" w:hAnsi="Arial" w:cs="Arial"/>
          <w:color w:val="auto"/>
          <w:sz w:val="20"/>
        </w:rPr>
        <w:t>numeral</w:t>
      </w:r>
      <w:r w:rsidRPr="00933047">
        <w:rPr>
          <w:rFonts w:ascii="Arial" w:hAnsi="Arial" w:cs="Arial"/>
          <w:color w:val="auto"/>
          <w:sz w:val="20"/>
        </w:rPr>
        <w:t xml:space="preserve"> 32.3 del artículo 32 y artículo 36 de la Ley de Contrataciones del Estado, y el artículo </w:t>
      </w:r>
      <w:r w:rsidR="00BC0ADE">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sidR="00BC0ADE">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3C6D8C4B" w14:textId="77777777" w:rsidR="00405421" w:rsidRPr="00933047" w:rsidRDefault="00405421" w:rsidP="00251494">
      <w:pPr>
        <w:widowControl w:val="0"/>
        <w:ind w:left="349"/>
        <w:jc w:val="both"/>
        <w:rPr>
          <w:rFonts w:ascii="Arial" w:hAnsi="Arial" w:cs="Arial"/>
          <w:sz w:val="20"/>
        </w:rPr>
      </w:pPr>
    </w:p>
    <w:p w14:paraId="6366E23F" w14:textId="77777777" w:rsidR="00F17D49" w:rsidRPr="00933047" w:rsidRDefault="00F17D49" w:rsidP="00405421">
      <w:pPr>
        <w:pStyle w:val="Ttulo8"/>
        <w:widowControl w:val="0"/>
        <w:numPr>
          <w:ilvl w:val="0"/>
          <w:numId w:val="0"/>
        </w:numPr>
        <w:spacing w:before="0"/>
        <w:ind w:left="349"/>
        <w:jc w:val="both"/>
        <w:rPr>
          <w:rFonts w:ascii="Arial" w:hAnsi="Arial" w:cs="Arial"/>
          <w:b/>
          <w:color w:val="auto"/>
          <w:sz w:val="20"/>
          <w:u w:val="single"/>
        </w:rPr>
      </w:pPr>
    </w:p>
    <w:p w14:paraId="7D027043" w14:textId="40161D36" w:rsidR="00F17D49" w:rsidRPr="00933047" w:rsidRDefault="00F17D49" w:rsidP="00345818">
      <w:pPr>
        <w:widowControl w:val="0"/>
        <w:ind w:left="352"/>
        <w:jc w:val="both"/>
        <w:rPr>
          <w:rFonts w:ascii="Arial" w:hAnsi="Arial" w:cs="Arial"/>
          <w:b/>
          <w:sz w:val="20"/>
          <w:u w:val="single"/>
        </w:rPr>
      </w:pPr>
      <w:r w:rsidRPr="00933047">
        <w:rPr>
          <w:rFonts w:ascii="Arial" w:hAnsi="Arial" w:cs="Arial"/>
          <w:b/>
          <w:sz w:val="20"/>
          <w:u w:val="single"/>
        </w:rPr>
        <w:t>CL</w:t>
      </w:r>
      <w:r w:rsidR="00432331">
        <w:rPr>
          <w:rFonts w:ascii="Arial" w:hAnsi="Arial" w:cs="Arial"/>
          <w:b/>
          <w:sz w:val="20"/>
          <w:u w:val="single"/>
        </w:rPr>
        <w:t>ÁUSULA DÉCIMA</w:t>
      </w:r>
      <w:r w:rsidRPr="00933047">
        <w:rPr>
          <w:rFonts w:ascii="Arial" w:hAnsi="Arial" w:cs="Arial"/>
          <w:b/>
          <w:sz w:val="20"/>
          <w:u w:val="single"/>
        </w:rPr>
        <w:t xml:space="preserve"> </w:t>
      </w:r>
      <w:r w:rsidR="00405421">
        <w:rPr>
          <w:rFonts w:ascii="Arial" w:hAnsi="Arial" w:cs="Arial"/>
          <w:b/>
          <w:sz w:val="20"/>
          <w:u w:val="single"/>
        </w:rPr>
        <w:t>CUARTA</w:t>
      </w:r>
      <w:r w:rsidRPr="00933047">
        <w:rPr>
          <w:rFonts w:ascii="Arial" w:hAnsi="Arial" w:cs="Arial"/>
          <w:b/>
          <w:sz w:val="20"/>
          <w:u w:val="single"/>
        </w:rPr>
        <w:t xml:space="preserve">: RESPONSABILIDAD DE LAS PARTES </w:t>
      </w:r>
    </w:p>
    <w:p w14:paraId="6199B153" w14:textId="77777777" w:rsidR="00F17D49" w:rsidRPr="005E0915" w:rsidRDefault="00F17D49" w:rsidP="00345818">
      <w:pPr>
        <w:widowControl w:val="0"/>
        <w:ind w:left="349"/>
        <w:jc w:val="both"/>
        <w:rPr>
          <w:rFonts w:ascii="Arial" w:hAnsi="Arial" w:cs="Arial"/>
          <w:sz w:val="20"/>
        </w:rPr>
      </w:pPr>
      <w:r w:rsidRPr="00933047">
        <w:rPr>
          <w:rFonts w:ascii="Arial" w:hAnsi="Arial" w:cs="Arial"/>
          <w:sz w:val="20"/>
        </w:rPr>
        <w:t>Cuando</w:t>
      </w:r>
      <w:r w:rsidR="005E0915" w:rsidRPr="00933047">
        <w:rPr>
          <w:rFonts w:ascii="Arial" w:hAnsi="Arial" w:cs="Arial"/>
          <w:sz w:val="20"/>
        </w:rPr>
        <w:t xml:space="preserve"> se resuelva el contrato por causas imputables a algunas de las partes</w:t>
      </w:r>
      <w:r w:rsidRPr="00933047">
        <w:rPr>
          <w:rFonts w:ascii="Arial" w:hAnsi="Arial" w:cs="Arial"/>
          <w:sz w:val="20"/>
        </w:rPr>
        <w:t xml:space="preserve">, </w:t>
      </w:r>
      <w:r w:rsidR="005E0915" w:rsidRPr="00933047">
        <w:rPr>
          <w:rFonts w:ascii="Arial" w:hAnsi="Arial" w:cs="Arial"/>
          <w:sz w:val="20"/>
        </w:rPr>
        <w:t xml:space="preserve">se </w:t>
      </w:r>
      <w:r w:rsidRPr="00933047">
        <w:rPr>
          <w:rFonts w:ascii="Arial" w:hAnsi="Arial" w:cs="Arial"/>
          <w:sz w:val="20"/>
        </w:rPr>
        <w:t>debe resarcir los daños y perjuicios ocasionados, a través de la indemnización correspondie</w:t>
      </w:r>
      <w:r w:rsidRPr="005E0915">
        <w:rPr>
          <w:rFonts w:ascii="Arial" w:hAnsi="Arial" w:cs="Arial"/>
          <w:sz w:val="20"/>
        </w:rPr>
        <w:t xml:space="preserve">nte. Ello no obsta la aplicación de las sanciones administrativas, penales y pecuniarias a que dicho incumplimiento diere lugar, en el caso que éstas correspondan.  </w:t>
      </w:r>
    </w:p>
    <w:p w14:paraId="6034A813" w14:textId="77777777" w:rsidR="00F17D49" w:rsidRPr="005E0915" w:rsidRDefault="00F17D49" w:rsidP="00345818">
      <w:pPr>
        <w:widowControl w:val="0"/>
        <w:ind w:left="349"/>
        <w:jc w:val="both"/>
        <w:rPr>
          <w:rFonts w:ascii="Arial" w:hAnsi="Arial" w:cs="Arial"/>
          <w:sz w:val="20"/>
        </w:rPr>
      </w:pPr>
    </w:p>
    <w:p w14:paraId="5F20C275" w14:textId="77777777" w:rsidR="00F17D49" w:rsidRPr="00CD5328" w:rsidRDefault="00F17D49" w:rsidP="00345818">
      <w:pPr>
        <w:widowControl w:val="0"/>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06D0EF61" w14:textId="77777777" w:rsidR="00F17D49" w:rsidRPr="00CD5328" w:rsidRDefault="00F17D49" w:rsidP="00345818">
      <w:pPr>
        <w:widowControl w:val="0"/>
        <w:ind w:left="349"/>
        <w:jc w:val="both"/>
        <w:rPr>
          <w:rFonts w:ascii="Arial" w:hAnsi="Arial" w:cs="Arial"/>
          <w:sz w:val="20"/>
        </w:rPr>
      </w:pPr>
    </w:p>
    <w:p w14:paraId="187C0CCB" w14:textId="648892A2" w:rsidR="00A23D39" w:rsidRDefault="00432331" w:rsidP="00A23D39">
      <w:pPr>
        <w:widowControl w:val="0"/>
        <w:ind w:left="352"/>
        <w:jc w:val="both"/>
        <w:rPr>
          <w:rFonts w:ascii="Arial" w:hAnsi="Arial" w:cs="Arial"/>
          <w:b/>
          <w:sz w:val="20"/>
          <w:u w:val="single"/>
        </w:rPr>
      </w:pPr>
      <w:r>
        <w:rPr>
          <w:rFonts w:ascii="Arial" w:hAnsi="Arial" w:cs="Arial"/>
          <w:b/>
          <w:sz w:val="20"/>
          <w:u w:val="single"/>
        </w:rPr>
        <w:t>CLÁUSULA DÉCIMA</w:t>
      </w:r>
      <w:r w:rsidR="00A23D39" w:rsidRPr="007C04AB">
        <w:rPr>
          <w:rFonts w:ascii="Arial" w:hAnsi="Arial" w:cs="Arial"/>
          <w:b/>
          <w:sz w:val="20"/>
          <w:u w:val="single"/>
        </w:rPr>
        <w:t xml:space="preserve"> </w:t>
      </w:r>
      <w:r w:rsidR="00405421">
        <w:rPr>
          <w:rFonts w:ascii="Arial" w:hAnsi="Arial" w:cs="Arial"/>
          <w:b/>
          <w:sz w:val="20"/>
          <w:u w:val="single"/>
        </w:rPr>
        <w:t>QUINTA</w:t>
      </w:r>
      <w:r w:rsidR="00A23D39" w:rsidRPr="007C04AB">
        <w:rPr>
          <w:rFonts w:ascii="Arial" w:hAnsi="Arial" w:cs="Arial"/>
          <w:b/>
          <w:sz w:val="20"/>
          <w:u w:val="single"/>
        </w:rPr>
        <w:t>:</w:t>
      </w:r>
      <w:r w:rsidR="00A23D39">
        <w:rPr>
          <w:rFonts w:ascii="Arial" w:hAnsi="Arial" w:cs="Arial"/>
          <w:b/>
          <w:sz w:val="20"/>
          <w:u w:val="single"/>
        </w:rPr>
        <w:t xml:space="preserve"> ANTICORRUPCIÓN</w:t>
      </w:r>
      <w:r w:rsidR="00A23D39" w:rsidRPr="007C04AB">
        <w:rPr>
          <w:rFonts w:ascii="Arial" w:hAnsi="Arial" w:cs="Arial"/>
          <w:b/>
          <w:sz w:val="20"/>
          <w:u w:val="single"/>
        </w:rPr>
        <w:t xml:space="preserve"> </w:t>
      </w:r>
    </w:p>
    <w:p w14:paraId="6A039632" w14:textId="77777777" w:rsidR="00A23D39" w:rsidRDefault="00A23D39" w:rsidP="00A23D39">
      <w:pPr>
        <w:widowControl w:val="0"/>
        <w:ind w:left="352"/>
        <w:jc w:val="both"/>
        <w:rPr>
          <w:rFonts w:ascii="Arial" w:hAnsi="Arial" w:cs="Arial"/>
          <w:b/>
          <w:sz w:val="20"/>
          <w:u w:val="single"/>
        </w:rPr>
      </w:pPr>
    </w:p>
    <w:p w14:paraId="26A5DCD3"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44154A44" w14:textId="77777777" w:rsidR="00410C9E" w:rsidRDefault="00410C9E" w:rsidP="00410C9E">
      <w:pPr>
        <w:autoSpaceDE w:val="0"/>
        <w:autoSpaceDN w:val="0"/>
        <w:adjustRightInd w:val="0"/>
        <w:ind w:left="712"/>
        <w:jc w:val="both"/>
        <w:rPr>
          <w:rFonts w:ascii="Arial" w:hAnsi="Arial" w:cs="Arial"/>
          <w:sz w:val="20"/>
        </w:rPr>
      </w:pPr>
    </w:p>
    <w:p w14:paraId="7FCEF4B5"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418EB412" w14:textId="77777777" w:rsidR="00410C9E" w:rsidRDefault="00410C9E" w:rsidP="00410C9E">
      <w:pPr>
        <w:widowControl w:val="0"/>
        <w:ind w:left="352"/>
        <w:jc w:val="both"/>
        <w:rPr>
          <w:rFonts w:ascii="Arial" w:hAnsi="Arial" w:cs="Arial"/>
          <w:sz w:val="20"/>
        </w:rPr>
      </w:pPr>
    </w:p>
    <w:p w14:paraId="1A9EFB2C" w14:textId="77777777" w:rsidR="00410C9E" w:rsidRPr="001D7001" w:rsidRDefault="00410C9E" w:rsidP="00410C9E">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60167849" w14:textId="77777777" w:rsidR="004757A8" w:rsidRPr="00A9260D" w:rsidRDefault="004757A8" w:rsidP="00345818">
      <w:pPr>
        <w:widowControl w:val="0"/>
        <w:ind w:left="352"/>
        <w:jc w:val="both"/>
        <w:rPr>
          <w:rFonts w:ascii="Arial" w:hAnsi="Arial" w:cs="Arial"/>
          <w:b/>
          <w:sz w:val="20"/>
          <w:u w:val="single"/>
        </w:rPr>
      </w:pPr>
    </w:p>
    <w:p w14:paraId="5911764A" w14:textId="31BC296E" w:rsidR="00F17D49"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C048B8" w:rsidRPr="00E6398E">
        <w:rPr>
          <w:rFonts w:ascii="Arial" w:hAnsi="Arial" w:cs="Arial"/>
          <w:b/>
          <w:sz w:val="20"/>
          <w:u w:val="single"/>
        </w:rPr>
        <w:t>S</w:t>
      </w:r>
      <w:r w:rsidR="00405421">
        <w:rPr>
          <w:rFonts w:ascii="Arial" w:hAnsi="Arial" w:cs="Arial"/>
          <w:b/>
          <w:sz w:val="20"/>
          <w:u w:val="single"/>
        </w:rPr>
        <w:t>EXTA</w:t>
      </w:r>
      <w:r w:rsidR="00F17D49" w:rsidRPr="00E6398E">
        <w:rPr>
          <w:rFonts w:ascii="Arial" w:hAnsi="Arial" w:cs="Arial"/>
          <w:b/>
          <w:sz w:val="20"/>
          <w:u w:val="single"/>
        </w:rPr>
        <w:t>: MARCO LEGAL DEL CONTRATO</w:t>
      </w:r>
    </w:p>
    <w:p w14:paraId="0DF3D2B2"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5DE6BA06" w14:textId="77777777" w:rsidR="00A73C6D" w:rsidRPr="009130E6" w:rsidRDefault="00A73C6D" w:rsidP="009130E6">
      <w:pPr>
        <w:widowControl w:val="0"/>
        <w:ind w:left="349"/>
        <w:jc w:val="both"/>
        <w:rPr>
          <w:rFonts w:ascii="Arial" w:hAnsi="Arial" w:cs="Arial"/>
          <w:sz w:val="20"/>
        </w:rPr>
      </w:pPr>
    </w:p>
    <w:p w14:paraId="777B5D54" w14:textId="554711E6" w:rsidR="0063714C" w:rsidRPr="0063714C" w:rsidRDefault="0063714C" w:rsidP="0063714C">
      <w:pPr>
        <w:pStyle w:val="Ttulo8"/>
        <w:widowControl w:val="0"/>
        <w:spacing w:before="0"/>
        <w:ind w:left="349"/>
        <w:jc w:val="both"/>
        <w:rPr>
          <w:rFonts w:ascii="Arial" w:hAnsi="Arial" w:cs="Arial"/>
          <w:color w:val="auto"/>
          <w:spacing w:val="0"/>
          <w:sz w:val="20"/>
        </w:rPr>
      </w:pPr>
      <w:r w:rsidRPr="0063714C">
        <w:rPr>
          <w:rFonts w:ascii="Arial" w:hAnsi="Arial" w:cs="Arial"/>
          <w:b/>
          <w:color w:val="000000"/>
          <w:spacing w:val="0"/>
          <w:sz w:val="20"/>
          <w:u w:val="single"/>
        </w:rPr>
        <w:t xml:space="preserve">CLÁUSULA </w:t>
      </w:r>
      <w:r w:rsidR="001B7CBE" w:rsidRPr="001B7CBE">
        <w:rPr>
          <w:rFonts w:ascii="Arial" w:hAnsi="Arial" w:cs="Arial"/>
          <w:b/>
          <w:color w:val="000000"/>
          <w:spacing w:val="0"/>
          <w:sz w:val="20"/>
          <w:u w:val="single"/>
        </w:rPr>
        <w:t xml:space="preserve">DÉCIMA </w:t>
      </w:r>
      <w:r w:rsidR="00405421">
        <w:rPr>
          <w:rFonts w:ascii="Arial" w:hAnsi="Arial" w:cs="Arial"/>
          <w:b/>
          <w:color w:val="000000"/>
          <w:spacing w:val="0"/>
          <w:sz w:val="20"/>
          <w:u w:val="single"/>
        </w:rPr>
        <w:t>SÉTIMA</w:t>
      </w:r>
      <w:r w:rsidRPr="0063714C">
        <w:rPr>
          <w:rFonts w:ascii="Arial" w:hAnsi="Arial" w:cs="Arial"/>
          <w:b/>
          <w:color w:val="000000"/>
          <w:spacing w:val="0"/>
          <w:sz w:val="20"/>
          <w:u w:val="single"/>
        </w:rPr>
        <w:t>: SOLUCIÓN DE CONTROVERSIAS</w:t>
      </w:r>
      <w:r w:rsidR="00C3372A" w:rsidRPr="000A6E92">
        <w:rPr>
          <w:rFonts w:ascii="Arial" w:hAnsi="Arial" w:cs="Arial"/>
          <w:b/>
          <w:color w:val="auto"/>
          <w:sz w:val="20"/>
          <w:vertAlign w:val="superscript"/>
        </w:rPr>
        <w:footnoteReference w:id="19"/>
      </w:r>
    </w:p>
    <w:p w14:paraId="52B867F6"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0779195E" w14:textId="77777777" w:rsidR="0063714C" w:rsidRPr="0063714C" w:rsidRDefault="0063714C" w:rsidP="0063714C">
      <w:pPr>
        <w:widowControl w:val="0"/>
        <w:ind w:left="352"/>
        <w:jc w:val="both"/>
        <w:rPr>
          <w:rFonts w:ascii="Arial" w:hAnsi="Arial" w:cs="Arial"/>
          <w:sz w:val="20"/>
        </w:rPr>
      </w:pPr>
    </w:p>
    <w:p w14:paraId="4BCEEC30"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5C47BA63" w14:textId="77777777" w:rsidR="0063714C" w:rsidRPr="0063714C" w:rsidRDefault="0063714C" w:rsidP="0063714C">
      <w:pPr>
        <w:widowControl w:val="0"/>
        <w:ind w:left="352"/>
        <w:jc w:val="both"/>
        <w:rPr>
          <w:rFonts w:ascii="Arial" w:hAnsi="Arial" w:cs="Arial"/>
          <w:sz w:val="20"/>
        </w:rPr>
      </w:pPr>
    </w:p>
    <w:p w14:paraId="46C656B5"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41F9496D" w14:textId="77777777" w:rsidR="0063714C" w:rsidRPr="0063714C" w:rsidRDefault="0063714C" w:rsidP="0063714C">
      <w:pPr>
        <w:widowControl w:val="0"/>
        <w:ind w:left="352"/>
        <w:jc w:val="both"/>
        <w:rPr>
          <w:rFonts w:ascii="Arial" w:hAnsi="Arial" w:cs="Arial"/>
          <w:sz w:val="20"/>
        </w:rPr>
      </w:pPr>
    </w:p>
    <w:p w14:paraId="1382B51D" w14:textId="77777777" w:rsidR="0063714C" w:rsidRPr="00C57F33" w:rsidRDefault="0063714C" w:rsidP="0063714C">
      <w:pPr>
        <w:widowControl w:val="0"/>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186ADD33" w14:textId="77777777" w:rsidR="00AF796C" w:rsidRPr="00A9260D" w:rsidRDefault="00AF796C" w:rsidP="0022541D">
      <w:pPr>
        <w:widowControl w:val="0"/>
        <w:ind w:left="349"/>
        <w:jc w:val="both"/>
        <w:rPr>
          <w:rFonts w:ascii="Arial" w:hAnsi="Arial" w:cs="Arial"/>
          <w:sz w:val="20"/>
        </w:rPr>
      </w:pPr>
    </w:p>
    <w:p w14:paraId="56B4A1D4" w14:textId="1CBD03AB"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405421">
        <w:rPr>
          <w:rFonts w:ascii="Arial" w:hAnsi="Arial" w:cs="Arial"/>
          <w:b/>
          <w:sz w:val="20"/>
          <w:u w:val="single"/>
        </w:rPr>
        <w:t>OCTAVA</w:t>
      </w:r>
      <w:r w:rsidR="00F17D49" w:rsidRPr="00E6398E">
        <w:rPr>
          <w:rFonts w:ascii="Arial" w:hAnsi="Arial" w:cs="Arial"/>
          <w:b/>
          <w:sz w:val="20"/>
          <w:u w:val="single"/>
        </w:rPr>
        <w:t>: FACULTAD DE ELEVAR A ESCRITURA PÚBLICA</w:t>
      </w:r>
    </w:p>
    <w:p w14:paraId="6AB1139C"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264A4075" w14:textId="77777777" w:rsidR="00F17D49" w:rsidRPr="00CD5328" w:rsidRDefault="00F17D49" w:rsidP="00345818">
      <w:pPr>
        <w:widowControl w:val="0"/>
        <w:ind w:left="349"/>
        <w:jc w:val="both"/>
        <w:rPr>
          <w:rFonts w:ascii="Arial" w:hAnsi="Arial" w:cs="Arial"/>
          <w:sz w:val="20"/>
        </w:rPr>
      </w:pPr>
    </w:p>
    <w:p w14:paraId="09979ADB" w14:textId="25454EF8" w:rsidR="00F17D49" w:rsidRPr="00E6398E"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405421">
        <w:rPr>
          <w:rFonts w:ascii="Arial" w:hAnsi="Arial" w:cs="Arial"/>
          <w:b/>
          <w:sz w:val="20"/>
          <w:u w:val="single"/>
        </w:rPr>
        <w:t>DÉCIMA</w:t>
      </w:r>
      <w:r w:rsidR="00405421" w:rsidRPr="00E6398E">
        <w:rPr>
          <w:rFonts w:ascii="Arial" w:hAnsi="Arial" w:cs="Arial"/>
          <w:b/>
          <w:sz w:val="20"/>
          <w:u w:val="single"/>
        </w:rPr>
        <w:t xml:space="preserve"> </w:t>
      </w:r>
      <w:r w:rsidR="00405421">
        <w:rPr>
          <w:rFonts w:ascii="Arial" w:hAnsi="Arial" w:cs="Arial"/>
          <w:b/>
          <w:sz w:val="20"/>
          <w:u w:val="single"/>
        </w:rPr>
        <w:t>NOVENA</w:t>
      </w:r>
      <w:r w:rsidRPr="00E6398E">
        <w:rPr>
          <w:rFonts w:ascii="Arial" w:hAnsi="Arial" w:cs="Arial"/>
          <w:b/>
          <w:sz w:val="20"/>
          <w:u w:val="single"/>
        </w:rPr>
        <w:t>: DOMICILIO PARA EFECTOS DE LA EJECUCIÓN    CONTRACTUAL</w:t>
      </w:r>
    </w:p>
    <w:p w14:paraId="181C6893"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14E49EE7" w14:textId="77777777" w:rsidR="00F17D49" w:rsidRPr="00CD5328" w:rsidRDefault="00F17D49" w:rsidP="00345818">
      <w:pPr>
        <w:widowControl w:val="0"/>
        <w:ind w:left="349"/>
        <w:jc w:val="both"/>
        <w:rPr>
          <w:rFonts w:ascii="Arial" w:hAnsi="Arial" w:cs="Arial"/>
          <w:sz w:val="20"/>
        </w:rPr>
      </w:pPr>
    </w:p>
    <w:p w14:paraId="21B0D30B" w14:textId="77777777" w:rsidR="00F17D49" w:rsidRPr="00CD5328" w:rsidRDefault="00F17D49" w:rsidP="00345818">
      <w:pPr>
        <w:widowControl w:val="0"/>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179D1FA5" w14:textId="77777777" w:rsidR="00F17D49" w:rsidRPr="00CD5328" w:rsidRDefault="00F17D49" w:rsidP="00345818">
      <w:pPr>
        <w:widowControl w:val="0"/>
        <w:ind w:left="349"/>
        <w:jc w:val="both"/>
        <w:rPr>
          <w:rFonts w:ascii="Arial" w:hAnsi="Arial" w:cs="Arial"/>
          <w:sz w:val="20"/>
        </w:rPr>
      </w:pPr>
    </w:p>
    <w:p w14:paraId="01D3BDD5" w14:textId="77777777" w:rsidR="00F17D49" w:rsidRPr="00CD5328" w:rsidRDefault="00F17D49" w:rsidP="00345818">
      <w:pPr>
        <w:widowControl w:val="0"/>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33265365" w14:textId="77777777" w:rsidR="00F17D49" w:rsidRPr="00CD5328" w:rsidRDefault="00F17D49" w:rsidP="00345818">
      <w:pPr>
        <w:widowControl w:val="0"/>
        <w:ind w:left="349"/>
        <w:jc w:val="both"/>
        <w:rPr>
          <w:rFonts w:ascii="Arial" w:hAnsi="Arial" w:cs="Arial"/>
          <w:sz w:val="20"/>
        </w:rPr>
      </w:pPr>
    </w:p>
    <w:p w14:paraId="605A1A51"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7BB070FC" w14:textId="77777777" w:rsidR="00F17D49" w:rsidRPr="00CD5328" w:rsidRDefault="00F17D49" w:rsidP="00345818">
      <w:pPr>
        <w:widowControl w:val="0"/>
        <w:ind w:left="349"/>
        <w:jc w:val="both"/>
        <w:rPr>
          <w:rFonts w:ascii="Arial" w:hAnsi="Arial" w:cs="Arial"/>
          <w:b/>
          <w:i/>
          <w:sz w:val="20"/>
        </w:rPr>
      </w:pPr>
    </w:p>
    <w:p w14:paraId="3AEB7267"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590A0D2" w14:textId="77777777" w:rsidR="00F17D49" w:rsidRPr="00CD5328" w:rsidRDefault="00F17D49" w:rsidP="00345818">
      <w:pPr>
        <w:widowControl w:val="0"/>
        <w:ind w:left="349"/>
        <w:jc w:val="both"/>
        <w:rPr>
          <w:rFonts w:ascii="Arial" w:hAnsi="Arial" w:cs="Arial"/>
          <w:sz w:val="20"/>
        </w:rPr>
      </w:pPr>
    </w:p>
    <w:p w14:paraId="48769C76" w14:textId="77777777" w:rsidR="00F17D49" w:rsidRPr="00CD5328" w:rsidRDefault="00F17D49" w:rsidP="00345818">
      <w:pPr>
        <w:widowControl w:val="0"/>
        <w:ind w:left="349"/>
        <w:jc w:val="both"/>
        <w:rPr>
          <w:rFonts w:ascii="Arial" w:hAnsi="Arial" w:cs="Arial"/>
          <w:sz w:val="20"/>
        </w:rPr>
      </w:pPr>
    </w:p>
    <w:p w14:paraId="095D4498" w14:textId="77777777" w:rsidR="00F17D49" w:rsidRPr="00CD5328" w:rsidRDefault="00F17D49" w:rsidP="00345818">
      <w:pPr>
        <w:widowControl w:val="0"/>
        <w:ind w:left="349"/>
        <w:jc w:val="both"/>
        <w:rPr>
          <w:rFonts w:ascii="Arial" w:hAnsi="Arial" w:cs="Arial"/>
          <w:sz w:val="20"/>
        </w:rPr>
      </w:pPr>
    </w:p>
    <w:p w14:paraId="5A1D3A02" w14:textId="77777777" w:rsidR="00F17D49" w:rsidRPr="00CD5328" w:rsidRDefault="00F17D49" w:rsidP="00345818">
      <w:pPr>
        <w:widowControl w:val="0"/>
        <w:ind w:left="349"/>
        <w:jc w:val="both"/>
        <w:rPr>
          <w:rFonts w:ascii="Arial" w:hAnsi="Arial" w:cs="Arial"/>
          <w:sz w:val="20"/>
        </w:rPr>
      </w:pPr>
    </w:p>
    <w:p w14:paraId="2E4740CF" w14:textId="77777777" w:rsidR="00F17D49" w:rsidRPr="00CD5328" w:rsidRDefault="00F17D49" w:rsidP="00345818">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BFB3E89" w14:textId="77777777" w:rsidTr="00B84D2C">
        <w:trPr>
          <w:cantSplit/>
          <w:trHeight w:val="271"/>
        </w:trPr>
        <w:tc>
          <w:tcPr>
            <w:tcW w:w="2882" w:type="dxa"/>
            <w:tcBorders>
              <w:top w:val="single" w:sz="6" w:space="0" w:color="auto"/>
            </w:tcBorders>
          </w:tcPr>
          <w:p w14:paraId="7E8E161E" w14:textId="77777777" w:rsidR="00F17D49" w:rsidRPr="00CD5328" w:rsidRDefault="00F17D49" w:rsidP="00345818">
            <w:pPr>
              <w:widowControl w:val="0"/>
              <w:jc w:val="both"/>
              <w:rPr>
                <w:rFonts w:ascii="Arial" w:hAnsi="Arial" w:cs="Arial"/>
                <w:sz w:val="20"/>
              </w:rPr>
            </w:pPr>
            <w:r w:rsidRPr="00CD5328">
              <w:rPr>
                <w:rFonts w:ascii="Arial" w:hAnsi="Arial" w:cs="Arial"/>
                <w:sz w:val="20"/>
              </w:rPr>
              <w:t xml:space="preserve">         “LA ENTIDAD”</w:t>
            </w:r>
          </w:p>
        </w:tc>
        <w:tc>
          <w:tcPr>
            <w:tcW w:w="2882" w:type="dxa"/>
          </w:tcPr>
          <w:p w14:paraId="2BF383B2" w14:textId="77777777" w:rsidR="00F17D49" w:rsidRPr="00CD5328" w:rsidRDefault="00F17D49" w:rsidP="00345818">
            <w:pPr>
              <w:widowControl w:val="0"/>
              <w:jc w:val="both"/>
              <w:rPr>
                <w:rFonts w:ascii="Arial" w:hAnsi="Arial" w:cs="Arial"/>
                <w:sz w:val="20"/>
              </w:rPr>
            </w:pPr>
          </w:p>
        </w:tc>
        <w:tc>
          <w:tcPr>
            <w:tcW w:w="2883" w:type="dxa"/>
            <w:tcBorders>
              <w:top w:val="single" w:sz="6" w:space="0" w:color="auto"/>
            </w:tcBorders>
          </w:tcPr>
          <w:p w14:paraId="381014D0" w14:textId="77777777" w:rsidR="00F17D49" w:rsidRPr="00CD5328" w:rsidRDefault="00F17D49" w:rsidP="00345818">
            <w:pPr>
              <w:widowControl w:val="0"/>
              <w:ind w:left="708" w:hanging="708"/>
              <w:jc w:val="both"/>
              <w:rPr>
                <w:rFonts w:ascii="Arial" w:hAnsi="Arial" w:cs="Arial"/>
                <w:sz w:val="20"/>
              </w:rPr>
            </w:pPr>
            <w:r w:rsidRPr="00CD5328">
              <w:rPr>
                <w:rFonts w:ascii="Arial" w:hAnsi="Arial" w:cs="Arial"/>
                <w:sz w:val="20"/>
              </w:rPr>
              <w:t xml:space="preserve">      “EL CONTRATISTA”</w:t>
            </w:r>
          </w:p>
        </w:tc>
      </w:tr>
    </w:tbl>
    <w:p w14:paraId="509AF8D7" w14:textId="77777777" w:rsidR="00F17D49" w:rsidRPr="00CD5328" w:rsidRDefault="00F17D49" w:rsidP="00345818">
      <w:pPr>
        <w:pStyle w:val="Prrafodelista"/>
        <w:widowControl w:val="0"/>
        <w:ind w:left="360"/>
        <w:jc w:val="both"/>
        <w:rPr>
          <w:rFonts w:ascii="Arial" w:hAnsi="Arial" w:cs="Arial"/>
        </w:rPr>
      </w:pPr>
    </w:p>
    <w:p w14:paraId="64493F99" w14:textId="77777777" w:rsidR="00A73C6D" w:rsidRDefault="00A73C6D" w:rsidP="00345818">
      <w:pPr>
        <w:widowControl w:val="0"/>
        <w:rPr>
          <w:rFonts w:ascii="Arial" w:hAnsi="Arial" w:cs="Arial"/>
          <w:sz w:val="20"/>
        </w:rPr>
      </w:pPr>
      <w:r>
        <w:rPr>
          <w:rFonts w:ascii="Arial" w:hAnsi="Arial" w:cs="Arial"/>
          <w:sz w:val="20"/>
        </w:rPr>
        <w:br w:type="page"/>
      </w:r>
    </w:p>
    <w:p w14:paraId="6919B535" w14:textId="77777777" w:rsidR="003300FA" w:rsidRPr="003B3389" w:rsidRDefault="003300FA" w:rsidP="003300FA">
      <w:pPr>
        <w:widowControl w:val="0"/>
        <w:jc w:val="both"/>
        <w:rPr>
          <w:rFonts w:ascii="Arial" w:hAnsi="Arial" w:cs="Arial"/>
          <w:sz w:val="20"/>
        </w:rPr>
      </w:pPr>
    </w:p>
    <w:p w14:paraId="1A49B049" w14:textId="77777777" w:rsidR="003300FA" w:rsidRPr="003B3389" w:rsidRDefault="003300FA" w:rsidP="003300FA">
      <w:pPr>
        <w:widowControl w:val="0"/>
        <w:jc w:val="both"/>
        <w:rPr>
          <w:rFonts w:ascii="Arial" w:hAnsi="Arial" w:cs="Arial"/>
          <w:sz w:val="20"/>
        </w:rPr>
      </w:pPr>
    </w:p>
    <w:p w14:paraId="17FCA7EE" w14:textId="77777777" w:rsidR="003300FA" w:rsidRPr="003B3389" w:rsidRDefault="003300FA" w:rsidP="003300FA">
      <w:pPr>
        <w:widowControl w:val="0"/>
        <w:jc w:val="both"/>
        <w:rPr>
          <w:rFonts w:ascii="Arial" w:hAnsi="Arial" w:cs="Arial"/>
          <w:sz w:val="20"/>
        </w:rPr>
      </w:pPr>
    </w:p>
    <w:p w14:paraId="52C30CE8" w14:textId="77777777" w:rsidR="003300FA" w:rsidRPr="003B3389" w:rsidRDefault="003300FA" w:rsidP="003300FA">
      <w:pPr>
        <w:widowControl w:val="0"/>
        <w:jc w:val="both"/>
        <w:rPr>
          <w:rFonts w:ascii="Arial" w:hAnsi="Arial" w:cs="Arial"/>
          <w:sz w:val="20"/>
        </w:rPr>
      </w:pPr>
    </w:p>
    <w:p w14:paraId="1FD30A02" w14:textId="77777777" w:rsidR="003300FA" w:rsidRPr="003B3389" w:rsidRDefault="003300FA" w:rsidP="003300FA">
      <w:pPr>
        <w:widowControl w:val="0"/>
        <w:jc w:val="both"/>
        <w:rPr>
          <w:rFonts w:ascii="Arial" w:hAnsi="Arial" w:cs="Arial"/>
          <w:sz w:val="20"/>
        </w:rPr>
      </w:pPr>
    </w:p>
    <w:p w14:paraId="7E33AD83" w14:textId="77777777" w:rsidR="003300FA" w:rsidRPr="003B3389" w:rsidRDefault="003300FA" w:rsidP="003300FA">
      <w:pPr>
        <w:widowControl w:val="0"/>
        <w:jc w:val="both"/>
        <w:rPr>
          <w:rFonts w:ascii="Arial" w:hAnsi="Arial" w:cs="Arial"/>
          <w:sz w:val="20"/>
        </w:rPr>
      </w:pPr>
    </w:p>
    <w:p w14:paraId="1F948309" w14:textId="77777777" w:rsidR="003300FA" w:rsidRPr="003B3389" w:rsidRDefault="003300FA" w:rsidP="003300FA">
      <w:pPr>
        <w:widowControl w:val="0"/>
        <w:jc w:val="both"/>
        <w:rPr>
          <w:rFonts w:ascii="Arial" w:hAnsi="Arial" w:cs="Arial"/>
          <w:sz w:val="20"/>
        </w:rPr>
      </w:pPr>
    </w:p>
    <w:p w14:paraId="1F73C145" w14:textId="77777777" w:rsidR="003300FA" w:rsidRPr="003B3389" w:rsidRDefault="003300FA" w:rsidP="003300FA">
      <w:pPr>
        <w:widowControl w:val="0"/>
        <w:jc w:val="both"/>
        <w:rPr>
          <w:rFonts w:ascii="Arial" w:hAnsi="Arial" w:cs="Arial"/>
          <w:sz w:val="20"/>
        </w:rPr>
      </w:pPr>
    </w:p>
    <w:p w14:paraId="36CA351B" w14:textId="77777777" w:rsidR="003300FA" w:rsidRPr="003B3389" w:rsidRDefault="003300FA" w:rsidP="003300FA">
      <w:pPr>
        <w:widowControl w:val="0"/>
        <w:jc w:val="both"/>
        <w:rPr>
          <w:rFonts w:ascii="Arial" w:hAnsi="Arial" w:cs="Arial"/>
          <w:sz w:val="20"/>
        </w:rPr>
      </w:pPr>
    </w:p>
    <w:p w14:paraId="066419C4" w14:textId="77777777" w:rsidR="003300FA" w:rsidRDefault="003300FA" w:rsidP="003300FA">
      <w:pPr>
        <w:widowControl w:val="0"/>
        <w:jc w:val="both"/>
        <w:rPr>
          <w:rFonts w:ascii="Arial" w:hAnsi="Arial" w:cs="Arial"/>
          <w:sz w:val="20"/>
        </w:rPr>
      </w:pPr>
    </w:p>
    <w:p w14:paraId="493D1638" w14:textId="77777777" w:rsidR="003300FA" w:rsidRDefault="003300FA" w:rsidP="003300FA">
      <w:pPr>
        <w:widowControl w:val="0"/>
        <w:jc w:val="both"/>
        <w:rPr>
          <w:rFonts w:ascii="Arial" w:hAnsi="Arial" w:cs="Arial"/>
          <w:sz w:val="20"/>
        </w:rPr>
      </w:pPr>
    </w:p>
    <w:p w14:paraId="478A4E04" w14:textId="77777777" w:rsidR="003300FA" w:rsidRDefault="003300FA" w:rsidP="003300FA">
      <w:pPr>
        <w:widowControl w:val="0"/>
        <w:jc w:val="both"/>
        <w:rPr>
          <w:rFonts w:ascii="Arial" w:hAnsi="Arial" w:cs="Arial"/>
          <w:sz w:val="20"/>
        </w:rPr>
      </w:pPr>
    </w:p>
    <w:p w14:paraId="1FDFC9F8" w14:textId="77777777" w:rsidR="003300FA" w:rsidRDefault="003300FA" w:rsidP="003300FA">
      <w:pPr>
        <w:widowControl w:val="0"/>
        <w:jc w:val="both"/>
        <w:rPr>
          <w:rFonts w:ascii="Arial" w:hAnsi="Arial" w:cs="Arial"/>
          <w:sz w:val="20"/>
        </w:rPr>
      </w:pPr>
    </w:p>
    <w:p w14:paraId="6753F2C0" w14:textId="77777777" w:rsidR="003300FA" w:rsidRDefault="003300FA" w:rsidP="003300FA">
      <w:pPr>
        <w:widowControl w:val="0"/>
        <w:jc w:val="both"/>
        <w:rPr>
          <w:rFonts w:ascii="Arial" w:hAnsi="Arial" w:cs="Arial"/>
          <w:sz w:val="20"/>
        </w:rPr>
      </w:pPr>
    </w:p>
    <w:p w14:paraId="1A94B0C7" w14:textId="77777777" w:rsidR="003300FA" w:rsidRPr="003B3389" w:rsidRDefault="003300FA" w:rsidP="003300FA">
      <w:pPr>
        <w:widowControl w:val="0"/>
        <w:jc w:val="both"/>
        <w:rPr>
          <w:rFonts w:ascii="Arial" w:hAnsi="Arial" w:cs="Arial"/>
          <w:sz w:val="20"/>
        </w:rPr>
      </w:pPr>
    </w:p>
    <w:p w14:paraId="554E93E4" w14:textId="77777777" w:rsidR="003300FA" w:rsidRDefault="003300FA" w:rsidP="003300FA">
      <w:pPr>
        <w:widowControl w:val="0"/>
        <w:jc w:val="both"/>
        <w:rPr>
          <w:rFonts w:ascii="Arial" w:hAnsi="Arial" w:cs="Arial"/>
          <w:sz w:val="20"/>
        </w:rPr>
      </w:pPr>
    </w:p>
    <w:p w14:paraId="428C6440" w14:textId="77777777" w:rsidR="003300FA" w:rsidRDefault="003300FA" w:rsidP="003300FA">
      <w:pPr>
        <w:widowControl w:val="0"/>
        <w:jc w:val="both"/>
        <w:rPr>
          <w:rFonts w:ascii="Arial" w:hAnsi="Arial" w:cs="Arial"/>
          <w:sz w:val="20"/>
        </w:rPr>
      </w:pPr>
    </w:p>
    <w:p w14:paraId="1EEEBD99" w14:textId="77777777" w:rsidR="003300FA" w:rsidRPr="003B3389" w:rsidRDefault="003300FA" w:rsidP="003300FA">
      <w:pPr>
        <w:widowControl w:val="0"/>
        <w:jc w:val="both"/>
        <w:rPr>
          <w:rFonts w:ascii="Arial" w:hAnsi="Arial" w:cs="Arial"/>
          <w:sz w:val="20"/>
        </w:rPr>
      </w:pPr>
    </w:p>
    <w:p w14:paraId="47EC61F6" w14:textId="77777777" w:rsidR="003300FA" w:rsidRPr="003B3389" w:rsidRDefault="003300FA" w:rsidP="003300FA">
      <w:pPr>
        <w:widowControl w:val="0"/>
        <w:jc w:val="both"/>
        <w:rPr>
          <w:rFonts w:ascii="Arial" w:hAnsi="Arial" w:cs="Arial"/>
          <w:sz w:val="20"/>
        </w:rPr>
      </w:pPr>
    </w:p>
    <w:p w14:paraId="5276E9DE" w14:textId="77777777" w:rsidR="003300FA" w:rsidRDefault="003300FA" w:rsidP="003300FA">
      <w:pPr>
        <w:widowControl w:val="0"/>
        <w:jc w:val="both"/>
        <w:rPr>
          <w:rFonts w:ascii="Arial" w:hAnsi="Arial" w:cs="Arial"/>
          <w:sz w:val="20"/>
        </w:rPr>
      </w:pPr>
    </w:p>
    <w:p w14:paraId="36F6B8C6" w14:textId="77777777" w:rsidR="003300FA" w:rsidRDefault="003300FA" w:rsidP="003300FA">
      <w:pPr>
        <w:widowControl w:val="0"/>
        <w:jc w:val="both"/>
        <w:rPr>
          <w:rFonts w:ascii="Arial" w:hAnsi="Arial" w:cs="Arial"/>
          <w:sz w:val="20"/>
        </w:rPr>
      </w:pPr>
    </w:p>
    <w:p w14:paraId="321B5694" w14:textId="77777777" w:rsidR="003300FA" w:rsidRDefault="003300FA" w:rsidP="003300FA">
      <w:pPr>
        <w:widowControl w:val="0"/>
        <w:jc w:val="both"/>
        <w:rPr>
          <w:rFonts w:ascii="Arial" w:hAnsi="Arial" w:cs="Arial"/>
          <w:sz w:val="20"/>
        </w:rPr>
      </w:pPr>
    </w:p>
    <w:p w14:paraId="5DD52CA7" w14:textId="77777777" w:rsidR="003300FA" w:rsidRDefault="003300FA" w:rsidP="003300FA">
      <w:pPr>
        <w:widowControl w:val="0"/>
        <w:jc w:val="both"/>
        <w:rPr>
          <w:rFonts w:ascii="Arial" w:hAnsi="Arial" w:cs="Arial"/>
          <w:sz w:val="20"/>
        </w:rPr>
      </w:pPr>
    </w:p>
    <w:p w14:paraId="561EE80C" w14:textId="77777777" w:rsidR="003300FA" w:rsidRDefault="003300FA" w:rsidP="003300FA">
      <w:pPr>
        <w:widowControl w:val="0"/>
        <w:jc w:val="both"/>
        <w:rPr>
          <w:rFonts w:ascii="Arial" w:hAnsi="Arial" w:cs="Arial"/>
          <w:sz w:val="20"/>
        </w:rPr>
      </w:pPr>
    </w:p>
    <w:p w14:paraId="7AB8E4FB" w14:textId="77777777" w:rsidR="003300FA" w:rsidRPr="003B3389" w:rsidRDefault="003300FA" w:rsidP="003300FA">
      <w:pPr>
        <w:widowControl w:val="0"/>
        <w:jc w:val="both"/>
        <w:rPr>
          <w:rFonts w:ascii="Arial" w:hAnsi="Arial" w:cs="Arial"/>
          <w:sz w:val="20"/>
        </w:rPr>
      </w:pPr>
    </w:p>
    <w:p w14:paraId="22355C1C" w14:textId="77777777" w:rsidR="00F17D49" w:rsidRPr="00CD5328" w:rsidRDefault="00F17D49" w:rsidP="00345818">
      <w:pPr>
        <w:widowControl w:val="0"/>
        <w:jc w:val="center"/>
        <w:rPr>
          <w:rFonts w:ascii="Arial" w:hAnsi="Arial" w:cs="Arial"/>
          <w:b/>
          <w:sz w:val="28"/>
        </w:rPr>
      </w:pPr>
      <w:r w:rsidRPr="00CD5328">
        <w:rPr>
          <w:rFonts w:ascii="Arial" w:hAnsi="Arial" w:cs="Arial"/>
          <w:b/>
          <w:sz w:val="28"/>
        </w:rPr>
        <w:t>ANEXOS</w:t>
      </w:r>
    </w:p>
    <w:p w14:paraId="741B5970" w14:textId="77777777" w:rsidR="00F17D49" w:rsidRPr="00CD5328" w:rsidRDefault="00F17D49" w:rsidP="00345818">
      <w:pPr>
        <w:widowControl w:val="0"/>
        <w:ind w:left="360"/>
        <w:jc w:val="both"/>
        <w:rPr>
          <w:rFonts w:ascii="Arial" w:hAnsi="Arial" w:cs="Arial"/>
          <w:sz w:val="20"/>
        </w:rPr>
      </w:pPr>
    </w:p>
    <w:p w14:paraId="58431187" w14:textId="77777777" w:rsidR="00F17D49" w:rsidRPr="00CD5328" w:rsidRDefault="00F17D49" w:rsidP="00345818">
      <w:pPr>
        <w:widowControl w:val="0"/>
        <w:ind w:left="360"/>
        <w:jc w:val="both"/>
        <w:rPr>
          <w:rFonts w:ascii="Arial" w:hAnsi="Arial" w:cs="Arial"/>
          <w:sz w:val="20"/>
        </w:rPr>
      </w:pPr>
    </w:p>
    <w:p w14:paraId="20043AFE" w14:textId="77777777" w:rsidR="00F17D49" w:rsidRPr="00CD5328" w:rsidRDefault="00F17D49" w:rsidP="00345818">
      <w:pPr>
        <w:widowControl w:val="0"/>
        <w:ind w:left="360"/>
        <w:jc w:val="both"/>
        <w:rPr>
          <w:rFonts w:ascii="Arial" w:hAnsi="Arial" w:cs="Arial"/>
          <w:i/>
          <w:sz w:val="20"/>
        </w:rPr>
      </w:pPr>
    </w:p>
    <w:p w14:paraId="5D57D8AB" w14:textId="77777777" w:rsidR="00A73C6D" w:rsidRDefault="00A73C6D" w:rsidP="00345818">
      <w:pPr>
        <w:widowControl w:val="0"/>
        <w:rPr>
          <w:rFonts w:ascii="Arial" w:hAnsi="Arial" w:cs="Arial"/>
          <w:b/>
        </w:rPr>
      </w:pPr>
      <w:r>
        <w:rPr>
          <w:rFonts w:ascii="Arial" w:hAnsi="Arial" w:cs="Arial"/>
          <w:b/>
        </w:rPr>
        <w:br w:type="page"/>
      </w:r>
    </w:p>
    <w:p w14:paraId="0E201362" w14:textId="77777777" w:rsidR="00666045" w:rsidRPr="00366FFF" w:rsidRDefault="00666045" w:rsidP="00366FFF">
      <w:pPr>
        <w:widowControl w:val="0"/>
        <w:jc w:val="both"/>
        <w:rPr>
          <w:rFonts w:ascii="Arial" w:hAnsi="Arial" w:cs="Arial"/>
          <w:sz w:val="20"/>
        </w:rPr>
      </w:pPr>
    </w:p>
    <w:p w14:paraId="7F94425B" w14:textId="77777777" w:rsidR="00F17D49" w:rsidRPr="00CD5328" w:rsidRDefault="00F17D49" w:rsidP="00345818">
      <w:pPr>
        <w:widowControl w:val="0"/>
        <w:jc w:val="center"/>
        <w:rPr>
          <w:rFonts w:ascii="Arial" w:hAnsi="Arial" w:cs="Arial"/>
          <w:b/>
        </w:rPr>
      </w:pPr>
      <w:r w:rsidRPr="00CD5328">
        <w:rPr>
          <w:rFonts w:ascii="Arial" w:hAnsi="Arial" w:cs="Arial"/>
          <w:b/>
        </w:rPr>
        <w:t>ANEXO Nº 1</w:t>
      </w:r>
    </w:p>
    <w:p w14:paraId="75C2A041" w14:textId="77777777" w:rsidR="00F17D49" w:rsidRPr="00CD5328" w:rsidRDefault="00F17D49" w:rsidP="0034581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58BCE90D" w14:textId="77777777" w:rsidTr="00E43B1B">
        <w:tc>
          <w:tcPr>
            <w:tcW w:w="8644" w:type="dxa"/>
            <w:shd w:val="clear" w:color="000000" w:fill="FFFFFF"/>
          </w:tcPr>
          <w:p w14:paraId="468ADFEA" w14:textId="77777777" w:rsidR="00F17D49" w:rsidRPr="00CD5328" w:rsidRDefault="00F17D49" w:rsidP="0034581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24577C7" w14:textId="77777777" w:rsidR="00F17D49" w:rsidRPr="00CD5328" w:rsidRDefault="00F17D49" w:rsidP="00345818">
      <w:pPr>
        <w:widowControl w:val="0"/>
        <w:jc w:val="both"/>
        <w:rPr>
          <w:rFonts w:ascii="Arial" w:hAnsi="Arial" w:cs="Arial"/>
          <w:sz w:val="20"/>
        </w:rPr>
      </w:pPr>
    </w:p>
    <w:p w14:paraId="1E110841" w14:textId="77777777" w:rsidR="00F17D49" w:rsidRPr="00CD5328" w:rsidRDefault="00F17D49" w:rsidP="00345818">
      <w:pPr>
        <w:widowControl w:val="0"/>
        <w:jc w:val="both"/>
        <w:rPr>
          <w:rFonts w:ascii="Arial" w:hAnsi="Arial" w:cs="Arial"/>
          <w:sz w:val="20"/>
        </w:rPr>
      </w:pPr>
      <w:r w:rsidRPr="00CD5328">
        <w:rPr>
          <w:rFonts w:ascii="Arial" w:hAnsi="Arial" w:cs="Arial"/>
          <w:sz w:val="20"/>
        </w:rPr>
        <w:t>Señores</w:t>
      </w:r>
    </w:p>
    <w:p w14:paraId="0E765BDD" w14:textId="77777777" w:rsidR="00F17D49" w:rsidRPr="00CD5328" w:rsidRDefault="00F17D49" w:rsidP="0034581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6DAEF43D" w14:textId="438CFAD8" w:rsidR="00F17D49" w:rsidRPr="00CD5328" w:rsidRDefault="00890132" w:rsidP="00345818">
      <w:pPr>
        <w:widowControl w:val="0"/>
        <w:autoSpaceDE w:val="0"/>
        <w:autoSpaceDN w:val="0"/>
        <w:adjustRightInd w:val="0"/>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w:t>
      </w:r>
      <w:r w:rsidR="00923B1E" w:rsidRPr="00405421">
        <w:rPr>
          <w:rFonts w:ascii="Arial" w:hAnsi="Arial" w:cs="Arial"/>
          <w:b/>
          <w:sz w:val="20"/>
        </w:rPr>
        <w:t>PÚBLIC</w:t>
      </w:r>
      <w:r w:rsidRPr="00405421">
        <w:rPr>
          <w:rFonts w:ascii="Arial" w:hAnsi="Arial" w:cs="Arial"/>
          <w:b/>
          <w:sz w:val="20"/>
        </w:rPr>
        <w:t>O</w:t>
      </w:r>
      <w:r w:rsidR="00F17D49" w:rsidRPr="00405421">
        <w:rPr>
          <w:rFonts w:ascii="Arial" w:hAnsi="Arial" w:cs="Arial"/>
          <w:b/>
          <w:sz w:val="20"/>
        </w:rPr>
        <w:t xml:space="preserve"> Nº </w:t>
      </w:r>
      <w:r w:rsidR="00405421" w:rsidRPr="00405421">
        <w:rPr>
          <w:rFonts w:ascii="Arial" w:hAnsi="Arial" w:cs="Arial"/>
          <w:b/>
          <w:bCs/>
          <w:sz w:val="20"/>
        </w:rPr>
        <w:t>003-2021-FONAFE</w:t>
      </w:r>
    </w:p>
    <w:p w14:paraId="6BDCC8E2"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101388B4" w14:textId="77777777" w:rsidR="00F17D49" w:rsidRPr="00CD5328" w:rsidRDefault="00F17D49" w:rsidP="00345818">
      <w:pPr>
        <w:widowControl w:val="0"/>
        <w:autoSpaceDE w:val="0"/>
        <w:autoSpaceDN w:val="0"/>
        <w:adjustRightInd w:val="0"/>
        <w:jc w:val="both"/>
        <w:rPr>
          <w:rFonts w:ascii="Arial" w:hAnsi="Arial" w:cs="Arial"/>
          <w:sz w:val="20"/>
        </w:rPr>
      </w:pPr>
    </w:p>
    <w:p w14:paraId="58702BF1" w14:textId="77777777" w:rsidR="00F17D49" w:rsidRPr="00CD5328" w:rsidRDefault="00F17D49" w:rsidP="00345818">
      <w:pPr>
        <w:widowControl w:val="0"/>
        <w:autoSpaceDE w:val="0"/>
        <w:autoSpaceDN w:val="0"/>
        <w:adjustRightInd w:val="0"/>
        <w:jc w:val="both"/>
        <w:rPr>
          <w:rFonts w:ascii="Arial" w:hAnsi="Arial" w:cs="Arial"/>
          <w:sz w:val="20"/>
        </w:rPr>
      </w:pPr>
    </w:p>
    <w:p w14:paraId="6252B27C" w14:textId="77777777" w:rsidR="00F17D49" w:rsidRPr="00CD5328" w:rsidRDefault="00F17D49" w:rsidP="00345818">
      <w:pPr>
        <w:widowControl w:val="0"/>
        <w:ind w:right="-1"/>
        <w:jc w:val="both"/>
        <w:rPr>
          <w:rFonts w:ascii="Arial" w:hAnsi="Arial" w:cs="Arial"/>
          <w:sz w:val="20"/>
        </w:rPr>
      </w:pPr>
      <w:r w:rsidRPr="00CD5328">
        <w:rPr>
          <w:rFonts w:ascii="Arial" w:hAnsi="Arial" w:cs="Arial"/>
          <w:sz w:val="20"/>
        </w:rPr>
        <w:t xml:space="preserve">El que se suscribe, </w:t>
      </w:r>
      <w:r w:rsidRPr="004A1B71">
        <w:rPr>
          <w:rFonts w:ascii="Arial" w:hAnsi="Arial" w:cs="Arial"/>
          <w:sz w:val="20"/>
        </w:rPr>
        <w:t xml:space="preserve">[……………..], postor y/o Representante Legal de [CONSIGNAR EN CASO DE SER PERSONA </w:t>
      </w:r>
      <w:r w:rsidR="009A4B81" w:rsidRPr="004A1B71">
        <w:rPr>
          <w:rFonts w:ascii="Arial" w:hAnsi="Arial" w:cs="Arial"/>
          <w:sz w:val="20"/>
        </w:rPr>
        <w:t>JURÍDICA</w:t>
      </w:r>
      <w:r w:rsidRPr="004A1B71">
        <w:rPr>
          <w:rFonts w:ascii="Arial" w:hAnsi="Arial" w:cs="Arial"/>
          <w:sz w:val="20"/>
        </w:rPr>
        <w:t>], identificado con [CONSIGNAR</w:t>
      </w:r>
      <w:r w:rsidRPr="00CD5328">
        <w:rPr>
          <w:rFonts w:ascii="Arial" w:hAnsi="Arial" w:cs="Arial"/>
          <w:sz w:val="20"/>
        </w:rPr>
        <w:t xml:space="preserve">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19963B81" w14:textId="77777777" w:rsidR="00F17D49" w:rsidRPr="00CD5328" w:rsidRDefault="00F17D49" w:rsidP="00345818">
      <w:pPr>
        <w:widowControl w:val="0"/>
        <w:ind w:right="-1"/>
        <w:jc w:val="both"/>
        <w:rPr>
          <w:rFonts w:ascii="Arial" w:hAnsi="Arial" w:cs="Arial"/>
          <w:sz w:val="20"/>
        </w:rPr>
      </w:pPr>
    </w:p>
    <w:p w14:paraId="33759264" w14:textId="77777777" w:rsidR="00F17D49" w:rsidRPr="00CD5328" w:rsidRDefault="00F17D49" w:rsidP="00345818">
      <w:pPr>
        <w:widowControl w:val="0"/>
        <w:ind w:right="-1"/>
        <w:jc w:val="both"/>
        <w:rPr>
          <w:rFonts w:ascii="Arial" w:hAnsi="Arial" w:cs="Arial"/>
          <w:sz w:val="20"/>
        </w:rPr>
      </w:pP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799"/>
      </w:tblGrid>
      <w:tr w:rsidR="00374854" w:rsidRPr="00CD5328" w14:paraId="3406A180" w14:textId="77777777" w:rsidTr="00523E99">
        <w:tc>
          <w:tcPr>
            <w:tcW w:w="3102" w:type="dxa"/>
            <w:tcBorders>
              <w:right w:val="nil"/>
            </w:tcBorders>
          </w:tcPr>
          <w:p w14:paraId="407DC797" w14:textId="77777777" w:rsidR="00374854" w:rsidRPr="00CD5328" w:rsidRDefault="00374854" w:rsidP="00523E99">
            <w:pPr>
              <w:widowControl w:val="0"/>
              <w:ind w:right="-1"/>
              <w:rPr>
                <w:rFonts w:ascii="Arial" w:hAnsi="Arial" w:cs="Arial"/>
                <w:sz w:val="20"/>
              </w:rPr>
            </w:pPr>
            <w:bookmarkStart w:id="62" w:name="_Hlk515983264"/>
            <w:r w:rsidRPr="00CD5328">
              <w:rPr>
                <w:rFonts w:ascii="Arial" w:hAnsi="Arial" w:cs="Arial"/>
                <w:sz w:val="20"/>
              </w:rPr>
              <w:t>Nombre</w:t>
            </w:r>
            <w:r>
              <w:rPr>
                <w:rFonts w:ascii="Arial" w:hAnsi="Arial" w:cs="Arial"/>
                <w:sz w:val="20"/>
              </w:rPr>
              <w:t>, Denominación</w:t>
            </w:r>
            <w:r w:rsidRPr="00CD5328">
              <w:rPr>
                <w:rFonts w:ascii="Arial" w:hAnsi="Arial" w:cs="Arial"/>
                <w:sz w:val="20"/>
              </w:rPr>
              <w:t xml:space="preserve"> o Razón Social :</w:t>
            </w:r>
          </w:p>
        </w:tc>
        <w:tc>
          <w:tcPr>
            <w:tcW w:w="5812" w:type="dxa"/>
            <w:gridSpan w:val="6"/>
            <w:tcBorders>
              <w:left w:val="nil"/>
            </w:tcBorders>
          </w:tcPr>
          <w:p w14:paraId="345ECDB6" w14:textId="77777777" w:rsidR="00374854" w:rsidRPr="00CD5328" w:rsidRDefault="00374854" w:rsidP="00523E99">
            <w:pPr>
              <w:widowControl w:val="0"/>
              <w:ind w:right="-1"/>
              <w:rPr>
                <w:rFonts w:ascii="Arial" w:hAnsi="Arial" w:cs="Arial"/>
                <w:sz w:val="20"/>
              </w:rPr>
            </w:pPr>
          </w:p>
        </w:tc>
      </w:tr>
      <w:tr w:rsidR="00374854" w:rsidRPr="00CD5328" w14:paraId="07B85794" w14:textId="77777777" w:rsidTr="00523E99">
        <w:tc>
          <w:tcPr>
            <w:tcW w:w="3102" w:type="dxa"/>
            <w:tcBorders>
              <w:bottom w:val="single" w:sz="4" w:space="0" w:color="auto"/>
              <w:right w:val="nil"/>
            </w:tcBorders>
          </w:tcPr>
          <w:p w14:paraId="7D6E71EE" w14:textId="77777777" w:rsidR="00374854" w:rsidRPr="00CD5328" w:rsidRDefault="00374854" w:rsidP="00523E99">
            <w:pPr>
              <w:widowControl w:val="0"/>
              <w:ind w:right="-1"/>
              <w:rPr>
                <w:rFonts w:ascii="Arial" w:hAnsi="Arial" w:cs="Arial"/>
                <w:sz w:val="20"/>
              </w:rPr>
            </w:pPr>
            <w:r w:rsidRPr="00CD5328">
              <w:rPr>
                <w:rFonts w:ascii="Arial" w:hAnsi="Arial" w:cs="Arial"/>
                <w:sz w:val="20"/>
              </w:rPr>
              <w:t>Domicilio Legal :</w:t>
            </w:r>
          </w:p>
        </w:tc>
        <w:tc>
          <w:tcPr>
            <w:tcW w:w="5812" w:type="dxa"/>
            <w:gridSpan w:val="6"/>
            <w:tcBorders>
              <w:left w:val="nil"/>
              <w:bottom w:val="single" w:sz="4" w:space="0" w:color="auto"/>
            </w:tcBorders>
          </w:tcPr>
          <w:p w14:paraId="1115ADC7" w14:textId="77777777" w:rsidR="00374854" w:rsidRPr="00CD5328" w:rsidRDefault="00374854" w:rsidP="00523E99">
            <w:pPr>
              <w:widowControl w:val="0"/>
              <w:ind w:right="-1"/>
              <w:rPr>
                <w:rFonts w:ascii="Arial" w:hAnsi="Arial" w:cs="Arial"/>
                <w:sz w:val="20"/>
              </w:rPr>
            </w:pPr>
          </w:p>
        </w:tc>
      </w:tr>
      <w:tr w:rsidR="00374854" w:rsidRPr="00CD5328" w14:paraId="3131465E" w14:textId="77777777" w:rsidTr="00523E99">
        <w:tc>
          <w:tcPr>
            <w:tcW w:w="4236" w:type="dxa"/>
            <w:gridSpan w:val="2"/>
            <w:tcBorders>
              <w:right w:val="single" w:sz="4" w:space="0" w:color="auto"/>
            </w:tcBorders>
          </w:tcPr>
          <w:p w14:paraId="460489A7" w14:textId="77777777" w:rsidR="00374854" w:rsidRPr="00CD5328" w:rsidRDefault="00374854" w:rsidP="00523E99">
            <w:pPr>
              <w:widowControl w:val="0"/>
              <w:ind w:right="-1"/>
              <w:rPr>
                <w:rFonts w:ascii="Arial" w:hAnsi="Arial" w:cs="Arial"/>
                <w:sz w:val="20"/>
              </w:rPr>
            </w:pPr>
            <w:r w:rsidRPr="00CD5328">
              <w:rPr>
                <w:rFonts w:ascii="Arial" w:hAnsi="Arial" w:cs="Arial"/>
                <w:sz w:val="20"/>
              </w:rPr>
              <w:t>RUC :</w:t>
            </w:r>
          </w:p>
        </w:tc>
        <w:tc>
          <w:tcPr>
            <w:tcW w:w="1576" w:type="dxa"/>
            <w:tcBorders>
              <w:left w:val="single" w:sz="4" w:space="0" w:color="auto"/>
              <w:right w:val="single" w:sz="4" w:space="0" w:color="auto"/>
            </w:tcBorders>
          </w:tcPr>
          <w:p w14:paraId="3721B10C" w14:textId="77777777" w:rsidR="00374854" w:rsidRPr="00CD5328" w:rsidRDefault="00374854" w:rsidP="00523E99">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559" w:type="dxa"/>
            <w:gridSpan w:val="2"/>
            <w:tcBorders>
              <w:left w:val="single" w:sz="4" w:space="0" w:color="auto"/>
              <w:right w:val="single" w:sz="4" w:space="0" w:color="auto"/>
            </w:tcBorders>
          </w:tcPr>
          <w:p w14:paraId="2291E9FC" w14:textId="77777777" w:rsidR="00374854" w:rsidRPr="00CD5328" w:rsidRDefault="00374854" w:rsidP="00523E99">
            <w:pPr>
              <w:widowControl w:val="0"/>
              <w:ind w:right="-1"/>
              <w:rPr>
                <w:rFonts w:ascii="Arial" w:hAnsi="Arial" w:cs="Arial"/>
                <w:sz w:val="20"/>
              </w:rPr>
            </w:pPr>
          </w:p>
        </w:tc>
        <w:tc>
          <w:tcPr>
            <w:tcW w:w="1543" w:type="dxa"/>
            <w:gridSpan w:val="2"/>
            <w:tcBorders>
              <w:left w:val="single" w:sz="4" w:space="0" w:color="auto"/>
            </w:tcBorders>
          </w:tcPr>
          <w:p w14:paraId="52CA2D1B" w14:textId="77777777" w:rsidR="00374854" w:rsidRPr="00CD5328" w:rsidRDefault="00374854" w:rsidP="00523E99">
            <w:pPr>
              <w:widowControl w:val="0"/>
              <w:ind w:right="-1"/>
              <w:jc w:val="center"/>
              <w:rPr>
                <w:rFonts w:ascii="Arial" w:hAnsi="Arial" w:cs="Arial"/>
                <w:sz w:val="20"/>
              </w:rPr>
            </w:pPr>
          </w:p>
        </w:tc>
      </w:tr>
      <w:tr w:rsidR="00374854" w:rsidRPr="006D7D60" w14:paraId="56205671" w14:textId="77777777" w:rsidTr="00523E99">
        <w:tc>
          <w:tcPr>
            <w:tcW w:w="5812" w:type="dxa"/>
            <w:gridSpan w:val="3"/>
          </w:tcPr>
          <w:p w14:paraId="4A654AA8" w14:textId="77777777" w:rsidR="00374854" w:rsidRPr="006D7D60" w:rsidRDefault="00374854"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20"/>
            </w:r>
          </w:p>
        </w:tc>
        <w:tc>
          <w:tcPr>
            <w:tcW w:w="803" w:type="dxa"/>
          </w:tcPr>
          <w:p w14:paraId="2AEDE5F3" w14:textId="77777777" w:rsidR="00374854" w:rsidRPr="006D7D60" w:rsidRDefault="00374854" w:rsidP="00523E99">
            <w:pPr>
              <w:widowControl w:val="0"/>
              <w:ind w:right="-1"/>
              <w:rPr>
                <w:rFonts w:ascii="Arial" w:hAnsi="Arial" w:cs="Arial"/>
                <w:sz w:val="20"/>
              </w:rPr>
            </w:pPr>
            <w:r w:rsidRPr="006D7D60">
              <w:rPr>
                <w:rFonts w:ascii="Arial" w:hAnsi="Arial" w:cs="Arial"/>
                <w:sz w:val="20"/>
              </w:rPr>
              <w:t>Sí</w:t>
            </w:r>
          </w:p>
        </w:tc>
        <w:tc>
          <w:tcPr>
            <w:tcW w:w="756" w:type="dxa"/>
          </w:tcPr>
          <w:p w14:paraId="039B69BB" w14:textId="77777777" w:rsidR="00374854" w:rsidRPr="006D7D60" w:rsidRDefault="00374854" w:rsidP="00523E99">
            <w:pPr>
              <w:widowControl w:val="0"/>
              <w:ind w:right="-1"/>
              <w:rPr>
                <w:rFonts w:ascii="Arial" w:hAnsi="Arial" w:cs="Arial"/>
                <w:sz w:val="20"/>
              </w:rPr>
            </w:pPr>
          </w:p>
        </w:tc>
        <w:tc>
          <w:tcPr>
            <w:tcW w:w="744" w:type="dxa"/>
          </w:tcPr>
          <w:p w14:paraId="7C33E539" w14:textId="77777777" w:rsidR="00374854" w:rsidRPr="006D7D60" w:rsidRDefault="00374854" w:rsidP="00523E99">
            <w:pPr>
              <w:widowControl w:val="0"/>
              <w:ind w:right="-1"/>
              <w:rPr>
                <w:rFonts w:ascii="Arial" w:hAnsi="Arial" w:cs="Arial"/>
                <w:sz w:val="20"/>
              </w:rPr>
            </w:pPr>
            <w:r w:rsidRPr="006D7D60">
              <w:rPr>
                <w:rFonts w:ascii="Arial" w:hAnsi="Arial" w:cs="Arial"/>
                <w:sz w:val="20"/>
              </w:rPr>
              <w:t>No</w:t>
            </w:r>
          </w:p>
        </w:tc>
        <w:tc>
          <w:tcPr>
            <w:tcW w:w="799" w:type="dxa"/>
          </w:tcPr>
          <w:p w14:paraId="6DEDC80C" w14:textId="77777777" w:rsidR="00374854" w:rsidRPr="006D7D60" w:rsidRDefault="00374854" w:rsidP="00523E99">
            <w:pPr>
              <w:widowControl w:val="0"/>
              <w:ind w:right="-1"/>
              <w:rPr>
                <w:rFonts w:ascii="Arial" w:hAnsi="Arial" w:cs="Arial"/>
                <w:sz w:val="20"/>
              </w:rPr>
            </w:pPr>
          </w:p>
        </w:tc>
      </w:tr>
      <w:tr w:rsidR="00374854" w:rsidRPr="006D7D60" w14:paraId="083EF9C4" w14:textId="77777777" w:rsidTr="00523E99">
        <w:tc>
          <w:tcPr>
            <w:tcW w:w="8914" w:type="dxa"/>
            <w:gridSpan w:val="7"/>
            <w:tcBorders>
              <w:bottom w:val="single" w:sz="4" w:space="0" w:color="auto"/>
            </w:tcBorders>
          </w:tcPr>
          <w:p w14:paraId="31A0FE0D" w14:textId="77777777" w:rsidR="00374854" w:rsidRPr="006D7D60" w:rsidRDefault="00374854" w:rsidP="00523E99">
            <w:pPr>
              <w:widowControl w:val="0"/>
              <w:ind w:right="-1"/>
              <w:rPr>
                <w:rFonts w:ascii="Arial" w:hAnsi="Arial" w:cs="Arial"/>
                <w:sz w:val="20"/>
              </w:rPr>
            </w:pPr>
            <w:r w:rsidRPr="006D7D60">
              <w:rPr>
                <w:rFonts w:ascii="Arial" w:hAnsi="Arial" w:cs="Arial"/>
                <w:sz w:val="20"/>
              </w:rPr>
              <w:t>Correo electrónico :</w:t>
            </w:r>
          </w:p>
        </w:tc>
      </w:tr>
      <w:bookmarkEnd w:id="62"/>
    </w:tbl>
    <w:p w14:paraId="73007ACA"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74738620" w14:textId="77777777" w:rsidR="00374854" w:rsidRPr="006D7D60" w:rsidRDefault="00374854" w:rsidP="00374854">
      <w:pPr>
        <w:widowControl w:val="0"/>
        <w:autoSpaceDE w:val="0"/>
        <w:autoSpaceDN w:val="0"/>
        <w:adjustRightInd w:val="0"/>
        <w:jc w:val="both"/>
        <w:rPr>
          <w:rFonts w:ascii="Arial" w:hAnsi="Arial" w:cs="Arial"/>
          <w:b/>
          <w:sz w:val="20"/>
        </w:rPr>
      </w:pPr>
      <w:bookmarkStart w:id="63" w:name="_Hlk515984166"/>
      <w:r w:rsidRPr="006D7D60">
        <w:rPr>
          <w:rFonts w:ascii="Arial" w:hAnsi="Arial" w:cs="Arial"/>
          <w:b/>
          <w:sz w:val="20"/>
        </w:rPr>
        <w:t>Autorización de notificación por correo electrónico:</w:t>
      </w:r>
    </w:p>
    <w:p w14:paraId="0EED6573" w14:textId="77777777" w:rsidR="00374854" w:rsidRPr="006D7D60" w:rsidRDefault="00374854" w:rsidP="00374854">
      <w:pPr>
        <w:widowControl w:val="0"/>
        <w:autoSpaceDE w:val="0"/>
        <w:autoSpaceDN w:val="0"/>
        <w:adjustRightInd w:val="0"/>
        <w:jc w:val="both"/>
        <w:rPr>
          <w:rFonts w:ascii="Arial" w:hAnsi="Arial" w:cs="Arial"/>
          <w:b/>
          <w:sz w:val="20"/>
        </w:rPr>
      </w:pPr>
    </w:p>
    <w:p w14:paraId="4459AEF0" w14:textId="77777777" w:rsidR="00374854" w:rsidRDefault="00374854" w:rsidP="00374854">
      <w:pPr>
        <w:widowControl w:val="0"/>
        <w:ind w:right="-1"/>
        <w:jc w:val="both"/>
        <w:rPr>
          <w:rFonts w:ascii="Arial" w:eastAsia="Times New Roman" w:hAnsi="Arial" w:cs="Arial"/>
          <w:sz w:val="20"/>
        </w:rPr>
      </w:pPr>
      <w:r w:rsidRPr="004A1B71">
        <w:rPr>
          <w:rFonts w:ascii="Arial" w:eastAsia="Times New Roman" w:hAnsi="Arial" w:cs="Arial"/>
          <w:sz w:val="20"/>
        </w:rPr>
        <w:t>… [CONSIGNAR SÍ O NO] autorizo</w:t>
      </w:r>
      <w:r w:rsidRPr="006D7D60">
        <w:rPr>
          <w:rFonts w:ascii="Arial" w:eastAsia="Times New Roman" w:hAnsi="Arial" w:cs="Arial"/>
          <w:sz w:val="20"/>
        </w:rPr>
        <w:t xml:space="preserve"> que se notifiquen al correo electrónico indicado las siguientes actuaciones: </w:t>
      </w:r>
    </w:p>
    <w:p w14:paraId="3F9915F0" w14:textId="77777777" w:rsidR="0074579F" w:rsidRPr="006D7D60" w:rsidRDefault="0074579F" w:rsidP="00374854">
      <w:pPr>
        <w:widowControl w:val="0"/>
        <w:ind w:right="-1"/>
        <w:jc w:val="both"/>
        <w:rPr>
          <w:rFonts w:ascii="Arial" w:eastAsia="Times New Roman" w:hAnsi="Arial" w:cs="Arial"/>
          <w:sz w:val="20"/>
        </w:rPr>
      </w:pPr>
    </w:p>
    <w:p w14:paraId="6EEB6F7A" w14:textId="77777777" w:rsidR="00374854" w:rsidRDefault="00374854" w:rsidP="00AF6CA3">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 xml:space="preserve">Solicitud de la descripción a detalle de todos los elementos constitutivos de la oferta. </w:t>
      </w:r>
    </w:p>
    <w:p w14:paraId="59208C9C" w14:textId="77777777" w:rsidR="00374854" w:rsidRPr="006D7D60" w:rsidRDefault="00374854" w:rsidP="00AF6CA3">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50BF2F16" w14:textId="77777777" w:rsidR="00374854" w:rsidRPr="006D7D60" w:rsidRDefault="00374854" w:rsidP="00AF6CA3">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517E46D8" w14:textId="77777777" w:rsidR="00374854" w:rsidRPr="006D7D60" w:rsidRDefault="00374854" w:rsidP="00AF6CA3">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74709CDD" w14:textId="77777777" w:rsidR="0059291F" w:rsidRPr="006D7D60" w:rsidRDefault="0059291F" w:rsidP="00AF6CA3">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 xml:space="preserve">Notificación de la orden de </w:t>
      </w:r>
      <w:r w:rsidR="00C54D80" w:rsidRPr="006D7D60">
        <w:rPr>
          <w:rFonts w:ascii="Arial" w:hAnsi="Arial" w:cs="Arial"/>
          <w:sz w:val="20"/>
        </w:rPr>
        <w:t>servicio</w:t>
      </w:r>
      <w:r w:rsidR="00035641" w:rsidRPr="006D7D60">
        <w:rPr>
          <w:rFonts w:ascii="Arial" w:hAnsi="Arial" w:cs="Arial"/>
          <w:sz w:val="20"/>
        </w:rPr>
        <w:t>s</w:t>
      </w:r>
      <w:r w:rsidRPr="006D7D60">
        <w:rPr>
          <w:rStyle w:val="Refdenotaalpie"/>
          <w:rFonts w:ascii="Arial" w:hAnsi="Arial" w:cs="Arial"/>
          <w:color w:val="auto"/>
          <w:sz w:val="20"/>
        </w:rPr>
        <w:footnoteReference w:id="21"/>
      </w:r>
    </w:p>
    <w:p w14:paraId="1F3EC6AB" w14:textId="77777777" w:rsidR="00374854" w:rsidRPr="006D7D60" w:rsidRDefault="00374854" w:rsidP="00374854">
      <w:pPr>
        <w:widowControl w:val="0"/>
        <w:autoSpaceDE w:val="0"/>
        <w:autoSpaceDN w:val="0"/>
        <w:adjustRightInd w:val="0"/>
        <w:jc w:val="both"/>
        <w:rPr>
          <w:rFonts w:ascii="Arial" w:hAnsi="Arial" w:cs="Arial"/>
          <w:sz w:val="20"/>
        </w:rPr>
      </w:pPr>
    </w:p>
    <w:p w14:paraId="465855AD" w14:textId="77777777" w:rsidR="00F17D49" w:rsidRPr="006D7D60" w:rsidRDefault="00374854" w:rsidP="00374854">
      <w:pPr>
        <w:widowControl w:val="0"/>
        <w:autoSpaceDE w:val="0"/>
        <w:autoSpaceDN w:val="0"/>
        <w:adjustRightInd w:val="0"/>
        <w:jc w:val="both"/>
        <w:rPr>
          <w:rFonts w:ascii="Arial" w:hAnsi="Arial" w:cs="Arial"/>
          <w:color w:val="auto"/>
          <w:sz w:val="20"/>
        </w:rPr>
      </w:pPr>
      <w:r w:rsidRPr="006D7D60">
        <w:rPr>
          <w:rFonts w:ascii="Arial" w:eastAsia="Times New Roman" w:hAnsi="Arial" w:cs="Arial"/>
          <w:sz w:val="20"/>
        </w:rPr>
        <w:t>Asimismo, me comprometo a remitir la confirmación de recepción, en el plazo máximo de dos (2) días hábiles de recibida la comunicación.</w:t>
      </w:r>
      <w:bookmarkEnd w:id="63"/>
    </w:p>
    <w:p w14:paraId="45DBB998"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196BDDB4"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6D7D60">
        <w:rPr>
          <w:rFonts w:ascii="Arial" w:hAnsi="Arial" w:cs="Arial"/>
          <w:iCs/>
          <w:color w:val="auto"/>
          <w:sz w:val="20"/>
        </w:rPr>
        <w:t>[CONSIGNAR CIUDAD Y FECHA]</w:t>
      </w:r>
    </w:p>
    <w:p w14:paraId="5A2501EE" w14:textId="77777777" w:rsidR="00F17D49" w:rsidRPr="00306173" w:rsidRDefault="00F17D49" w:rsidP="00345818">
      <w:pPr>
        <w:widowControl w:val="0"/>
        <w:ind w:right="-1"/>
        <w:jc w:val="both"/>
        <w:rPr>
          <w:rFonts w:ascii="Arial" w:hAnsi="Arial" w:cs="Arial"/>
          <w:color w:val="auto"/>
          <w:sz w:val="20"/>
        </w:rPr>
      </w:pPr>
    </w:p>
    <w:p w14:paraId="58C7E27F" w14:textId="77777777" w:rsidR="006D7D60" w:rsidRPr="00306173" w:rsidRDefault="006D7D60" w:rsidP="0034581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306173" w:rsidRPr="00306173" w14:paraId="58B39B63" w14:textId="77777777" w:rsidTr="00E43B1B">
        <w:trPr>
          <w:jc w:val="center"/>
        </w:trPr>
        <w:tc>
          <w:tcPr>
            <w:tcW w:w="4606" w:type="dxa"/>
          </w:tcPr>
          <w:p w14:paraId="07491694" w14:textId="77777777" w:rsidR="00F17D49" w:rsidRPr="00306173" w:rsidRDefault="00F17D49" w:rsidP="00345818">
            <w:pPr>
              <w:widowControl w:val="0"/>
              <w:ind w:right="-1"/>
              <w:jc w:val="center"/>
              <w:rPr>
                <w:rFonts w:ascii="Arial" w:hAnsi="Arial" w:cs="Arial"/>
                <w:b/>
                <w:color w:val="auto"/>
                <w:sz w:val="20"/>
              </w:rPr>
            </w:pPr>
          </w:p>
          <w:p w14:paraId="19F3E996" w14:textId="77777777" w:rsidR="00F17D49" w:rsidRPr="00306173" w:rsidRDefault="00F17D49" w:rsidP="00345818">
            <w:pPr>
              <w:widowControl w:val="0"/>
              <w:ind w:right="-1"/>
              <w:jc w:val="center"/>
              <w:rPr>
                <w:rFonts w:ascii="Arial" w:hAnsi="Arial" w:cs="Arial"/>
                <w:color w:val="auto"/>
                <w:sz w:val="20"/>
              </w:rPr>
            </w:pPr>
            <w:r w:rsidRPr="00306173">
              <w:rPr>
                <w:rFonts w:ascii="Arial" w:hAnsi="Arial" w:cs="Arial"/>
                <w:color w:val="auto"/>
                <w:sz w:val="20"/>
              </w:rPr>
              <w:t>……...........................................................</w:t>
            </w:r>
          </w:p>
          <w:p w14:paraId="3D54CD59"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Firma, Nombres y Apellidos del postor o</w:t>
            </w:r>
          </w:p>
          <w:p w14:paraId="7956AF76"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Representante legal, según corresponda</w:t>
            </w:r>
          </w:p>
          <w:p w14:paraId="0D9643CC" w14:textId="77777777" w:rsidR="00F17D49" w:rsidRPr="00306173" w:rsidRDefault="00F17D49" w:rsidP="00345818">
            <w:pPr>
              <w:widowControl w:val="0"/>
              <w:ind w:right="-1"/>
              <w:jc w:val="center"/>
              <w:rPr>
                <w:rFonts w:ascii="Arial" w:hAnsi="Arial" w:cs="Arial"/>
                <w:b/>
                <w:color w:val="auto"/>
                <w:sz w:val="20"/>
              </w:rPr>
            </w:pPr>
          </w:p>
        </w:tc>
      </w:tr>
    </w:tbl>
    <w:p w14:paraId="7D5CFA3B" w14:textId="77777777" w:rsidR="00793EDF" w:rsidRDefault="00793EDF" w:rsidP="00793EDF">
      <w:pPr>
        <w:pStyle w:val="Textoindependiente"/>
        <w:widowControl w:val="0"/>
        <w:spacing w:after="0"/>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D5039" w:rsidRPr="005356E3" w14:paraId="46E1775C"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F89E65" w14:textId="77777777" w:rsidR="004D5039" w:rsidRPr="005356E3" w:rsidRDefault="004D5039" w:rsidP="00523E99">
            <w:pPr>
              <w:jc w:val="both"/>
              <w:rPr>
                <w:rFonts w:ascii="Arial" w:hAnsi="Arial" w:cs="Arial"/>
                <w:color w:val="3333CC"/>
                <w:sz w:val="20"/>
                <w:szCs w:val="19"/>
                <w:highlight w:val="yellow"/>
                <w:lang w:val="es-ES"/>
              </w:rPr>
            </w:pPr>
            <w:r w:rsidRPr="006D7D60">
              <w:rPr>
                <w:rFonts w:ascii="Arial" w:hAnsi="Arial" w:cs="Arial"/>
                <w:color w:val="0000FF"/>
                <w:sz w:val="20"/>
                <w:szCs w:val="19"/>
                <w:lang w:val="es-ES"/>
              </w:rPr>
              <w:t>Importante</w:t>
            </w:r>
          </w:p>
        </w:tc>
      </w:tr>
      <w:tr w:rsidR="004D5039" w:rsidRPr="005356E3" w14:paraId="4E7B2F21"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2ACE933" w14:textId="77777777" w:rsidR="004D5039" w:rsidRPr="005356E3"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tbl>
      <w:tblPr>
        <w:tblStyle w:val="Tablaconcuadrcula1clara-nfasis51"/>
        <w:tblW w:w="8930" w:type="dxa"/>
        <w:tblInd w:w="137" w:type="dxa"/>
        <w:tblLook w:val="04A0" w:firstRow="1" w:lastRow="0" w:firstColumn="1" w:lastColumn="0" w:noHBand="0" w:noVBand="1"/>
      </w:tblPr>
      <w:tblGrid>
        <w:gridCol w:w="8930"/>
      </w:tblGrid>
      <w:tr w:rsidR="004D5039" w:rsidRPr="00494C9E" w14:paraId="37F0A883"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CBEA84" w14:textId="77777777" w:rsidR="004D5039" w:rsidRPr="006D7D60" w:rsidRDefault="004D5039" w:rsidP="00523E99">
            <w:pPr>
              <w:jc w:val="both"/>
              <w:rPr>
                <w:rFonts w:ascii="Arial" w:hAnsi="Arial" w:cs="Arial"/>
                <w:color w:val="3333CC"/>
                <w:sz w:val="20"/>
                <w:szCs w:val="19"/>
                <w:lang w:val="es-ES"/>
              </w:rPr>
            </w:pPr>
            <w:bookmarkStart w:id="64" w:name="_Hlk515984138"/>
            <w:r w:rsidRPr="006D7D60">
              <w:rPr>
                <w:rFonts w:ascii="Arial" w:hAnsi="Arial" w:cs="Arial"/>
                <w:color w:val="0000FF"/>
                <w:sz w:val="20"/>
                <w:szCs w:val="19"/>
                <w:lang w:val="es-ES"/>
              </w:rPr>
              <w:t>Importante</w:t>
            </w:r>
          </w:p>
        </w:tc>
      </w:tr>
      <w:tr w:rsidR="004D5039" w:rsidRPr="00494C9E" w14:paraId="397B1560" w14:textId="77777777" w:rsidTr="00494C9E">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7D8C46" w14:textId="77777777" w:rsidR="004D5039" w:rsidRPr="006D7D60" w:rsidRDefault="004D5039" w:rsidP="00523E99">
            <w:pPr>
              <w:widowControl w:val="0"/>
              <w:jc w:val="both"/>
              <w:rPr>
                <w:rFonts w:ascii="Arial" w:hAnsi="Arial" w:cs="Arial"/>
                <w:color w:val="0000FF"/>
                <w:sz w:val="20"/>
                <w:szCs w:val="19"/>
                <w:lang w:val="es-ES"/>
              </w:rPr>
            </w:pPr>
            <w:r w:rsidRPr="006D7D60">
              <w:rPr>
                <w:rFonts w:ascii="Arial" w:hAnsi="Arial" w:cs="Arial"/>
                <w:b w:val="0"/>
                <w:i/>
                <w:color w:val="0000FF"/>
                <w:sz w:val="20"/>
                <w:szCs w:val="19"/>
                <w:lang w:val="es-ES_tradnl"/>
              </w:rPr>
              <w:t>Cuando se trate de consorcios, la declaración jurada es la siguiente:</w:t>
            </w:r>
          </w:p>
        </w:tc>
      </w:tr>
      <w:bookmarkEnd w:id="64"/>
    </w:tbl>
    <w:p w14:paraId="41EFC357"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2625B4AD" w14:textId="77777777" w:rsidR="004D5039" w:rsidRPr="006D7D60" w:rsidRDefault="004D5039" w:rsidP="004D5039">
      <w:pPr>
        <w:widowControl w:val="0"/>
        <w:jc w:val="center"/>
        <w:rPr>
          <w:rFonts w:ascii="Arial" w:hAnsi="Arial" w:cs="Arial"/>
          <w:b/>
        </w:rPr>
      </w:pPr>
      <w:r w:rsidRPr="006D7D60">
        <w:rPr>
          <w:rFonts w:ascii="Arial" w:hAnsi="Arial" w:cs="Arial"/>
          <w:b/>
        </w:rPr>
        <w:t>ANEXO Nº 1</w:t>
      </w:r>
    </w:p>
    <w:p w14:paraId="0F91230C" w14:textId="77777777" w:rsidR="004D5039" w:rsidRPr="006D7D60" w:rsidRDefault="004D5039" w:rsidP="004D5039">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4D5039" w:rsidRPr="006D7D60" w14:paraId="1494D037" w14:textId="77777777" w:rsidTr="00523E99">
        <w:tc>
          <w:tcPr>
            <w:tcW w:w="8644" w:type="dxa"/>
            <w:shd w:val="clear" w:color="000000" w:fill="FFFFFF"/>
          </w:tcPr>
          <w:p w14:paraId="4DFA40CD" w14:textId="77777777" w:rsidR="004D5039" w:rsidRPr="006D7D60" w:rsidRDefault="004D5039" w:rsidP="00523E99">
            <w:pPr>
              <w:pStyle w:val="Textoindependiente"/>
              <w:widowControl w:val="0"/>
              <w:spacing w:after="0"/>
              <w:jc w:val="center"/>
              <w:rPr>
                <w:rFonts w:ascii="Arial" w:hAnsi="Arial" w:cs="Arial"/>
                <w:b/>
                <w:sz w:val="20"/>
                <w:szCs w:val="20"/>
              </w:rPr>
            </w:pPr>
            <w:r w:rsidRPr="006D7D60">
              <w:rPr>
                <w:rFonts w:ascii="Arial" w:hAnsi="Arial" w:cs="Arial"/>
                <w:b/>
                <w:sz w:val="20"/>
                <w:szCs w:val="20"/>
              </w:rPr>
              <w:t xml:space="preserve">DECLARACIÓN JURADA DE DATOS DEL POSTOR </w:t>
            </w:r>
          </w:p>
        </w:tc>
      </w:tr>
    </w:tbl>
    <w:p w14:paraId="2C049C5B" w14:textId="77777777" w:rsidR="004D5039" w:rsidRPr="006D7D60" w:rsidRDefault="004D5039" w:rsidP="004D5039">
      <w:pPr>
        <w:widowControl w:val="0"/>
        <w:jc w:val="both"/>
        <w:rPr>
          <w:rFonts w:ascii="Arial" w:hAnsi="Arial" w:cs="Arial"/>
          <w:sz w:val="20"/>
        </w:rPr>
      </w:pPr>
    </w:p>
    <w:p w14:paraId="3EC77A53" w14:textId="77777777" w:rsidR="00405421" w:rsidRPr="00CD5328" w:rsidRDefault="00405421" w:rsidP="00405421">
      <w:pPr>
        <w:widowControl w:val="0"/>
        <w:jc w:val="both"/>
        <w:rPr>
          <w:rFonts w:ascii="Arial" w:hAnsi="Arial" w:cs="Arial"/>
          <w:sz w:val="20"/>
        </w:rPr>
      </w:pPr>
      <w:r w:rsidRPr="00CD5328">
        <w:rPr>
          <w:rFonts w:ascii="Arial" w:hAnsi="Arial" w:cs="Arial"/>
          <w:sz w:val="20"/>
        </w:rPr>
        <w:t>Señores</w:t>
      </w:r>
    </w:p>
    <w:p w14:paraId="05AC9AF2" w14:textId="77777777" w:rsidR="00405421" w:rsidRPr="00CD5328" w:rsidRDefault="00405421" w:rsidP="0040542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49C0F2C1" w14:textId="77777777" w:rsidR="00405421" w:rsidRPr="00CD5328" w:rsidRDefault="00405421" w:rsidP="00405421">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w:t>
      </w:r>
      <w:r w:rsidRPr="00405421">
        <w:rPr>
          <w:rFonts w:ascii="Arial" w:hAnsi="Arial" w:cs="Arial"/>
          <w:b/>
          <w:sz w:val="20"/>
        </w:rPr>
        <w:t xml:space="preserve">PÚBLICO Nº </w:t>
      </w:r>
      <w:r w:rsidRPr="00405421">
        <w:rPr>
          <w:rFonts w:ascii="Arial" w:hAnsi="Arial" w:cs="Arial"/>
          <w:b/>
          <w:bCs/>
          <w:sz w:val="20"/>
        </w:rPr>
        <w:t>003-2021-FONAFE</w:t>
      </w:r>
    </w:p>
    <w:p w14:paraId="0A2DC2D6" w14:textId="77777777" w:rsidR="00405421" w:rsidRPr="00CD5328" w:rsidRDefault="00405421" w:rsidP="00405421">
      <w:pPr>
        <w:widowControl w:val="0"/>
        <w:autoSpaceDE w:val="0"/>
        <w:autoSpaceDN w:val="0"/>
        <w:adjustRightInd w:val="0"/>
        <w:jc w:val="both"/>
        <w:rPr>
          <w:rFonts w:ascii="Arial" w:hAnsi="Arial" w:cs="Arial"/>
          <w:sz w:val="20"/>
        </w:rPr>
      </w:pPr>
      <w:r w:rsidRPr="00CD5328">
        <w:rPr>
          <w:rFonts w:ascii="Arial" w:hAnsi="Arial" w:cs="Arial"/>
          <w:sz w:val="20"/>
        </w:rPr>
        <w:t>Presente.-</w:t>
      </w:r>
    </w:p>
    <w:p w14:paraId="26878DBC"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3955341F" w14:textId="77777777" w:rsidR="004D5039" w:rsidRPr="006D7D60" w:rsidRDefault="004D5039" w:rsidP="004D5039">
      <w:pPr>
        <w:widowControl w:val="0"/>
        <w:autoSpaceDE w:val="0"/>
        <w:autoSpaceDN w:val="0"/>
        <w:adjustRightInd w:val="0"/>
        <w:jc w:val="both"/>
        <w:rPr>
          <w:rFonts w:ascii="Arial" w:hAnsi="Arial" w:cs="Arial"/>
          <w:sz w:val="20"/>
        </w:rPr>
      </w:pPr>
    </w:p>
    <w:p w14:paraId="14BD6667" w14:textId="77777777" w:rsidR="004D5039" w:rsidRPr="006D7D60" w:rsidRDefault="004D5039" w:rsidP="004D5039">
      <w:pPr>
        <w:widowControl w:val="0"/>
        <w:jc w:val="both"/>
        <w:rPr>
          <w:rFonts w:ascii="Arial" w:hAnsi="Arial" w:cs="Arial"/>
          <w:sz w:val="20"/>
        </w:rPr>
      </w:pPr>
      <w:bookmarkStart w:id="65" w:name="_Hlk515984232"/>
      <w:r w:rsidRPr="006D7D60">
        <w:rPr>
          <w:rFonts w:ascii="Arial" w:hAnsi="Arial" w:cs="Arial"/>
          <w:sz w:val="20"/>
        </w:rPr>
        <w:t xml:space="preserve">El que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identificado con [CONSIGNAR TIPO DE DOCUMENTO DE IDENTIDAD] N° [CONSIGNAR NÚMERO DE DOCUMENTO DE IDENTIDAD], </w:t>
      </w:r>
      <w:r w:rsidRPr="006D7D60">
        <w:rPr>
          <w:rFonts w:ascii="Arial" w:hAnsi="Arial" w:cs="Arial"/>
          <w:b/>
          <w:sz w:val="20"/>
        </w:rPr>
        <w:t>DECLARO BAJO JURAMENTO</w:t>
      </w:r>
      <w:r w:rsidRPr="006D7D60">
        <w:rPr>
          <w:rFonts w:ascii="Arial" w:hAnsi="Arial" w:cs="Arial"/>
          <w:sz w:val="20"/>
        </w:rPr>
        <w:t xml:space="preserve"> que la siguiente información se sujeta a la verdad:</w:t>
      </w:r>
    </w:p>
    <w:bookmarkEnd w:id="65"/>
    <w:p w14:paraId="410E286D" w14:textId="77777777" w:rsidR="004D5039" w:rsidRPr="00494C9E" w:rsidRDefault="004D5039" w:rsidP="004D5039">
      <w:pPr>
        <w:widowControl w:val="0"/>
        <w:jc w:val="both"/>
        <w:rPr>
          <w:rFonts w:ascii="Arial" w:hAnsi="Arial" w:cs="Arial"/>
          <w:sz w:val="20"/>
          <w:highlight w:val="yellow"/>
        </w:rPr>
      </w:pPr>
    </w:p>
    <w:p w14:paraId="5731C17A" w14:textId="77777777" w:rsidR="004D5039" w:rsidRPr="00494C9E" w:rsidRDefault="004D5039" w:rsidP="004D5039">
      <w:pPr>
        <w:widowControl w:val="0"/>
        <w:jc w:val="both"/>
        <w:rPr>
          <w:rFonts w:ascii="Arial" w:hAnsi="Arial" w:cs="Arial"/>
          <w:sz w:val="20"/>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4D5039" w:rsidRPr="006D7D60" w14:paraId="0CB74BF6" w14:textId="77777777" w:rsidTr="00523E99">
        <w:tc>
          <w:tcPr>
            <w:tcW w:w="2960" w:type="dxa"/>
            <w:tcBorders>
              <w:right w:val="nil"/>
            </w:tcBorders>
          </w:tcPr>
          <w:p w14:paraId="2AD84408" w14:textId="77777777" w:rsidR="004D5039" w:rsidRPr="006D7D60" w:rsidRDefault="004D5039" w:rsidP="00523E99">
            <w:pPr>
              <w:widowControl w:val="0"/>
              <w:ind w:right="-1"/>
              <w:rPr>
                <w:rFonts w:ascii="Arial" w:hAnsi="Arial" w:cs="Arial"/>
                <w:sz w:val="20"/>
              </w:rPr>
            </w:pPr>
            <w:bookmarkStart w:id="66" w:name="_Hlk515984264"/>
            <w:r w:rsidRPr="006D7D60">
              <w:rPr>
                <w:rFonts w:ascii="Arial" w:hAnsi="Arial" w:cs="Arial"/>
                <w:sz w:val="20"/>
              </w:rPr>
              <w:t>Datos del consorciado 1</w:t>
            </w:r>
          </w:p>
        </w:tc>
        <w:tc>
          <w:tcPr>
            <w:tcW w:w="5970" w:type="dxa"/>
            <w:gridSpan w:val="6"/>
            <w:tcBorders>
              <w:left w:val="nil"/>
            </w:tcBorders>
          </w:tcPr>
          <w:p w14:paraId="45B6B129" w14:textId="77777777" w:rsidR="004D5039" w:rsidRPr="006D7D60" w:rsidRDefault="004D5039" w:rsidP="00523E99">
            <w:pPr>
              <w:widowControl w:val="0"/>
              <w:ind w:right="-1"/>
              <w:rPr>
                <w:rFonts w:ascii="Arial" w:hAnsi="Arial" w:cs="Arial"/>
                <w:sz w:val="20"/>
              </w:rPr>
            </w:pPr>
          </w:p>
        </w:tc>
      </w:tr>
      <w:tr w:rsidR="004D5039" w:rsidRPr="006D7D60" w14:paraId="0EC586E2" w14:textId="77777777" w:rsidTr="00523E99">
        <w:tc>
          <w:tcPr>
            <w:tcW w:w="2960" w:type="dxa"/>
            <w:tcBorders>
              <w:right w:val="nil"/>
            </w:tcBorders>
          </w:tcPr>
          <w:p w14:paraId="6EE9DC94" w14:textId="77777777" w:rsidR="004D5039" w:rsidRPr="006D7D60" w:rsidRDefault="004D5039" w:rsidP="00523E99">
            <w:pPr>
              <w:widowControl w:val="0"/>
              <w:ind w:right="-1"/>
              <w:rPr>
                <w:rFonts w:ascii="Arial" w:hAnsi="Arial" w:cs="Arial"/>
                <w:sz w:val="20"/>
              </w:rPr>
            </w:pPr>
            <w:r w:rsidRPr="006D7D60">
              <w:rPr>
                <w:rFonts w:ascii="Arial" w:hAnsi="Arial" w:cs="Arial"/>
                <w:sz w:val="20"/>
              </w:rPr>
              <w:t>Nombre, Denominación o Razón Social :</w:t>
            </w:r>
          </w:p>
        </w:tc>
        <w:tc>
          <w:tcPr>
            <w:tcW w:w="5970" w:type="dxa"/>
            <w:gridSpan w:val="6"/>
            <w:tcBorders>
              <w:left w:val="nil"/>
            </w:tcBorders>
          </w:tcPr>
          <w:p w14:paraId="1CC00D28" w14:textId="77777777" w:rsidR="004D5039" w:rsidRPr="006D7D60" w:rsidRDefault="004D5039" w:rsidP="00523E99">
            <w:pPr>
              <w:widowControl w:val="0"/>
              <w:ind w:right="-1"/>
              <w:rPr>
                <w:rFonts w:ascii="Arial" w:hAnsi="Arial" w:cs="Arial"/>
                <w:sz w:val="20"/>
              </w:rPr>
            </w:pPr>
          </w:p>
        </w:tc>
      </w:tr>
      <w:tr w:rsidR="004D5039" w:rsidRPr="006D7D60" w14:paraId="712C6E11" w14:textId="77777777" w:rsidTr="00523E99">
        <w:tc>
          <w:tcPr>
            <w:tcW w:w="2960" w:type="dxa"/>
            <w:tcBorders>
              <w:bottom w:val="single" w:sz="4" w:space="0" w:color="auto"/>
              <w:right w:val="nil"/>
            </w:tcBorders>
          </w:tcPr>
          <w:p w14:paraId="4AD44D4A" w14:textId="77777777" w:rsidR="004D5039" w:rsidRPr="006D7D60" w:rsidRDefault="004D5039" w:rsidP="00523E99">
            <w:pPr>
              <w:widowControl w:val="0"/>
              <w:ind w:right="-1"/>
              <w:rPr>
                <w:rFonts w:ascii="Arial" w:hAnsi="Arial" w:cs="Arial"/>
                <w:sz w:val="20"/>
              </w:rPr>
            </w:pPr>
            <w:r w:rsidRPr="006D7D60">
              <w:rPr>
                <w:rFonts w:ascii="Arial" w:hAnsi="Arial" w:cs="Arial"/>
                <w:sz w:val="20"/>
              </w:rPr>
              <w:t>Domicilio Legal :</w:t>
            </w:r>
          </w:p>
        </w:tc>
        <w:tc>
          <w:tcPr>
            <w:tcW w:w="5970" w:type="dxa"/>
            <w:gridSpan w:val="6"/>
            <w:tcBorders>
              <w:left w:val="nil"/>
              <w:bottom w:val="single" w:sz="4" w:space="0" w:color="auto"/>
            </w:tcBorders>
          </w:tcPr>
          <w:p w14:paraId="4DA5EAC5" w14:textId="77777777" w:rsidR="004D5039" w:rsidRPr="006D7D60" w:rsidRDefault="004D5039" w:rsidP="00523E99">
            <w:pPr>
              <w:widowControl w:val="0"/>
              <w:ind w:right="-1"/>
              <w:rPr>
                <w:rFonts w:ascii="Arial" w:hAnsi="Arial" w:cs="Arial"/>
                <w:sz w:val="20"/>
              </w:rPr>
            </w:pPr>
          </w:p>
        </w:tc>
      </w:tr>
      <w:tr w:rsidR="004D5039" w:rsidRPr="006D7D60" w14:paraId="267EBD6C" w14:textId="77777777" w:rsidTr="00523E99">
        <w:tc>
          <w:tcPr>
            <w:tcW w:w="4094" w:type="dxa"/>
            <w:gridSpan w:val="2"/>
            <w:tcBorders>
              <w:right w:val="single" w:sz="4" w:space="0" w:color="auto"/>
            </w:tcBorders>
          </w:tcPr>
          <w:p w14:paraId="50876E99"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76" w:type="dxa"/>
            <w:tcBorders>
              <w:left w:val="single" w:sz="4" w:space="0" w:color="auto"/>
              <w:right w:val="single" w:sz="4" w:space="0" w:color="auto"/>
            </w:tcBorders>
          </w:tcPr>
          <w:p w14:paraId="76AAB720"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9" w:type="dxa"/>
            <w:gridSpan w:val="2"/>
            <w:tcBorders>
              <w:left w:val="single" w:sz="4" w:space="0" w:color="auto"/>
              <w:right w:val="single" w:sz="4" w:space="0" w:color="auto"/>
            </w:tcBorders>
          </w:tcPr>
          <w:p w14:paraId="0E4034C6" w14:textId="77777777" w:rsidR="004D5039" w:rsidRPr="006D7D60" w:rsidRDefault="004D5039" w:rsidP="00523E99">
            <w:pPr>
              <w:widowControl w:val="0"/>
              <w:ind w:right="-1"/>
              <w:rPr>
                <w:rFonts w:ascii="Arial" w:hAnsi="Arial" w:cs="Arial"/>
                <w:sz w:val="20"/>
              </w:rPr>
            </w:pPr>
          </w:p>
        </w:tc>
        <w:tc>
          <w:tcPr>
            <w:tcW w:w="1701" w:type="dxa"/>
            <w:gridSpan w:val="2"/>
            <w:tcBorders>
              <w:left w:val="single" w:sz="4" w:space="0" w:color="auto"/>
            </w:tcBorders>
          </w:tcPr>
          <w:p w14:paraId="50354401" w14:textId="77777777" w:rsidR="004D5039" w:rsidRPr="006D7D60" w:rsidRDefault="004D5039" w:rsidP="00523E99">
            <w:pPr>
              <w:widowControl w:val="0"/>
              <w:ind w:right="-1"/>
              <w:jc w:val="center"/>
              <w:rPr>
                <w:rFonts w:ascii="Arial" w:hAnsi="Arial" w:cs="Arial"/>
                <w:sz w:val="20"/>
              </w:rPr>
            </w:pPr>
          </w:p>
        </w:tc>
      </w:tr>
      <w:tr w:rsidR="004D5039" w:rsidRPr="006D7D60" w14:paraId="12993453" w14:textId="77777777" w:rsidTr="00523E99">
        <w:tc>
          <w:tcPr>
            <w:tcW w:w="5670" w:type="dxa"/>
            <w:gridSpan w:val="3"/>
          </w:tcPr>
          <w:p w14:paraId="673590A7"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22"/>
            </w:r>
          </w:p>
        </w:tc>
        <w:tc>
          <w:tcPr>
            <w:tcW w:w="803" w:type="dxa"/>
          </w:tcPr>
          <w:p w14:paraId="0CFB4E42"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6" w:type="dxa"/>
          </w:tcPr>
          <w:p w14:paraId="1FF5E98F" w14:textId="77777777" w:rsidR="004D5039" w:rsidRPr="006D7D60" w:rsidRDefault="004D5039" w:rsidP="00523E99">
            <w:pPr>
              <w:widowControl w:val="0"/>
              <w:ind w:right="-1"/>
              <w:rPr>
                <w:rFonts w:ascii="Arial" w:hAnsi="Arial" w:cs="Arial"/>
                <w:sz w:val="20"/>
              </w:rPr>
            </w:pPr>
          </w:p>
        </w:tc>
        <w:tc>
          <w:tcPr>
            <w:tcW w:w="744" w:type="dxa"/>
          </w:tcPr>
          <w:p w14:paraId="380DD38A"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57" w:type="dxa"/>
          </w:tcPr>
          <w:p w14:paraId="05791EA4" w14:textId="77777777" w:rsidR="004D5039" w:rsidRPr="006D7D60" w:rsidRDefault="004D5039" w:rsidP="00523E99">
            <w:pPr>
              <w:widowControl w:val="0"/>
              <w:ind w:right="-1"/>
              <w:rPr>
                <w:rFonts w:ascii="Arial" w:hAnsi="Arial" w:cs="Arial"/>
                <w:sz w:val="20"/>
              </w:rPr>
            </w:pPr>
          </w:p>
        </w:tc>
      </w:tr>
      <w:tr w:rsidR="004D5039" w:rsidRPr="006D7D60" w14:paraId="327C6243" w14:textId="77777777" w:rsidTr="00523E99">
        <w:tc>
          <w:tcPr>
            <w:tcW w:w="8930" w:type="dxa"/>
            <w:gridSpan w:val="7"/>
            <w:tcBorders>
              <w:bottom w:val="single" w:sz="4" w:space="0" w:color="auto"/>
            </w:tcBorders>
          </w:tcPr>
          <w:p w14:paraId="1A791737"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tbl>
    <w:p w14:paraId="68D2708A"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24869DAC" w14:textId="77777777" w:rsidTr="00523E99">
        <w:tc>
          <w:tcPr>
            <w:tcW w:w="2958" w:type="dxa"/>
            <w:tcBorders>
              <w:top w:val="single" w:sz="4" w:space="0" w:color="auto"/>
              <w:left w:val="single" w:sz="4" w:space="0" w:color="auto"/>
              <w:bottom w:val="single" w:sz="4" w:space="0" w:color="auto"/>
              <w:right w:val="nil"/>
            </w:tcBorders>
          </w:tcPr>
          <w:p w14:paraId="6C3453EB"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2E844CE4"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7586ED5" w14:textId="77777777" w:rsidTr="00523E99">
        <w:tc>
          <w:tcPr>
            <w:tcW w:w="2958" w:type="dxa"/>
            <w:tcBorders>
              <w:top w:val="single" w:sz="4" w:space="0" w:color="auto"/>
              <w:left w:val="single" w:sz="4" w:space="0" w:color="auto"/>
              <w:bottom w:val="single" w:sz="4" w:space="0" w:color="auto"/>
              <w:right w:val="nil"/>
            </w:tcBorders>
          </w:tcPr>
          <w:p w14:paraId="5B5B96F7"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63BB6682"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11CA2C5" w14:textId="77777777" w:rsidTr="00523E99">
        <w:tc>
          <w:tcPr>
            <w:tcW w:w="2958" w:type="dxa"/>
            <w:tcBorders>
              <w:top w:val="single" w:sz="4" w:space="0" w:color="auto"/>
              <w:left w:val="single" w:sz="4" w:space="0" w:color="auto"/>
              <w:bottom w:val="single" w:sz="4" w:space="0" w:color="auto"/>
              <w:right w:val="nil"/>
            </w:tcBorders>
          </w:tcPr>
          <w:p w14:paraId="06A0A08C"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5B3BD30E"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31195860" w14:textId="77777777" w:rsidTr="00523E99">
        <w:tc>
          <w:tcPr>
            <w:tcW w:w="4092" w:type="dxa"/>
            <w:gridSpan w:val="2"/>
            <w:tcBorders>
              <w:right w:val="single" w:sz="4" w:space="0" w:color="auto"/>
            </w:tcBorders>
          </w:tcPr>
          <w:p w14:paraId="629D1B82"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4035300E"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2" w:type="dxa"/>
            <w:gridSpan w:val="2"/>
            <w:tcBorders>
              <w:left w:val="single" w:sz="4" w:space="0" w:color="auto"/>
              <w:right w:val="single" w:sz="4" w:space="0" w:color="auto"/>
            </w:tcBorders>
          </w:tcPr>
          <w:p w14:paraId="53815D28"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24DF99BB" w14:textId="77777777" w:rsidR="004D5039" w:rsidRPr="006D7D60" w:rsidRDefault="004D5039" w:rsidP="00523E99">
            <w:pPr>
              <w:widowControl w:val="0"/>
              <w:ind w:right="-1"/>
              <w:jc w:val="center"/>
              <w:rPr>
                <w:rFonts w:ascii="Arial" w:hAnsi="Arial" w:cs="Arial"/>
                <w:sz w:val="20"/>
              </w:rPr>
            </w:pPr>
          </w:p>
        </w:tc>
      </w:tr>
      <w:tr w:rsidR="004D5039" w:rsidRPr="006D7D60" w14:paraId="6155D50A" w14:textId="77777777" w:rsidTr="00523E99">
        <w:tc>
          <w:tcPr>
            <w:tcW w:w="5660" w:type="dxa"/>
            <w:gridSpan w:val="3"/>
          </w:tcPr>
          <w:p w14:paraId="3460329E"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23"/>
            </w:r>
          </w:p>
        </w:tc>
        <w:tc>
          <w:tcPr>
            <w:tcW w:w="799" w:type="dxa"/>
          </w:tcPr>
          <w:p w14:paraId="6982A5C5"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541E769E" w14:textId="77777777" w:rsidR="004D5039" w:rsidRPr="006D7D60" w:rsidRDefault="004D5039" w:rsidP="00523E99">
            <w:pPr>
              <w:widowControl w:val="0"/>
              <w:ind w:right="-1"/>
              <w:rPr>
                <w:rFonts w:ascii="Arial" w:hAnsi="Arial" w:cs="Arial"/>
                <w:sz w:val="20"/>
              </w:rPr>
            </w:pPr>
          </w:p>
        </w:tc>
        <w:tc>
          <w:tcPr>
            <w:tcW w:w="741" w:type="dxa"/>
          </w:tcPr>
          <w:p w14:paraId="2FB97580"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78DD6AC4" w14:textId="77777777" w:rsidR="004D5039" w:rsidRPr="006D7D60" w:rsidRDefault="004D5039" w:rsidP="00523E99">
            <w:pPr>
              <w:widowControl w:val="0"/>
              <w:ind w:right="-1"/>
              <w:rPr>
                <w:rFonts w:ascii="Arial" w:hAnsi="Arial" w:cs="Arial"/>
                <w:sz w:val="20"/>
              </w:rPr>
            </w:pPr>
          </w:p>
        </w:tc>
      </w:tr>
      <w:tr w:rsidR="004D5039" w:rsidRPr="006D7D60" w14:paraId="4AE7CF50" w14:textId="77777777" w:rsidTr="00523E99">
        <w:tc>
          <w:tcPr>
            <w:tcW w:w="8930" w:type="dxa"/>
            <w:gridSpan w:val="7"/>
            <w:tcBorders>
              <w:bottom w:val="single" w:sz="4" w:space="0" w:color="auto"/>
            </w:tcBorders>
          </w:tcPr>
          <w:p w14:paraId="34DAD9F1"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tbl>
    <w:p w14:paraId="3A0904F5"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2BCF37BB" w14:textId="77777777" w:rsidTr="00523E99">
        <w:tc>
          <w:tcPr>
            <w:tcW w:w="2958" w:type="dxa"/>
            <w:tcBorders>
              <w:top w:val="single" w:sz="4" w:space="0" w:color="auto"/>
              <w:left w:val="single" w:sz="4" w:space="0" w:color="auto"/>
              <w:bottom w:val="single" w:sz="4" w:space="0" w:color="auto"/>
              <w:right w:val="nil"/>
            </w:tcBorders>
          </w:tcPr>
          <w:p w14:paraId="070FFD21"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B6E9177"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C6A259D" w14:textId="77777777" w:rsidTr="00523E99">
        <w:tc>
          <w:tcPr>
            <w:tcW w:w="2958" w:type="dxa"/>
            <w:tcBorders>
              <w:top w:val="single" w:sz="4" w:space="0" w:color="auto"/>
              <w:left w:val="single" w:sz="4" w:space="0" w:color="auto"/>
              <w:bottom w:val="single" w:sz="4" w:space="0" w:color="auto"/>
              <w:right w:val="nil"/>
            </w:tcBorders>
          </w:tcPr>
          <w:p w14:paraId="4799CEEF"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72A48408"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5B320522" w14:textId="77777777" w:rsidTr="00523E99">
        <w:tc>
          <w:tcPr>
            <w:tcW w:w="2958" w:type="dxa"/>
            <w:tcBorders>
              <w:top w:val="single" w:sz="4" w:space="0" w:color="auto"/>
              <w:left w:val="single" w:sz="4" w:space="0" w:color="auto"/>
              <w:bottom w:val="single" w:sz="4" w:space="0" w:color="auto"/>
              <w:right w:val="nil"/>
            </w:tcBorders>
          </w:tcPr>
          <w:p w14:paraId="7F31B180"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07387EB"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5F233BD0" w14:textId="77777777" w:rsidTr="00523E99">
        <w:tc>
          <w:tcPr>
            <w:tcW w:w="4092" w:type="dxa"/>
            <w:gridSpan w:val="2"/>
            <w:tcBorders>
              <w:right w:val="single" w:sz="4" w:space="0" w:color="auto"/>
            </w:tcBorders>
          </w:tcPr>
          <w:p w14:paraId="28FBBD20"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5C932AF2"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2" w:type="dxa"/>
            <w:gridSpan w:val="2"/>
            <w:tcBorders>
              <w:left w:val="single" w:sz="4" w:space="0" w:color="auto"/>
              <w:right w:val="single" w:sz="4" w:space="0" w:color="auto"/>
            </w:tcBorders>
          </w:tcPr>
          <w:p w14:paraId="14E37A35"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75D3F321" w14:textId="77777777" w:rsidR="004D5039" w:rsidRPr="006D7D60" w:rsidRDefault="004D5039" w:rsidP="00523E99">
            <w:pPr>
              <w:widowControl w:val="0"/>
              <w:ind w:right="-1"/>
              <w:jc w:val="center"/>
              <w:rPr>
                <w:rFonts w:ascii="Arial" w:hAnsi="Arial" w:cs="Arial"/>
                <w:sz w:val="20"/>
              </w:rPr>
            </w:pPr>
          </w:p>
        </w:tc>
      </w:tr>
      <w:tr w:rsidR="004D5039" w:rsidRPr="006D7D60" w14:paraId="3BD33940" w14:textId="77777777" w:rsidTr="00523E99">
        <w:tc>
          <w:tcPr>
            <w:tcW w:w="5660" w:type="dxa"/>
            <w:gridSpan w:val="3"/>
          </w:tcPr>
          <w:p w14:paraId="65BA7A18"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24"/>
            </w:r>
          </w:p>
        </w:tc>
        <w:tc>
          <w:tcPr>
            <w:tcW w:w="799" w:type="dxa"/>
          </w:tcPr>
          <w:p w14:paraId="3DEADB43"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75EA6C6F" w14:textId="77777777" w:rsidR="004D5039" w:rsidRPr="006D7D60" w:rsidRDefault="004D5039" w:rsidP="00523E99">
            <w:pPr>
              <w:widowControl w:val="0"/>
              <w:ind w:right="-1"/>
              <w:rPr>
                <w:rFonts w:ascii="Arial" w:hAnsi="Arial" w:cs="Arial"/>
                <w:sz w:val="20"/>
              </w:rPr>
            </w:pPr>
          </w:p>
        </w:tc>
        <w:tc>
          <w:tcPr>
            <w:tcW w:w="741" w:type="dxa"/>
          </w:tcPr>
          <w:p w14:paraId="3D4EC906"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1282B7D6" w14:textId="77777777" w:rsidR="004D5039" w:rsidRPr="006D7D60" w:rsidRDefault="004D5039" w:rsidP="00523E99">
            <w:pPr>
              <w:widowControl w:val="0"/>
              <w:ind w:right="-1"/>
              <w:rPr>
                <w:rFonts w:ascii="Arial" w:hAnsi="Arial" w:cs="Arial"/>
                <w:sz w:val="20"/>
              </w:rPr>
            </w:pPr>
          </w:p>
        </w:tc>
      </w:tr>
      <w:tr w:rsidR="004D5039" w:rsidRPr="006D7D60" w14:paraId="374ED903" w14:textId="77777777" w:rsidTr="00523E99">
        <w:tc>
          <w:tcPr>
            <w:tcW w:w="8930" w:type="dxa"/>
            <w:gridSpan w:val="7"/>
            <w:tcBorders>
              <w:bottom w:val="single" w:sz="4" w:space="0" w:color="auto"/>
            </w:tcBorders>
          </w:tcPr>
          <w:p w14:paraId="3148220B"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bookmarkEnd w:id="66"/>
    </w:tbl>
    <w:p w14:paraId="66E819D6" w14:textId="77777777" w:rsidR="004D5039" w:rsidRPr="006D7D60" w:rsidRDefault="004D5039" w:rsidP="004D5039">
      <w:pPr>
        <w:widowControl w:val="0"/>
        <w:autoSpaceDE w:val="0"/>
        <w:autoSpaceDN w:val="0"/>
        <w:adjustRightInd w:val="0"/>
        <w:jc w:val="both"/>
        <w:rPr>
          <w:rFonts w:ascii="Arial" w:hAnsi="Arial" w:cs="Arial"/>
          <w:sz w:val="20"/>
        </w:rPr>
      </w:pPr>
    </w:p>
    <w:p w14:paraId="71340719" w14:textId="77777777" w:rsidR="004D5039" w:rsidRPr="006D7D60" w:rsidRDefault="004D5039" w:rsidP="004D5039">
      <w:pPr>
        <w:widowControl w:val="0"/>
        <w:autoSpaceDE w:val="0"/>
        <w:autoSpaceDN w:val="0"/>
        <w:adjustRightInd w:val="0"/>
        <w:jc w:val="both"/>
        <w:rPr>
          <w:rFonts w:ascii="Arial" w:hAnsi="Arial" w:cs="Arial"/>
          <w:b/>
          <w:sz w:val="20"/>
        </w:rPr>
      </w:pPr>
      <w:bookmarkStart w:id="67" w:name="_Hlk515984302"/>
      <w:r w:rsidRPr="006D7D60">
        <w:rPr>
          <w:rFonts w:ascii="Arial" w:hAnsi="Arial" w:cs="Arial"/>
          <w:b/>
          <w:sz w:val="20"/>
        </w:rPr>
        <w:t>Autorización de notificación por correo electrónico:</w:t>
      </w:r>
    </w:p>
    <w:p w14:paraId="74013A8C" w14:textId="77777777" w:rsidR="004D5039" w:rsidRPr="00494C9E" w:rsidRDefault="004D5039" w:rsidP="004D5039">
      <w:pPr>
        <w:widowControl w:val="0"/>
        <w:autoSpaceDE w:val="0"/>
        <w:autoSpaceDN w:val="0"/>
        <w:adjustRightInd w:val="0"/>
        <w:jc w:val="both"/>
        <w:rPr>
          <w:rFonts w:ascii="Arial" w:hAnsi="Arial" w:cs="Arial"/>
          <w:sz w:val="20"/>
          <w:highlight w:val="yellow"/>
        </w:rPr>
      </w:pPr>
    </w:p>
    <w:tbl>
      <w:tblPr>
        <w:tblStyle w:val="Tablaconcuadrcula"/>
        <w:tblW w:w="0" w:type="auto"/>
        <w:tblInd w:w="108" w:type="dxa"/>
        <w:tblLook w:val="04A0" w:firstRow="1" w:lastRow="0" w:firstColumn="1" w:lastColumn="0" w:noHBand="0" w:noVBand="1"/>
      </w:tblPr>
      <w:tblGrid>
        <w:gridCol w:w="8953"/>
      </w:tblGrid>
      <w:tr w:rsidR="004D5039" w:rsidRPr="00494C9E" w14:paraId="4266C819" w14:textId="77777777" w:rsidTr="00523E99">
        <w:tc>
          <w:tcPr>
            <w:tcW w:w="8953" w:type="dxa"/>
          </w:tcPr>
          <w:p w14:paraId="6E2FFF6C" w14:textId="77777777" w:rsidR="004D5039" w:rsidRPr="00494C9E" w:rsidRDefault="004D5039" w:rsidP="00523E99">
            <w:pPr>
              <w:widowControl w:val="0"/>
              <w:autoSpaceDE w:val="0"/>
              <w:autoSpaceDN w:val="0"/>
              <w:adjustRightInd w:val="0"/>
              <w:jc w:val="both"/>
              <w:rPr>
                <w:rFonts w:ascii="Arial" w:hAnsi="Arial" w:cs="Arial"/>
                <w:sz w:val="20"/>
                <w:highlight w:val="yellow"/>
              </w:rPr>
            </w:pPr>
            <w:r w:rsidRPr="006D7D60">
              <w:rPr>
                <w:rFonts w:ascii="Arial" w:hAnsi="Arial" w:cs="Arial"/>
                <w:sz w:val="20"/>
              </w:rPr>
              <w:t xml:space="preserve">Correo electrónico del consorcio: </w:t>
            </w:r>
          </w:p>
        </w:tc>
      </w:tr>
    </w:tbl>
    <w:p w14:paraId="7C173647"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218A41C6"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 xml:space="preserve">… </w:t>
      </w:r>
      <w:r w:rsidRPr="004A1B71">
        <w:rPr>
          <w:rFonts w:ascii="Arial" w:eastAsia="Times New Roman" w:hAnsi="Arial" w:cs="Arial"/>
          <w:sz w:val="20"/>
        </w:rPr>
        <w:t>[CONSIGNAR SÍ O NO] autorizo</w:t>
      </w:r>
      <w:r w:rsidRPr="006D7D60">
        <w:rPr>
          <w:rFonts w:ascii="Arial" w:eastAsia="Times New Roman" w:hAnsi="Arial" w:cs="Arial"/>
          <w:sz w:val="20"/>
        </w:rPr>
        <w:t xml:space="preserve"> que se notifiquen al correo electrónico indicado las siguientes actuaciones:</w:t>
      </w:r>
    </w:p>
    <w:p w14:paraId="500A05B2" w14:textId="77777777" w:rsidR="004D5039" w:rsidRPr="00494C9E" w:rsidRDefault="004D5039" w:rsidP="004D5039">
      <w:pPr>
        <w:widowControl w:val="0"/>
        <w:autoSpaceDE w:val="0"/>
        <w:autoSpaceDN w:val="0"/>
        <w:adjustRightInd w:val="0"/>
        <w:jc w:val="both"/>
        <w:rPr>
          <w:rFonts w:ascii="Arial" w:eastAsia="Times New Roman" w:hAnsi="Arial" w:cs="Arial"/>
          <w:sz w:val="20"/>
          <w:highlight w:val="yellow"/>
        </w:rPr>
      </w:pPr>
    </w:p>
    <w:p w14:paraId="2B89636B" w14:textId="77777777" w:rsidR="004D5039" w:rsidRDefault="004D5039" w:rsidP="00AF6CA3">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t xml:space="preserve">Solicitud de la descripción a detalle de todos los elementos constitutivos de la oferta. </w:t>
      </w:r>
    </w:p>
    <w:p w14:paraId="50B7CCF9" w14:textId="77777777" w:rsidR="004D5039" w:rsidRPr="006D7D60" w:rsidRDefault="004D5039" w:rsidP="00AF6CA3">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363F42C6" w14:textId="77777777" w:rsidR="004D5039" w:rsidRPr="006D7D60" w:rsidRDefault="004D5039" w:rsidP="00AF6CA3">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33F1895C" w14:textId="77777777" w:rsidR="004D5039" w:rsidRPr="006D7D60" w:rsidRDefault="004D5039" w:rsidP="00AF6CA3">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542F69AF" w14:textId="77777777" w:rsidR="0059291F" w:rsidRPr="006D7D60" w:rsidRDefault="0059291F" w:rsidP="00AF6CA3">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t>Notificación de la ord</w:t>
      </w:r>
      <w:r w:rsidR="00C54D80" w:rsidRPr="006D7D60">
        <w:rPr>
          <w:rFonts w:ascii="Arial" w:hAnsi="Arial" w:cs="Arial"/>
          <w:sz w:val="20"/>
        </w:rPr>
        <w:t>en de servicio</w:t>
      </w:r>
      <w:r w:rsidR="00035641" w:rsidRPr="006D7D60">
        <w:rPr>
          <w:rFonts w:ascii="Arial" w:hAnsi="Arial" w:cs="Arial"/>
          <w:sz w:val="20"/>
        </w:rPr>
        <w:t>s</w:t>
      </w:r>
      <w:r w:rsidRPr="006D7D60">
        <w:rPr>
          <w:rStyle w:val="Refdenotaalpie"/>
          <w:rFonts w:ascii="Arial" w:hAnsi="Arial" w:cs="Arial"/>
          <w:color w:val="auto"/>
          <w:sz w:val="20"/>
        </w:rPr>
        <w:footnoteReference w:id="25"/>
      </w:r>
    </w:p>
    <w:p w14:paraId="39F6418E" w14:textId="77777777" w:rsidR="004D5039" w:rsidRPr="006D7D60" w:rsidRDefault="004D5039" w:rsidP="004D5039">
      <w:pPr>
        <w:widowControl w:val="0"/>
        <w:autoSpaceDE w:val="0"/>
        <w:autoSpaceDN w:val="0"/>
        <w:adjustRightInd w:val="0"/>
        <w:jc w:val="both"/>
        <w:rPr>
          <w:rFonts w:ascii="Arial" w:hAnsi="Arial" w:cs="Arial"/>
          <w:sz w:val="20"/>
        </w:rPr>
      </w:pPr>
    </w:p>
    <w:p w14:paraId="373DBC67"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Asimismo, me comprometo a remitir la confirmación de recepción, en el plazo máximo de dos (2) días hábiles de recibida la comunicación.</w:t>
      </w:r>
    </w:p>
    <w:bookmarkEnd w:id="67"/>
    <w:p w14:paraId="567190C3" w14:textId="77777777" w:rsidR="004D5039" w:rsidRPr="006D7D60" w:rsidRDefault="004D5039" w:rsidP="004D5039">
      <w:pPr>
        <w:widowControl w:val="0"/>
        <w:autoSpaceDE w:val="0"/>
        <w:autoSpaceDN w:val="0"/>
        <w:adjustRightInd w:val="0"/>
        <w:jc w:val="both"/>
        <w:rPr>
          <w:rFonts w:ascii="Arial" w:hAnsi="Arial" w:cs="Arial"/>
          <w:sz w:val="20"/>
        </w:rPr>
      </w:pPr>
    </w:p>
    <w:p w14:paraId="5DCB5E68" w14:textId="77777777" w:rsidR="004D5039" w:rsidRPr="006D7D60" w:rsidRDefault="004D5039" w:rsidP="004D5039">
      <w:pPr>
        <w:widowControl w:val="0"/>
        <w:autoSpaceDE w:val="0"/>
        <w:autoSpaceDN w:val="0"/>
        <w:adjustRightInd w:val="0"/>
        <w:jc w:val="both"/>
        <w:rPr>
          <w:rFonts w:ascii="Arial" w:hAnsi="Arial" w:cs="Arial"/>
          <w:sz w:val="20"/>
        </w:rPr>
      </w:pPr>
    </w:p>
    <w:p w14:paraId="5DF1A641" w14:textId="77777777" w:rsidR="004D5039" w:rsidRPr="006D7D60" w:rsidRDefault="004D5039" w:rsidP="004D5039">
      <w:pPr>
        <w:widowControl w:val="0"/>
        <w:autoSpaceDE w:val="0"/>
        <w:autoSpaceDN w:val="0"/>
        <w:adjustRightInd w:val="0"/>
        <w:jc w:val="both"/>
        <w:rPr>
          <w:rFonts w:ascii="Arial" w:hAnsi="Arial" w:cs="Arial"/>
          <w:iCs/>
          <w:color w:val="auto"/>
          <w:sz w:val="20"/>
        </w:rPr>
      </w:pPr>
      <w:r w:rsidRPr="006D7D60">
        <w:rPr>
          <w:rFonts w:ascii="Arial" w:hAnsi="Arial" w:cs="Arial"/>
          <w:iCs/>
          <w:sz w:val="20"/>
        </w:rPr>
        <w:t>[CONSIGNAR CIUDAD Y FECHA]</w:t>
      </w:r>
    </w:p>
    <w:p w14:paraId="1A83E9BA" w14:textId="77777777" w:rsidR="004D5039" w:rsidRPr="00494C9E" w:rsidRDefault="004D5039" w:rsidP="004D5039">
      <w:pPr>
        <w:widowControl w:val="0"/>
        <w:jc w:val="both"/>
        <w:rPr>
          <w:rFonts w:ascii="Arial" w:hAnsi="Arial" w:cs="Arial"/>
          <w:sz w:val="20"/>
          <w:highlight w:val="yellow"/>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D5039" w:rsidRPr="00494C9E" w14:paraId="4D957710" w14:textId="77777777" w:rsidTr="00523E99">
        <w:trPr>
          <w:jc w:val="center"/>
        </w:trPr>
        <w:tc>
          <w:tcPr>
            <w:tcW w:w="4606" w:type="dxa"/>
          </w:tcPr>
          <w:p w14:paraId="51AA3D71" w14:textId="77777777" w:rsidR="004D5039" w:rsidRPr="006D7D60" w:rsidRDefault="004D5039" w:rsidP="00523E99">
            <w:pPr>
              <w:widowControl w:val="0"/>
              <w:jc w:val="center"/>
              <w:rPr>
                <w:rFonts w:ascii="Arial" w:hAnsi="Arial" w:cs="Arial"/>
                <w:b/>
                <w:sz w:val="20"/>
              </w:rPr>
            </w:pPr>
          </w:p>
          <w:p w14:paraId="0B03ECB9" w14:textId="77777777" w:rsidR="004D5039" w:rsidRPr="006D7D60" w:rsidRDefault="004D5039" w:rsidP="00523E99">
            <w:pPr>
              <w:widowControl w:val="0"/>
              <w:jc w:val="center"/>
              <w:rPr>
                <w:rFonts w:ascii="Arial" w:hAnsi="Arial" w:cs="Arial"/>
                <w:sz w:val="20"/>
              </w:rPr>
            </w:pPr>
            <w:r w:rsidRPr="006D7D60">
              <w:rPr>
                <w:rFonts w:ascii="Arial" w:hAnsi="Arial" w:cs="Arial"/>
                <w:sz w:val="20"/>
              </w:rPr>
              <w:t>……….……...........................................................</w:t>
            </w:r>
          </w:p>
          <w:p w14:paraId="309D326D" w14:textId="77777777" w:rsidR="004D5039" w:rsidRPr="006D7D60" w:rsidRDefault="004D5039" w:rsidP="00523E99">
            <w:pPr>
              <w:widowControl w:val="0"/>
              <w:jc w:val="center"/>
              <w:rPr>
                <w:rFonts w:ascii="Arial" w:hAnsi="Arial" w:cs="Arial"/>
                <w:b/>
                <w:sz w:val="20"/>
              </w:rPr>
            </w:pPr>
            <w:r w:rsidRPr="006D7D60">
              <w:rPr>
                <w:rFonts w:ascii="Arial" w:hAnsi="Arial" w:cs="Arial"/>
                <w:b/>
                <w:sz w:val="20"/>
              </w:rPr>
              <w:t>Firma, Nombres y Apellidos del representante común del consorcio</w:t>
            </w:r>
          </w:p>
          <w:p w14:paraId="19A44270" w14:textId="77777777" w:rsidR="004D5039" w:rsidRPr="00494C9E" w:rsidRDefault="004D5039" w:rsidP="00523E99">
            <w:pPr>
              <w:widowControl w:val="0"/>
              <w:jc w:val="center"/>
              <w:rPr>
                <w:rFonts w:ascii="Arial" w:hAnsi="Arial" w:cs="Arial"/>
                <w:b/>
                <w:sz w:val="20"/>
                <w:highlight w:val="yellow"/>
              </w:rPr>
            </w:pPr>
          </w:p>
        </w:tc>
      </w:tr>
    </w:tbl>
    <w:p w14:paraId="7A057960" w14:textId="77777777" w:rsidR="004D5039" w:rsidRPr="00494C9E" w:rsidRDefault="004D5039" w:rsidP="004D5039">
      <w:pPr>
        <w:widowControl w:val="0"/>
        <w:jc w:val="center"/>
        <w:rPr>
          <w:rFonts w:ascii="Arial" w:hAnsi="Arial" w:cs="Arial"/>
          <w:b/>
          <w:highlight w:val="yellow"/>
        </w:rPr>
      </w:pPr>
    </w:p>
    <w:p w14:paraId="3F0E4C8A" w14:textId="77777777" w:rsidR="004D5039" w:rsidRPr="00494C9E" w:rsidRDefault="004D5039" w:rsidP="004D5039">
      <w:pPr>
        <w:widowControl w:val="0"/>
        <w:jc w:val="center"/>
        <w:rPr>
          <w:rFonts w:ascii="Arial" w:hAnsi="Arial" w:cs="Arial"/>
          <w:b/>
          <w:highlight w:val="yellow"/>
        </w:rPr>
      </w:pPr>
    </w:p>
    <w:tbl>
      <w:tblPr>
        <w:tblStyle w:val="Tabladecuadrcula1clara-nfasis51"/>
        <w:tblW w:w="8930" w:type="dxa"/>
        <w:tblInd w:w="137" w:type="dxa"/>
        <w:tblLook w:val="04A0" w:firstRow="1" w:lastRow="0" w:firstColumn="1" w:lastColumn="0" w:noHBand="0" w:noVBand="1"/>
      </w:tblPr>
      <w:tblGrid>
        <w:gridCol w:w="8930"/>
      </w:tblGrid>
      <w:tr w:rsidR="004D5039" w:rsidRPr="00494C9E" w14:paraId="33B1A549"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9B1CEE" w14:textId="77777777" w:rsidR="004D5039" w:rsidRPr="006D7D60" w:rsidRDefault="004D5039" w:rsidP="00523E99">
            <w:pPr>
              <w:jc w:val="both"/>
              <w:rPr>
                <w:rFonts w:ascii="Arial" w:hAnsi="Arial" w:cs="Arial"/>
                <w:color w:val="3333CC"/>
                <w:sz w:val="20"/>
                <w:szCs w:val="19"/>
                <w:lang w:val="es-ES"/>
              </w:rPr>
            </w:pPr>
            <w:bookmarkStart w:id="68" w:name="_Hlk515984313"/>
            <w:r w:rsidRPr="006D7D60">
              <w:rPr>
                <w:rFonts w:ascii="Arial" w:hAnsi="Arial" w:cs="Arial"/>
                <w:b w:val="0"/>
                <w:lang w:val="es-MX"/>
              </w:rPr>
              <w:br w:type="page"/>
            </w:r>
            <w:r w:rsidRPr="006D7D60">
              <w:rPr>
                <w:rFonts w:ascii="Arial" w:hAnsi="Arial" w:cs="Arial"/>
                <w:color w:val="0000FF"/>
                <w:sz w:val="20"/>
                <w:szCs w:val="19"/>
                <w:lang w:val="es-ES"/>
              </w:rPr>
              <w:t>Importante</w:t>
            </w:r>
          </w:p>
        </w:tc>
      </w:tr>
      <w:tr w:rsidR="004D5039" w:rsidRPr="005356E3" w14:paraId="53850467"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1EBEA8" w14:textId="77777777" w:rsidR="004D5039" w:rsidRPr="006D7D60"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bookmarkEnd w:id="68"/>
    </w:tbl>
    <w:p w14:paraId="3106C74C" w14:textId="77777777" w:rsidR="00793EDF" w:rsidRPr="00CD5328" w:rsidRDefault="00793EDF" w:rsidP="00793EDF">
      <w:pPr>
        <w:widowControl w:val="0"/>
        <w:autoSpaceDE w:val="0"/>
        <w:autoSpaceDN w:val="0"/>
        <w:adjustRightInd w:val="0"/>
        <w:jc w:val="both"/>
        <w:rPr>
          <w:rFonts w:ascii="Arial" w:hAnsi="Arial" w:cs="Arial"/>
          <w:sz w:val="20"/>
        </w:rPr>
      </w:pPr>
    </w:p>
    <w:p w14:paraId="6C188D51" w14:textId="77777777" w:rsidR="00793EDF" w:rsidRPr="00CD5328" w:rsidRDefault="00793EDF" w:rsidP="00793EDF">
      <w:pPr>
        <w:widowControl w:val="0"/>
        <w:autoSpaceDE w:val="0"/>
        <w:autoSpaceDN w:val="0"/>
        <w:adjustRightInd w:val="0"/>
        <w:jc w:val="both"/>
        <w:rPr>
          <w:rFonts w:ascii="Arial" w:hAnsi="Arial" w:cs="Arial"/>
          <w:sz w:val="20"/>
        </w:rPr>
      </w:pPr>
    </w:p>
    <w:p w14:paraId="04F24D0C" w14:textId="77777777" w:rsidR="00793EDF" w:rsidRDefault="00793EDF" w:rsidP="00793EDF">
      <w:pPr>
        <w:widowControl w:val="0"/>
        <w:autoSpaceDE w:val="0"/>
        <w:autoSpaceDN w:val="0"/>
        <w:adjustRightInd w:val="0"/>
        <w:jc w:val="both"/>
        <w:rPr>
          <w:rFonts w:ascii="Arial" w:hAnsi="Arial" w:cs="Arial"/>
          <w:sz w:val="20"/>
        </w:rPr>
      </w:pPr>
    </w:p>
    <w:p w14:paraId="5E827922" w14:textId="77777777" w:rsidR="00793EDF" w:rsidRDefault="00793EDF" w:rsidP="00793EDF">
      <w:pPr>
        <w:widowControl w:val="0"/>
        <w:autoSpaceDE w:val="0"/>
        <w:autoSpaceDN w:val="0"/>
        <w:adjustRightInd w:val="0"/>
        <w:jc w:val="both"/>
        <w:rPr>
          <w:rFonts w:ascii="Arial" w:hAnsi="Arial" w:cs="Arial"/>
          <w:sz w:val="20"/>
        </w:rPr>
      </w:pPr>
    </w:p>
    <w:p w14:paraId="4E6DFAE5" w14:textId="77777777" w:rsidR="00793EDF" w:rsidRDefault="00793EDF" w:rsidP="00793EDF">
      <w:pPr>
        <w:widowControl w:val="0"/>
        <w:autoSpaceDE w:val="0"/>
        <w:autoSpaceDN w:val="0"/>
        <w:adjustRightInd w:val="0"/>
        <w:jc w:val="both"/>
        <w:rPr>
          <w:rFonts w:ascii="Arial" w:hAnsi="Arial" w:cs="Arial"/>
          <w:sz w:val="20"/>
        </w:rPr>
      </w:pPr>
    </w:p>
    <w:p w14:paraId="6C3F1275" w14:textId="77777777" w:rsidR="00F17D49" w:rsidRPr="00CD5328" w:rsidRDefault="00F17D49" w:rsidP="00345818">
      <w:pPr>
        <w:widowControl w:val="0"/>
        <w:tabs>
          <w:tab w:val="left" w:pos="3544"/>
        </w:tabs>
        <w:rPr>
          <w:rFonts w:ascii="Arial" w:hAnsi="Arial" w:cs="Arial"/>
          <w:b/>
        </w:rPr>
      </w:pPr>
      <w:r w:rsidRPr="00CD5328">
        <w:rPr>
          <w:rFonts w:ascii="Arial" w:hAnsi="Arial" w:cs="Arial"/>
          <w:b/>
          <w:lang w:val="es-MX"/>
        </w:rPr>
        <w:br w:type="page"/>
      </w:r>
    </w:p>
    <w:p w14:paraId="4AB40897" w14:textId="77777777" w:rsidR="00F52540" w:rsidRPr="006F33AC" w:rsidRDefault="00F52540" w:rsidP="006F33AC">
      <w:pPr>
        <w:widowControl w:val="0"/>
        <w:jc w:val="both"/>
        <w:rPr>
          <w:rFonts w:ascii="Arial" w:hAnsi="Arial" w:cs="Arial"/>
          <w:sz w:val="20"/>
        </w:rPr>
      </w:pPr>
    </w:p>
    <w:p w14:paraId="77BA6CE2" w14:textId="77777777" w:rsidR="001435FE" w:rsidRPr="00CD5328" w:rsidRDefault="001435FE" w:rsidP="00345818">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45F006BF" w14:textId="77777777" w:rsidR="001435FE" w:rsidRPr="00CD5328" w:rsidRDefault="001435FE" w:rsidP="00345818">
      <w:pPr>
        <w:widowControl w:val="0"/>
        <w:jc w:val="center"/>
        <w:rPr>
          <w:rFonts w:ascii="Arial" w:hAnsi="Arial" w:cs="Arial"/>
          <w:b/>
          <w:sz w:val="20"/>
        </w:rPr>
      </w:pPr>
    </w:p>
    <w:p w14:paraId="243FB5EA" w14:textId="77777777" w:rsidR="001435FE" w:rsidRPr="00CD5328" w:rsidRDefault="001435FE" w:rsidP="00345818">
      <w:pPr>
        <w:pStyle w:val="Subttulo0"/>
        <w:widowControl w:val="0"/>
        <w:autoSpaceDE/>
        <w:autoSpaceDN/>
        <w:adjustRightInd/>
        <w:rPr>
          <w:rFonts w:cs="Arial"/>
          <w:szCs w:val="20"/>
        </w:rPr>
      </w:pPr>
      <w:r w:rsidRPr="00CD5328">
        <w:rPr>
          <w:rFonts w:cs="Arial"/>
          <w:szCs w:val="20"/>
        </w:rPr>
        <w:t xml:space="preserve">DECLARACIÓN JURADA </w:t>
      </w:r>
    </w:p>
    <w:p w14:paraId="3B329465" w14:textId="77777777" w:rsidR="001435FE" w:rsidRPr="00CD5328" w:rsidRDefault="001435FE" w:rsidP="00345818">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00F66411">
        <w:rPr>
          <w:rFonts w:ascii="Arial" w:hAnsi="Arial" w:cs="Arial"/>
          <w:sz w:val="20"/>
          <w:szCs w:val="20"/>
        </w:rPr>
        <w:t>52</w:t>
      </w:r>
      <w:r w:rsidRPr="00CD5328">
        <w:rPr>
          <w:rFonts w:ascii="Arial" w:hAnsi="Arial" w:cs="Arial"/>
          <w:sz w:val="20"/>
          <w:szCs w:val="20"/>
        </w:rPr>
        <w:t xml:space="preserve"> DEL REGLAMENTO DE LA LEY DE CONTRATACIONES DEL ESTADO)</w:t>
      </w:r>
    </w:p>
    <w:p w14:paraId="1E73BDFC" w14:textId="77777777" w:rsidR="001435FE" w:rsidRPr="00CD5328" w:rsidRDefault="001435FE" w:rsidP="006F33AC">
      <w:pPr>
        <w:widowControl w:val="0"/>
        <w:jc w:val="both"/>
        <w:rPr>
          <w:rFonts w:ascii="Arial" w:hAnsi="Arial" w:cs="Arial"/>
          <w:sz w:val="20"/>
        </w:rPr>
      </w:pPr>
    </w:p>
    <w:p w14:paraId="594C3779" w14:textId="77777777" w:rsidR="001435FE" w:rsidRPr="00CD5328" w:rsidRDefault="001435FE" w:rsidP="00345818">
      <w:pPr>
        <w:widowControl w:val="0"/>
        <w:rPr>
          <w:rFonts w:ascii="Arial" w:hAnsi="Arial" w:cs="Arial"/>
          <w:sz w:val="20"/>
        </w:rPr>
      </w:pPr>
    </w:p>
    <w:p w14:paraId="5BF90F5F" w14:textId="77777777" w:rsidR="001435FE" w:rsidRPr="00CD5328" w:rsidRDefault="001435FE" w:rsidP="00345818">
      <w:pPr>
        <w:widowControl w:val="0"/>
        <w:rPr>
          <w:rFonts w:ascii="Arial" w:hAnsi="Arial" w:cs="Arial"/>
          <w:sz w:val="20"/>
        </w:rPr>
      </w:pPr>
    </w:p>
    <w:p w14:paraId="34D4E52E" w14:textId="77777777" w:rsidR="00405421" w:rsidRPr="00CD5328" w:rsidRDefault="00405421" w:rsidP="00405421">
      <w:pPr>
        <w:widowControl w:val="0"/>
        <w:jc w:val="both"/>
        <w:rPr>
          <w:rFonts w:ascii="Arial" w:hAnsi="Arial" w:cs="Arial"/>
          <w:sz w:val="20"/>
        </w:rPr>
      </w:pPr>
      <w:r w:rsidRPr="00CD5328">
        <w:rPr>
          <w:rFonts w:ascii="Arial" w:hAnsi="Arial" w:cs="Arial"/>
          <w:sz w:val="20"/>
        </w:rPr>
        <w:t>Señores</w:t>
      </w:r>
    </w:p>
    <w:p w14:paraId="6668E848" w14:textId="77777777" w:rsidR="00405421" w:rsidRPr="00CD5328" w:rsidRDefault="00405421" w:rsidP="0040542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61A3F270" w14:textId="77777777" w:rsidR="00405421" w:rsidRPr="00CD5328" w:rsidRDefault="00405421" w:rsidP="00405421">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w:t>
      </w:r>
      <w:r w:rsidRPr="00405421">
        <w:rPr>
          <w:rFonts w:ascii="Arial" w:hAnsi="Arial" w:cs="Arial"/>
          <w:b/>
          <w:sz w:val="20"/>
        </w:rPr>
        <w:t xml:space="preserve">PÚBLICO Nº </w:t>
      </w:r>
      <w:r w:rsidRPr="00405421">
        <w:rPr>
          <w:rFonts w:ascii="Arial" w:hAnsi="Arial" w:cs="Arial"/>
          <w:b/>
          <w:bCs/>
          <w:sz w:val="20"/>
        </w:rPr>
        <w:t>003-2021-FONAFE</w:t>
      </w:r>
    </w:p>
    <w:p w14:paraId="69989C2F" w14:textId="77777777" w:rsidR="00405421" w:rsidRPr="00CD5328" w:rsidRDefault="00405421" w:rsidP="00405421">
      <w:pPr>
        <w:widowControl w:val="0"/>
        <w:autoSpaceDE w:val="0"/>
        <w:autoSpaceDN w:val="0"/>
        <w:adjustRightInd w:val="0"/>
        <w:jc w:val="both"/>
        <w:rPr>
          <w:rFonts w:ascii="Arial" w:hAnsi="Arial" w:cs="Arial"/>
          <w:sz w:val="20"/>
        </w:rPr>
      </w:pPr>
      <w:r w:rsidRPr="00CD5328">
        <w:rPr>
          <w:rFonts w:ascii="Arial" w:hAnsi="Arial" w:cs="Arial"/>
          <w:sz w:val="20"/>
        </w:rPr>
        <w:t>Presente.-</w:t>
      </w:r>
    </w:p>
    <w:p w14:paraId="140A6312" w14:textId="77777777" w:rsidR="001435FE" w:rsidRPr="00CD5328" w:rsidRDefault="001435FE" w:rsidP="00345818">
      <w:pPr>
        <w:widowControl w:val="0"/>
        <w:ind w:left="708"/>
        <w:rPr>
          <w:rFonts w:ascii="Arial" w:hAnsi="Arial" w:cs="Arial"/>
          <w:sz w:val="20"/>
        </w:rPr>
      </w:pPr>
    </w:p>
    <w:p w14:paraId="6D876508" w14:textId="77777777" w:rsidR="001435FE" w:rsidRPr="00CD5328" w:rsidRDefault="001435FE" w:rsidP="00345818">
      <w:pPr>
        <w:widowControl w:val="0"/>
        <w:ind w:left="708"/>
        <w:rPr>
          <w:rFonts w:ascii="Arial" w:hAnsi="Arial" w:cs="Arial"/>
          <w:sz w:val="20"/>
        </w:rPr>
      </w:pPr>
    </w:p>
    <w:p w14:paraId="7E3BC649" w14:textId="77777777" w:rsidR="001435FE" w:rsidRPr="00CD5328" w:rsidRDefault="001435FE" w:rsidP="0034581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5632CB64" w14:textId="77777777" w:rsidR="001435FE" w:rsidRPr="00306173" w:rsidRDefault="001435FE" w:rsidP="00345818">
      <w:pPr>
        <w:widowControl w:val="0"/>
        <w:autoSpaceDE w:val="0"/>
        <w:autoSpaceDN w:val="0"/>
        <w:adjustRightInd w:val="0"/>
        <w:jc w:val="both"/>
        <w:rPr>
          <w:rFonts w:ascii="Arial" w:hAnsi="Arial" w:cs="Arial"/>
          <w:color w:val="auto"/>
          <w:sz w:val="20"/>
          <w:lang w:val="es-ES"/>
        </w:rPr>
      </w:pPr>
    </w:p>
    <w:p w14:paraId="75B19251" w14:textId="77777777" w:rsidR="00F66411" w:rsidRPr="001D7001" w:rsidRDefault="00F66411" w:rsidP="00F66411">
      <w:pPr>
        <w:pStyle w:val="Textoindependiente"/>
        <w:widowControl w:val="0"/>
        <w:spacing w:after="0"/>
        <w:ind w:left="705" w:hanging="705"/>
        <w:jc w:val="both"/>
        <w:rPr>
          <w:rFonts w:ascii="Arial" w:hAnsi="Arial" w:cs="Arial"/>
          <w:sz w:val="20"/>
          <w:szCs w:val="20"/>
        </w:rPr>
      </w:pPr>
    </w:p>
    <w:p w14:paraId="38472935" w14:textId="77777777" w:rsidR="00F66411" w:rsidRDefault="00F66411" w:rsidP="00AF6CA3">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1D04B2CB" w14:textId="77777777" w:rsidR="00F66411" w:rsidRDefault="00F66411" w:rsidP="007163F6">
      <w:pPr>
        <w:pStyle w:val="Textoindependiente"/>
        <w:widowControl w:val="0"/>
        <w:spacing w:after="0"/>
        <w:ind w:left="567" w:hanging="283"/>
        <w:jc w:val="both"/>
        <w:rPr>
          <w:rFonts w:ascii="Arial" w:hAnsi="Arial" w:cs="Arial"/>
          <w:sz w:val="20"/>
          <w:szCs w:val="20"/>
        </w:rPr>
      </w:pPr>
    </w:p>
    <w:p w14:paraId="584BD5BC" w14:textId="77777777" w:rsidR="00F66411" w:rsidRPr="001D7001" w:rsidRDefault="00F66411" w:rsidP="00AF6CA3">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71A00393" w14:textId="77777777" w:rsidR="00F66411" w:rsidRPr="001D7001" w:rsidRDefault="00F66411" w:rsidP="00255F3B">
      <w:pPr>
        <w:pStyle w:val="Textoindependiente"/>
        <w:widowControl w:val="0"/>
        <w:spacing w:after="0"/>
        <w:jc w:val="both"/>
        <w:rPr>
          <w:rFonts w:ascii="Arial" w:hAnsi="Arial" w:cs="Arial"/>
          <w:sz w:val="20"/>
          <w:szCs w:val="20"/>
        </w:rPr>
      </w:pPr>
    </w:p>
    <w:p w14:paraId="22B603DB" w14:textId="2A67B47B" w:rsidR="00F66411" w:rsidRPr="001D7001" w:rsidRDefault="00F66411" w:rsidP="00AF6CA3">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3BBEC04D" w14:textId="77777777" w:rsidR="00F66411" w:rsidRDefault="00F66411" w:rsidP="007163F6">
      <w:pPr>
        <w:pStyle w:val="Textoindependiente"/>
        <w:widowControl w:val="0"/>
        <w:spacing w:after="0"/>
        <w:ind w:left="567" w:hanging="283"/>
        <w:jc w:val="both"/>
        <w:rPr>
          <w:rFonts w:ascii="Arial" w:hAnsi="Arial" w:cs="Arial"/>
          <w:sz w:val="20"/>
          <w:szCs w:val="20"/>
        </w:rPr>
      </w:pPr>
    </w:p>
    <w:p w14:paraId="1FE4185A" w14:textId="77777777" w:rsidR="00F66411" w:rsidRPr="00AF2CC1" w:rsidRDefault="00F66411" w:rsidP="00AF6CA3">
      <w:pPr>
        <w:pStyle w:val="Textoindependiente"/>
        <w:widowControl w:val="0"/>
        <w:numPr>
          <w:ilvl w:val="2"/>
          <w:numId w:val="29"/>
        </w:numPr>
        <w:spacing w:after="0"/>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0C86E806" w14:textId="77777777" w:rsidR="00F66411" w:rsidRPr="00AF488F" w:rsidRDefault="00F66411" w:rsidP="007163F6">
      <w:pPr>
        <w:pStyle w:val="Textoindependiente"/>
        <w:widowControl w:val="0"/>
        <w:spacing w:after="0"/>
        <w:ind w:left="567" w:hanging="283"/>
        <w:jc w:val="both"/>
        <w:rPr>
          <w:rFonts w:ascii="Arial" w:hAnsi="Arial" w:cs="Arial"/>
          <w:sz w:val="20"/>
          <w:szCs w:val="20"/>
          <w:lang w:val="es-PE"/>
        </w:rPr>
      </w:pPr>
    </w:p>
    <w:p w14:paraId="2E7FF1EB" w14:textId="77777777" w:rsidR="00F66411" w:rsidRPr="001D7001" w:rsidRDefault="00F66411" w:rsidP="00AF6CA3">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D707FA3"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5FDD840D" w14:textId="77777777" w:rsidR="00F66411" w:rsidRPr="001D7001" w:rsidRDefault="00F66411" w:rsidP="00AF6CA3">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01FE008"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71E26FAA" w14:textId="77777777" w:rsidR="00F66411" w:rsidRPr="001D7001" w:rsidRDefault="00F66411" w:rsidP="00AF6CA3">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16E2C805" w14:textId="77777777" w:rsidR="001435FE" w:rsidRPr="00F66411" w:rsidRDefault="001435FE" w:rsidP="00345818">
      <w:pPr>
        <w:widowControl w:val="0"/>
        <w:autoSpaceDE w:val="0"/>
        <w:autoSpaceDN w:val="0"/>
        <w:adjustRightInd w:val="0"/>
        <w:jc w:val="both"/>
        <w:rPr>
          <w:rFonts w:ascii="Arial" w:hAnsi="Arial" w:cs="Arial"/>
          <w:color w:val="auto"/>
          <w:sz w:val="20"/>
          <w:lang w:val="es-ES"/>
        </w:rPr>
      </w:pPr>
    </w:p>
    <w:p w14:paraId="152013A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A9EAB1D"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041728E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789676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D4FF44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F5BA4F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9D512D1" w14:textId="77777777" w:rsidR="001435FE" w:rsidRPr="00306173" w:rsidRDefault="001435FE" w:rsidP="00345818">
      <w:pPr>
        <w:widowControl w:val="0"/>
        <w:jc w:val="center"/>
        <w:rPr>
          <w:rFonts w:ascii="Arial" w:hAnsi="Arial" w:cs="Arial"/>
          <w:color w:val="auto"/>
          <w:sz w:val="20"/>
        </w:rPr>
      </w:pPr>
      <w:r w:rsidRPr="00306173">
        <w:rPr>
          <w:rFonts w:ascii="Arial" w:hAnsi="Arial" w:cs="Arial"/>
          <w:color w:val="auto"/>
          <w:sz w:val="20"/>
        </w:rPr>
        <w:t>………………………….………………………..</w:t>
      </w:r>
    </w:p>
    <w:p w14:paraId="3E3FA967"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2B52A737"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según corresponda</w:t>
      </w:r>
    </w:p>
    <w:p w14:paraId="1CE5B7CF" w14:textId="77777777" w:rsidR="001435FE" w:rsidRPr="00CD5328" w:rsidRDefault="001435FE" w:rsidP="00345818">
      <w:pPr>
        <w:widowControl w:val="0"/>
        <w:jc w:val="center"/>
        <w:rPr>
          <w:rFonts w:ascii="Arial" w:hAnsi="Arial" w:cs="Arial"/>
          <w:b/>
          <w:sz w:val="20"/>
        </w:rPr>
      </w:pPr>
    </w:p>
    <w:p w14:paraId="33C936F9" w14:textId="77777777" w:rsidR="004D1808" w:rsidRDefault="004D1808" w:rsidP="004D1808">
      <w:pPr>
        <w:widowControl w:val="0"/>
        <w:jc w:val="both"/>
        <w:rPr>
          <w:rFonts w:ascii="Arial" w:hAnsi="Arial" w:cs="Arial"/>
          <w:sz w:val="20"/>
        </w:rPr>
      </w:pPr>
    </w:p>
    <w:p w14:paraId="494EBFD4" w14:textId="77777777" w:rsidR="00D568F2" w:rsidRDefault="00D568F2" w:rsidP="004D1808">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4E2F2EE6"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220BE5"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0EBD580D" w14:textId="77777777" w:rsidTr="005E53F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271E2D"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0E7AAF1" w14:textId="77777777" w:rsidR="000A07BB" w:rsidRDefault="000A07BB" w:rsidP="004D1808">
      <w:pPr>
        <w:widowControl w:val="0"/>
        <w:jc w:val="both"/>
        <w:rPr>
          <w:rFonts w:ascii="Arial" w:hAnsi="Arial" w:cs="Arial"/>
          <w:sz w:val="20"/>
        </w:rPr>
      </w:pPr>
    </w:p>
    <w:p w14:paraId="22959D38" w14:textId="77777777" w:rsidR="000A07BB" w:rsidRDefault="000A07BB">
      <w:pPr>
        <w:rPr>
          <w:rFonts w:ascii="Arial" w:hAnsi="Arial" w:cs="Arial"/>
          <w:sz w:val="20"/>
        </w:rPr>
      </w:pPr>
      <w:r>
        <w:rPr>
          <w:rFonts w:ascii="Arial" w:hAnsi="Arial" w:cs="Arial"/>
          <w:sz w:val="20"/>
        </w:rPr>
        <w:br w:type="page"/>
      </w:r>
    </w:p>
    <w:p w14:paraId="60BD33A0" w14:textId="77777777" w:rsidR="000A07BB" w:rsidRPr="00E0654B" w:rsidRDefault="000A07BB" w:rsidP="004D1808">
      <w:pPr>
        <w:widowControl w:val="0"/>
        <w:jc w:val="both"/>
        <w:rPr>
          <w:rFonts w:ascii="Arial" w:hAnsi="Arial" w:cs="Arial"/>
          <w:sz w:val="20"/>
        </w:rPr>
      </w:pPr>
    </w:p>
    <w:p w14:paraId="55726980" w14:textId="77777777" w:rsidR="00F17D49" w:rsidRPr="00CD5328" w:rsidRDefault="00F17D49" w:rsidP="0034581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21462E51" w14:textId="77777777" w:rsidR="00F17D49" w:rsidRPr="00CD5328" w:rsidRDefault="00F17D49" w:rsidP="00345818">
      <w:pPr>
        <w:widowControl w:val="0"/>
        <w:ind w:right="-4"/>
        <w:jc w:val="center"/>
        <w:rPr>
          <w:rFonts w:ascii="Arial" w:hAnsi="Arial" w:cs="Arial"/>
          <w:b/>
          <w:sz w:val="20"/>
        </w:rPr>
      </w:pPr>
    </w:p>
    <w:p w14:paraId="1C6B9299" w14:textId="77777777" w:rsidR="00F17D49" w:rsidRPr="00CD5328" w:rsidRDefault="00F17D49" w:rsidP="0034581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65E3C1C2" w14:textId="77777777" w:rsidR="00F17D49" w:rsidRPr="005A74C2" w:rsidRDefault="00F17D49" w:rsidP="00345818">
      <w:pPr>
        <w:widowControl w:val="0"/>
        <w:autoSpaceDE w:val="0"/>
        <w:autoSpaceDN w:val="0"/>
        <w:adjustRightInd w:val="0"/>
        <w:jc w:val="both"/>
        <w:rPr>
          <w:rFonts w:ascii="Arial" w:hAnsi="Arial" w:cs="Arial"/>
          <w:sz w:val="20"/>
        </w:rPr>
      </w:pPr>
    </w:p>
    <w:p w14:paraId="6D8D28EF" w14:textId="77777777" w:rsidR="00F17D49" w:rsidRPr="005A74C2" w:rsidRDefault="00F17D49" w:rsidP="00345818">
      <w:pPr>
        <w:widowControl w:val="0"/>
        <w:autoSpaceDE w:val="0"/>
        <w:autoSpaceDN w:val="0"/>
        <w:adjustRightInd w:val="0"/>
        <w:jc w:val="both"/>
        <w:rPr>
          <w:rFonts w:ascii="Arial" w:hAnsi="Arial" w:cs="Arial"/>
          <w:sz w:val="20"/>
        </w:rPr>
      </w:pPr>
    </w:p>
    <w:p w14:paraId="5B684385" w14:textId="77777777" w:rsidR="00F17D49" w:rsidRPr="005A74C2" w:rsidRDefault="00F17D49" w:rsidP="00345818">
      <w:pPr>
        <w:widowControl w:val="0"/>
        <w:autoSpaceDE w:val="0"/>
        <w:autoSpaceDN w:val="0"/>
        <w:adjustRightInd w:val="0"/>
        <w:jc w:val="both"/>
        <w:rPr>
          <w:rFonts w:ascii="Arial" w:hAnsi="Arial" w:cs="Arial"/>
          <w:sz w:val="20"/>
        </w:rPr>
      </w:pPr>
    </w:p>
    <w:p w14:paraId="7CE6C60C" w14:textId="77777777" w:rsidR="00405421" w:rsidRPr="00CD5328" w:rsidRDefault="00405421" w:rsidP="00405421">
      <w:pPr>
        <w:widowControl w:val="0"/>
        <w:jc w:val="both"/>
        <w:rPr>
          <w:rFonts w:ascii="Arial" w:hAnsi="Arial" w:cs="Arial"/>
          <w:sz w:val="20"/>
        </w:rPr>
      </w:pPr>
      <w:r w:rsidRPr="00CD5328">
        <w:rPr>
          <w:rFonts w:ascii="Arial" w:hAnsi="Arial" w:cs="Arial"/>
          <w:sz w:val="20"/>
        </w:rPr>
        <w:t>Señores</w:t>
      </w:r>
    </w:p>
    <w:p w14:paraId="3C48A5E2" w14:textId="77777777" w:rsidR="00405421" w:rsidRPr="00CD5328" w:rsidRDefault="00405421" w:rsidP="0040542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4A109BC1" w14:textId="77777777" w:rsidR="00405421" w:rsidRPr="00CD5328" w:rsidRDefault="00405421" w:rsidP="00405421">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w:t>
      </w:r>
      <w:r w:rsidRPr="00405421">
        <w:rPr>
          <w:rFonts w:ascii="Arial" w:hAnsi="Arial" w:cs="Arial"/>
          <w:b/>
          <w:sz w:val="20"/>
        </w:rPr>
        <w:t xml:space="preserve">PÚBLICO Nº </w:t>
      </w:r>
      <w:r w:rsidRPr="00405421">
        <w:rPr>
          <w:rFonts w:ascii="Arial" w:hAnsi="Arial" w:cs="Arial"/>
          <w:b/>
          <w:bCs/>
          <w:sz w:val="20"/>
        </w:rPr>
        <w:t>003-2021-FONAFE</w:t>
      </w:r>
    </w:p>
    <w:p w14:paraId="7A340DFB" w14:textId="77777777" w:rsidR="00405421" w:rsidRPr="00CD5328" w:rsidRDefault="00405421" w:rsidP="00405421">
      <w:pPr>
        <w:widowControl w:val="0"/>
        <w:autoSpaceDE w:val="0"/>
        <w:autoSpaceDN w:val="0"/>
        <w:adjustRightInd w:val="0"/>
        <w:jc w:val="both"/>
        <w:rPr>
          <w:rFonts w:ascii="Arial" w:hAnsi="Arial" w:cs="Arial"/>
          <w:sz w:val="20"/>
        </w:rPr>
      </w:pPr>
      <w:r w:rsidRPr="00CD5328">
        <w:rPr>
          <w:rFonts w:ascii="Arial" w:hAnsi="Arial" w:cs="Arial"/>
          <w:sz w:val="20"/>
        </w:rPr>
        <w:t>Presente.-</w:t>
      </w:r>
    </w:p>
    <w:p w14:paraId="3D748256" w14:textId="77777777" w:rsidR="00F17D49" w:rsidRDefault="00F17D49" w:rsidP="00345818">
      <w:pPr>
        <w:widowControl w:val="0"/>
        <w:autoSpaceDE w:val="0"/>
        <w:autoSpaceDN w:val="0"/>
        <w:adjustRightInd w:val="0"/>
        <w:jc w:val="both"/>
        <w:rPr>
          <w:rFonts w:ascii="Arial" w:hAnsi="Arial" w:cs="Arial"/>
          <w:sz w:val="20"/>
        </w:rPr>
      </w:pPr>
    </w:p>
    <w:p w14:paraId="39B8FD9A" w14:textId="77777777" w:rsidR="00881349" w:rsidRDefault="00881349" w:rsidP="00345818">
      <w:pPr>
        <w:widowControl w:val="0"/>
        <w:autoSpaceDE w:val="0"/>
        <w:autoSpaceDN w:val="0"/>
        <w:adjustRightInd w:val="0"/>
        <w:jc w:val="both"/>
        <w:rPr>
          <w:rFonts w:ascii="Arial" w:hAnsi="Arial" w:cs="Arial"/>
          <w:sz w:val="20"/>
        </w:rPr>
      </w:pPr>
    </w:p>
    <w:p w14:paraId="08E5C70E" w14:textId="77777777" w:rsidR="00881349" w:rsidRPr="00CD5328" w:rsidRDefault="00881349" w:rsidP="00345818">
      <w:pPr>
        <w:widowControl w:val="0"/>
        <w:autoSpaceDE w:val="0"/>
        <w:autoSpaceDN w:val="0"/>
        <w:adjustRightInd w:val="0"/>
        <w:jc w:val="both"/>
        <w:rPr>
          <w:rFonts w:ascii="Arial" w:hAnsi="Arial" w:cs="Arial"/>
          <w:sz w:val="20"/>
        </w:rPr>
      </w:pPr>
    </w:p>
    <w:p w14:paraId="721209D9" w14:textId="77777777" w:rsidR="00F17D49" w:rsidRPr="00306173" w:rsidRDefault="00F17D49" w:rsidP="00345818">
      <w:pPr>
        <w:widowControl w:val="0"/>
        <w:autoSpaceDE w:val="0"/>
        <w:autoSpaceDN w:val="0"/>
        <w:adjustRightInd w:val="0"/>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w:t>
      </w:r>
      <w:r w:rsidRPr="006D7D60">
        <w:rPr>
          <w:rFonts w:ascii="Arial" w:hAnsi="Arial" w:cs="Arial"/>
          <w:sz w:val="20"/>
        </w:rPr>
        <w:t xml:space="preserve">condiciones </w:t>
      </w:r>
      <w:r w:rsidR="00F734D2" w:rsidRPr="006D7D60">
        <w:rPr>
          <w:rFonts w:ascii="Arial" w:hAnsi="Arial" w:cs="Arial"/>
          <w:sz w:val="20"/>
        </w:rPr>
        <w:t>detalladas en dichos documentos</w:t>
      </w:r>
      <w:r w:rsidRPr="00CD5328">
        <w:rPr>
          <w:rFonts w:ascii="Arial" w:hAnsi="Arial" w:cs="Arial"/>
          <w:sz w:val="20"/>
        </w:rPr>
        <w:t xml:space="preserve">, el postor </w:t>
      </w:r>
      <w:r w:rsidR="00977696">
        <w:rPr>
          <w:rFonts w:ascii="Arial" w:hAnsi="Arial" w:cs="Arial"/>
          <w:sz w:val="20"/>
        </w:rPr>
        <w:t xml:space="preserve">que </w:t>
      </w:r>
      <w:r w:rsidR="00977696" w:rsidRPr="00306173">
        <w:rPr>
          <w:rFonts w:ascii="Arial" w:hAnsi="Arial" w:cs="Arial"/>
          <w:color w:val="auto"/>
          <w:sz w:val="20"/>
        </w:rPr>
        <w:t xml:space="preserve">suscribe </w:t>
      </w:r>
      <w:r w:rsidRPr="00306173">
        <w:rPr>
          <w:rFonts w:ascii="Arial" w:hAnsi="Arial" w:cs="Arial"/>
          <w:color w:val="auto"/>
          <w:sz w:val="20"/>
        </w:rPr>
        <w:t xml:space="preserve">ofrece el </w:t>
      </w:r>
      <w:r w:rsidR="00076F3E" w:rsidRPr="00306173">
        <w:rPr>
          <w:rFonts w:ascii="Arial" w:hAnsi="Arial" w:cs="Arial"/>
          <w:color w:val="auto"/>
          <w:sz w:val="20"/>
        </w:rPr>
        <w:t xml:space="preserve">servicio de </w:t>
      </w:r>
      <w:r w:rsidRPr="00306173">
        <w:rPr>
          <w:rFonts w:ascii="Arial" w:hAnsi="Arial" w:cs="Arial"/>
          <w:iCs/>
          <w:color w:val="auto"/>
          <w:sz w:val="20"/>
          <w:highlight w:val="lightGray"/>
        </w:rPr>
        <w:t xml:space="preserve">[CONSIGNAR </w:t>
      </w:r>
      <w:r w:rsidR="00773410">
        <w:rPr>
          <w:rFonts w:ascii="Arial" w:hAnsi="Arial" w:cs="Arial"/>
          <w:iCs/>
          <w:color w:val="auto"/>
          <w:sz w:val="20"/>
          <w:highlight w:val="lightGray"/>
        </w:rPr>
        <w:t xml:space="preserve">OBJETO </w:t>
      </w:r>
      <w:r w:rsidRPr="00306173">
        <w:rPr>
          <w:rFonts w:ascii="Arial" w:hAnsi="Arial" w:cs="Arial"/>
          <w:iCs/>
          <w:color w:val="auto"/>
          <w:sz w:val="20"/>
          <w:highlight w:val="lightGray"/>
        </w:rPr>
        <w:t>DE LA CONVOCATORIA]</w:t>
      </w:r>
      <w:r w:rsidRPr="00306173">
        <w:rPr>
          <w:rFonts w:ascii="Arial" w:hAnsi="Arial" w:cs="Arial"/>
          <w:color w:val="auto"/>
          <w:sz w:val="20"/>
        </w:rPr>
        <w:t>, de conformidad con l</w:t>
      </w:r>
      <w:r w:rsidR="00890132" w:rsidRPr="00306173">
        <w:rPr>
          <w:rFonts w:ascii="Arial" w:hAnsi="Arial" w:cs="Arial"/>
          <w:color w:val="auto"/>
          <w:sz w:val="20"/>
        </w:rPr>
        <w:t>o</w:t>
      </w:r>
      <w:r w:rsidRPr="00306173">
        <w:rPr>
          <w:rFonts w:ascii="Arial" w:hAnsi="Arial" w:cs="Arial"/>
          <w:color w:val="auto"/>
          <w:sz w:val="20"/>
        </w:rPr>
        <w:t xml:space="preserve">s </w:t>
      </w:r>
      <w:r w:rsidR="00890132" w:rsidRPr="00306173">
        <w:rPr>
          <w:rFonts w:ascii="Arial" w:hAnsi="Arial" w:cs="Arial"/>
          <w:color w:val="auto"/>
          <w:sz w:val="20"/>
        </w:rPr>
        <w:t>Términos de Referencia</w:t>
      </w:r>
      <w:r w:rsidR="005B0BD4" w:rsidRPr="00306173">
        <w:rPr>
          <w:rFonts w:ascii="Arial" w:hAnsi="Arial" w:cs="Arial"/>
          <w:color w:val="auto"/>
          <w:sz w:val="20"/>
        </w:rPr>
        <w:t xml:space="preserve"> </w:t>
      </w:r>
      <w:r w:rsidR="00977696" w:rsidRPr="00306173">
        <w:rPr>
          <w:rFonts w:ascii="Arial" w:hAnsi="Arial" w:cs="Arial"/>
          <w:color w:val="auto"/>
          <w:sz w:val="20"/>
        </w:rPr>
        <w:t>q</w:t>
      </w:r>
      <w:r w:rsidRPr="00306173">
        <w:rPr>
          <w:rFonts w:ascii="Arial" w:hAnsi="Arial" w:cs="Arial"/>
          <w:color w:val="auto"/>
          <w:sz w:val="20"/>
        </w:rPr>
        <w:t xml:space="preserve">ue se indican en </w:t>
      </w:r>
      <w:r w:rsidR="00F70D17" w:rsidRPr="00306173">
        <w:rPr>
          <w:rFonts w:ascii="Arial" w:hAnsi="Arial" w:cs="Arial"/>
          <w:color w:val="auto"/>
          <w:sz w:val="20"/>
        </w:rPr>
        <w:t>el</w:t>
      </w:r>
      <w:r w:rsidRPr="00306173">
        <w:rPr>
          <w:rFonts w:ascii="Arial" w:hAnsi="Arial" w:cs="Arial"/>
          <w:color w:val="auto"/>
          <w:sz w:val="20"/>
        </w:rPr>
        <w:t xml:space="preserve"> </w:t>
      </w:r>
      <w:r w:rsidR="00D24BA2" w:rsidRPr="00306173">
        <w:rPr>
          <w:rFonts w:ascii="Arial" w:hAnsi="Arial" w:cs="Arial"/>
          <w:color w:val="auto"/>
          <w:sz w:val="20"/>
        </w:rPr>
        <w:t xml:space="preserve">numeral 3.1 del </w:t>
      </w:r>
      <w:r w:rsidRPr="00306173">
        <w:rPr>
          <w:rFonts w:ascii="Arial" w:hAnsi="Arial" w:cs="Arial"/>
          <w:color w:val="auto"/>
          <w:sz w:val="20"/>
        </w:rPr>
        <w:t xml:space="preserve">Capítulo III de la sección específica de las </w:t>
      </w:r>
      <w:r w:rsidR="00113A54" w:rsidRPr="00306173">
        <w:rPr>
          <w:rFonts w:ascii="Arial" w:hAnsi="Arial" w:cs="Arial"/>
          <w:color w:val="auto"/>
          <w:sz w:val="20"/>
        </w:rPr>
        <w:t>b</w:t>
      </w:r>
      <w:r w:rsidR="00583DB3" w:rsidRPr="00306173">
        <w:rPr>
          <w:rFonts w:ascii="Arial" w:hAnsi="Arial" w:cs="Arial"/>
          <w:color w:val="auto"/>
          <w:sz w:val="20"/>
        </w:rPr>
        <w:t>ases</w:t>
      </w:r>
      <w:r w:rsidR="002426E3" w:rsidRPr="00306173">
        <w:rPr>
          <w:rFonts w:ascii="Arial" w:hAnsi="Arial" w:cs="Arial"/>
          <w:color w:val="auto"/>
          <w:sz w:val="20"/>
        </w:rPr>
        <w:t xml:space="preserve"> y los documentos del procedimiento</w:t>
      </w:r>
      <w:r w:rsidR="00820F97" w:rsidRPr="00306173">
        <w:rPr>
          <w:rFonts w:ascii="Arial" w:hAnsi="Arial" w:cs="Arial"/>
          <w:color w:val="auto"/>
          <w:sz w:val="20"/>
        </w:rPr>
        <w:t>.</w:t>
      </w:r>
    </w:p>
    <w:p w14:paraId="3910B8A7"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5188AB05"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315BC2E"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3E0F09F"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177C01A5"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B57E77E"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6588A5D"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DC0F776"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7EE2565C"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C180839" w14:textId="77777777" w:rsidR="00F17D49" w:rsidRPr="00CD5328" w:rsidRDefault="00F17D49" w:rsidP="00345818">
      <w:pPr>
        <w:widowControl w:val="0"/>
        <w:autoSpaceDE w:val="0"/>
        <w:autoSpaceDN w:val="0"/>
        <w:adjustRightInd w:val="0"/>
        <w:jc w:val="both"/>
        <w:rPr>
          <w:rFonts w:ascii="Arial" w:hAnsi="Arial" w:cs="Arial"/>
          <w:sz w:val="20"/>
        </w:rPr>
      </w:pPr>
    </w:p>
    <w:p w14:paraId="510055D6" w14:textId="77777777" w:rsidR="00F17D49" w:rsidRPr="00CD5328" w:rsidRDefault="00F17D49" w:rsidP="00345818">
      <w:pPr>
        <w:widowControl w:val="0"/>
        <w:jc w:val="center"/>
        <w:rPr>
          <w:rFonts w:ascii="Arial" w:hAnsi="Arial" w:cs="Arial"/>
          <w:sz w:val="20"/>
        </w:rPr>
      </w:pPr>
      <w:r w:rsidRPr="00CD5328">
        <w:rPr>
          <w:rFonts w:ascii="Arial" w:hAnsi="Arial" w:cs="Arial"/>
          <w:sz w:val="20"/>
        </w:rPr>
        <w:t>…….………………………….…………………..</w:t>
      </w:r>
    </w:p>
    <w:p w14:paraId="14E9D87F"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6A234D3C"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6756F37A" w14:textId="77777777" w:rsidR="00F17D49" w:rsidRPr="00CD5328" w:rsidRDefault="00F17D49" w:rsidP="00345818">
      <w:pPr>
        <w:widowControl w:val="0"/>
        <w:jc w:val="center"/>
        <w:rPr>
          <w:rFonts w:ascii="Arial" w:hAnsi="Arial" w:cs="Arial"/>
          <w:b/>
          <w:sz w:val="20"/>
        </w:rPr>
      </w:pPr>
    </w:p>
    <w:p w14:paraId="0DC772C1" w14:textId="77777777" w:rsidR="00F17D49" w:rsidRPr="00CD5328" w:rsidRDefault="00F17D49" w:rsidP="00345818">
      <w:pPr>
        <w:widowControl w:val="0"/>
        <w:autoSpaceDE w:val="0"/>
        <w:autoSpaceDN w:val="0"/>
        <w:adjustRightInd w:val="0"/>
        <w:jc w:val="both"/>
        <w:rPr>
          <w:rFonts w:ascii="Arial" w:hAnsi="Arial" w:cs="Arial"/>
          <w:sz w:val="20"/>
        </w:rPr>
      </w:pPr>
    </w:p>
    <w:p w14:paraId="378A0B03" w14:textId="77777777" w:rsidR="00F17D49" w:rsidRPr="00CD5328" w:rsidRDefault="00F17D49" w:rsidP="00345818">
      <w:pPr>
        <w:widowControl w:val="0"/>
        <w:autoSpaceDE w:val="0"/>
        <w:autoSpaceDN w:val="0"/>
        <w:adjustRightInd w:val="0"/>
        <w:jc w:val="both"/>
        <w:rPr>
          <w:rFonts w:ascii="Arial" w:hAnsi="Arial" w:cs="Arial"/>
          <w:sz w:val="20"/>
        </w:rPr>
      </w:pPr>
    </w:p>
    <w:p w14:paraId="45D55512" w14:textId="77777777" w:rsidR="00F17D49" w:rsidRPr="00CD5328" w:rsidRDefault="00F17D49" w:rsidP="00345818">
      <w:pPr>
        <w:widowControl w:val="0"/>
        <w:autoSpaceDE w:val="0"/>
        <w:autoSpaceDN w:val="0"/>
        <w:adjustRightInd w:val="0"/>
        <w:jc w:val="both"/>
        <w:rPr>
          <w:rFonts w:ascii="Arial" w:hAnsi="Arial" w:cs="Arial"/>
          <w:sz w:val="20"/>
        </w:rPr>
      </w:pPr>
    </w:p>
    <w:p w14:paraId="242D6B5B" w14:textId="77777777" w:rsidR="00F17D49" w:rsidRDefault="00F17D49" w:rsidP="00345818">
      <w:pPr>
        <w:widowControl w:val="0"/>
        <w:autoSpaceDE w:val="0"/>
        <w:autoSpaceDN w:val="0"/>
        <w:adjustRightInd w:val="0"/>
        <w:jc w:val="both"/>
        <w:rPr>
          <w:rFonts w:ascii="Arial" w:hAnsi="Arial" w:cs="Arial"/>
          <w:sz w:val="20"/>
        </w:rPr>
      </w:pPr>
    </w:p>
    <w:p w14:paraId="7D7C5766" w14:textId="77777777" w:rsidR="002003C7" w:rsidRDefault="002003C7" w:rsidP="00345818">
      <w:pPr>
        <w:widowControl w:val="0"/>
        <w:autoSpaceDE w:val="0"/>
        <w:autoSpaceDN w:val="0"/>
        <w:adjustRightInd w:val="0"/>
        <w:jc w:val="both"/>
        <w:rPr>
          <w:rFonts w:ascii="Arial" w:hAnsi="Arial" w:cs="Arial"/>
          <w:sz w:val="20"/>
        </w:rPr>
      </w:pPr>
    </w:p>
    <w:p w14:paraId="2631DFFD" w14:textId="77777777" w:rsidR="002003C7" w:rsidRDefault="002003C7" w:rsidP="00345818">
      <w:pPr>
        <w:widowControl w:val="0"/>
        <w:autoSpaceDE w:val="0"/>
        <w:autoSpaceDN w:val="0"/>
        <w:adjustRightInd w:val="0"/>
        <w:jc w:val="both"/>
        <w:rPr>
          <w:rFonts w:ascii="Arial" w:hAnsi="Arial" w:cs="Arial"/>
          <w:sz w:val="20"/>
        </w:rPr>
      </w:pPr>
    </w:p>
    <w:p w14:paraId="626AB12B" w14:textId="77777777" w:rsidR="002003C7" w:rsidRDefault="002003C7" w:rsidP="00345818">
      <w:pPr>
        <w:widowControl w:val="0"/>
        <w:autoSpaceDE w:val="0"/>
        <w:autoSpaceDN w:val="0"/>
        <w:adjustRightInd w:val="0"/>
        <w:jc w:val="both"/>
        <w:rPr>
          <w:rFonts w:ascii="Arial" w:hAnsi="Arial" w:cs="Arial"/>
          <w:sz w:val="20"/>
        </w:rPr>
      </w:pPr>
    </w:p>
    <w:p w14:paraId="321BAAAB" w14:textId="77777777" w:rsidR="002003C7" w:rsidRDefault="002003C7" w:rsidP="00345818">
      <w:pPr>
        <w:widowControl w:val="0"/>
        <w:autoSpaceDE w:val="0"/>
        <w:autoSpaceDN w:val="0"/>
        <w:adjustRightInd w:val="0"/>
        <w:jc w:val="both"/>
        <w:rPr>
          <w:rFonts w:ascii="Arial" w:hAnsi="Arial" w:cs="Arial"/>
          <w:sz w:val="20"/>
        </w:rPr>
      </w:pPr>
    </w:p>
    <w:p w14:paraId="6A6F391C" w14:textId="77777777" w:rsidR="002003C7" w:rsidRDefault="002003C7" w:rsidP="00345818">
      <w:pPr>
        <w:widowControl w:val="0"/>
        <w:autoSpaceDE w:val="0"/>
        <w:autoSpaceDN w:val="0"/>
        <w:adjustRightInd w:val="0"/>
        <w:jc w:val="both"/>
        <w:rPr>
          <w:rFonts w:ascii="Arial" w:hAnsi="Arial" w:cs="Arial"/>
          <w:sz w:val="20"/>
        </w:rPr>
      </w:pPr>
    </w:p>
    <w:p w14:paraId="47EEE2F4" w14:textId="77777777" w:rsidR="002003C7" w:rsidRDefault="002003C7" w:rsidP="00345818">
      <w:pPr>
        <w:widowControl w:val="0"/>
        <w:autoSpaceDE w:val="0"/>
        <w:autoSpaceDN w:val="0"/>
        <w:adjustRightInd w:val="0"/>
        <w:jc w:val="both"/>
        <w:rPr>
          <w:rFonts w:ascii="Arial" w:hAnsi="Arial" w:cs="Arial"/>
          <w:sz w:val="20"/>
        </w:rPr>
      </w:pPr>
    </w:p>
    <w:p w14:paraId="3285872E" w14:textId="77777777" w:rsidR="004D1808" w:rsidRDefault="004D1808" w:rsidP="00345818">
      <w:pPr>
        <w:widowControl w:val="0"/>
        <w:autoSpaceDE w:val="0"/>
        <w:autoSpaceDN w:val="0"/>
        <w:adjustRightInd w:val="0"/>
        <w:jc w:val="both"/>
        <w:rPr>
          <w:rFonts w:ascii="Arial" w:hAnsi="Arial" w:cs="Arial"/>
          <w:sz w:val="20"/>
        </w:rPr>
      </w:pPr>
    </w:p>
    <w:p w14:paraId="479FAFB3" w14:textId="77777777" w:rsidR="004D1808" w:rsidRDefault="004D1808" w:rsidP="00345818">
      <w:pPr>
        <w:widowControl w:val="0"/>
        <w:autoSpaceDE w:val="0"/>
        <w:autoSpaceDN w:val="0"/>
        <w:adjustRightInd w:val="0"/>
        <w:jc w:val="both"/>
        <w:rPr>
          <w:rFonts w:ascii="Arial" w:hAnsi="Arial" w:cs="Arial"/>
          <w:sz w:val="20"/>
        </w:rPr>
      </w:pPr>
    </w:p>
    <w:p w14:paraId="54244483" w14:textId="77777777" w:rsidR="004D1808" w:rsidRDefault="004D1808" w:rsidP="00345818">
      <w:pPr>
        <w:widowControl w:val="0"/>
        <w:autoSpaceDE w:val="0"/>
        <w:autoSpaceDN w:val="0"/>
        <w:adjustRightInd w:val="0"/>
        <w:jc w:val="both"/>
        <w:rPr>
          <w:rFonts w:ascii="Arial" w:hAnsi="Arial" w:cs="Arial"/>
          <w:sz w:val="20"/>
        </w:rPr>
      </w:pPr>
    </w:p>
    <w:p w14:paraId="0E65314E" w14:textId="77777777" w:rsidR="004D1808" w:rsidRDefault="004D1808" w:rsidP="00345818">
      <w:pPr>
        <w:widowControl w:val="0"/>
        <w:autoSpaceDE w:val="0"/>
        <w:autoSpaceDN w:val="0"/>
        <w:adjustRightInd w:val="0"/>
        <w:jc w:val="both"/>
        <w:rPr>
          <w:rFonts w:ascii="Arial" w:hAnsi="Arial" w:cs="Arial"/>
          <w:sz w:val="20"/>
        </w:rPr>
      </w:pPr>
    </w:p>
    <w:p w14:paraId="5B213D66" w14:textId="77777777" w:rsidR="004D1808" w:rsidRDefault="004D1808" w:rsidP="00345818">
      <w:pPr>
        <w:widowControl w:val="0"/>
        <w:autoSpaceDE w:val="0"/>
        <w:autoSpaceDN w:val="0"/>
        <w:adjustRightInd w:val="0"/>
        <w:jc w:val="both"/>
        <w:rPr>
          <w:rFonts w:ascii="Arial" w:hAnsi="Arial" w:cs="Arial"/>
          <w:sz w:val="20"/>
        </w:rPr>
      </w:pPr>
    </w:p>
    <w:p w14:paraId="253D5782" w14:textId="77777777" w:rsidR="004D1808" w:rsidRDefault="004D1808" w:rsidP="00345818">
      <w:pPr>
        <w:widowControl w:val="0"/>
        <w:autoSpaceDE w:val="0"/>
        <w:autoSpaceDN w:val="0"/>
        <w:adjustRightInd w:val="0"/>
        <w:jc w:val="both"/>
        <w:rPr>
          <w:rFonts w:ascii="Arial" w:hAnsi="Arial" w:cs="Arial"/>
          <w:sz w:val="20"/>
        </w:rPr>
      </w:pPr>
    </w:p>
    <w:p w14:paraId="3D52EDD1" w14:textId="77777777" w:rsidR="002003C7" w:rsidRDefault="002003C7" w:rsidP="00345818">
      <w:pPr>
        <w:widowControl w:val="0"/>
        <w:autoSpaceDE w:val="0"/>
        <w:autoSpaceDN w:val="0"/>
        <w:adjustRightInd w:val="0"/>
        <w:jc w:val="both"/>
        <w:rPr>
          <w:rFonts w:ascii="Arial" w:hAnsi="Arial" w:cs="Arial"/>
          <w:sz w:val="20"/>
        </w:rPr>
      </w:pPr>
    </w:p>
    <w:p w14:paraId="317A51BB" w14:textId="77777777" w:rsidR="002003C7" w:rsidRDefault="002003C7" w:rsidP="00345818">
      <w:pPr>
        <w:widowControl w:val="0"/>
        <w:autoSpaceDE w:val="0"/>
        <w:autoSpaceDN w:val="0"/>
        <w:adjustRightInd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1B6ACDDA"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9E2E81"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0C02D98E" w14:textId="77777777" w:rsidTr="006C247C">
        <w:trPr>
          <w:trHeight w:val="9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B67E681"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1214CF">
              <w:rPr>
                <w:rFonts w:ascii="Arial" w:hAnsi="Arial" w:cs="Arial"/>
                <w:b w:val="0"/>
                <w:i/>
                <w:color w:val="0000FF"/>
                <w:sz w:val="20"/>
                <w:szCs w:val="19"/>
                <w:lang w:val="es-ES_tradnl"/>
              </w:rPr>
              <w:t>de documentación que acredite</w:t>
            </w:r>
            <w:r w:rsidRPr="00191EF6">
              <w:rPr>
                <w:rFonts w:ascii="Arial" w:hAnsi="Arial" w:cs="Arial"/>
                <w:b w:val="0"/>
                <w:i/>
                <w:color w:val="0000FF"/>
                <w:sz w:val="20"/>
                <w:szCs w:val="19"/>
                <w:lang w:val="es-ES_tradnl"/>
              </w:rPr>
              <w:t xml:space="preserv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6460C545" w14:textId="77777777" w:rsidR="00F17D49" w:rsidRPr="00CD5328" w:rsidRDefault="00F17D49" w:rsidP="00345818">
      <w:pPr>
        <w:widowControl w:val="0"/>
        <w:autoSpaceDE w:val="0"/>
        <w:autoSpaceDN w:val="0"/>
        <w:adjustRightInd w:val="0"/>
        <w:jc w:val="both"/>
        <w:rPr>
          <w:rFonts w:ascii="Arial" w:hAnsi="Arial" w:cs="Arial"/>
          <w:sz w:val="20"/>
        </w:rPr>
      </w:pPr>
    </w:p>
    <w:p w14:paraId="6F7CDA1B" w14:textId="77777777" w:rsidR="00F17D49" w:rsidRPr="00CD5328" w:rsidRDefault="00F17D49" w:rsidP="00345818">
      <w:pPr>
        <w:widowControl w:val="0"/>
        <w:rPr>
          <w:rFonts w:ascii="Arial" w:hAnsi="Arial" w:cs="Arial"/>
          <w:b/>
        </w:rPr>
      </w:pPr>
      <w:r w:rsidRPr="00CD5328">
        <w:rPr>
          <w:rFonts w:ascii="Arial" w:hAnsi="Arial" w:cs="Arial"/>
          <w:b/>
          <w:sz w:val="20"/>
        </w:rPr>
        <w:br w:type="page"/>
      </w:r>
    </w:p>
    <w:p w14:paraId="23C8292F" w14:textId="77777777" w:rsidR="00F52540" w:rsidRPr="00737633" w:rsidRDefault="00F52540" w:rsidP="006C247C">
      <w:pPr>
        <w:widowControl w:val="0"/>
        <w:jc w:val="both"/>
        <w:rPr>
          <w:rFonts w:ascii="Arial" w:hAnsi="Arial" w:cs="Arial"/>
          <w:sz w:val="20"/>
        </w:rPr>
      </w:pPr>
    </w:p>
    <w:p w14:paraId="50E0AECA" w14:textId="77777777" w:rsidR="001435FE" w:rsidRPr="00CD5328" w:rsidRDefault="001435FE" w:rsidP="00345818">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569E567F" w14:textId="77777777" w:rsidR="001435FE" w:rsidRPr="00CD5328" w:rsidRDefault="001435FE" w:rsidP="00345818">
      <w:pPr>
        <w:widowControl w:val="0"/>
        <w:jc w:val="center"/>
        <w:rPr>
          <w:rFonts w:ascii="Arial" w:hAnsi="Arial" w:cs="Arial"/>
          <w:b/>
          <w:sz w:val="20"/>
        </w:rPr>
      </w:pPr>
    </w:p>
    <w:p w14:paraId="13691B2F"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424493C5" w14:textId="77777777" w:rsidR="001435FE" w:rsidRPr="00CD5328" w:rsidRDefault="001435FE" w:rsidP="00345818">
      <w:pPr>
        <w:widowControl w:val="0"/>
        <w:jc w:val="both"/>
        <w:rPr>
          <w:rFonts w:ascii="Arial" w:hAnsi="Arial" w:cs="Arial"/>
          <w:sz w:val="20"/>
        </w:rPr>
      </w:pPr>
    </w:p>
    <w:p w14:paraId="5BE5C129" w14:textId="77777777" w:rsidR="001435FE" w:rsidRPr="00CD5328" w:rsidRDefault="001435FE" w:rsidP="00345818">
      <w:pPr>
        <w:widowControl w:val="0"/>
        <w:jc w:val="both"/>
        <w:rPr>
          <w:rFonts w:ascii="Arial" w:hAnsi="Arial" w:cs="Arial"/>
          <w:sz w:val="20"/>
        </w:rPr>
      </w:pPr>
    </w:p>
    <w:p w14:paraId="18301E82" w14:textId="77777777" w:rsidR="001435FE" w:rsidRPr="00CD5328" w:rsidRDefault="001435FE" w:rsidP="00345818">
      <w:pPr>
        <w:widowControl w:val="0"/>
        <w:jc w:val="both"/>
        <w:rPr>
          <w:rFonts w:ascii="Arial" w:hAnsi="Arial" w:cs="Arial"/>
          <w:sz w:val="20"/>
        </w:rPr>
      </w:pPr>
    </w:p>
    <w:p w14:paraId="1C7904F5" w14:textId="77777777" w:rsidR="00405421" w:rsidRPr="00CD5328" w:rsidRDefault="00405421" w:rsidP="00405421">
      <w:pPr>
        <w:widowControl w:val="0"/>
        <w:jc w:val="both"/>
        <w:rPr>
          <w:rFonts w:ascii="Arial" w:hAnsi="Arial" w:cs="Arial"/>
          <w:sz w:val="20"/>
        </w:rPr>
      </w:pPr>
      <w:r w:rsidRPr="00CD5328">
        <w:rPr>
          <w:rFonts w:ascii="Arial" w:hAnsi="Arial" w:cs="Arial"/>
          <w:sz w:val="20"/>
        </w:rPr>
        <w:t>Señores</w:t>
      </w:r>
    </w:p>
    <w:p w14:paraId="69BFFAA7" w14:textId="77777777" w:rsidR="00405421" w:rsidRPr="00CD5328" w:rsidRDefault="00405421" w:rsidP="0040542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04FFB5BC" w14:textId="77777777" w:rsidR="00405421" w:rsidRPr="00CD5328" w:rsidRDefault="00405421" w:rsidP="00405421">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w:t>
      </w:r>
      <w:r w:rsidRPr="00405421">
        <w:rPr>
          <w:rFonts w:ascii="Arial" w:hAnsi="Arial" w:cs="Arial"/>
          <w:b/>
          <w:sz w:val="20"/>
        </w:rPr>
        <w:t xml:space="preserve">PÚBLICO Nº </w:t>
      </w:r>
      <w:r w:rsidRPr="00405421">
        <w:rPr>
          <w:rFonts w:ascii="Arial" w:hAnsi="Arial" w:cs="Arial"/>
          <w:b/>
          <w:bCs/>
          <w:sz w:val="20"/>
        </w:rPr>
        <w:t>003-2021-FONAFE</w:t>
      </w:r>
    </w:p>
    <w:p w14:paraId="60EB9156" w14:textId="77777777" w:rsidR="00405421" w:rsidRPr="00CD5328" w:rsidRDefault="00405421" w:rsidP="00405421">
      <w:pPr>
        <w:widowControl w:val="0"/>
        <w:autoSpaceDE w:val="0"/>
        <w:autoSpaceDN w:val="0"/>
        <w:adjustRightInd w:val="0"/>
        <w:jc w:val="both"/>
        <w:rPr>
          <w:rFonts w:ascii="Arial" w:hAnsi="Arial" w:cs="Arial"/>
          <w:sz w:val="20"/>
        </w:rPr>
      </w:pPr>
      <w:r w:rsidRPr="00CD5328">
        <w:rPr>
          <w:rFonts w:ascii="Arial" w:hAnsi="Arial" w:cs="Arial"/>
          <w:sz w:val="20"/>
        </w:rPr>
        <w:t>Presente.-</w:t>
      </w:r>
    </w:p>
    <w:p w14:paraId="22D35D98" w14:textId="77777777" w:rsidR="001435FE" w:rsidRPr="00917B26" w:rsidRDefault="001435FE" w:rsidP="00345818">
      <w:pPr>
        <w:widowControl w:val="0"/>
        <w:jc w:val="both"/>
        <w:rPr>
          <w:rFonts w:ascii="Arial" w:hAnsi="Arial" w:cs="Arial"/>
          <w:sz w:val="20"/>
        </w:rPr>
      </w:pPr>
    </w:p>
    <w:p w14:paraId="21BA4352" w14:textId="77777777" w:rsidR="001435FE" w:rsidRPr="00CD5328" w:rsidRDefault="001435FE" w:rsidP="00345818">
      <w:pPr>
        <w:widowControl w:val="0"/>
        <w:jc w:val="both"/>
        <w:rPr>
          <w:rFonts w:ascii="Arial" w:hAnsi="Arial" w:cs="Arial"/>
          <w:sz w:val="20"/>
        </w:rPr>
      </w:pPr>
    </w:p>
    <w:p w14:paraId="01B575FD" w14:textId="77777777" w:rsidR="001435FE" w:rsidRPr="00CD5328" w:rsidRDefault="001435FE" w:rsidP="00345818">
      <w:pPr>
        <w:widowControl w:val="0"/>
        <w:jc w:val="both"/>
        <w:rPr>
          <w:rFonts w:ascii="Arial" w:hAnsi="Arial" w:cs="Arial"/>
          <w:sz w:val="20"/>
        </w:rPr>
      </w:pPr>
    </w:p>
    <w:p w14:paraId="297C0C2E" w14:textId="77777777" w:rsidR="00487260" w:rsidRPr="00306173" w:rsidRDefault="001435FE" w:rsidP="00345818">
      <w:pPr>
        <w:widowControl w:val="0"/>
        <w:jc w:val="both"/>
        <w:rPr>
          <w:rFonts w:ascii="Arial" w:hAnsi="Arial"/>
          <w:color w:val="auto"/>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w:t>
      </w:r>
      <w:r w:rsidRPr="004A1B71">
        <w:rPr>
          <w:rFonts w:ascii="Arial" w:hAnsi="Arial" w:cs="Arial"/>
          <w:sz w:val="20"/>
        </w:rPr>
        <w:t xml:space="preserve">me comprometo a </w:t>
      </w:r>
      <w:r w:rsidR="0099424E" w:rsidRPr="004A1B71">
        <w:rPr>
          <w:rFonts w:ascii="Arial" w:hAnsi="Arial" w:cs="Arial"/>
          <w:sz w:val="20"/>
        </w:rPr>
        <w:t>prestar el servicio</w:t>
      </w:r>
      <w:r w:rsidRPr="004A1B71">
        <w:rPr>
          <w:rFonts w:ascii="Arial" w:hAnsi="Arial" w:cs="Arial"/>
          <w:sz w:val="20"/>
        </w:rPr>
        <w:t xml:space="preserve"> objeto del presente procedimiento de selección en el plazo de </w:t>
      </w:r>
      <w:r w:rsidRPr="004A1B71">
        <w:rPr>
          <w:rFonts w:ascii="Arial" w:hAnsi="Arial" w:cs="Arial"/>
          <w:iCs/>
          <w:sz w:val="20"/>
        </w:rPr>
        <w:t>[CONSIGNAR EL PLAZO OFERTADO]</w:t>
      </w:r>
      <w:r w:rsidR="00487260" w:rsidRPr="004A1B71">
        <w:rPr>
          <w:rFonts w:ascii="Arial" w:hAnsi="Arial" w:cs="Arial"/>
          <w:bCs/>
          <w:color w:val="auto"/>
          <w:sz w:val="20"/>
        </w:rPr>
        <w:t>.</w:t>
      </w:r>
    </w:p>
    <w:p w14:paraId="16EC0D11" w14:textId="77777777" w:rsidR="001435FE" w:rsidRPr="00306173" w:rsidRDefault="001435FE" w:rsidP="00345818">
      <w:pPr>
        <w:widowControl w:val="0"/>
        <w:jc w:val="both"/>
        <w:rPr>
          <w:rFonts w:ascii="Arial" w:hAnsi="Arial" w:cs="Arial"/>
          <w:color w:val="auto"/>
          <w:sz w:val="20"/>
        </w:rPr>
      </w:pPr>
    </w:p>
    <w:p w14:paraId="78BE132C"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EF2828F"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887804B"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15176A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5D4150A9"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DC05091"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45DF971A"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DB4A4C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622221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66827DE2"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724236A" w14:textId="77777777" w:rsidR="001435FE" w:rsidRPr="00CD5328" w:rsidRDefault="001435FE" w:rsidP="00345818">
      <w:pPr>
        <w:widowControl w:val="0"/>
        <w:ind w:right="-1"/>
        <w:jc w:val="center"/>
        <w:rPr>
          <w:rFonts w:ascii="Arial" w:hAnsi="Arial" w:cs="Arial"/>
          <w:sz w:val="20"/>
        </w:rPr>
      </w:pPr>
      <w:r w:rsidRPr="00CD5328">
        <w:rPr>
          <w:rFonts w:ascii="Arial" w:hAnsi="Arial" w:cs="Arial"/>
          <w:sz w:val="20"/>
        </w:rPr>
        <w:t>……..........................................................</w:t>
      </w:r>
    </w:p>
    <w:p w14:paraId="006F6AF6"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4D66FD7D"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03177F01" w14:textId="77777777" w:rsidR="001435FE" w:rsidRPr="004D1808" w:rsidRDefault="001435FE" w:rsidP="004D1808">
      <w:pPr>
        <w:pStyle w:val="Textoindependiente"/>
        <w:widowControl w:val="0"/>
        <w:spacing w:after="0"/>
        <w:jc w:val="both"/>
        <w:rPr>
          <w:rFonts w:ascii="Arial" w:hAnsi="Arial" w:cs="Arial"/>
          <w:sz w:val="20"/>
          <w:lang w:val="es-PE"/>
        </w:rPr>
      </w:pPr>
    </w:p>
    <w:p w14:paraId="376FF918" w14:textId="77777777" w:rsidR="001435FE" w:rsidRPr="004D1808" w:rsidRDefault="001435FE" w:rsidP="004D1808">
      <w:pPr>
        <w:pStyle w:val="Textoindependiente"/>
        <w:widowControl w:val="0"/>
        <w:spacing w:after="0"/>
        <w:jc w:val="both"/>
        <w:rPr>
          <w:rFonts w:ascii="Arial" w:hAnsi="Arial" w:cs="Arial"/>
          <w:sz w:val="20"/>
          <w:lang w:val="es-PE"/>
        </w:rPr>
      </w:pPr>
    </w:p>
    <w:p w14:paraId="5DB3DC3F" w14:textId="77777777" w:rsidR="001435FE" w:rsidRPr="004D1808" w:rsidRDefault="001435FE" w:rsidP="004D1808">
      <w:pPr>
        <w:pStyle w:val="Textoindependiente"/>
        <w:widowControl w:val="0"/>
        <w:spacing w:after="0"/>
        <w:jc w:val="both"/>
        <w:rPr>
          <w:rFonts w:ascii="Arial" w:hAnsi="Arial" w:cs="Arial"/>
          <w:sz w:val="20"/>
          <w:lang w:val="es-PE"/>
        </w:rPr>
      </w:pPr>
    </w:p>
    <w:p w14:paraId="58153527" w14:textId="77777777" w:rsidR="001435FE" w:rsidRPr="004D1808" w:rsidRDefault="001435FE" w:rsidP="004D1808">
      <w:pPr>
        <w:pStyle w:val="Textoindependiente"/>
        <w:widowControl w:val="0"/>
        <w:spacing w:after="0"/>
        <w:jc w:val="both"/>
        <w:rPr>
          <w:rFonts w:ascii="Arial" w:hAnsi="Arial" w:cs="Arial"/>
          <w:sz w:val="20"/>
          <w:lang w:val="es-PE"/>
        </w:rPr>
      </w:pPr>
    </w:p>
    <w:p w14:paraId="40A4F1F5" w14:textId="77777777" w:rsidR="001435FE" w:rsidRPr="004D1808" w:rsidRDefault="001435FE" w:rsidP="004D1808">
      <w:pPr>
        <w:pStyle w:val="Textoindependiente"/>
        <w:widowControl w:val="0"/>
        <w:spacing w:after="0"/>
        <w:jc w:val="both"/>
        <w:rPr>
          <w:rFonts w:ascii="Arial" w:hAnsi="Arial" w:cs="Arial"/>
          <w:sz w:val="20"/>
          <w:lang w:val="es-PE"/>
        </w:rPr>
      </w:pPr>
    </w:p>
    <w:p w14:paraId="12E32736" w14:textId="77777777" w:rsidR="00306173" w:rsidRDefault="00306173" w:rsidP="004D1808">
      <w:pPr>
        <w:widowControl w:val="0"/>
        <w:jc w:val="both"/>
        <w:rPr>
          <w:rFonts w:ascii="Arial" w:hAnsi="Arial" w:cs="Arial"/>
          <w:sz w:val="20"/>
        </w:rPr>
      </w:pPr>
      <w:r w:rsidRPr="004D1808">
        <w:rPr>
          <w:rFonts w:ascii="Arial" w:hAnsi="Arial" w:cs="Arial"/>
          <w:sz w:val="20"/>
        </w:rPr>
        <w:br w:type="page"/>
      </w:r>
    </w:p>
    <w:p w14:paraId="2F6408FA" w14:textId="77777777" w:rsidR="00F66411" w:rsidRDefault="00F66411" w:rsidP="004D1808">
      <w:pPr>
        <w:widowControl w:val="0"/>
        <w:jc w:val="both"/>
        <w:rPr>
          <w:rFonts w:ascii="Arial" w:hAnsi="Arial" w:cs="Arial"/>
          <w:sz w:val="20"/>
        </w:rPr>
      </w:pPr>
    </w:p>
    <w:p w14:paraId="2BB927CD" w14:textId="77777777" w:rsidR="00F66411" w:rsidRPr="00CD5328" w:rsidRDefault="00F66411" w:rsidP="00F66411">
      <w:pPr>
        <w:pStyle w:val="Textoindependiente"/>
        <w:widowControl w:val="0"/>
        <w:spacing w:after="0"/>
        <w:jc w:val="center"/>
        <w:rPr>
          <w:rFonts w:ascii="Arial" w:hAnsi="Arial" w:cs="Arial"/>
          <w:b/>
        </w:rPr>
      </w:pPr>
      <w:r w:rsidRPr="00CD5328">
        <w:rPr>
          <w:rFonts w:ascii="Arial" w:hAnsi="Arial" w:cs="Arial"/>
          <w:b/>
        </w:rPr>
        <w:t xml:space="preserve">ANEXO Nº </w:t>
      </w:r>
      <w:r>
        <w:rPr>
          <w:rFonts w:ascii="Arial" w:hAnsi="Arial" w:cs="Arial"/>
          <w:b/>
        </w:rPr>
        <w:t>5</w:t>
      </w:r>
    </w:p>
    <w:p w14:paraId="7938BA29" w14:textId="77777777" w:rsidR="00F66411" w:rsidRPr="00CD5328" w:rsidRDefault="00F66411" w:rsidP="00F66411">
      <w:pPr>
        <w:pStyle w:val="Textoindependiente"/>
        <w:widowControl w:val="0"/>
        <w:spacing w:after="0"/>
        <w:jc w:val="center"/>
        <w:rPr>
          <w:rFonts w:ascii="Arial" w:hAnsi="Arial" w:cs="Arial"/>
          <w:sz w:val="20"/>
          <w:szCs w:val="20"/>
        </w:rPr>
      </w:pPr>
    </w:p>
    <w:p w14:paraId="104ABD2B" w14:textId="77777777" w:rsidR="00F66411" w:rsidRPr="00CD5328" w:rsidRDefault="00F66411" w:rsidP="00F66411">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1E47E148" w14:textId="77777777" w:rsidR="00F66411" w:rsidRPr="00CD5328" w:rsidRDefault="00F66411" w:rsidP="00F66411">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469A45A5" w14:textId="77777777" w:rsidR="00F66411" w:rsidRPr="00CD5328" w:rsidRDefault="00F66411" w:rsidP="00F66411">
      <w:pPr>
        <w:pStyle w:val="Textoindependiente"/>
        <w:widowControl w:val="0"/>
        <w:spacing w:after="0"/>
        <w:rPr>
          <w:rFonts w:ascii="Arial" w:hAnsi="Arial" w:cs="Arial"/>
          <w:sz w:val="20"/>
          <w:szCs w:val="20"/>
        </w:rPr>
      </w:pPr>
    </w:p>
    <w:p w14:paraId="276EB784" w14:textId="77777777" w:rsidR="00F66411" w:rsidRPr="00CD5328" w:rsidRDefault="00F66411" w:rsidP="00F66411">
      <w:pPr>
        <w:pStyle w:val="Textoindependiente"/>
        <w:widowControl w:val="0"/>
        <w:spacing w:after="0"/>
        <w:rPr>
          <w:rFonts w:ascii="Arial" w:hAnsi="Arial" w:cs="Arial"/>
          <w:sz w:val="20"/>
          <w:szCs w:val="20"/>
        </w:rPr>
      </w:pPr>
    </w:p>
    <w:p w14:paraId="5D82FDFF" w14:textId="77777777" w:rsidR="00F66411" w:rsidRPr="00CD5328" w:rsidRDefault="00F66411" w:rsidP="00F66411">
      <w:pPr>
        <w:pStyle w:val="Textoindependiente"/>
        <w:widowControl w:val="0"/>
        <w:spacing w:after="0"/>
        <w:rPr>
          <w:rFonts w:ascii="Arial" w:hAnsi="Arial" w:cs="Arial"/>
          <w:sz w:val="20"/>
          <w:szCs w:val="20"/>
        </w:rPr>
      </w:pPr>
    </w:p>
    <w:p w14:paraId="236A5C4B" w14:textId="77777777" w:rsidR="00405421" w:rsidRPr="00CD5328" w:rsidRDefault="00405421" w:rsidP="00405421">
      <w:pPr>
        <w:widowControl w:val="0"/>
        <w:jc w:val="both"/>
        <w:rPr>
          <w:rFonts w:ascii="Arial" w:hAnsi="Arial" w:cs="Arial"/>
          <w:sz w:val="20"/>
        </w:rPr>
      </w:pPr>
      <w:r w:rsidRPr="00CD5328">
        <w:rPr>
          <w:rFonts w:ascii="Arial" w:hAnsi="Arial" w:cs="Arial"/>
          <w:sz w:val="20"/>
        </w:rPr>
        <w:t>Señores</w:t>
      </w:r>
    </w:p>
    <w:p w14:paraId="42637DD7" w14:textId="77777777" w:rsidR="00405421" w:rsidRPr="00CD5328" w:rsidRDefault="00405421" w:rsidP="0040542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7DDF7DB7" w14:textId="77777777" w:rsidR="00405421" w:rsidRPr="00CD5328" w:rsidRDefault="00405421" w:rsidP="00405421">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w:t>
      </w:r>
      <w:r w:rsidRPr="00405421">
        <w:rPr>
          <w:rFonts w:ascii="Arial" w:hAnsi="Arial" w:cs="Arial"/>
          <w:b/>
          <w:sz w:val="20"/>
        </w:rPr>
        <w:t xml:space="preserve">PÚBLICO Nº </w:t>
      </w:r>
      <w:r w:rsidRPr="00405421">
        <w:rPr>
          <w:rFonts w:ascii="Arial" w:hAnsi="Arial" w:cs="Arial"/>
          <w:b/>
          <w:bCs/>
          <w:sz w:val="20"/>
        </w:rPr>
        <w:t>003-2021-FONAFE</w:t>
      </w:r>
    </w:p>
    <w:p w14:paraId="01E6C2CE" w14:textId="77777777" w:rsidR="00405421" w:rsidRPr="00CD5328" w:rsidRDefault="00405421" w:rsidP="00405421">
      <w:pPr>
        <w:widowControl w:val="0"/>
        <w:autoSpaceDE w:val="0"/>
        <w:autoSpaceDN w:val="0"/>
        <w:adjustRightInd w:val="0"/>
        <w:jc w:val="both"/>
        <w:rPr>
          <w:rFonts w:ascii="Arial" w:hAnsi="Arial" w:cs="Arial"/>
          <w:sz w:val="20"/>
        </w:rPr>
      </w:pPr>
      <w:r w:rsidRPr="00CD5328">
        <w:rPr>
          <w:rFonts w:ascii="Arial" w:hAnsi="Arial" w:cs="Arial"/>
          <w:sz w:val="20"/>
        </w:rPr>
        <w:t>Presente.-</w:t>
      </w:r>
    </w:p>
    <w:p w14:paraId="19B22644" w14:textId="77777777" w:rsidR="00F66411" w:rsidRPr="00CD5328" w:rsidRDefault="00F66411" w:rsidP="00F66411">
      <w:pPr>
        <w:widowControl w:val="0"/>
        <w:jc w:val="both"/>
        <w:rPr>
          <w:rFonts w:ascii="Arial" w:hAnsi="Arial" w:cs="Arial"/>
          <w:sz w:val="20"/>
        </w:rPr>
      </w:pPr>
    </w:p>
    <w:p w14:paraId="6272B27A" w14:textId="77777777" w:rsidR="00F66411" w:rsidRPr="00C00017" w:rsidRDefault="00F66411" w:rsidP="00F66411">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sidRPr="00CD5328">
        <w:rPr>
          <w:rFonts w:ascii="Arial" w:hAnsi="Arial" w:cs="Arial"/>
          <w:b/>
          <w:sz w:val="20"/>
        </w:rPr>
        <w:t xml:space="preserve"> </w:t>
      </w:r>
      <w:r>
        <w:rPr>
          <w:rFonts w:ascii="Arial" w:hAnsi="Arial" w:cs="Arial"/>
          <w:b/>
          <w:sz w:val="20"/>
        </w:rPr>
        <w:t>CONCURSO P</w:t>
      </w:r>
      <w:r w:rsidRPr="00CD5328">
        <w:rPr>
          <w:rFonts w:ascii="Arial" w:hAnsi="Arial" w:cs="Arial"/>
          <w:b/>
          <w:sz w:val="20"/>
        </w:rPr>
        <w:t>ÚBLIC</w:t>
      </w:r>
      <w:r>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6535DFDD" w14:textId="77777777" w:rsidR="00F66411" w:rsidRPr="00CD5328" w:rsidRDefault="00F66411" w:rsidP="00F66411">
      <w:pPr>
        <w:widowControl w:val="0"/>
        <w:jc w:val="both"/>
        <w:rPr>
          <w:rFonts w:ascii="Arial" w:hAnsi="Arial" w:cs="Arial"/>
          <w:sz w:val="20"/>
        </w:rPr>
      </w:pPr>
    </w:p>
    <w:p w14:paraId="5EDA108D" w14:textId="77777777" w:rsidR="00F66411" w:rsidRPr="00BF625C" w:rsidRDefault="00F66411" w:rsidP="00F66411">
      <w:pPr>
        <w:widowControl w:val="0"/>
        <w:jc w:val="both"/>
        <w:rPr>
          <w:rFonts w:ascii="Arial" w:hAnsi="Arial" w:cs="Arial"/>
          <w:sz w:val="20"/>
        </w:rPr>
      </w:pPr>
      <w:r w:rsidRPr="00BF625C">
        <w:rPr>
          <w:rFonts w:ascii="Arial" w:hAnsi="Arial" w:cs="Arial"/>
          <w:sz w:val="20"/>
        </w:rPr>
        <w:t xml:space="preserve">Asimismo, en caso de obtener la buena pro, nos comprometemos a formalizar el contrato de consorcio, de conformidad con lo establecido por el artículo </w:t>
      </w:r>
      <w:r>
        <w:rPr>
          <w:rFonts w:ascii="Arial" w:hAnsi="Arial" w:cs="Arial"/>
          <w:sz w:val="20"/>
        </w:rPr>
        <w:t>140</w:t>
      </w:r>
      <w:r w:rsidRPr="00BF625C">
        <w:rPr>
          <w:rFonts w:ascii="Arial" w:hAnsi="Arial" w:cs="Arial"/>
          <w:sz w:val="20"/>
        </w:rPr>
        <w:t xml:space="preserve"> del Reglamento de la Ley de Contrataciones del Estado, bajo las siguientes condiciones:</w:t>
      </w:r>
    </w:p>
    <w:p w14:paraId="6EB9E74F" w14:textId="77777777" w:rsidR="00F66411" w:rsidRPr="00BF625C" w:rsidRDefault="00F66411" w:rsidP="00F66411">
      <w:pPr>
        <w:widowControl w:val="0"/>
        <w:jc w:val="both"/>
        <w:rPr>
          <w:rFonts w:ascii="Arial" w:hAnsi="Arial" w:cs="Arial"/>
          <w:color w:val="auto"/>
          <w:sz w:val="20"/>
        </w:rPr>
      </w:pPr>
    </w:p>
    <w:p w14:paraId="6CEBA5BA" w14:textId="77777777" w:rsidR="00F66411" w:rsidRDefault="00F66411" w:rsidP="00AF6CA3">
      <w:pPr>
        <w:pStyle w:val="Prrafodelista"/>
        <w:widowControl w:val="0"/>
        <w:numPr>
          <w:ilvl w:val="0"/>
          <w:numId w:val="16"/>
        </w:numPr>
        <w:jc w:val="both"/>
        <w:rPr>
          <w:rFonts w:ascii="Arial" w:hAnsi="Arial" w:cs="Arial"/>
          <w:color w:val="auto"/>
          <w:sz w:val="20"/>
        </w:rPr>
      </w:pPr>
      <w:r w:rsidRPr="00BF625C">
        <w:rPr>
          <w:rFonts w:ascii="Arial" w:hAnsi="Arial" w:cs="Arial"/>
          <w:color w:val="auto"/>
          <w:sz w:val="20"/>
        </w:rPr>
        <w:t>Integrantes del consorcio</w:t>
      </w:r>
    </w:p>
    <w:p w14:paraId="2741BD4B" w14:textId="77777777" w:rsidR="00F66411" w:rsidRPr="00BF625C" w:rsidRDefault="00F66411" w:rsidP="00F66411">
      <w:pPr>
        <w:pStyle w:val="Prrafodelista"/>
        <w:widowControl w:val="0"/>
        <w:ind w:left="360"/>
        <w:jc w:val="both"/>
        <w:rPr>
          <w:rFonts w:ascii="Arial" w:hAnsi="Arial" w:cs="Arial"/>
          <w:color w:val="auto"/>
          <w:sz w:val="20"/>
        </w:rPr>
      </w:pPr>
    </w:p>
    <w:p w14:paraId="2007AF4E" w14:textId="77777777" w:rsidR="00F66411" w:rsidRPr="00BF625C" w:rsidRDefault="00F66411" w:rsidP="00AF6CA3">
      <w:pPr>
        <w:pStyle w:val="Prrafodelista"/>
        <w:widowControl w:val="0"/>
        <w:numPr>
          <w:ilvl w:val="0"/>
          <w:numId w:val="17"/>
        </w:numPr>
        <w:jc w:val="both"/>
        <w:rPr>
          <w:rFonts w:ascii="Arial" w:hAnsi="Arial" w:cs="Arial"/>
          <w:color w:val="auto"/>
          <w:sz w:val="20"/>
        </w:rPr>
      </w:pPr>
      <w:r w:rsidRPr="00BF625C">
        <w:rPr>
          <w:rFonts w:ascii="Arial" w:hAnsi="Arial" w:cs="Arial"/>
          <w:color w:val="auto"/>
          <w:sz w:val="20"/>
        </w:rPr>
        <w:t>[NOMBRE, DENOMINACIÓN O RAZÓN SOCIAL DEL CONSORCIADO 1].</w:t>
      </w:r>
    </w:p>
    <w:p w14:paraId="61DCFAA2" w14:textId="77777777" w:rsidR="00F66411" w:rsidRPr="00BF625C" w:rsidRDefault="00F66411" w:rsidP="00AF6CA3">
      <w:pPr>
        <w:pStyle w:val="Prrafodelista"/>
        <w:widowControl w:val="0"/>
        <w:numPr>
          <w:ilvl w:val="0"/>
          <w:numId w:val="17"/>
        </w:numPr>
        <w:jc w:val="both"/>
        <w:rPr>
          <w:rFonts w:ascii="Arial" w:hAnsi="Arial" w:cs="Arial"/>
          <w:color w:val="auto"/>
          <w:sz w:val="20"/>
        </w:rPr>
      </w:pPr>
      <w:r w:rsidRPr="00BF625C">
        <w:rPr>
          <w:rFonts w:ascii="Arial" w:hAnsi="Arial" w:cs="Arial"/>
          <w:color w:val="auto"/>
          <w:sz w:val="20"/>
        </w:rPr>
        <w:t>[NOMBRE, DENOMINACIÓN O RAZÓN SOCIAL DEL CONSORCIADO 2].</w:t>
      </w:r>
    </w:p>
    <w:p w14:paraId="7587F4A3" w14:textId="77777777" w:rsidR="00F66411" w:rsidRPr="00BF625C" w:rsidRDefault="00F66411" w:rsidP="00F66411">
      <w:pPr>
        <w:pStyle w:val="Prrafodelista"/>
        <w:widowControl w:val="0"/>
        <w:ind w:left="360"/>
        <w:jc w:val="both"/>
        <w:rPr>
          <w:rFonts w:ascii="Arial" w:hAnsi="Arial" w:cs="Arial"/>
          <w:sz w:val="20"/>
        </w:rPr>
      </w:pPr>
    </w:p>
    <w:p w14:paraId="7BC0FE9B" w14:textId="77777777" w:rsidR="00F66411" w:rsidRPr="00BF625C" w:rsidRDefault="00F66411" w:rsidP="00AF6CA3">
      <w:pPr>
        <w:pStyle w:val="Prrafodelista"/>
        <w:widowControl w:val="0"/>
        <w:numPr>
          <w:ilvl w:val="0"/>
          <w:numId w:val="16"/>
        </w:numPr>
        <w:jc w:val="both"/>
        <w:rPr>
          <w:rFonts w:ascii="Arial" w:hAnsi="Arial" w:cs="Arial"/>
          <w:sz w:val="20"/>
        </w:rPr>
      </w:pPr>
      <w:r w:rsidRPr="00BF625C">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35F48801" w14:textId="77777777" w:rsidR="00F66411" w:rsidRPr="00BF625C" w:rsidRDefault="00F66411" w:rsidP="00F66411">
      <w:pPr>
        <w:pStyle w:val="Prrafodelista"/>
        <w:widowControl w:val="0"/>
        <w:rPr>
          <w:rFonts w:ascii="Arial" w:hAnsi="Arial" w:cs="Arial"/>
          <w:sz w:val="20"/>
        </w:rPr>
      </w:pPr>
    </w:p>
    <w:p w14:paraId="01126668" w14:textId="77777777" w:rsidR="00F66411" w:rsidRPr="00BF625C" w:rsidRDefault="00F66411" w:rsidP="00F66411">
      <w:pPr>
        <w:pStyle w:val="Prrafodelista"/>
        <w:widowControl w:val="0"/>
        <w:ind w:left="360"/>
        <w:jc w:val="both"/>
        <w:rPr>
          <w:rFonts w:ascii="Arial" w:hAnsi="Arial" w:cs="Arial"/>
          <w:color w:val="auto"/>
          <w:sz w:val="20"/>
        </w:rPr>
      </w:pPr>
      <w:r w:rsidRPr="00BF625C">
        <w:rPr>
          <w:rFonts w:ascii="Arial" w:hAnsi="Arial" w:cs="Arial"/>
          <w:color w:val="auto"/>
          <w:sz w:val="20"/>
        </w:rPr>
        <w:t>Asimismo, declaramos que el representante común del consorcio no se encuentra impedido, inhabilitado ni suspendido para contratar con el Estado.</w:t>
      </w:r>
    </w:p>
    <w:p w14:paraId="39EF67AB" w14:textId="77777777" w:rsidR="00F66411" w:rsidRPr="00BF625C" w:rsidRDefault="00F66411" w:rsidP="00F66411">
      <w:pPr>
        <w:pStyle w:val="Prrafodelista"/>
        <w:widowControl w:val="0"/>
        <w:ind w:left="360"/>
        <w:jc w:val="both"/>
        <w:rPr>
          <w:rFonts w:ascii="Arial" w:hAnsi="Arial" w:cs="Arial"/>
          <w:sz w:val="20"/>
        </w:rPr>
      </w:pPr>
    </w:p>
    <w:p w14:paraId="3068D454" w14:textId="77777777" w:rsidR="00F66411" w:rsidRPr="00BF625C" w:rsidRDefault="00F66411" w:rsidP="00AF6CA3">
      <w:pPr>
        <w:pStyle w:val="Prrafodelista"/>
        <w:widowControl w:val="0"/>
        <w:numPr>
          <w:ilvl w:val="0"/>
          <w:numId w:val="16"/>
        </w:numPr>
        <w:jc w:val="both"/>
        <w:rPr>
          <w:rFonts w:ascii="Arial" w:hAnsi="Arial" w:cs="Arial"/>
          <w:sz w:val="20"/>
        </w:rPr>
      </w:pPr>
      <w:r w:rsidRPr="00BF625C">
        <w:rPr>
          <w:rFonts w:ascii="Arial" w:hAnsi="Arial" w:cs="Arial"/>
          <w:sz w:val="20"/>
        </w:rPr>
        <w:t>Fijamos nuestro domicilio legal común en [.............................].</w:t>
      </w:r>
    </w:p>
    <w:p w14:paraId="40A66B37" w14:textId="77777777" w:rsidR="00F66411" w:rsidRPr="00BF625C" w:rsidRDefault="00F66411" w:rsidP="00F66411">
      <w:pPr>
        <w:pStyle w:val="Prrafodelista"/>
        <w:widowControl w:val="0"/>
        <w:ind w:left="360"/>
        <w:jc w:val="both"/>
        <w:rPr>
          <w:rFonts w:ascii="Arial" w:hAnsi="Arial" w:cs="Arial"/>
          <w:sz w:val="20"/>
        </w:rPr>
      </w:pPr>
    </w:p>
    <w:p w14:paraId="4B6BE882" w14:textId="77777777" w:rsidR="00F66411" w:rsidRPr="00BF625C" w:rsidRDefault="00F66411" w:rsidP="00AF6CA3">
      <w:pPr>
        <w:pStyle w:val="Prrafodelista"/>
        <w:widowControl w:val="0"/>
        <w:numPr>
          <w:ilvl w:val="0"/>
          <w:numId w:val="16"/>
        </w:numPr>
        <w:jc w:val="both"/>
        <w:rPr>
          <w:rFonts w:ascii="Arial" w:hAnsi="Arial" w:cs="Arial"/>
          <w:sz w:val="20"/>
        </w:rPr>
      </w:pPr>
      <w:r w:rsidRPr="00BF625C">
        <w:rPr>
          <w:rFonts w:ascii="Arial" w:hAnsi="Arial" w:cs="Arial"/>
          <w:sz w:val="20"/>
        </w:rPr>
        <w:t>Las obligaciones que corresponden a cada uno de los integrantes del consorcio son las siguientes:</w:t>
      </w:r>
    </w:p>
    <w:p w14:paraId="05C3A0AB" w14:textId="77777777" w:rsidR="00F66411" w:rsidRPr="00BF625C" w:rsidRDefault="00F66411" w:rsidP="00F66411">
      <w:pPr>
        <w:pStyle w:val="Prrafodelista"/>
        <w:widowControl w:val="0"/>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0A01C24B" w14:textId="77777777" w:rsidTr="00F66411">
        <w:trPr>
          <w:trHeight w:val="646"/>
        </w:trPr>
        <w:tc>
          <w:tcPr>
            <w:tcW w:w="563" w:type="dxa"/>
            <w:vAlign w:val="center"/>
          </w:tcPr>
          <w:p w14:paraId="3CF760A4"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794346F8"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25069EAB"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6"/>
            </w:r>
          </w:p>
        </w:tc>
      </w:tr>
    </w:tbl>
    <w:p w14:paraId="00876542"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04E4BB1D" w14:textId="77777777" w:rsidTr="00F66411">
        <w:trPr>
          <w:trHeight w:val="476"/>
        </w:trPr>
        <w:tc>
          <w:tcPr>
            <w:tcW w:w="8114" w:type="dxa"/>
            <w:vAlign w:val="center"/>
          </w:tcPr>
          <w:p w14:paraId="65443651"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1]</w:t>
            </w:r>
          </w:p>
        </w:tc>
      </w:tr>
    </w:tbl>
    <w:p w14:paraId="55EB05E0"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F66411" w:rsidRPr="00215FE2" w14:paraId="3B236DA7" w14:textId="77777777" w:rsidTr="00F66411">
        <w:trPr>
          <w:trHeight w:val="646"/>
        </w:trPr>
        <w:tc>
          <w:tcPr>
            <w:tcW w:w="567" w:type="dxa"/>
            <w:vAlign w:val="center"/>
          </w:tcPr>
          <w:p w14:paraId="344D4103"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12C3D361"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7D90E80E"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7"/>
            </w:r>
          </w:p>
        </w:tc>
      </w:tr>
    </w:tbl>
    <w:p w14:paraId="59327037" w14:textId="77777777" w:rsidR="00F66411" w:rsidRPr="00215FE2" w:rsidRDefault="00F66411" w:rsidP="00F66411">
      <w:pPr>
        <w:pStyle w:val="Prrafodelista"/>
        <w:widowControl w:val="0"/>
        <w:tabs>
          <w:tab w:val="left" w:pos="1139"/>
        </w:tabs>
        <w:jc w:val="both"/>
        <w:rPr>
          <w:rFonts w:ascii="Arial" w:hAnsi="Arial" w:cs="Arial"/>
          <w:color w:val="auto"/>
          <w:sz w:val="20"/>
        </w:rPr>
      </w:pPr>
      <w:r>
        <w:rPr>
          <w:rFonts w:ascii="Arial" w:hAnsi="Arial" w:cs="Arial"/>
          <w:color w:val="auto"/>
          <w:sz w:val="20"/>
        </w:rPr>
        <w:tab/>
      </w: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6A0DA380" w14:textId="77777777" w:rsidTr="00F66411">
        <w:trPr>
          <w:trHeight w:val="476"/>
        </w:trPr>
        <w:tc>
          <w:tcPr>
            <w:tcW w:w="8114" w:type="dxa"/>
            <w:vAlign w:val="center"/>
          </w:tcPr>
          <w:p w14:paraId="7F07D1EE"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2]</w:t>
            </w:r>
          </w:p>
        </w:tc>
      </w:tr>
    </w:tbl>
    <w:p w14:paraId="28465213" w14:textId="77777777" w:rsidR="00F66411" w:rsidRPr="00215FE2" w:rsidRDefault="00F66411" w:rsidP="00F66411">
      <w:pPr>
        <w:widowControl w:val="0"/>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66411" w:rsidRPr="00F67942" w14:paraId="0243C2FF" w14:textId="77777777" w:rsidTr="00F66411">
        <w:trPr>
          <w:trHeight w:val="476"/>
        </w:trPr>
        <w:tc>
          <w:tcPr>
            <w:tcW w:w="7122" w:type="dxa"/>
            <w:vAlign w:val="center"/>
          </w:tcPr>
          <w:p w14:paraId="2CC75DF3"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776BEBD8" w14:textId="77777777" w:rsidR="00F66411" w:rsidRPr="00F6794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8"/>
            </w:r>
          </w:p>
        </w:tc>
      </w:tr>
    </w:tbl>
    <w:p w14:paraId="7C9C581F" w14:textId="77777777" w:rsidR="00F66411" w:rsidRDefault="00F66411" w:rsidP="00F66411">
      <w:pPr>
        <w:pStyle w:val="Prrafodelista"/>
        <w:widowControl w:val="0"/>
        <w:ind w:left="360"/>
        <w:jc w:val="both"/>
        <w:rPr>
          <w:rFonts w:ascii="Arial" w:hAnsi="Arial" w:cs="Arial"/>
          <w:color w:val="auto"/>
          <w:sz w:val="20"/>
        </w:rPr>
      </w:pPr>
    </w:p>
    <w:p w14:paraId="14ED92E8" w14:textId="77777777" w:rsidR="00F66411" w:rsidRPr="00BF625C" w:rsidRDefault="00F66411" w:rsidP="00F66411">
      <w:pPr>
        <w:pStyle w:val="Prrafodelista"/>
        <w:widowControl w:val="0"/>
        <w:ind w:left="360"/>
        <w:jc w:val="both"/>
        <w:rPr>
          <w:rFonts w:ascii="Arial" w:hAnsi="Arial" w:cs="Arial"/>
          <w:color w:val="auto"/>
          <w:sz w:val="20"/>
        </w:rPr>
      </w:pPr>
    </w:p>
    <w:p w14:paraId="79297936" w14:textId="77777777" w:rsidR="00F66411" w:rsidRDefault="00F66411" w:rsidP="00F66411">
      <w:pPr>
        <w:widowControl w:val="0"/>
        <w:autoSpaceDE w:val="0"/>
        <w:autoSpaceDN w:val="0"/>
        <w:adjustRightInd w:val="0"/>
        <w:jc w:val="both"/>
        <w:rPr>
          <w:rFonts w:ascii="Arial" w:hAnsi="Arial" w:cs="Arial"/>
          <w:iCs/>
          <w:color w:val="auto"/>
          <w:sz w:val="20"/>
        </w:rPr>
      </w:pPr>
      <w:r w:rsidRPr="00BF625C">
        <w:rPr>
          <w:rFonts w:ascii="Arial" w:hAnsi="Arial" w:cs="Arial"/>
          <w:iCs/>
          <w:color w:val="auto"/>
          <w:sz w:val="20"/>
        </w:rPr>
        <w:t xml:space="preserve"> [CONSIGNAR CIUDAD Y FECHA]</w:t>
      </w:r>
    </w:p>
    <w:p w14:paraId="471C0FE4" w14:textId="77777777" w:rsidR="00F66411" w:rsidRPr="00737633" w:rsidRDefault="00F66411" w:rsidP="00F66411">
      <w:pPr>
        <w:widowControl w:val="0"/>
        <w:autoSpaceDE w:val="0"/>
        <w:autoSpaceDN w:val="0"/>
        <w:adjustRightInd w:val="0"/>
        <w:jc w:val="both"/>
        <w:rPr>
          <w:rFonts w:ascii="Arial" w:hAnsi="Arial" w:cs="Arial"/>
          <w:i/>
          <w:iCs/>
          <w:color w:val="auto"/>
          <w:sz w:val="20"/>
        </w:rPr>
      </w:pPr>
    </w:p>
    <w:p w14:paraId="1A9A80A9" w14:textId="77777777" w:rsidR="00F66411" w:rsidRPr="00BF625C" w:rsidRDefault="00F66411" w:rsidP="00F66411">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66411" w14:paraId="1F7DA180" w14:textId="77777777" w:rsidTr="00F66411">
        <w:trPr>
          <w:jc w:val="center"/>
        </w:trPr>
        <w:tc>
          <w:tcPr>
            <w:tcW w:w="3867" w:type="dxa"/>
          </w:tcPr>
          <w:p w14:paraId="34469D46" w14:textId="77777777" w:rsidR="00F66411" w:rsidRDefault="00F66411" w:rsidP="00F66411">
            <w:pPr>
              <w:widowControl w:val="0"/>
              <w:rPr>
                <w:rFonts w:ascii="Arial" w:hAnsi="Arial" w:cs="Arial"/>
                <w:color w:val="auto"/>
                <w:sz w:val="20"/>
              </w:rPr>
            </w:pPr>
          </w:p>
          <w:p w14:paraId="140C6405" w14:textId="77777777" w:rsidR="00F66411" w:rsidRDefault="00F66411" w:rsidP="00F66411">
            <w:pPr>
              <w:widowControl w:val="0"/>
              <w:rPr>
                <w:rFonts w:ascii="Arial" w:hAnsi="Arial" w:cs="Arial"/>
                <w:color w:val="auto"/>
                <w:sz w:val="20"/>
              </w:rPr>
            </w:pPr>
          </w:p>
          <w:p w14:paraId="3A65C246" w14:textId="77777777" w:rsidR="00F66411" w:rsidRPr="00BF625C" w:rsidRDefault="00F66411" w:rsidP="00F66411">
            <w:pPr>
              <w:widowControl w:val="0"/>
              <w:rPr>
                <w:rFonts w:ascii="Arial" w:hAnsi="Arial" w:cs="Arial"/>
                <w:color w:val="auto"/>
                <w:sz w:val="20"/>
              </w:rPr>
            </w:pPr>
          </w:p>
          <w:p w14:paraId="6CDAC295"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1F67AF17"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1</w:t>
            </w:r>
          </w:p>
          <w:p w14:paraId="67B4BAA1"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1B6891F3" w14:textId="77777777" w:rsidR="00F66411" w:rsidRPr="00BF625C" w:rsidRDefault="00F66411" w:rsidP="00F66411">
            <w:pPr>
              <w:widowControl w:val="0"/>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15B3DA7E" w14:textId="77777777" w:rsidR="00F66411" w:rsidRPr="00BF625C" w:rsidRDefault="00F66411" w:rsidP="00F66411">
            <w:pPr>
              <w:widowControl w:val="0"/>
              <w:rPr>
                <w:rFonts w:asciiTheme="minorHAnsi" w:hAnsiTheme="minorHAnsi"/>
                <w:color w:val="auto"/>
              </w:rPr>
            </w:pPr>
          </w:p>
        </w:tc>
        <w:tc>
          <w:tcPr>
            <w:tcW w:w="3855" w:type="dxa"/>
          </w:tcPr>
          <w:p w14:paraId="2FD1C4A1" w14:textId="77777777" w:rsidR="00F66411" w:rsidRDefault="00F66411" w:rsidP="00F66411">
            <w:pPr>
              <w:widowControl w:val="0"/>
              <w:rPr>
                <w:rFonts w:ascii="Arial" w:hAnsi="Arial" w:cs="Arial"/>
                <w:color w:val="auto"/>
                <w:sz w:val="20"/>
              </w:rPr>
            </w:pPr>
          </w:p>
          <w:p w14:paraId="1D711873" w14:textId="77777777" w:rsidR="00F66411" w:rsidRDefault="00F66411" w:rsidP="00F66411">
            <w:pPr>
              <w:widowControl w:val="0"/>
              <w:rPr>
                <w:rFonts w:ascii="Arial" w:hAnsi="Arial" w:cs="Arial"/>
                <w:color w:val="auto"/>
                <w:sz w:val="20"/>
              </w:rPr>
            </w:pPr>
          </w:p>
          <w:p w14:paraId="16C3C3F4" w14:textId="77777777" w:rsidR="00F66411" w:rsidRPr="00BF625C" w:rsidRDefault="00F66411" w:rsidP="00F66411">
            <w:pPr>
              <w:widowControl w:val="0"/>
              <w:rPr>
                <w:rFonts w:ascii="Arial" w:hAnsi="Arial" w:cs="Arial"/>
                <w:color w:val="auto"/>
                <w:sz w:val="20"/>
              </w:rPr>
            </w:pPr>
          </w:p>
          <w:p w14:paraId="6F4128C0"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31C54809"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2</w:t>
            </w:r>
          </w:p>
          <w:p w14:paraId="78694587"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799D3816" w14:textId="77777777" w:rsidR="00F66411" w:rsidRPr="00254560" w:rsidRDefault="00F66411" w:rsidP="00F66411">
            <w:pPr>
              <w:widowControl w:val="0"/>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31A96891" w14:textId="77777777" w:rsidR="00F66411" w:rsidRPr="00542077" w:rsidRDefault="00F66411" w:rsidP="00F66411">
      <w:pPr>
        <w:widowControl w:val="0"/>
        <w:autoSpaceDE w:val="0"/>
        <w:autoSpaceDN w:val="0"/>
        <w:adjustRightInd w:val="0"/>
        <w:jc w:val="both"/>
        <w:rPr>
          <w:rFonts w:ascii="Arial" w:hAnsi="Arial" w:cs="Arial"/>
          <w:color w:val="auto"/>
          <w:sz w:val="20"/>
        </w:rPr>
      </w:pPr>
    </w:p>
    <w:p w14:paraId="4B1D5DF0" w14:textId="77777777" w:rsidR="00F66411" w:rsidRDefault="00F66411" w:rsidP="00F66411">
      <w:pPr>
        <w:widowControl w:val="0"/>
        <w:autoSpaceDE w:val="0"/>
        <w:autoSpaceDN w:val="0"/>
        <w:adjustRightInd w:val="0"/>
        <w:jc w:val="both"/>
        <w:rPr>
          <w:rFonts w:ascii="Arial" w:hAnsi="Arial" w:cs="Arial"/>
          <w:color w:val="auto"/>
          <w:sz w:val="20"/>
        </w:rPr>
      </w:pPr>
    </w:p>
    <w:p w14:paraId="40A9A32B" w14:textId="77777777" w:rsidR="00F66411" w:rsidRDefault="00F66411" w:rsidP="00F66411">
      <w:pPr>
        <w:widowControl w:val="0"/>
        <w:autoSpaceDE w:val="0"/>
        <w:autoSpaceDN w:val="0"/>
        <w:adjustRightInd w:val="0"/>
        <w:jc w:val="both"/>
        <w:rPr>
          <w:rFonts w:ascii="Arial" w:hAnsi="Arial" w:cs="Arial"/>
          <w:color w:val="auto"/>
          <w:sz w:val="20"/>
        </w:rPr>
      </w:pPr>
    </w:p>
    <w:p w14:paraId="46E58070" w14:textId="77777777" w:rsidR="00F66411" w:rsidRPr="00542077" w:rsidRDefault="00F66411" w:rsidP="00F66411">
      <w:pPr>
        <w:widowControl w:val="0"/>
        <w:autoSpaceDE w:val="0"/>
        <w:autoSpaceDN w:val="0"/>
        <w:adjustRightInd w:val="0"/>
        <w:jc w:val="both"/>
        <w:rPr>
          <w:rFonts w:ascii="Arial" w:hAnsi="Arial" w:cs="Arial"/>
          <w:color w:val="auto"/>
          <w:sz w:val="20"/>
        </w:rPr>
      </w:pPr>
    </w:p>
    <w:tbl>
      <w:tblPr>
        <w:tblStyle w:val="Tablaconcuadrcula1clara-nfasis51"/>
        <w:tblW w:w="8930" w:type="dxa"/>
        <w:tblInd w:w="137" w:type="dxa"/>
        <w:tblLook w:val="04A0" w:firstRow="1" w:lastRow="0" w:firstColumn="1" w:lastColumn="0" w:noHBand="0" w:noVBand="1"/>
      </w:tblPr>
      <w:tblGrid>
        <w:gridCol w:w="8930"/>
      </w:tblGrid>
      <w:tr w:rsidR="00F66411" w:rsidRPr="00BD4007" w14:paraId="73F5EE79" w14:textId="77777777" w:rsidTr="00F6641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7D1E07" w14:textId="77777777" w:rsidR="00F66411" w:rsidRPr="00BD4007" w:rsidRDefault="00F66411" w:rsidP="00F66411">
            <w:pPr>
              <w:jc w:val="both"/>
              <w:rPr>
                <w:rFonts w:ascii="Arial" w:hAnsi="Arial" w:cs="Arial"/>
                <w:color w:val="3333CC"/>
                <w:sz w:val="20"/>
                <w:lang w:val="es-ES"/>
              </w:rPr>
            </w:pPr>
            <w:r w:rsidRPr="00BD4007">
              <w:rPr>
                <w:rFonts w:ascii="Arial" w:hAnsi="Arial" w:cs="Arial"/>
                <w:color w:val="0000FF"/>
                <w:sz w:val="20"/>
                <w:lang w:val="es-ES"/>
              </w:rPr>
              <w:t>Importante</w:t>
            </w:r>
          </w:p>
        </w:tc>
      </w:tr>
      <w:tr w:rsidR="00F66411" w:rsidRPr="00BD4007" w14:paraId="400053E3" w14:textId="77777777" w:rsidTr="00F66411">
        <w:trPr>
          <w:trHeight w:val="63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CA8295" w14:textId="77777777" w:rsidR="00F66411" w:rsidRPr="00BD4007" w:rsidRDefault="00F66411" w:rsidP="00F66411">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679F096C" w14:textId="77777777" w:rsidR="00F66411" w:rsidRDefault="00F66411" w:rsidP="004D1808">
      <w:pPr>
        <w:widowControl w:val="0"/>
        <w:jc w:val="both"/>
        <w:rPr>
          <w:rFonts w:ascii="Arial" w:hAnsi="Arial" w:cs="Arial"/>
          <w:sz w:val="20"/>
        </w:rPr>
      </w:pPr>
    </w:p>
    <w:p w14:paraId="5B396BE5" w14:textId="77777777" w:rsidR="00F66411" w:rsidRDefault="00F66411" w:rsidP="004D1808">
      <w:pPr>
        <w:widowControl w:val="0"/>
        <w:jc w:val="both"/>
        <w:rPr>
          <w:rFonts w:ascii="Arial" w:hAnsi="Arial" w:cs="Arial"/>
          <w:sz w:val="20"/>
        </w:rPr>
      </w:pPr>
    </w:p>
    <w:p w14:paraId="44ED0D1A" w14:textId="77777777" w:rsidR="00F66411" w:rsidRDefault="00F66411" w:rsidP="004D1808">
      <w:pPr>
        <w:widowControl w:val="0"/>
        <w:jc w:val="both"/>
        <w:rPr>
          <w:rFonts w:ascii="Arial" w:hAnsi="Arial" w:cs="Arial"/>
          <w:sz w:val="20"/>
        </w:rPr>
      </w:pPr>
    </w:p>
    <w:p w14:paraId="551C8146" w14:textId="77777777" w:rsidR="00F66411" w:rsidRDefault="00F66411" w:rsidP="004D1808">
      <w:pPr>
        <w:widowControl w:val="0"/>
        <w:jc w:val="both"/>
        <w:rPr>
          <w:rFonts w:ascii="Arial" w:hAnsi="Arial" w:cs="Arial"/>
          <w:sz w:val="20"/>
        </w:rPr>
      </w:pPr>
    </w:p>
    <w:p w14:paraId="41984AAC" w14:textId="77777777" w:rsidR="00F66411" w:rsidRDefault="00F66411" w:rsidP="004D1808">
      <w:pPr>
        <w:widowControl w:val="0"/>
        <w:jc w:val="both"/>
        <w:rPr>
          <w:rFonts w:ascii="Arial" w:hAnsi="Arial" w:cs="Arial"/>
          <w:sz w:val="20"/>
        </w:rPr>
      </w:pPr>
    </w:p>
    <w:p w14:paraId="0A758613" w14:textId="77777777" w:rsidR="00F66411" w:rsidRDefault="00F66411" w:rsidP="004D1808">
      <w:pPr>
        <w:widowControl w:val="0"/>
        <w:jc w:val="both"/>
        <w:rPr>
          <w:rFonts w:ascii="Arial" w:hAnsi="Arial" w:cs="Arial"/>
          <w:sz w:val="20"/>
        </w:rPr>
      </w:pPr>
    </w:p>
    <w:p w14:paraId="59A5355B" w14:textId="77777777" w:rsidR="00F66411" w:rsidRDefault="00F66411" w:rsidP="004D1808">
      <w:pPr>
        <w:widowControl w:val="0"/>
        <w:jc w:val="both"/>
        <w:rPr>
          <w:rFonts w:ascii="Arial" w:hAnsi="Arial" w:cs="Arial"/>
          <w:sz w:val="20"/>
        </w:rPr>
      </w:pPr>
    </w:p>
    <w:p w14:paraId="31FCD593" w14:textId="77777777" w:rsidR="00F66411" w:rsidRDefault="00F66411" w:rsidP="004D1808">
      <w:pPr>
        <w:widowControl w:val="0"/>
        <w:jc w:val="both"/>
        <w:rPr>
          <w:rFonts w:ascii="Arial" w:hAnsi="Arial" w:cs="Arial"/>
          <w:sz w:val="20"/>
        </w:rPr>
      </w:pPr>
    </w:p>
    <w:p w14:paraId="4B9A495C" w14:textId="77777777" w:rsidR="00F66411" w:rsidRDefault="00F66411" w:rsidP="004D1808">
      <w:pPr>
        <w:widowControl w:val="0"/>
        <w:jc w:val="both"/>
        <w:rPr>
          <w:rFonts w:ascii="Arial" w:hAnsi="Arial" w:cs="Arial"/>
          <w:sz w:val="20"/>
        </w:rPr>
      </w:pPr>
    </w:p>
    <w:p w14:paraId="78FD29E8" w14:textId="77777777" w:rsidR="00F66411" w:rsidRDefault="00F66411" w:rsidP="004D1808">
      <w:pPr>
        <w:widowControl w:val="0"/>
        <w:jc w:val="both"/>
        <w:rPr>
          <w:rFonts w:ascii="Arial" w:hAnsi="Arial" w:cs="Arial"/>
          <w:sz w:val="20"/>
        </w:rPr>
      </w:pPr>
    </w:p>
    <w:p w14:paraId="233DA12B" w14:textId="77777777" w:rsidR="00F66411" w:rsidRDefault="00F66411" w:rsidP="004D1808">
      <w:pPr>
        <w:widowControl w:val="0"/>
        <w:jc w:val="both"/>
        <w:rPr>
          <w:rFonts w:ascii="Arial" w:hAnsi="Arial" w:cs="Arial"/>
          <w:sz w:val="20"/>
        </w:rPr>
      </w:pPr>
    </w:p>
    <w:p w14:paraId="0E5CBA14" w14:textId="77777777" w:rsidR="000A07BB" w:rsidRDefault="000A07BB">
      <w:pPr>
        <w:rPr>
          <w:rFonts w:ascii="Arial" w:hAnsi="Arial" w:cs="Arial"/>
          <w:sz w:val="20"/>
        </w:rPr>
      </w:pPr>
      <w:r>
        <w:rPr>
          <w:rFonts w:ascii="Arial" w:hAnsi="Arial" w:cs="Arial"/>
          <w:sz w:val="20"/>
        </w:rPr>
        <w:br w:type="page"/>
      </w:r>
    </w:p>
    <w:p w14:paraId="165B415F" w14:textId="77777777" w:rsidR="00F66411" w:rsidRPr="004D1808" w:rsidRDefault="00F66411" w:rsidP="004D1808">
      <w:pPr>
        <w:widowControl w:val="0"/>
        <w:jc w:val="both"/>
        <w:rPr>
          <w:rFonts w:ascii="Arial" w:eastAsia="Times New Roman" w:hAnsi="Arial" w:cs="Arial"/>
          <w:color w:val="auto"/>
          <w:sz w:val="20"/>
          <w:szCs w:val="22"/>
          <w:lang w:eastAsia="en-US"/>
        </w:rPr>
      </w:pPr>
    </w:p>
    <w:p w14:paraId="0927279E" w14:textId="77777777" w:rsidR="004D5039" w:rsidRPr="009C7C9D" w:rsidRDefault="004D5039" w:rsidP="004D5039">
      <w:pPr>
        <w:pStyle w:val="Textoindependiente"/>
        <w:widowControl w:val="0"/>
        <w:spacing w:after="0"/>
        <w:jc w:val="both"/>
        <w:rPr>
          <w:rFonts w:ascii="Arial" w:hAnsi="Arial" w:cs="Arial"/>
          <w:sz w:val="20"/>
          <w:lang w:val="es-PE"/>
        </w:rPr>
      </w:pPr>
    </w:p>
    <w:p w14:paraId="3E2798EA" w14:textId="77777777" w:rsidR="004D5039" w:rsidRPr="00CD5328" w:rsidRDefault="004D5039" w:rsidP="004D5039">
      <w:pPr>
        <w:widowControl w:val="0"/>
        <w:jc w:val="center"/>
        <w:rPr>
          <w:rFonts w:ascii="Arial" w:hAnsi="Arial" w:cs="Arial"/>
          <w:b/>
        </w:rPr>
      </w:pPr>
      <w:r w:rsidRPr="00CD5328">
        <w:rPr>
          <w:rFonts w:ascii="Arial" w:hAnsi="Arial" w:cs="Arial"/>
          <w:b/>
        </w:rPr>
        <w:t xml:space="preserve">ANEXO Nº </w:t>
      </w:r>
      <w:r w:rsidR="00F66411">
        <w:rPr>
          <w:rFonts w:ascii="Arial" w:hAnsi="Arial" w:cs="Arial"/>
          <w:b/>
        </w:rPr>
        <w:t>6</w:t>
      </w:r>
    </w:p>
    <w:p w14:paraId="1022170D" w14:textId="77777777" w:rsidR="004D5039" w:rsidRPr="00CD5328" w:rsidRDefault="004D5039" w:rsidP="004D5039">
      <w:pPr>
        <w:pStyle w:val="Textoindependiente"/>
        <w:widowControl w:val="0"/>
        <w:spacing w:after="0"/>
        <w:jc w:val="center"/>
        <w:rPr>
          <w:rFonts w:ascii="Arial" w:hAnsi="Arial" w:cs="Arial"/>
          <w:b/>
          <w:sz w:val="20"/>
          <w:szCs w:val="20"/>
        </w:rPr>
      </w:pPr>
    </w:p>
    <w:p w14:paraId="06DAF4D7" w14:textId="77777777" w:rsidR="004D5039" w:rsidRPr="006B2179" w:rsidRDefault="004D5039" w:rsidP="004D5039">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A0069">
        <w:rPr>
          <w:rFonts w:ascii="Arial" w:hAnsi="Arial" w:cs="Arial"/>
          <w:b/>
          <w:sz w:val="20"/>
          <w:szCs w:val="20"/>
        </w:rPr>
        <w:t>OFERTA</w:t>
      </w:r>
    </w:p>
    <w:p w14:paraId="18EF888A" w14:textId="77777777" w:rsidR="004D5039" w:rsidRDefault="004D5039" w:rsidP="004D5039">
      <w:pPr>
        <w:pStyle w:val="Textoindependiente"/>
        <w:widowControl w:val="0"/>
        <w:spacing w:after="0"/>
        <w:jc w:val="center"/>
        <w:rPr>
          <w:rFonts w:ascii="Arial" w:hAnsi="Arial" w:cs="Arial"/>
          <w:b/>
          <w:sz w:val="20"/>
          <w:szCs w:val="20"/>
        </w:rPr>
      </w:pPr>
    </w:p>
    <w:p w14:paraId="3855E4F5" w14:textId="77777777" w:rsidR="004D5039" w:rsidRPr="00CD5328" w:rsidRDefault="004D5039" w:rsidP="004D5039">
      <w:pPr>
        <w:pStyle w:val="Textoindependiente"/>
        <w:widowControl w:val="0"/>
        <w:spacing w:after="0"/>
        <w:rPr>
          <w:rFonts w:ascii="Arial" w:hAnsi="Arial" w:cs="Arial"/>
          <w:sz w:val="20"/>
          <w:szCs w:val="20"/>
        </w:rPr>
      </w:pPr>
    </w:p>
    <w:p w14:paraId="484B1935" w14:textId="77777777" w:rsidR="00405421" w:rsidRPr="00CD5328" w:rsidRDefault="00405421" w:rsidP="00405421">
      <w:pPr>
        <w:widowControl w:val="0"/>
        <w:jc w:val="both"/>
        <w:rPr>
          <w:rFonts w:ascii="Arial" w:hAnsi="Arial" w:cs="Arial"/>
          <w:sz w:val="20"/>
        </w:rPr>
      </w:pPr>
      <w:r w:rsidRPr="00CD5328">
        <w:rPr>
          <w:rFonts w:ascii="Arial" w:hAnsi="Arial" w:cs="Arial"/>
          <w:sz w:val="20"/>
        </w:rPr>
        <w:t>Señores</w:t>
      </w:r>
    </w:p>
    <w:p w14:paraId="0412F321" w14:textId="77777777" w:rsidR="00405421" w:rsidRPr="00CD5328" w:rsidRDefault="00405421" w:rsidP="0040542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6605E98A" w14:textId="77777777" w:rsidR="00405421" w:rsidRPr="00CD5328" w:rsidRDefault="00405421" w:rsidP="00405421">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w:t>
      </w:r>
      <w:r w:rsidRPr="00405421">
        <w:rPr>
          <w:rFonts w:ascii="Arial" w:hAnsi="Arial" w:cs="Arial"/>
          <w:b/>
          <w:sz w:val="20"/>
        </w:rPr>
        <w:t xml:space="preserve">PÚBLICO Nº </w:t>
      </w:r>
      <w:r w:rsidRPr="00405421">
        <w:rPr>
          <w:rFonts w:ascii="Arial" w:hAnsi="Arial" w:cs="Arial"/>
          <w:b/>
          <w:bCs/>
          <w:sz w:val="20"/>
        </w:rPr>
        <w:t>003-2021-FONAFE</w:t>
      </w:r>
    </w:p>
    <w:p w14:paraId="0BDD47F3" w14:textId="77777777" w:rsidR="00405421" w:rsidRPr="00CD5328" w:rsidRDefault="00405421" w:rsidP="00405421">
      <w:pPr>
        <w:widowControl w:val="0"/>
        <w:autoSpaceDE w:val="0"/>
        <w:autoSpaceDN w:val="0"/>
        <w:adjustRightInd w:val="0"/>
        <w:jc w:val="both"/>
        <w:rPr>
          <w:rFonts w:ascii="Arial" w:hAnsi="Arial" w:cs="Arial"/>
          <w:sz w:val="20"/>
        </w:rPr>
      </w:pPr>
      <w:r w:rsidRPr="00CD5328">
        <w:rPr>
          <w:rFonts w:ascii="Arial" w:hAnsi="Arial" w:cs="Arial"/>
          <w:sz w:val="20"/>
        </w:rPr>
        <w:t>Presente.-</w:t>
      </w:r>
    </w:p>
    <w:p w14:paraId="62AB8F47" w14:textId="77777777" w:rsidR="004D5039" w:rsidRDefault="004D5039" w:rsidP="004D5039">
      <w:pPr>
        <w:pStyle w:val="Textoindependiente"/>
        <w:widowControl w:val="0"/>
        <w:spacing w:after="0"/>
        <w:jc w:val="both"/>
        <w:rPr>
          <w:rFonts w:ascii="Arial" w:hAnsi="Arial" w:cs="Arial"/>
          <w:sz w:val="20"/>
          <w:szCs w:val="20"/>
        </w:rPr>
      </w:pPr>
    </w:p>
    <w:p w14:paraId="6AA470DB" w14:textId="77777777" w:rsidR="004D5039" w:rsidRPr="00CD5328" w:rsidRDefault="004D5039" w:rsidP="004D5039">
      <w:pPr>
        <w:pStyle w:val="Textoindependiente"/>
        <w:widowControl w:val="0"/>
        <w:spacing w:after="0"/>
        <w:jc w:val="both"/>
        <w:rPr>
          <w:rFonts w:ascii="Arial" w:hAnsi="Arial" w:cs="Arial"/>
          <w:sz w:val="20"/>
          <w:szCs w:val="20"/>
        </w:rPr>
      </w:pPr>
    </w:p>
    <w:p w14:paraId="418A6823" w14:textId="77777777" w:rsidR="004D5039" w:rsidRPr="00CD5328" w:rsidRDefault="004D5039" w:rsidP="004D503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75C9D3BD" w14:textId="77777777" w:rsidR="004D5039" w:rsidRPr="00A57984" w:rsidRDefault="004D5039" w:rsidP="004D5039">
      <w:pPr>
        <w:pStyle w:val="Textoindependiente"/>
        <w:widowControl w:val="0"/>
        <w:spacing w:after="0"/>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4D5039" w:rsidRPr="00C86FD9" w14:paraId="63A0DB92" w14:textId="77777777" w:rsidTr="00523E99">
        <w:trPr>
          <w:jc w:val="center"/>
        </w:trPr>
        <w:tc>
          <w:tcPr>
            <w:tcW w:w="6312" w:type="dxa"/>
            <w:shd w:val="clear" w:color="auto" w:fill="D9D9D9"/>
            <w:vAlign w:val="center"/>
          </w:tcPr>
          <w:p w14:paraId="5ACCEF5F" w14:textId="77777777" w:rsidR="004D5039" w:rsidRPr="00BA1FDD" w:rsidRDefault="004D5039" w:rsidP="00523E99">
            <w:pPr>
              <w:widowControl w:val="0"/>
              <w:jc w:val="center"/>
              <w:rPr>
                <w:rFonts w:ascii="Arial" w:hAnsi="Arial" w:cs="Arial"/>
                <w:b/>
                <w:color w:val="auto"/>
                <w:sz w:val="18"/>
              </w:rPr>
            </w:pPr>
            <w:bookmarkStart w:id="69" w:name="_Hlk515984688"/>
            <w:r w:rsidRPr="00BA1FDD">
              <w:rPr>
                <w:rFonts w:ascii="Arial" w:hAnsi="Arial" w:cs="Arial"/>
                <w:b/>
                <w:color w:val="auto"/>
                <w:sz w:val="18"/>
              </w:rPr>
              <w:t>CONCEPTO</w:t>
            </w:r>
          </w:p>
        </w:tc>
        <w:tc>
          <w:tcPr>
            <w:tcW w:w="2324" w:type="dxa"/>
            <w:shd w:val="clear" w:color="auto" w:fill="D9D9D9"/>
            <w:vAlign w:val="center"/>
          </w:tcPr>
          <w:p w14:paraId="0307F724" w14:textId="77777777" w:rsidR="004D5039" w:rsidRPr="00BA1FDD" w:rsidRDefault="004D5039" w:rsidP="00523E99">
            <w:pPr>
              <w:pStyle w:val="Textoindependiente"/>
              <w:widowControl w:val="0"/>
              <w:spacing w:after="0"/>
              <w:jc w:val="center"/>
              <w:rPr>
                <w:rFonts w:ascii="Arial" w:hAnsi="Arial" w:cs="Arial"/>
                <w:b/>
                <w:sz w:val="18"/>
              </w:rPr>
            </w:pPr>
            <w:r w:rsidRPr="00BA1FDD">
              <w:rPr>
                <w:rFonts w:ascii="Arial" w:hAnsi="Arial" w:cs="Arial"/>
                <w:b/>
                <w:sz w:val="18"/>
              </w:rPr>
              <w:t xml:space="preserve">PRECIO TOTAL </w:t>
            </w:r>
          </w:p>
        </w:tc>
      </w:tr>
      <w:tr w:rsidR="004D5039" w:rsidRPr="00C86FD9" w14:paraId="57FA4B5E" w14:textId="77777777" w:rsidTr="00523E99">
        <w:trPr>
          <w:trHeight w:val="386"/>
          <w:jc w:val="center"/>
        </w:trPr>
        <w:tc>
          <w:tcPr>
            <w:tcW w:w="6312" w:type="dxa"/>
            <w:vAlign w:val="center"/>
          </w:tcPr>
          <w:p w14:paraId="2D14526C" w14:textId="77777777" w:rsidR="004D5039" w:rsidRPr="00C86FD9" w:rsidRDefault="004D5039" w:rsidP="00523E99">
            <w:pPr>
              <w:widowControl w:val="0"/>
              <w:jc w:val="both"/>
              <w:rPr>
                <w:rFonts w:ascii="Arial" w:hAnsi="Arial" w:cs="Arial"/>
                <w:sz w:val="20"/>
              </w:rPr>
            </w:pPr>
          </w:p>
        </w:tc>
        <w:tc>
          <w:tcPr>
            <w:tcW w:w="2324" w:type="dxa"/>
            <w:vAlign w:val="center"/>
          </w:tcPr>
          <w:p w14:paraId="7FAAD6AB" w14:textId="77777777" w:rsidR="004D5039" w:rsidRPr="00C86FD9" w:rsidRDefault="004D5039" w:rsidP="00523E99">
            <w:pPr>
              <w:pStyle w:val="Textoindependiente"/>
              <w:widowControl w:val="0"/>
              <w:spacing w:after="0"/>
              <w:jc w:val="right"/>
              <w:rPr>
                <w:rFonts w:ascii="Arial" w:hAnsi="Arial" w:cs="Arial"/>
                <w:b/>
                <w:sz w:val="20"/>
              </w:rPr>
            </w:pPr>
          </w:p>
        </w:tc>
      </w:tr>
      <w:tr w:rsidR="004D5039" w:rsidRPr="00C86FD9" w14:paraId="644C7BB3" w14:textId="77777777" w:rsidTr="00523E99">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382A28B2" w14:textId="77777777" w:rsidR="004D5039" w:rsidRPr="00C86FD9" w:rsidRDefault="004D5039" w:rsidP="00523E99">
            <w:pPr>
              <w:widowControl w:val="0"/>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4467FC72" w14:textId="77777777" w:rsidR="004D5039" w:rsidRPr="00C86FD9" w:rsidRDefault="004D5039" w:rsidP="00523E99">
            <w:pPr>
              <w:pStyle w:val="Textoindependiente"/>
              <w:widowControl w:val="0"/>
              <w:spacing w:after="0"/>
              <w:jc w:val="right"/>
              <w:rPr>
                <w:rFonts w:ascii="Arial" w:hAnsi="Arial" w:cs="Arial"/>
                <w:b/>
                <w:sz w:val="20"/>
              </w:rPr>
            </w:pPr>
          </w:p>
        </w:tc>
      </w:tr>
      <w:bookmarkEnd w:id="69"/>
    </w:tbl>
    <w:p w14:paraId="65327D82" w14:textId="77777777" w:rsidR="004D5039" w:rsidRDefault="004D5039" w:rsidP="004D5039">
      <w:pPr>
        <w:pStyle w:val="Textoindependiente"/>
        <w:widowControl w:val="0"/>
        <w:spacing w:after="0"/>
        <w:jc w:val="both"/>
        <w:rPr>
          <w:rFonts w:ascii="Arial" w:hAnsi="Arial" w:cs="Arial"/>
          <w:color w:val="000000"/>
          <w:sz w:val="20"/>
          <w:szCs w:val="20"/>
        </w:rPr>
      </w:pPr>
    </w:p>
    <w:p w14:paraId="5D05CB40" w14:textId="77777777" w:rsidR="00D82DFB" w:rsidRPr="00E91CEA" w:rsidRDefault="00D82DFB" w:rsidP="00D82DFB">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w:t>
      </w:r>
      <w:r w:rsidRPr="004A1B71">
        <w:rPr>
          <w:rFonts w:ascii="Arial" w:hAnsi="Arial" w:cs="Arial"/>
          <w:sz w:val="20"/>
        </w:rPr>
        <w:t>la oferta [CONSIGNAR LA MONEDA DE LA CONVOCATORIA] incluye</w:t>
      </w:r>
      <w:r w:rsidRPr="00E91CEA">
        <w:rPr>
          <w:rFonts w:ascii="Arial" w:hAnsi="Arial" w:cs="Arial"/>
          <w:sz w:val="20"/>
        </w:rPr>
        <w:t xml:space="preserve"> todos los tributos, seguros, transporte, inspecciones, pruebas y, de ser el caso, los costos laborales conforme </w:t>
      </w:r>
      <w:r w:rsidR="00B15422">
        <w:rPr>
          <w:rFonts w:ascii="Arial" w:hAnsi="Arial" w:cs="Arial"/>
          <w:sz w:val="20"/>
        </w:rPr>
        <w:t xml:space="preserve">a </w:t>
      </w:r>
      <w:r w:rsidRPr="00E91CEA">
        <w:rPr>
          <w:rFonts w:ascii="Arial" w:hAnsi="Arial" w:cs="Arial"/>
          <w:sz w:val="20"/>
        </w:rPr>
        <w:t xml:space="preserve">la legislación vigente, así como cualquier otro concepto que pueda tener incidencia sobre el costo del </w:t>
      </w:r>
      <w:r>
        <w:rPr>
          <w:rFonts w:ascii="Arial" w:hAnsi="Arial" w:cs="Arial"/>
          <w:sz w:val="20"/>
        </w:rPr>
        <w:t>servicio</w:t>
      </w:r>
      <w:r w:rsidRPr="00E91CEA">
        <w:rPr>
          <w:rFonts w:ascii="Arial" w:hAnsi="Arial" w:cs="Arial"/>
          <w:sz w:val="20"/>
        </w:rPr>
        <w:t xml:space="preserve"> a contratar; excepto la de aquellos postores que gocen de alguna exoneración legal, no incluirán en el precio de su oferta los tributos respectivos.</w:t>
      </w:r>
    </w:p>
    <w:p w14:paraId="42534D16" w14:textId="77777777" w:rsidR="00D82DFB" w:rsidRDefault="00D82DFB" w:rsidP="00D82DFB">
      <w:pPr>
        <w:widowControl w:val="0"/>
        <w:autoSpaceDE w:val="0"/>
        <w:autoSpaceDN w:val="0"/>
        <w:adjustRightInd w:val="0"/>
        <w:jc w:val="both"/>
        <w:rPr>
          <w:rFonts w:ascii="Arial" w:hAnsi="Arial" w:cs="Arial"/>
          <w:iCs/>
          <w:color w:val="auto"/>
          <w:sz w:val="20"/>
        </w:rPr>
      </w:pPr>
      <w:r w:rsidRPr="00542077">
        <w:rPr>
          <w:rFonts w:ascii="Arial" w:hAnsi="Arial" w:cs="Arial"/>
          <w:iCs/>
          <w:color w:val="auto"/>
          <w:sz w:val="20"/>
        </w:rPr>
        <w:t xml:space="preserve"> </w:t>
      </w:r>
    </w:p>
    <w:p w14:paraId="10C121FB" w14:textId="77777777" w:rsidR="004D5039" w:rsidRPr="00542077" w:rsidRDefault="004D5039" w:rsidP="00D82DFB">
      <w:pPr>
        <w:widowControl w:val="0"/>
        <w:autoSpaceDE w:val="0"/>
        <w:autoSpaceDN w:val="0"/>
        <w:adjustRightInd w:val="0"/>
        <w:jc w:val="both"/>
        <w:rPr>
          <w:rFonts w:ascii="Arial" w:hAnsi="Arial" w:cs="Arial"/>
          <w:b/>
          <w:i/>
          <w:iCs/>
          <w:color w:val="auto"/>
          <w:sz w:val="20"/>
        </w:rPr>
      </w:pPr>
      <w:r w:rsidRPr="00542077">
        <w:rPr>
          <w:rFonts w:ascii="Arial" w:hAnsi="Arial" w:cs="Arial"/>
          <w:iCs/>
          <w:color w:val="auto"/>
          <w:sz w:val="20"/>
        </w:rPr>
        <w:t>[CONSIGNAR CIUDAD Y FECHA]</w:t>
      </w:r>
    </w:p>
    <w:p w14:paraId="5C415D9E" w14:textId="77777777" w:rsidR="004D5039" w:rsidRPr="00542077" w:rsidRDefault="004D5039" w:rsidP="004D5039">
      <w:pPr>
        <w:widowControl w:val="0"/>
        <w:autoSpaceDE w:val="0"/>
        <w:autoSpaceDN w:val="0"/>
        <w:adjustRightInd w:val="0"/>
        <w:jc w:val="both"/>
        <w:rPr>
          <w:rFonts w:ascii="Arial" w:hAnsi="Arial" w:cs="Arial"/>
          <w:color w:val="auto"/>
          <w:sz w:val="20"/>
        </w:rPr>
      </w:pPr>
    </w:p>
    <w:p w14:paraId="52B16285" w14:textId="77777777" w:rsidR="004D5039" w:rsidRPr="00542077" w:rsidRDefault="004D5039" w:rsidP="004D5039">
      <w:pPr>
        <w:widowControl w:val="0"/>
        <w:autoSpaceDE w:val="0"/>
        <w:autoSpaceDN w:val="0"/>
        <w:adjustRightInd w:val="0"/>
        <w:jc w:val="both"/>
        <w:rPr>
          <w:rFonts w:ascii="Arial" w:hAnsi="Arial" w:cs="Arial"/>
          <w:color w:val="auto"/>
          <w:sz w:val="20"/>
        </w:rPr>
      </w:pPr>
    </w:p>
    <w:p w14:paraId="7A1D6646" w14:textId="77777777" w:rsidR="004D5039" w:rsidRPr="00542077" w:rsidRDefault="004D5039" w:rsidP="004D5039">
      <w:pPr>
        <w:widowControl w:val="0"/>
        <w:jc w:val="center"/>
        <w:rPr>
          <w:rFonts w:ascii="Arial" w:hAnsi="Arial" w:cs="Arial"/>
          <w:color w:val="auto"/>
          <w:sz w:val="20"/>
        </w:rPr>
      </w:pPr>
      <w:r w:rsidRPr="00542077">
        <w:rPr>
          <w:rFonts w:ascii="Arial" w:hAnsi="Arial" w:cs="Arial"/>
          <w:color w:val="auto"/>
          <w:sz w:val="20"/>
        </w:rPr>
        <w:t>……………………………….…………………..</w:t>
      </w:r>
    </w:p>
    <w:p w14:paraId="54E98317"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Firma, Nombres y Apellidos del postor o</w:t>
      </w:r>
    </w:p>
    <w:p w14:paraId="1D56E658"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Representante legal o común, según corresponda</w:t>
      </w:r>
    </w:p>
    <w:p w14:paraId="29CF8168" w14:textId="77777777" w:rsidR="00FE6D7F" w:rsidRDefault="00FE6D7F" w:rsidP="004D5039">
      <w:pPr>
        <w:pStyle w:val="Textoindependiente"/>
        <w:widowControl w:val="0"/>
        <w:spacing w:after="0"/>
        <w:jc w:val="both"/>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D5039" w:rsidRPr="00191EF6" w14:paraId="6F19E417"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8A4388B" w14:textId="77777777" w:rsidR="004D5039" w:rsidRPr="00191EF6" w:rsidRDefault="004D5039" w:rsidP="00523E99">
            <w:pPr>
              <w:jc w:val="both"/>
              <w:rPr>
                <w:rFonts w:ascii="Arial" w:hAnsi="Arial" w:cs="Arial"/>
                <w:color w:val="3333CC"/>
                <w:sz w:val="20"/>
                <w:szCs w:val="19"/>
                <w:lang w:val="es-ES"/>
              </w:rPr>
            </w:pPr>
            <w:bookmarkStart w:id="70" w:name="_Hlk515984721"/>
            <w:r w:rsidRPr="00191EF6">
              <w:rPr>
                <w:rFonts w:ascii="Arial" w:hAnsi="Arial" w:cs="Arial"/>
                <w:color w:val="0000FF"/>
                <w:sz w:val="20"/>
                <w:szCs w:val="19"/>
                <w:lang w:val="es-ES"/>
              </w:rPr>
              <w:t>Importante</w:t>
            </w:r>
            <w:r w:rsidR="00221EDE">
              <w:rPr>
                <w:rFonts w:ascii="Arial" w:hAnsi="Arial" w:cs="Arial"/>
                <w:color w:val="0000FF"/>
                <w:sz w:val="20"/>
                <w:szCs w:val="19"/>
                <w:lang w:val="es-ES"/>
              </w:rPr>
              <w:t xml:space="preserve"> </w:t>
            </w:r>
          </w:p>
        </w:tc>
      </w:tr>
      <w:tr w:rsidR="004D5039" w:rsidRPr="00191EF6" w14:paraId="39778D40" w14:textId="77777777" w:rsidTr="00A576CE">
        <w:trPr>
          <w:trHeight w:val="71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F503E04" w14:textId="77777777" w:rsidR="004D5039" w:rsidRPr="004A00E1" w:rsidRDefault="004D5039" w:rsidP="00AF6CA3">
            <w:pPr>
              <w:pStyle w:val="Prrafodelista"/>
              <w:widowControl w:val="0"/>
              <w:numPr>
                <w:ilvl w:val="0"/>
                <w:numId w:val="27"/>
              </w:numPr>
              <w:ind w:left="322" w:hanging="283"/>
              <w:jc w:val="both"/>
              <w:rPr>
                <w:rFonts w:ascii="Arial" w:hAnsi="Arial" w:cs="Arial"/>
                <w:b w:val="0"/>
                <w:i/>
                <w:color w:val="0000FF"/>
                <w:sz w:val="20"/>
                <w:szCs w:val="19"/>
                <w:lang w:val="es-ES_tradnl"/>
              </w:rPr>
            </w:pPr>
            <w:r w:rsidRPr="004A00E1">
              <w:rPr>
                <w:rFonts w:ascii="Arial" w:hAnsi="Arial" w:cs="Arial"/>
                <w:b w:val="0"/>
                <w:i/>
                <w:color w:val="0000FF"/>
                <w:sz w:val="20"/>
                <w:szCs w:val="19"/>
                <w:lang w:val="es-ES_tradnl"/>
              </w:rPr>
              <w:t>El postor debe consignar el precio total de la oferta, sin perjuicio que</w:t>
            </w:r>
            <w:r w:rsidR="004F3E00" w:rsidRPr="004A00E1">
              <w:rPr>
                <w:rFonts w:ascii="Arial" w:hAnsi="Arial" w:cs="Arial"/>
                <w:b w:val="0"/>
                <w:i/>
                <w:color w:val="0000FF"/>
                <w:sz w:val="20"/>
                <w:szCs w:val="19"/>
                <w:lang w:val="es-ES_tradnl"/>
              </w:rPr>
              <w:t>,</w:t>
            </w:r>
            <w:r w:rsidRPr="004A00E1">
              <w:rPr>
                <w:rFonts w:ascii="Arial" w:hAnsi="Arial" w:cs="Arial"/>
                <w:b w:val="0"/>
                <w:i/>
                <w:color w:val="0000FF"/>
                <w:sz w:val="20"/>
                <w:szCs w:val="19"/>
                <w:lang w:val="es-ES_tradnl"/>
              </w:rPr>
              <w:t xml:space="preserve"> de resultar favorecido con la buena pro, </w:t>
            </w:r>
            <w:r w:rsidR="00575F3F" w:rsidRPr="004A00E1">
              <w:rPr>
                <w:rFonts w:ascii="Arial" w:hAnsi="Arial" w:cs="Arial"/>
                <w:b w:val="0"/>
                <w:i/>
                <w:color w:val="0000FF"/>
                <w:sz w:val="20"/>
                <w:szCs w:val="19"/>
                <w:lang w:val="es-ES_tradnl"/>
              </w:rPr>
              <w:t>presente el detalle de precios unitarios para el perfeccionamiento del contrato.</w:t>
            </w:r>
          </w:p>
          <w:p w14:paraId="5467FC70" w14:textId="77777777" w:rsidR="004A2E62" w:rsidRPr="00147691" w:rsidRDefault="004A2E62" w:rsidP="004A2E62">
            <w:pPr>
              <w:widowControl w:val="0"/>
              <w:ind w:left="34"/>
              <w:jc w:val="both"/>
              <w:rPr>
                <w:rFonts w:ascii="Arial" w:hAnsi="Arial" w:cs="Arial"/>
                <w:b w:val="0"/>
                <w:i/>
                <w:color w:val="3333FF"/>
                <w:sz w:val="20"/>
                <w:lang w:val="es-ES"/>
              </w:rPr>
            </w:pPr>
          </w:p>
          <w:p w14:paraId="344C3E7D" w14:textId="77777777" w:rsidR="004A2E62" w:rsidRPr="00156BC7" w:rsidRDefault="004A2E62" w:rsidP="00AF6CA3">
            <w:pPr>
              <w:pStyle w:val="Prrafodelista"/>
              <w:widowControl w:val="0"/>
              <w:numPr>
                <w:ilvl w:val="0"/>
                <w:numId w:val="27"/>
              </w:numPr>
              <w:ind w:left="322" w:hanging="283"/>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6C06072B" w14:textId="77777777" w:rsidR="004A2E62" w:rsidRPr="00156BC7" w:rsidRDefault="004A2E62" w:rsidP="00156BC7">
            <w:pPr>
              <w:pStyle w:val="Prrafodelista"/>
              <w:widowControl w:val="0"/>
              <w:ind w:left="322"/>
              <w:jc w:val="both"/>
              <w:rPr>
                <w:rFonts w:ascii="Arial" w:hAnsi="Arial" w:cs="Arial"/>
                <w:b w:val="0"/>
                <w:i/>
                <w:color w:val="0000FF"/>
                <w:sz w:val="20"/>
                <w:szCs w:val="19"/>
                <w:lang w:val="es-ES_tradnl"/>
              </w:rPr>
            </w:pPr>
          </w:p>
          <w:p w14:paraId="3E4DDA95" w14:textId="77777777" w:rsidR="004A00E1" w:rsidRDefault="004A2E62" w:rsidP="00156BC7">
            <w:pPr>
              <w:pStyle w:val="Prrafodelista"/>
              <w:widowControl w:val="0"/>
              <w:ind w:left="322"/>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Mi oferta no incluye [CONSIGNAR EL TRIBUTO MATERIA DE LA EXONERACIÓN]”.</w:t>
            </w:r>
          </w:p>
          <w:p w14:paraId="4BC75793" w14:textId="77777777" w:rsidR="00156BC7" w:rsidRPr="004A00E1" w:rsidRDefault="00156BC7" w:rsidP="00156BC7">
            <w:pPr>
              <w:pStyle w:val="Prrafodelista"/>
              <w:widowControl w:val="0"/>
              <w:ind w:left="322"/>
              <w:jc w:val="both"/>
              <w:rPr>
                <w:rFonts w:ascii="Arial" w:hAnsi="Arial" w:cs="Arial"/>
                <w:color w:val="0000FF"/>
                <w:sz w:val="20"/>
                <w:szCs w:val="19"/>
                <w:lang w:val="es-ES"/>
              </w:rPr>
            </w:pPr>
          </w:p>
        </w:tc>
      </w:tr>
      <w:bookmarkEnd w:id="70"/>
    </w:tbl>
    <w:p w14:paraId="3A72AAD7" w14:textId="77777777" w:rsidR="004D5039" w:rsidRDefault="004D5039" w:rsidP="004D5039">
      <w:pPr>
        <w:widowControl w:val="0"/>
        <w:autoSpaceDE w:val="0"/>
        <w:autoSpaceDN w:val="0"/>
        <w:adjustRightInd w:val="0"/>
        <w:jc w:val="both"/>
        <w:rPr>
          <w:rFonts w:ascii="Arial" w:hAnsi="Arial" w:cs="Arial"/>
          <w:sz w:val="20"/>
        </w:rPr>
      </w:pPr>
    </w:p>
    <w:p w14:paraId="7801BCAC" w14:textId="106B96B8" w:rsidR="000523B5" w:rsidRPr="00AF6CA3" w:rsidRDefault="000523B5" w:rsidP="00AF6CA3">
      <w:pPr>
        <w:rPr>
          <w:rFonts w:ascii="Arial" w:hAnsi="Arial" w:cs="Arial"/>
          <w:b/>
          <w:i/>
          <w:color w:val="000099"/>
          <w:sz w:val="16"/>
          <w:lang w:val="es-ES"/>
        </w:rPr>
      </w:pPr>
    </w:p>
    <w:p w14:paraId="75B01408" w14:textId="77777777" w:rsidR="004B3F43" w:rsidRPr="000523B5" w:rsidRDefault="004B3F43" w:rsidP="00345818">
      <w:pPr>
        <w:pStyle w:val="Textoindependiente"/>
        <w:widowControl w:val="0"/>
        <w:spacing w:after="0"/>
        <w:jc w:val="center"/>
        <w:rPr>
          <w:rFonts w:ascii="Arial" w:hAnsi="Arial" w:cs="Arial"/>
          <w:b/>
          <w:lang w:val="es-PE"/>
        </w:rPr>
      </w:pPr>
    </w:p>
    <w:p w14:paraId="7EFD795A" w14:textId="77777777" w:rsidR="00666045" w:rsidRPr="00AD6E9F" w:rsidRDefault="00666045" w:rsidP="001A0FDB">
      <w:pPr>
        <w:pStyle w:val="Prrafodelista"/>
        <w:widowControl w:val="0"/>
        <w:tabs>
          <w:tab w:val="left" w:pos="0"/>
          <w:tab w:val="left" w:pos="284"/>
        </w:tabs>
        <w:ind w:left="284"/>
        <w:jc w:val="both"/>
        <w:rPr>
          <w:rFonts w:ascii="Arial" w:hAnsi="Arial" w:cs="Arial"/>
          <w:sz w:val="20"/>
        </w:rPr>
        <w:sectPr w:rsidR="00666045" w:rsidRPr="00AD6E9F" w:rsidSect="00465249">
          <w:headerReference w:type="even" r:id="rId72"/>
          <w:headerReference w:type="default" r:id="rId73"/>
          <w:footerReference w:type="even" r:id="rId74"/>
          <w:footerReference w:type="default" r:id="rId75"/>
          <w:pgSz w:w="11907" w:h="16839" w:code="9"/>
          <w:pgMar w:top="1418" w:right="850" w:bottom="0" w:left="1418" w:header="567" w:footer="567" w:gutter="0"/>
          <w:pgNumType w:start="1"/>
          <w:cols w:space="720"/>
          <w:docGrid w:linePitch="360"/>
        </w:sectPr>
      </w:pPr>
    </w:p>
    <w:p w14:paraId="5D257B0A" w14:textId="784EA84A" w:rsidR="00F17D49" w:rsidRPr="00CD5328" w:rsidRDefault="00F17D49" w:rsidP="00345818">
      <w:pPr>
        <w:pStyle w:val="Textoindependiente"/>
        <w:widowControl w:val="0"/>
        <w:spacing w:after="0"/>
        <w:jc w:val="center"/>
        <w:rPr>
          <w:rFonts w:ascii="Arial" w:hAnsi="Arial" w:cs="Arial"/>
          <w:b/>
          <w:szCs w:val="20"/>
        </w:rPr>
      </w:pPr>
      <w:r w:rsidRPr="00CD5328">
        <w:rPr>
          <w:rFonts w:ascii="Arial" w:hAnsi="Arial" w:cs="Arial"/>
          <w:b/>
          <w:szCs w:val="20"/>
        </w:rPr>
        <w:t xml:space="preserve">ANEXO Nº </w:t>
      </w:r>
      <w:r w:rsidR="00AF6CA3">
        <w:rPr>
          <w:rFonts w:ascii="Arial" w:hAnsi="Arial" w:cs="Arial"/>
          <w:b/>
          <w:szCs w:val="20"/>
        </w:rPr>
        <w:t>7</w:t>
      </w:r>
    </w:p>
    <w:p w14:paraId="01EE0687" w14:textId="77777777" w:rsidR="00F17D49" w:rsidRPr="00CD5328" w:rsidRDefault="00F17D49" w:rsidP="00345818">
      <w:pPr>
        <w:pStyle w:val="Textoindependiente"/>
        <w:widowControl w:val="0"/>
        <w:spacing w:after="0"/>
        <w:jc w:val="center"/>
        <w:rPr>
          <w:rFonts w:ascii="Arial" w:hAnsi="Arial" w:cs="Arial"/>
          <w:b/>
          <w:szCs w:val="20"/>
        </w:rPr>
      </w:pPr>
    </w:p>
    <w:p w14:paraId="237D1EFE"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 xml:space="preserve">EXPERIENCIA DEL POSTOR </w:t>
      </w:r>
      <w:r w:rsidR="00B84D2C">
        <w:rPr>
          <w:rFonts w:ascii="Arial" w:hAnsi="Arial" w:cs="Arial"/>
          <w:b/>
          <w:sz w:val="20"/>
        </w:rPr>
        <w:t>EN LA ESPECIALIDAD</w:t>
      </w:r>
    </w:p>
    <w:p w14:paraId="121AC7BA" w14:textId="77777777" w:rsidR="00F17D49" w:rsidRPr="00CD5328" w:rsidRDefault="00F17D49" w:rsidP="00345818">
      <w:pPr>
        <w:pStyle w:val="Sangradetindependiente"/>
        <w:widowControl w:val="0"/>
        <w:jc w:val="both"/>
        <w:rPr>
          <w:rFonts w:cs="Arial"/>
          <w:b/>
          <w:i w:val="0"/>
          <w:color w:val="000000"/>
          <w:u w:val="single"/>
        </w:rPr>
      </w:pPr>
    </w:p>
    <w:p w14:paraId="4A9652B3" w14:textId="77777777" w:rsidR="00AF6CA3" w:rsidRPr="00CD5328" w:rsidRDefault="00AF6CA3" w:rsidP="00AF6CA3">
      <w:pPr>
        <w:widowControl w:val="0"/>
        <w:jc w:val="both"/>
        <w:rPr>
          <w:rFonts w:ascii="Arial" w:hAnsi="Arial" w:cs="Arial"/>
          <w:sz w:val="20"/>
        </w:rPr>
      </w:pPr>
      <w:r w:rsidRPr="00CD5328">
        <w:rPr>
          <w:rFonts w:ascii="Arial" w:hAnsi="Arial" w:cs="Arial"/>
          <w:sz w:val="20"/>
        </w:rPr>
        <w:t>Señores</w:t>
      </w:r>
    </w:p>
    <w:p w14:paraId="03EF742C" w14:textId="77777777" w:rsidR="00AF6CA3" w:rsidRPr="00CD5328" w:rsidRDefault="00AF6CA3" w:rsidP="00AF6CA3">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144878FB" w14:textId="77777777" w:rsidR="00AF6CA3" w:rsidRPr="00CD5328" w:rsidRDefault="00AF6CA3" w:rsidP="00AF6CA3">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w:t>
      </w:r>
      <w:r w:rsidRPr="00405421">
        <w:rPr>
          <w:rFonts w:ascii="Arial" w:hAnsi="Arial" w:cs="Arial"/>
          <w:b/>
          <w:sz w:val="20"/>
        </w:rPr>
        <w:t xml:space="preserve">PÚBLICO Nº </w:t>
      </w:r>
      <w:r w:rsidRPr="00405421">
        <w:rPr>
          <w:rFonts w:ascii="Arial" w:hAnsi="Arial" w:cs="Arial"/>
          <w:b/>
          <w:bCs/>
          <w:sz w:val="20"/>
        </w:rPr>
        <w:t>003-2021-FONAFE</w:t>
      </w:r>
    </w:p>
    <w:p w14:paraId="3B55E31E" w14:textId="77777777" w:rsidR="00AF6CA3" w:rsidRPr="00CD5328" w:rsidRDefault="00AF6CA3" w:rsidP="00AF6CA3">
      <w:pPr>
        <w:widowControl w:val="0"/>
        <w:autoSpaceDE w:val="0"/>
        <w:autoSpaceDN w:val="0"/>
        <w:adjustRightInd w:val="0"/>
        <w:jc w:val="both"/>
        <w:rPr>
          <w:rFonts w:ascii="Arial" w:hAnsi="Arial" w:cs="Arial"/>
          <w:sz w:val="20"/>
        </w:rPr>
      </w:pPr>
      <w:r w:rsidRPr="00CD5328">
        <w:rPr>
          <w:rFonts w:ascii="Arial" w:hAnsi="Arial" w:cs="Arial"/>
          <w:sz w:val="20"/>
        </w:rPr>
        <w:t>Presente.-</w:t>
      </w:r>
    </w:p>
    <w:p w14:paraId="67E1CC7B" w14:textId="77777777" w:rsidR="00F17D49" w:rsidRPr="00CD5328" w:rsidRDefault="00F17D49" w:rsidP="00345818">
      <w:pPr>
        <w:widowControl w:val="0"/>
        <w:rPr>
          <w:rFonts w:ascii="Arial" w:hAnsi="Arial" w:cs="Arial"/>
          <w:sz w:val="20"/>
        </w:rPr>
      </w:pPr>
    </w:p>
    <w:p w14:paraId="5C6E7FF2" w14:textId="77777777" w:rsidR="00F17D49" w:rsidRPr="00CD5328" w:rsidRDefault="00F17D49" w:rsidP="00345818">
      <w:pPr>
        <w:widowControl w:val="0"/>
        <w:rPr>
          <w:rFonts w:ascii="Arial" w:hAnsi="Arial" w:cs="Arial"/>
          <w:sz w:val="20"/>
        </w:rPr>
      </w:pPr>
    </w:p>
    <w:p w14:paraId="162F4B05" w14:textId="77777777" w:rsidR="00F17D49" w:rsidRPr="00CD5328" w:rsidRDefault="00F17D49" w:rsidP="0034581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773410">
        <w:rPr>
          <w:rFonts w:ascii="Arial" w:hAnsi="Arial" w:cs="Arial"/>
          <w:sz w:val="20"/>
        </w:rPr>
        <w:t xml:space="preserve"> EN LA ESPECIALIDAD</w:t>
      </w:r>
      <w:r w:rsidRPr="00CD5328">
        <w:rPr>
          <w:rFonts w:ascii="Arial" w:hAnsi="Arial" w:cs="Arial"/>
          <w:i/>
          <w:sz w:val="20"/>
        </w:rPr>
        <w:t>:</w:t>
      </w:r>
    </w:p>
    <w:p w14:paraId="2F5DCC12" w14:textId="77777777" w:rsidR="00F17D49" w:rsidRPr="00CD5328" w:rsidRDefault="00F17D49" w:rsidP="00345818">
      <w:pPr>
        <w:widowControl w:val="0"/>
        <w:jc w:val="both"/>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B90D95" w:rsidRPr="00CD5328" w14:paraId="657B9107" w14:textId="77777777" w:rsidTr="00D049CA">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6A8C6E"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5E9A3326"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5CA914D1"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5D9071DC" w14:textId="77777777" w:rsidR="00B90D95" w:rsidRPr="00736242" w:rsidRDefault="00B90D95" w:rsidP="00D049CA">
            <w:pPr>
              <w:widowControl w:val="0"/>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96D0042"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 xml:space="preserve">FECHA DEL CONTRATO O CP </w:t>
            </w:r>
            <w:r w:rsidRPr="00903124">
              <w:rPr>
                <w:rStyle w:val="Refdenotaalpie"/>
                <w:rFonts w:ascii="Arial" w:hAnsi="Arial" w:cs="Arial"/>
                <w:b/>
                <w:sz w:val="18"/>
              </w:rPr>
              <w:footnoteReference w:id="29"/>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F96B4" w14:textId="77777777" w:rsidR="00B90D95" w:rsidRPr="00903124" w:rsidRDefault="00D568F2" w:rsidP="00D049CA">
            <w:pPr>
              <w:widowControl w:val="0"/>
              <w:jc w:val="center"/>
              <w:rPr>
                <w:rFonts w:ascii="Arial" w:hAnsi="Arial" w:cs="Arial"/>
                <w:b/>
                <w:sz w:val="18"/>
              </w:rPr>
            </w:pPr>
            <w:r w:rsidRPr="005628EB">
              <w:rPr>
                <w:rFonts w:ascii="Arial" w:hAnsi="Arial" w:cs="Arial"/>
                <w:b/>
                <w:sz w:val="18"/>
              </w:rPr>
              <w:t xml:space="preserve">FECHA DE LA </w:t>
            </w:r>
            <w:r w:rsidRPr="005D792E">
              <w:rPr>
                <w:rFonts w:ascii="Arial" w:hAnsi="Arial" w:cs="Arial"/>
                <w:b/>
                <w:sz w:val="18"/>
              </w:rPr>
              <w:t>CONFORMIDAD DE SER EL CASO</w:t>
            </w:r>
            <w:r w:rsidRPr="00D568F2">
              <w:rPr>
                <w:rStyle w:val="Refdenotaalpie"/>
                <w:rFonts w:ascii="Arial" w:hAnsi="Arial" w:cs="Arial"/>
                <w:b/>
                <w:sz w:val="18"/>
              </w:rPr>
              <w:footnoteReference w:id="30"/>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2C35501B"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EXPERIENCIA PROVENIENTE</w:t>
            </w:r>
            <w:r w:rsidRPr="00903124">
              <w:rPr>
                <w:rStyle w:val="Refdenotaalpie"/>
                <w:rFonts w:ascii="Arial" w:hAnsi="Arial" w:cs="Arial"/>
                <w:b/>
                <w:sz w:val="18"/>
              </w:rPr>
              <w:footnoteReference w:id="31"/>
            </w:r>
            <w:r w:rsidRPr="00903124">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44EF80C"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8EAED7"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32"/>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636B6"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33"/>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FDBE55"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4"/>
            </w:r>
            <w:r w:rsidRPr="00CD5328">
              <w:rPr>
                <w:rFonts w:ascii="Arial" w:hAnsi="Arial" w:cs="Arial"/>
                <w:b/>
                <w:sz w:val="18"/>
              </w:rPr>
              <w:t xml:space="preserve"> </w:t>
            </w:r>
          </w:p>
        </w:tc>
      </w:tr>
      <w:tr w:rsidR="00B90D95" w:rsidRPr="00CD5328" w14:paraId="361C3A9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5077A4B1"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18F5EA67"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2E2B90"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F4A0B5A"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6A265F2"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DBE1F"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8E3707E"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85F8BAE"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47E805C"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0EFD80"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1FD431" w14:textId="77777777" w:rsidR="00B90D95" w:rsidRPr="00CD5328" w:rsidRDefault="00B90D95" w:rsidP="00D049CA">
            <w:pPr>
              <w:widowControl w:val="0"/>
              <w:jc w:val="right"/>
              <w:rPr>
                <w:rFonts w:ascii="Arial" w:hAnsi="Arial" w:cs="Arial"/>
                <w:sz w:val="20"/>
              </w:rPr>
            </w:pPr>
          </w:p>
        </w:tc>
      </w:tr>
      <w:tr w:rsidR="00B90D95" w:rsidRPr="00CD5328" w14:paraId="3CC2C208"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4005DB6" w14:textId="77777777" w:rsidR="00B90D95" w:rsidRPr="00CD5328" w:rsidRDefault="00B90D95" w:rsidP="00D049CA">
            <w:pPr>
              <w:widowControl w:val="0"/>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D180B6C"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7B154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EB7BD0"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F9B78C"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035FA9"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799C26"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686221"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0895D70"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D2562C"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040B093" w14:textId="77777777" w:rsidR="00B90D95" w:rsidRPr="00CD5328" w:rsidRDefault="00B90D95" w:rsidP="00D049CA">
            <w:pPr>
              <w:widowControl w:val="0"/>
              <w:jc w:val="right"/>
              <w:rPr>
                <w:rFonts w:ascii="Arial" w:hAnsi="Arial" w:cs="Arial"/>
                <w:sz w:val="20"/>
              </w:rPr>
            </w:pPr>
          </w:p>
        </w:tc>
      </w:tr>
      <w:tr w:rsidR="00B90D95" w:rsidRPr="00CD5328" w14:paraId="667EA05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69A8374" w14:textId="77777777" w:rsidR="00B90D95" w:rsidRPr="00CD5328" w:rsidRDefault="00B90D95" w:rsidP="00D049CA">
            <w:pPr>
              <w:widowControl w:val="0"/>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40B1A4C0"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0A28A5"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2C64C68"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C6E2565"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9D7805"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C1239F8"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246DD59"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A67BB8"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E51A43"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2D3CB4" w14:textId="77777777" w:rsidR="00B90D95" w:rsidRPr="00CD5328" w:rsidRDefault="00B90D95" w:rsidP="00D049CA">
            <w:pPr>
              <w:widowControl w:val="0"/>
              <w:jc w:val="right"/>
              <w:rPr>
                <w:rFonts w:ascii="Arial" w:hAnsi="Arial" w:cs="Arial"/>
                <w:sz w:val="20"/>
              </w:rPr>
            </w:pPr>
          </w:p>
        </w:tc>
      </w:tr>
      <w:tr w:rsidR="00B90D95" w:rsidRPr="00CD5328" w14:paraId="3A9B62D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2DA8A2B" w14:textId="77777777" w:rsidR="00B90D95" w:rsidRPr="00CD5328" w:rsidRDefault="00B90D95" w:rsidP="00D049CA">
            <w:pPr>
              <w:widowControl w:val="0"/>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34F3558F" w14:textId="77777777" w:rsidR="00B90D95" w:rsidRPr="00CD5328" w:rsidRDefault="00B90D95" w:rsidP="00D049CA">
            <w:pPr>
              <w:widowControl w:val="0"/>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62622CA"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011A967"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09C9E60"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3748712"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86E67E0"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E93C7E7"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668C65A"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C8E57F1"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BD08C18" w14:textId="77777777" w:rsidR="00B90D95" w:rsidRPr="00CD5328" w:rsidRDefault="00B90D95" w:rsidP="00D049CA">
            <w:pPr>
              <w:widowControl w:val="0"/>
              <w:jc w:val="right"/>
              <w:rPr>
                <w:rFonts w:ascii="Arial" w:hAnsi="Arial" w:cs="Arial"/>
                <w:sz w:val="20"/>
              </w:rPr>
            </w:pPr>
          </w:p>
        </w:tc>
      </w:tr>
      <w:tr w:rsidR="00B90D95" w:rsidRPr="00CD5328" w14:paraId="3D8EF4A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62C92B8" w14:textId="77777777" w:rsidR="00B90D95" w:rsidRPr="00CD5328" w:rsidRDefault="00B90D95" w:rsidP="00D049CA">
            <w:pPr>
              <w:widowControl w:val="0"/>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2705A64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EC83747"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1FD5798"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16098E"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B79744A"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D6F146C"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96F4F65"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E45BF90"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D2EA68"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A774B42" w14:textId="77777777" w:rsidR="00B90D95" w:rsidRPr="00CD5328" w:rsidRDefault="00B90D95" w:rsidP="00D049CA">
            <w:pPr>
              <w:widowControl w:val="0"/>
              <w:jc w:val="right"/>
              <w:rPr>
                <w:rFonts w:ascii="Arial" w:hAnsi="Arial" w:cs="Arial"/>
                <w:sz w:val="20"/>
              </w:rPr>
            </w:pPr>
          </w:p>
        </w:tc>
      </w:tr>
      <w:tr w:rsidR="00B90D95" w:rsidRPr="00CD5328" w14:paraId="46EA9E80"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04C5DB2" w14:textId="77777777" w:rsidR="00B90D95" w:rsidRPr="00CD5328" w:rsidRDefault="00B90D95" w:rsidP="00D049CA">
            <w:pPr>
              <w:widowControl w:val="0"/>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CB343E3"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404D96"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1ED192F"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EBE18F"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73921B6"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CF1935"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06FB25"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7DD7BB5"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DF8A40"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C77544" w14:textId="77777777" w:rsidR="00B90D95" w:rsidRPr="00CD5328" w:rsidRDefault="00B90D95" w:rsidP="00D049CA">
            <w:pPr>
              <w:widowControl w:val="0"/>
              <w:jc w:val="right"/>
              <w:rPr>
                <w:rFonts w:ascii="Arial" w:hAnsi="Arial" w:cs="Arial"/>
                <w:sz w:val="20"/>
              </w:rPr>
            </w:pPr>
          </w:p>
        </w:tc>
      </w:tr>
      <w:tr w:rsidR="00B90D95" w:rsidRPr="00CD5328" w14:paraId="0863DD1F"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1CF6473" w14:textId="77777777" w:rsidR="00B90D95" w:rsidRPr="00CD5328" w:rsidRDefault="00B90D95" w:rsidP="00D049CA">
            <w:pPr>
              <w:widowControl w:val="0"/>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C4D6258"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FC2D09D"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CA009C"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8637E3"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F1AE9C9"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87BAA2"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00FA102"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A0A07E"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739E8A6"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39F1135" w14:textId="77777777" w:rsidR="00B90D95" w:rsidRPr="00CD5328" w:rsidRDefault="00B90D95" w:rsidP="00D049CA">
            <w:pPr>
              <w:widowControl w:val="0"/>
              <w:jc w:val="right"/>
              <w:rPr>
                <w:rFonts w:ascii="Arial" w:hAnsi="Arial" w:cs="Arial"/>
                <w:sz w:val="20"/>
              </w:rPr>
            </w:pPr>
          </w:p>
        </w:tc>
      </w:tr>
      <w:tr w:rsidR="00B90D95" w:rsidRPr="00CD5328" w14:paraId="25ED728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A26B0F2" w14:textId="77777777" w:rsidR="00B90D95" w:rsidRPr="00CD5328" w:rsidRDefault="00B90D95" w:rsidP="00D049CA">
            <w:pPr>
              <w:widowControl w:val="0"/>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395F271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26B0B27"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978553"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2E296CB"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BFDB30"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0489A6D"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C592735"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41ED67"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33D5764"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34E8266" w14:textId="77777777" w:rsidR="00B90D95" w:rsidRPr="00CD5328" w:rsidRDefault="00B90D95" w:rsidP="00D049CA">
            <w:pPr>
              <w:widowControl w:val="0"/>
              <w:jc w:val="right"/>
              <w:rPr>
                <w:rFonts w:ascii="Arial" w:hAnsi="Arial" w:cs="Arial"/>
                <w:sz w:val="20"/>
              </w:rPr>
            </w:pPr>
          </w:p>
        </w:tc>
      </w:tr>
      <w:tr w:rsidR="00B90D95" w:rsidRPr="00CD5328" w14:paraId="6E88914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150497E" w14:textId="77777777" w:rsidR="00B90D95" w:rsidRPr="00CD5328" w:rsidRDefault="00B90D95" w:rsidP="00D049CA">
            <w:pPr>
              <w:widowControl w:val="0"/>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2020181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A487EAD"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A306A4C"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E6AA8F8"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CE1173F"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245ADF9"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62FD418"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E85DC2"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461A86E"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1874C57" w14:textId="77777777" w:rsidR="00B90D95" w:rsidRPr="00CD5328" w:rsidRDefault="00B90D95" w:rsidP="00D049CA">
            <w:pPr>
              <w:widowControl w:val="0"/>
              <w:jc w:val="right"/>
              <w:rPr>
                <w:rFonts w:ascii="Arial" w:hAnsi="Arial" w:cs="Arial"/>
                <w:sz w:val="20"/>
              </w:rPr>
            </w:pPr>
          </w:p>
        </w:tc>
      </w:tr>
      <w:tr w:rsidR="00B90D95" w:rsidRPr="00CD5328" w14:paraId="56E1E8F1"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083A2B63"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A9F194E"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9AA2DA"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B662CAF"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9CD04D9"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3FD96B"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1849685"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68F2C15"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D9AEB35"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B3E3855"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D03D3D2" w14:textId="77777777" w:rsidR="00B90D95" w:rsidRPr="00CD5328" w:rsidRDefault="00B90D95" w:rsidP="00D049CA">
            <w:pPr>
              <w:widowControl w:val="0"/>
              <w:jc w:val="right"/>
              <w:rPr>
                <w:rFonts w:ascii="Arial" w:hAnsi="Arial" w:cs="Arial"/>
                <w:sz w:val="20"/>
              </w:rPr>
            </w:pPr>
          </w:p>
        </w:tc>
      </w:tr>
      <w:tr w:rsidR="00B90D95" w:rsidRPr="00CD5328" w14:paraId="2376AD8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3B25498" w14:textId="77777777" w:rsidR="00B90D95" w:rsidRPr="00CD5328" w:rsidRDefault="00B90D95" w:rsidP="00D049CA">
            <w:pPr>
              <w:widowControl w:val="0"/>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5B642C66" w14:textId="77777777" w:rsidR="00B90D95" w:rsidRPr="00CD5328" w:rsidRDefault="00B90D95" w:rsidP="00D049CA">
            <w:pPr>
              <w:widowControl w:val="0"/>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2D08357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F741F0"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A960C3"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2F20B1C"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AA0E4B9"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97365D9"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170B19"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E11B30B"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80E9BAA" w14:textId="77777777" w:rsidR="00B90D95" w:rsidRPr="00CD5328" w:rsidRDefault="00B90D95" w:rsidP="00D049CA">
            <w:pPr>
              <w:widowControl w:val="0"/>
              <w:jc w:val="right"/>
              <w:rPr>
                <w:rFonts w:ascii="Arial" w:hAnsi="Arial" w:cs="Arial"/>
                <w:sz w:val="20"/>
              </w:rPr>
            </w:pPr>
          </w:p>
        </w:tc>
      </w:tr>
      <w:tr w:rsidR="00B90D95" w:rsidRPr="00CD5328" w14:paraId="42DB2103"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AEC4660" w14:textId="77777777" w:rsidR="00B90D95" w:rsidRPr="00CD5328" w:rsidRDefault="00B90D95" w:rsidP="00D049CA">
            <w:pPr>
              <w:widowControl w:val="0"/>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75549009"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826AE31"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EF570A2"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8EEC0BA"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A64A384"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1E1FA37"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48BBD0"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259FE5E"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1804AE5"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1C5F881" w14:textId="77777777" w:rsidR="00B90D95" w:rsidRPr="00CD5328" w:rsidRDefault="00B90D95" w:rsidP="00D049CA">
            <w:pPr>
              <w:widowControl w:val="0"/>
              <w:jc w:val="right"/>
              <w:rPr>
                <w:rFonts w:ascii="Arial" w:hAnsi="Arial" w:cs="Arial"/>
                <w:sz w:val="20"/>
              </w:rPr>
            </w:pPr>
          </w:p>
        </w:tc>
      </w:tr>
      <w:tr w:rsidR="00B90D95" w:rsidRPr="00CD5328" w14:paraId="3906429D" w14:textId="77777777" w:rsidTr="00D049CA">
        <w:trPr>
          <w:cantSplit/>
          <w:trHeight w:val="278"/>
        </w:trPr>
        <w:tc>
          <w:tcPr>
            <w:tcW w:w="588" w:type="dxa"/>
            <w:tcBorders>
              <w:top w:val="nil"/>
              <w:left w:val="single" w:sz="4" w:space="0" w:color="000000"/>
              <w:bottom w:val="single" w:sz="4" w:space="0" w:color="000000"/>
              <w:right w:val="nil"/>
            </w:tcBorders>
          </w:tcPr>
          <w:p w14:paraId="6B8E5A1C" w14:textId="77777777" w:rsidR="00B90D95" w:rsidRPr="00CD5328" w:rsidRDefault="00B90D95" w:rsidP="00D049CA">
            <w:pPr>
              <w:widowControl w:val="0"/>
              <w:jc w:val="center"/>
              <w:rPr>
                <w:rFonts w:ascii="Arial" w:hAnsi="Arial" w:cs="Arial"/>
                <w:b/>
              </w:rPr>
            </w:pPr>
          </w:p>
        </w:tc>
        <w:tc>
          <w:tcPr>
            <w:tcW w:w="238" w:type="dxa"/>
            <w:tcBorders>
              <w:top w:val="nil"/>
              <w:left w:val="nil"/>
              <w:bottom w:val="single" w:sz="4" w:space="0" w:color="000000"/>
              <w:right w:val="nil"/>
            </w:tcBorders>
          </w:tcPr>
          <w:p w14:paraId="4F23E533" w14:textId="77777777" w:rsidR="00B90D95" w:rsidRPr="00CD5328" w:rsidRDefault="00B90D95" w:rsidP="00D049CA">
            <w:pPr>
              <w:widowControl w:val="0"/>
              <w:rPr>
                <w:rFonts w:ascii="Arial" w:hAnsi="Arial" w:cs="Arial"/>
                <w:b/>
              </w:rPr>
            </w:pPr>
          </w:p>
        </w:tc>
        <w:tc>
          <w:tcPr>
            <w:tcW w:w="1134" w:type="dxa"/>
            <w:tcBorders>
              <w:top w:val="nil"/>
              <w:left w:val="nil"/>
              <w:bottom w:val="single" w:sz="4" w:space="0" w:color="000000"/>
              <w:right w:val="nil"/>
            </w:tcBorders>
          </w:tcPr>
          <w:p w14:paraId="2F1CA747" w14:textId="77777777" w:rsidR="00B90D95" w:rsidRPr="00CD5328" w:rsidRDefault="00B90D95" w:rsidP="00D049CA">
            <w:pPr>
              <w:widowControl w:val="0"/>
              <w:rPr>
                <w:rFonts w:ascii="Arial" w:hAnsi="Arial" w:cs="Arial"/>
                <w:b/>
              </w:rPr>
            </w:pPr>
          </w:p>
        </w:tc>
        <w:tc>
          <w:tcPr>
            <w:tcW w:w="11969" w:type="dxa"/>
            <w:gridSpan w:val="9"/>
            <w:tcBorders>
              <w:top w:val="nil"/>
              <w:left w:val="nil"/>
              <w:bottom w:val="single" w:sz="4" w:space="0" w:color="000000"/>
              <w:right w:val="single" w:sz="4" w:space="0" w:color="000000"/>
            </w:tcBorders>
          </w:tcPr>
          <w:p w14:paraId="794A08C9" w14:textId="77777777" w:rsidR="00B90D95" w:rsidRPr="00CD5328" w:rsidRDefault="00B90D95" w:rsidP="00D049CA">
            <w:pPr>
              <w:widowControl w:val="0"/>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83FF77D" w14:textId="77777777" w:rsidR="00B90D95" w:rsidRPr="00CD5328" w:rsidRDefault="00B90D95" w:rsidP="00D049CA">
            <w:pPr>
              <w:widowControl w:val="0"/>
              <w:jc w:val="right"/>
              <w:rPr>
                <w:rFonts w:ascii="Arial" w:hAnsi="Arial" w:cs="Arial"/>
                <w:b/>
              </w:rPr>
            </w:pPr>
          </w:p>
        </w:tc>
      </w:tr>
    </w:tbl>
    <w:p w14:paraId="40365076" w14:textId="77777777" w:rsidR="00F17D49" w:rsidRPr="00CD5328" w:rsidRDefault="00F17D49" w:rsidP="00345818">
      <w:pPr>
        <w:widowControl w:val="0"/>
        <w:jc w:val="both"/>
        <w:rPr>
          <w:rFonts w:ascii="Arial" w:hAnsi="Arial" w:cs="Arial"/>
          <w:b/>
          <w:sz w:val="20"/>
        </w:rPr>
      </w:pPr>
    </w:p>
    <w:p w14:paraId="7EB98705" w14:textId="77777777" w:rsidR="00F17D49" w:rsidRPr="00CD5328" w:rsidRDefault="00F17D49" w:rsidP="00345818">
      <w:pPr>
        <w:widowControl w:val="0"/>
        <w:jc w:val="both"/>
        <w:rPr>
          <w:rFonts w:ascii="Arial" w:hAnsi="Arial" w:cs="Arial"/>
          <w:b/>
          <w:sz w:val="20"/>
        </w:rPr>
      </w:pPr>
    </w:p>
    <w:p w14:paraId="2E7DC7F3" w14:textId="77777777" w:rsidR="00F17D49" w:rsidRPr="00CD5328" w:rsidRDefault="00F17D49" w:rsidP="0034581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2A6C75F1" w14:textId="77777777" w:rsidR="00F17D49" w:rsidRPr="00CD5328" w:rsidRDefault="00F17D49" w:rsidP="00345818">
      <w:pPr>
        <w:widowControl w:val="0"/>
        <w:autoSpaceDE w:val="0"/>
        <w:autoSpaceDN w:val="0"/>
        <w:adjustRightInd w:val="0"/>
        <w:jc w:val="both"/>
        <w:rPr>
          <w:rFonts w:ascii="Arial" w:hAnsi="Arial" w:cs="Arial"/>
          <w:iCs/>
          <w:sz w:val="20"/>
        </w:rPr>
      </w:pPr>
    </w:p>
    <w:p w14:paraId="1DF56F07" w14:textId="77777777" w:rsidR="00F17D49" w:rsidRPr="00CD5328" w:rsidRDefault="00F17D49" w:rsidP="00345818">
      <w:pPr>
        <w:widowControl w:val="0"/>
        <w:autoSpaceDE w:val="0"/>
        <w:autoSpaceDN w:val="0"/>
        <w:adjustRightInd w:val="0"/>
        <w:jc w:val="both"/>
        <w:rPr>
          <w:rFonts w:ascii="Arial" w:hAnsi="Arial" w:cs="Arial"/>
          <w:iCs/>
          <w:sz w:val="20"/>
        </w:rPr>
      </w:pPr>
    </w:p>
    <w:p w14:paraId="6BB1162A" w14:textId="77777777" w:rsidR="00F17D49" w:rsidRPr="00CD5328" w:rsidRDefault="00F17D49" w:rsidP="00345818">
      <w:pPr>
        <w:widowControl w:val="0"/>
        <w:autoSpaceDE w:val="0"/>
        <w:autoSpaceDN w:val="0"/>
        <w:adjustRightInd w:val="0"/>
        <w:jc w:val="both"/>
        <w:rPr>
          <w:rFonts w:ascii="Arial" w:hAnsi="Arial" w:cs="Arial"/>
          <w:iCs/>
          <w:sz w:val="20"/>
        </w:rPr>
      </w:pPr>
    </w:p>
    <w:p w14:paraId="03AC3310" w14:textId="77777777" w:rsidR="00F17D49" w:rsidRPr="00CD5328" w:rsidRDefault="00F17D49" w:rsidP="00345818">
      <w:pPr>
        <w:widowControl w:val="0"/>
        <w:autoSpaceDE w:val="0"/>
        <w:autoSpaceDN w:val="0"/>
        <w:adjustRightInd w:val="0"/>
        <w:jc w:val="both"/>
        <w:rPr>
          <w:rFonts w:ascii="Arial" w:hAnsi="Arial" w:cs="Arial"/>
          <w:iCs/>
          <w:sz w:val="20"/>
        </w:rPr>
      </w:pPr>
    </w:p>
    <w:p w14:paraId="002F8C36" w14:textId="77777777" w:rsidR="00F17D49" w:rsidRPr="00CD5328" w:rsidRDefault="00F17D49" w:rsidP="00345818">
      <w:pPr>
        <w:widowControl w:val="0"/>
        <w:autoSpaceDE w:val="0"/>
        <w:autoSpaceDN w:val="0"/>
        <w:adjustRightInd w:val="0"/>
        <w:jc w:val="both"/>
        <w:rPr>
          <w:rFonts w:ascii="Arial" w:hAnsi="Arial" w:cs="Arial"/>
          <w:sz w:val="20"/>
        </w:rPr>
      </w:pPr>
    </w:p>
    <w:p w14:paraId="3B22AB37" w14:textId="77777777" w:rsidR="00F17D49" w:rsidRPr="00CD5328" w:rsidRDefault="00F17D49" w:rsidP="00345818">
      <w:pPr>
        <w:widowControl w:val="0"/>
        <w:ind w:right="-1"/>
        <w:jc w:val="center"/>
        <w:rPr>
          <w:rFonts w:ascii="Arial" w:hAnsi="Arial" w:cs="Arial"/>
          <w:sz w:val="20"/>
        </w:rPr>
      </w:pPr>
      <w:r w:rsidRPr="00CD5328">
        <w:rPr>
          <w:rFonts w:ascii="Arial" w:hAnsi="Arial" w:cs="Arial"/>
          <w:sz w:val="20"/>
        </w:rPr>
        <w:t>………..........................................................</w:t>
      </w:r>
    </w:p>
    <w:p w14:paraId="3C0F2E48"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2D6F4517" w14:textId="77777777" w:rsidR="00F17D49" w:rsidRPr="00215FE2" w:rsidRDefault="00F17D49" w:rsidP="004B3F43">
      <w:pPr>
        <w:widowControl w:val="0"/>
        <w:jc w:val="center"/>
        <w:rPr>
          <w:rFonts w:ascii="Arial" w:hAnsi="Arial" w:cs="Arial"/>
          <w:sz w:val="20"/>
          <w:lang w:val="es-ES"/>
        </w:rPr>
      </w:pPr>
      <w:r w:rsidRPr="00CD5328">
        <w:rPr>
          <w:rFonts w:ascii="Arial" w:hAnsi="Arial" w:cs="Arial"/>
          <w:b/>
          <w:sz w:val="20"/>
        </w:rPr>
        <w:t>Representante legal o común, según corresponda</w:t>
      </w:r>
    </w:p>
    <w:p w14:paraId="20BA6165" w14:textId="77777777" w:rsidR="00F17D49" w:rsidRPr="00CD5328" w:rsidRDefault="00F17D49" w:rsidP="00345818">
      <w:pPr>
        <w:widowControl w:val="0"/>
        <w:autoSpaceDE w:val="0"/>
        <w:autoSpaceDN w:val="0"/>
        <w:adjustRightInd w:val="0"/>
        <w:jc w:val="both"/>
        <w:rPr>
          <w:rFonts w:ascii="Arial" w:hAnsi="Arial" w:cs="Arial"/>
          <w:sz w:val="20"/>
        </w:rPr>
        <w:sectPr w:rsidR="00F17D49" w:rsidRPr="00CD5328" w:rsidSect="00FA602C">
          <w:headerReference w:type="even" r:id="rId76"/>
          <w:headerReference w:type="default" r:id="rId77"/>
          <w:footerReference w:type="even" r:id="rId78"/>
          <w:footerReference w:type="default" r:id="rId79"/>
          <w:pgSz w:w="16839" w:h="11907" w:orient="landscape" w:code="9"/>
          <w:pgMar w:top="1418" w:right="1418" w:bottom="1418" w:left="1134" w:header="567" w:footer="567" w:gutter="0"/>
          <w:cols w:space="720"/>
          <w:docGrid w:linePitch="360"/>
        </w:sectPr>
      </w:pPr>
    </w:p>
    <w:p w14:paraId="29371198" w14:textId="77777777" w:rsidR="00BF6CF9" w:rsidRDefault="00BF6CF9" w:rsidP="00BF6CF9">
      <w:pPr>
        <w:widowControl w:val="0"/>
        <w:jc w:val="center"/>
        <w:rPr>
          <w:rFonts w:ascii="Arial" w:hAnsi="Arial" w:cs="Arial"/>
          <w:b/>
          <w:sz w:val="20"/>
        </w:rPr>
      </w:pPr>
    </w:p>
    <w:p w14:paraId="40AACD02" w14:textId="28BEB566" w:rsidR="00C01B97" w:rsidRPr="001D7001" w:rsidRDefault="00C01B97" w:rsidP="00C01B97">
      <w:pPr>
        <w:widowControl w:val="0"/>
        <w:jc w:val="center"/>
        <w:rPr>
          <w:rFonts w:ascii="Arial" w:hAnsi="Arial" w:cs="Arial"/>
          <w:b/>
        </w:rPr>
      </w:pPr>
      <w:r w:rsidRPr="001D7001">
        <w:rPr>
          <w:rFonts w:ascii="Arial" w:hAnsi="Arial" w:cs="Arial"/>
          <w:b/>
        </w:rPr>
        <w:t xml:space="preserve">ANEXO Nº </w:t>
      </w:r>
      <w:r w:rsidR="00AF6CA3">
        <w:rPr>
          <w:rFonts w:ascii="Arial" w:hAnsi="Arial" w:cs="Arial"/>
          <w:b/>
        </w:rPr>
        <w:t>8</w:t>
      </w:r>
    </w:p>
    <w:p w14:paraId="7387A8EE" w14:textId="77777777" w:rsidR="00C01B97" w:rsidRPr="001D7001" w:rsidRDefault="00C01B97" w:rsidP="00C01B97">
      <w:pPr>
        <w:widowControl w:val="0"/>
        <w:jc w:val="center"/>
        <w:rPr>
          <w:rFonts w:ascii="Arial" w:hAnsi="Arial" w:cs="Arial"/>
          <w:b/>
          <w:sz w:val="20"/>
        </w:rPr>
      </w:pPr>
    </w:p>
    <w:p w14:paraId="36689F2F" w14:textId="77777777" w:rsidR="00C01B97" w:rsidRDefault="00C01B97" w:rsidP="00C01B97">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66AF9721" w14:textId="77777777" w:rsidR="00C01B97" w:rsidRPr="001D7001" w:rsidRDefault="00C01B97" w:rsidP="00C01B97">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7945AAA5" w14:textId="77777777" w:rsidR="00C01B97" w:rsidRPr="001D7001" w:rsidRDefault="00C01B97" w:rsidP="00C01B97">
      <w:pPr>
        <w:widowControl w:val="0"/>
        <w:rPr>
          <w:rFonts w:ascii="Arial" w:hAnsi="Arial" w:cs="Arial"/>
          <w:sz w:val="20"/>
        </w:rPr>
      </w:pPr>
    </w:p>
    <w:p w14:paraId="00B07E19" w14:textId="77777777" w:rsidR="00C01B97" w:rsidRPr="001D7001" w:rsidRDefault="00C01B97" w:rsidP="00C01B97">
      <w:pPr>
        <w:widowControl w:val="0"/>
        <w:rPr>
          <w:rFonts w:ascii="Arial" w:hAnsi="Arial" w:cs="Arial"/>
          <w:sz w:val="20"/>
        </w:rPr>
      </w:pPr>
    </w:p>
    <w:p w14:paraId="0DE225D4" w14:textId="77777777" w:rsidR="00C01B97" w:rsidRPr="001D7001" w:rsidRDefault="00C01B97" w:rsidP="00C01B97">
      <w:pPr>
        <w:widowControl w:val="0"/>
        <w:rPr>
          <w:rFonts w:ascii="Arial" w:hAnsi="Arial" w:cs="Arial"/>
          <w:sz w:val="20"/>
        </w:rPr>
      </w:pPr>
    </w:p>
    <w:p w14:paraId="412F5D1C" w14:textId="77777777" w:rsidR="00AF6CA3" w:rsidRPr="00CD5328" w:rsidRDefault="00AF6CA3" w:rsidP="00AF6CA3">
      <w:pPr>
        <w:widowControl w:val="0"/>
        <w:jc w:val="both"/>
        <w:rPr>
          <w:rFonts w:ascii="Arial" w:hAnsi="Arial" w:cs="Arial"/>
          <w:sz w:val="20"/>
        </w:rPr>
      </w:pPr>
      <w:r w:rsidRPr="00CD5328">
        <w:rPr>
          <w:rFonts w:ascii="Arial" w:hAnsi="Arial" w:cs="Arial"/>
          <w:sz w:val="20"/>
        </w:rPr>
        <w:t>Señores</w:t>
      </w:r>
    </w:p>
    <w:p w14:paraId="5113C3A0" w14:textId="77777777" w:rsidR="00AF6CA3" w:rsidRPr="00CD5328" w:rsidRDefault="00AF6CA3" w:rsidP="00AF6CA3">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7E44C3C3" w14:textId="77777777" w:rsidR="00AF6CA3" w:rsidRPr="00CD5328" w:rsidRDefault="00AF6CA3" w:rsidP="00AF6CA3">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w:t>
      </w:r>
      <w:r w:rsidRPr="00405421">
        <w:rPr>
          <w:rFonts w:ascii="Arial" w:hAnsi="Arial" w:cs="Arial"/>
          <w:b/>
          <w:sz w:val="20"/>
        </w:rPr>
        <w:t xml:space="preserve">PÚBLICO Nº </w:t>
      </w:r>
      <w:r w:rsidRPr="00405421">
        <w:rPr>
          <w:rFonts w:ascii="Arial" w:hAnsi="Arial" w:cs="Arial"/>
          <w:b/>
          <w:bCs/>
          <w:sz w:val="20"/>
        </w:rPr>
        <w:t>003-2021-FONAFE</w:t>
      </w:r>
    </w:p>
    <w:p w14:paraId="2F170C99" w14:textId="77777777" w:rsidR="00AF6CA3" w:rsidRPr="00CD5328" w:rsidRDefault="00AF6CA3" w:rsidP="00AF6CA3">
      <w:pPr>
        <w:widowControl w:val="0"/>
        <w:autoSpaceDE w:val="0"/>
        <w:autoSpaceDN w:val="0"/>
        <w:adjustRightInd w:val="0"/>
        <w:jc w:val="both"/>
        <w:rPr>
          <w:rFonts w:ascii="Arial" w:hAnsi="Arial" w:cs="Arial"/>
          <w:sz w:val="20"/>
        </w:rPr>
      </w:pPr>
      <w:r w:rsidRPr="00CD5328">
        <w:rPr>
          <w:rFonts w:ascii="Arial" w:hAnsi="Arial" w:cs="Arial"/>
          <w:sz w:val="20"/>
        </w:rPr>
        <w:t>Presente.-</w:t>
      </w:r>
    </w:p>
    <w:p w14:paraId="570D4AED" w14:textId="77777777" w:rsidR="00C01B97" w:rsidRPr="001D7001" w:rsidRDefault="00C01B97" w:rsidP="00C01B97">
      <w:pPr>
        <w:widowControl w:val="0"/>
        <w:rPr>
          <w:rFonts w:ascii="Arial" w:hAnsi="Arial" w:cs="Arial"/>
          <w:sz w:val="20"/>
        </w:rPr>
      </w:pPr>
    </w:p>
    <w:p w14:paraId="340042B6" w14:textId="77777777" w:rsidR="00C01B97" w:rsidRPr="001D7001" w:rsidRDefault="00C01B97" w:rsidP="00C01B97">
      <w:pPr>
        <w:widowControl w:val="0"/>
        <w:rPr>
          <w:rFonts w:ascii="Arial" w:hAnsi="Arial" w:cs="Arial"/>
          <w:sz w:val="20"/>
        </w:rPr>
      </w:pPr>
    </w:p>
    <w:p w14:paraId="090C0714" w14:textId="77777777" w:rsidR="00C01B97" w:rsidRPr="001D7001" w:rsidRDefault="00C01B97" w:rsidP="00C01B97">
      <w:pPr>
        <w:widowControl w:val="0"/>
        <w:rPr>
          <w:rFonts w:ascii="Arial" w:hAnsi="Arial" w:cs="Arial"/>
          <w:sz w:val="20"/>
        </w:rPr>
      </w:pPr>
    </w:p>
    <w:p w14:paraId="2D783E44" w14:textId="7A6A914E" w:rsidR="00C01B97" w:rsidRPr="001D7001" w:rsidRDefault="00C01B97" w:rsidP="00C01B97">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810A66">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como consecuencia de una reorganización societaria, no se encuentra en el supuesto establecido en el numeral 49.4 del artículo 49 del Reglamento.   </w:t>
      </w:r>
    </w:p>
    <w:p w14:paraId="78F992C9" w14:textId="77777777" w:rsidR="00C01B97" w:rsidRPr="001D7001" w:rsidRDefault="00C01B97" w:rsidP="00C01B97">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1981324A" w14:textId="77777777" w:rsidR="00C01B97" w:rsidRPr="001D7001" w:rsidRDefault="00C01B97" w:rsidP="00C01B97">
      <w:pPr>
        <w:widowControl w:val="0"/>
        <w:autoSpaceDE w:val="0"/>
        <w:autoSpaceDN w:val="0"/>
        <w:adjustRightInd w:val="0"/>
        <w:jc w:val="both"/>
        <w:rPr>
          <w:rFonts w:ascii="Arial" w:hAnsi="Arial" w:cs="Arial"/>
          <w:sz w:val="20"/>
          <w:lang w:val="es-ES"/>
        </w:rPr>
      </w:pPr>
    </w:p>
    <w:p w14:paraId="0C7311BC"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357C0C66"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72F47A3F" w14:textId="77777777" w:rsidR="00C01B97" w:rsidRPr="001D7001" w:rsidRDefault="00C01B97" w:rsidP="00C01B97">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802B0E2"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0A489A75"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1E5A3181"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0529E1C8"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32C766CF"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26BFF309" w14:textId="77777777" w:rsidR="00C01B97" w:rsidRPr="001D7001" w:rsidRDefault="00C01B97" w:rsidP="00C01B97">
      <w:pPr>
        <w:widowControl w:val="0"/>
        <w:jc w:val="center"/>
        <w:rPr>
          <w:rFonts w:ascii="Arial" w:hAnsi="Arial" w:cs="Arial"/>
          <w:color w:val="auto"/>
          <w:sz w:val="20"/>
        </w:rPr>
      </w:pPr>
      <w:r w:rsidRPr="001D7001">
        <w:rPr>
          <w:rFonts w:ascii="Arial" w:hAnsi="Arial" w:cs="Arial"/>
          <w:color w:val="auto"/>
          <w:sz w:val="20"/>
        </w:rPr>
        <w:t>………………………….………………………..</w:t>
      </w:r>
    </w:p>
    <w:p w14:paraId="2CDB5FF6"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Firma, Nombres y Apellidos del postor o</w:t>
      </w:r>
    </w:p>
    <w:p w14:paraId="76FD22FA"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Representante legal, según corresponda</w:t>
      </w:r>
    </w:p>
    <w:p w14:paraId="6833BD04" w14:textId="77777777" w:rsidR="00C01B97" w:rsidRPr="001D7001" w:rsidRDefault="00C01B97" w:rsidP="00C01B97">
      <w:pPr>
        <w:widowControl w:val="0"/>
        <w:jc w:val="both"/>
        <w:rPr>
          <w:rFonts w:ascii="Arial" w:hAnsi="Arial" w:cs="Arial"/>
          <w:sz w:val="20"/>
        </w:rPr>
      </w:pPr>
    </w:p>
    <w:p w14:paraId="23E72762" w14:textId="77777777" w:rsidR="00C01B97" w:rsidRPr="001D7001" w:rsidRDefault="00C01B97" w:rsidP="00C01B97">
      <w:pPr>
        <w:widowControl w:val="0"/>
        <w:jc w:val="both"/>
        <w:rPr>
          <w:rFonts w:ascii="Arial" w:hAnsi="Arial" w:cs="Arial"/>
          <w:sz w:val="20"/>
        </w:rPr>
      </w:pPr>
    </w:p>
    <w:p w14:paraId="75DEA7C6" w14:textId="77777777" w:rsidR="00C01B97" w:rsidRPr="001D7001" w:rsidRDefault="00C01B97" w:rsidP="00C01B97">
      <w:pPr>
        <w:widowControl w:val="0"/>
        <w:jc w:val="both"/>
        <w:rPr>
          <w:rFonts w:ascii="Arial" w:hAnsi="Arial" w:cs="Arial"/>
          <w:sz w:val="20"/>
        </w:rPr>
      </w:pPr>
    </w:p>
    <w:p w14:paraId="79D75A93" w14:textId="77777777" w:rsidR="00C01B97" w:rsidRPr="001D7001" w:rsidRDefault="00C01B97" w:rsidP="00C01B97">
      <w:pPr>
        <w:widowControl w:val="0"/>
        <w:jc w:val="both"/>
        <w:rPr>
          <w:rFonts w:ascii="Arial" w:hAnsi="Arial" w:cs="Arial"/>
          <w:sz w:val="20"/>
        </w:rPr>
      </w:pPr>
    </w:p>
    <w:p w14:paraId="55BABF26" w14:textId="77777777" w:rsidR="00C01B97" w:rsidRPr="001D7001" w:rsidRDefault="00C01B97" w:rsidP="00C01B97">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C01B97" w:rsidRPr="001D7001" w14:paraId="627A325A"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843F77B" w14:textId="77777777" w:rsidR="00C01B97" w:rsidRPr="001D7001" w:rsidRDefault="00C01B97" w:rsidP="00970F26">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01B97" w:rsidRPr="001D7001" w14:paraId="0FC9E6B9" w14:textId="77777777" w:rsidTr="00970F2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EA8C87" w14:textId="77777777" w:rsidR="00C01B97" w:rsidRDefault="00C01B97" w:rsidP="00970F26">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sidR="00B84D2C">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351DC4C0" w14:textId="77777777" w:rsidR="00C01B97" w:rsidRDefault="00C01B97" w:rsidP="00970F26">
            <w:pPr>
              <w:widowControl w:val="0"/>
              <w:ind w:left="34"/>
              <w:jc w:val="both"/>
              <w:rPr>
                <w:rFonts w:ascii="Arial" w:hAnsi="Arial" w:cs="Arial"/>
                <w:b w:val="0"/>
                <w:i/>
                <w:color w:val="0000FF"/>
                <w:sz w:val="20"/>
                <w:szCs w:val="19"/>
                <w:lang w:val="es-ES_tradnl"/>
              </w:rPr>
            </w:pPr>
          </w:p>
          <w:p w14:paraId="5211CBF2" w14:textId="77777777" w:rsidR="00C01B97" w:rsidRPr="001D7001" w:rsidRDefault="00C01B97" w:rsidP="00970F26">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4FA4F896" w14:textId="77777777" w:rsidR="00F17D49" w:rsidRDefault="00F17D49" w:rsidP="00774A65">
      <w:pPr>
        <w:rPr>
          <w:rFonts w:ascii="Arial" w:hAnsi="Arial" w:cs="Arial"/>
          <w:strike/>
          <w:sz w:val="20"/>
        </w:rPr>
      </w:pPr>
    </w:p>
    <w:p w14:paraId="06E160DF" w14:textId="77777777" w:rsidR="00F86B4D" w:rsidRDefault="00F86B4D" w:rsidP="00774A65">
      <w:pPr>
        <w:rPr>
          <w:rFonts w:ascii="Arial" w:hAnsi="Arial" w:cs="Arial"/>
          <w:strike/>
          <w:sz w:val="20"/>
        </w:rPr>
      </w:pPr>
    </w:p>
    <w:p w14:paraId="0F4DFE57" w14:textId="77777777" w:rsidR="00F86B4D" w:rsidRDefault="00F86B4D" w:rsidP="00774A65">
      <w:pPr>
        <w:rPr>
          <w:rFonts w:ascii="Arial" w:hAnsi="Arial" w:cs="Arial"/>
          <w:strike/>
          <w:sz w:val="20"/>
        </w:rPr>
      </w:pPr>
    </w:p>
    <w:p w14:paraId="3E231357" w14:textId="77777777" w:rsidR="00F86B4D" w:rsidRDefault="00F86B4D" w:rsidP="00774A65">
      <w:pPr>
        <w:rPr>
          <w:rFonts w:ascii="Arial" w:hAnsi="Arial" w:cs="Arial"/>
          <w:strike/>
          <w:sz w:val="20"/>
        </w:rPr>
      </w:pPr>
    </w:p>
    <w:p w14:paraId="62A9D23C" w14:textId="3D7FEF74" w:rsidR="000A07BB" w:rsidRDefault="000A07BB">
      <w:pPr>
        <w:rPr>
          <w:rFonts w:ascii="Arial" w:hAnsi="Arial" w:cs="Arial"/>
          <w:strike/>
          <w:sz w:val="20"/>
        </w:rPr>
      </w:pPr>
    </w:p>
    <w:p w14:paraId="701211AD" w14:textId="550A6E87" w:rsidR="00C8075B" w:rsidRDefault="00C8075B">
      <w:pPr>
        <w:rPr>
          <w:rFonts w:ascii="Arial" w:hAnsi="Arial" w:cs="Arial"/>
          <w:strike/>
          <w:sz w:val="20"/>
        </w:rPr>
      </w:pPr>
    </w:p>
    <w:p w14:paraId="0C3F1AB2" w14:textId="5601AA8A" w:rsidR="00C8075B" w:rsidRDefault="00C8075B">
      <w:pPr>
        <w:rPr>
          <w:rFonts w:ascii="Arial" w:hAnsi="Arial" w:cs="Arial"/>
          <w:strike/>
          <w:sz w:val="20"/>
        </w:rPr>
      </w:pPr>
    </w:p>
    <w:p w14:paraId="18F86300" w14:textId="2D7E120C" w:rsidR="00C8075B" w:rsidRDefault="00C8075B">
      <w:pPr>
        <w:rPr>
          <w:rFonts w:ascii="Arial" w:hAnsi="Arial" w:cs="Arial"/>
          <w:strike/>
          <w:sz w:val="20"/>
        </w:rPr>
      </w:pPr>
    </w:p>
    <w:p w14:paraId="58871D04" w14:textId="585E593A" w:rsidR="00C8075B" w:rsidRDefault="00C8075B">
      <w:pPr>
        <w:rPr>
          <w:rFonts w:ascii="Arial" w:hAnsi="Arial" w:cs="Arial"/>
          <w:strike/>
          <w:sz w:val="20"/>
        </w:rPr>
      </w:pPr>
    </w:p>
    <w:p w14:paraId="3691DC3D" w14:textId="03B96A1C" w:rsidR="00C8075B" w:rsidRDefault="00C8075B">
      <w:pPr>
        <w:rPr>
          <w:rFonts w:ascii="Arial" w:hAnsi="Arial" w:cs="Arial"/>
          <w:strike/>
          <w:sz w:val="20"/>
        </w:rPr>
      </w:pPr>
    </w:p>
    <w:p w14:paraId="7B286027" w14:textId="0948FB0A" w:rsidR="00C8075B" w:rsidRDefault="00C8075B">
      <w:pPr>
        <w:rPr>
          <w:rFonts w:ascii="Arial" w:hAnsi="Arial" w:cs="Arial"/>
          <w:strike/>
          <w:sz w:val="20"/>
        </w:rPr>
      </w:pPr>
    </w:p>
    <w:p w14:paraId="4FD366E7" w14:textId="281E0B35" w:rsidR="00C8075B" w:rsidRDefault="00C8075B">
      <w:pPr>
        <w:rPr>
          <w:rFonts w:ascii="Arial" w:hAnsi="Arial" w:cs="Arial"/>
          <w:strike/>
          <w:sz w:val="20"/>
        </w:rPr>
      </w:pPr>
    </w:p>
    <w:p w14:paraId="23A0C0E1" w14:textId="6A0C03EB" w:rsidR="00C8075B" w:rsidRDefault="00C8075B">
      <w:pPr>
        <w:rPr>
          <w:rFonts w:ascii="Arial" w:hAnsi="Arial" w:cs="Arial"/>
          <w:strike/>
          <w:sz w:val="20"/>
        </w:rPr>
      </w:pPr>
    </w:p>
    <w:p w14:paraId="69FF32FF" w14:textId="7F1ED71E" w:rsidR="00C8075B" w:rsidRDefault="00C8075B">
      <w:pPr>
        <w:rPr>
          <w:rFonts w:ascii="Arial" w:hAnsi="Arial" w:cs="Arial"/>
          <w:strike/>
          <w:sz w:val="20"/>
        </w:rPr>
      </w:pPr>
    </w:p>
    <w:p w14:paraId="5D2F9501" w14:textId="007498D8" w:rsidR="00C8075B" w:rsidRDefault="00C8075B">
      <w:pPr>
        <w:rPr>
          <w:rFonts w:ascii="Arial" w:hAnsi="Arial" w:cs="Arial"/>
          <w:strike/>
          <w:sz w:val="20"/>
        </w:rPr>
      </w:pPr>
    </w:p>
    <w:p w14:paraId="1D7D3B07" w14:textId="77777777" w:rsidR="00C8075B" w:rsidRDefault="00C8075B" w:rsidP="00C8075B">
      <w:pPr>
        <w:widowControl w:val="0"/>
        <w:jc w:val="center"/>
        <w:rPr>
          <w:rFonts w:ascii="Arial" w:hAnsi="Arial" w:cs="Arial"/>
          <w:b/>
        </w:rPr>
      </w:pPr>
    </w:p>
    <w:p w14:paraId="2838D23B" w14:textId="6DF2FA67" w:rsidR="00C8075B" w:rsidRPr="001D7001" w:rsidRDefault="00C8075B" w:rsidP="00C8075B">
      <w:pPr>
        <w:widowControl w:val="0"/>
        <w:jc w:val="center"/>
        <w:rPr>
          <w:rFonts w:ascii="Arial" w:hAnsi="Arial" w:cs="Arial"/>
          <w:b/>
        </w:rPr>
      </w:pPr>
      <w:r w:rsidRPr="001D7001">
        <w:rPr>
          <w:rFonts w:ascii="Arial" w:hAnsi="Arial" w:cs="Arial"/>
          <w:b/>
        </w:rPr>
        <w:t xml:space="preserve">ANEXO Nº </w:t>
      </w:r>
      <w:r>
        <w:rPr>
          <w:rFonts w:ascii="Arial" w:hAnsi="Arial" w:cs="Arial"/>
          <w:b/>
        </w:rPr>
        <w:t>9</w:t>
      </w:r>
    </w:p>
    <w:p w14:paraId="26E5F462" w14:textId="77777777" w:rsidR="00C8075B" w:rsidRPr="001D7001" w:rsidRDefault="00C8075B" w:rsidP="00C8075B">
      <w:pPr>
        <w:widowControl w:val="0"/>
        <w:jc w:val="center"/>
        <w:rPr>
          <w:rFonts w:ascii="Arial" w:hAnsi="Arial" w:cs="Arial"/>
          <w:b/>
          <w:sz w:val="20"/>
        </w:rPr>
      </w:pPr>
    </w:p>
    <w:p w14:paraId="5EDD09FF" w14:textId="77777777" w:rsidR="00C8075B" w:rsidRDefault="00C8075B" w:rsidP="00C8075B">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60D576E4" w14:textId="77777777" w:rsidR="00C8075B" w:rsidRPr="001D7001" w:rsidRDefault="00C8075B" w:rsidP="00C8075B">
      <w:pPr>
        <w:pStyle w:val="Subttulo0"/>
        <w:widowControl w:val="0"/>
        <w:autoSpaceDE/>
        <w:autoSpaceDN/>
        <w:adjustRightInd/>
        <w:rPr>
          <w:rFonts w:cs="Arial"/>
          <w:szCs w:val="20"/>
        </w:rPr>
      </w:pPr>
      <w:r>
        <w:rPr>
          <w:rFonts w:cs="Arial"/>
          <w:szCs w:val="20"/>
        </w:rPr>
        <w:t>MEJORAS A LOS TÉRMINOS DE REFERENCIA</w:t>
      </w:r>
    </w:p>
    <w:p w14:paraId="783F014F" w14:textId="77777777" w:rsidR="00C8075B" w:rsidRDefault="00C8075B" w:rsidP="00C8075B">
      <w:pPr>
        <w:rPr>
          <w:rFonts w:ascii="Arial" w:hAnsi="Arial" w:cs="Arial"/>
          <w:strike/>
          <w:sz w:val="20"/>
        </w:rPr>
      </w:pPr>
    </w:p>
    <w:p w14:paraId="242236E7" w14:textId="77777777" w:rsidR="00C8075B" w:rsidRPr="001D7001" w:rsidRDefault="00C8075B" w:rsidP="00C8075B">
      <w:pPr>
        <w:widowControl w:val="0"/>
        <w:rPr>
          <w:rFonts w:ascii="Arial" w:hAnsi="Arial" w:cs="Arial"/>
          <w:sz w:val="20"/>
        </w:rPr>
      </w:pPr>
      <w:r w:rsidRPr="001D7001">
        <w:rPr>
          <w:rFonts w:ascii="Arial" w:hAnsi="Arial" w:cs="Arial"/>
          <w:sz w:val="20"/>
        </w:rPr>
        <w:t>Señores</w:t>
      </w:r>
    </w:p>
    <w:p w14:paraId="4FA0F17E" w14:textId="77777777" w:rsidR="00C8075B" w:rsidRPr="001D7001" w:rsidRDefault="00C8075B" w:rsidP="00C8075B">
      <w:pPr>
        <w:widowControl w:val="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6C5D43BD" w14:textId="3C46ABA7" w:rsidR="00C8075B" w:rsidRPr="001D7001" w:rsidRDefault="00C8075B" w:rsidP="00C8075B">
      <w:pPr>
        <w:widowControl w:val="0"/>
        <w:jc w:val="both"/>
        <w:rPr>
          <w:rFonts w:ascii="Arial" w:hAnsi="Arial" w:cs="Arial"/>
          <w:b/>
          <w:sz w:val="20"/>
        </w:rPr>
      </w:pPr>
      <w:r>
        <w:rPr>
          <w:rFonts w:ascii="Arial" w:hAnsi="Arial" w:cs="Arial"/>
          <w:b/>
          <w:sz w:val="20"/>
        </w:rPr>
        <w:t xml:space="preserve">CONCURSO </w:t>
      </w:r>
      <w:r w:rsidRPr="009B31D1">
        <w:rPr>
          <w:rFonts w:ascii="Arial" w:hAnsi="Arial" w:cs="Arial"/>
          <w:b/>
          <w:sz w:val="20"/>
        </w:rPr>
        <w:t xml:space="preserve">PÚBLICO Nº </w:t>
      </w:r>
      <w:r>
        <w:rPr>
          <w:rFonts w:ascii="Arial" w:hAnsi="Arial" w:cs="Arial"/>
          <w:b/>
          <w:bCs/>
          <w:sz w:val="20"/>
        </w:rPr>
        <w:t>003-2021</w:t>
      </w:r>
      <w:r w:rsidRPr="009B31D1">
        <w:rPr>
          <w:rFonts w:ascii="Arial" w:hAnsi="Arial" w:cs="Arial"/>
          <w:b/>
          <w:bCs/>
          <w:sz w:val="20"/>
        </w:rPr>
        <w:t>-FONAFE</w:t>
      </w:r>
    </w:p>
    <w:p w14:paraId="50FCA91D" w14:textId="77777777" w:rsidR="00C8075B" w:rsidRPr="001D7001" w:rsidRDefault="00C8075B" w:rsidP="00C8075B">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07F09654" w14:textId="77777777" w:rsidR="00C8075B" w:rsidRPr="001D7001" w:rsidRDefault="00C8075B" w:rsidP="00C8075B">
      <w:pPr>
        <w:widowControl w:val="0"/>
        <w:rPr>
          <w:rFonts w:ascii="Arial" w:hAnsi="Arial" w:cs="Arial"/>
          <w:sz w:val="20"/>
        </w:rPr>
      </w:pPr>
    </w:p>
    <w:p w14:paraId="33C3D15C" w14:textId="77777777" w:rsidR="00C8075B" w:rsidRPr="001D7001" w:rsidRDefault="00C8075B" w:rsidP="00C8075B">
      <w:pPr>
        <w:widowControl w:val="0"/>
        <w:rPr>
          <w:rFonts w:ascii="Arial" w:hAnsi="Arial" w:cs="Arial"/>
          <w:sz w:val="20"/>
        </w:rPr>
      </w:pPr>
    </w:p>
    <w:p w14:paraId="7A437CC7" w14:textId="77777777" w:rsidR="00C8075B" w:rsidRPr="001D7001" w:rsidRDefault="00C8075B" w:rsidP="00C8075B">
      <w:pPr>
        <w:widowControl w:val="0"/>
        <w:rPr>
          <w:rFonts w:ascii="Arial" w:hAnsi="Arial" w:cs="Arial"/>
          <w:sz w:val="20"/>
        </w:rPr>
      </w:pPr>
    </w:p>
    <w:p w14:paraId="0A16CDA4" w14:textId="77777777" w:rsidR="00C8075B" w:rsidRDefault="00C8075B" w:rsidP="00C8075B">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tener conocimiento de los términos de referencia, así como el cumplimiento de las siguientes mejoras:</w:t>
      </w:r>
    </w:p>
    <w:p w14:paraId="27DBBD0F" w14:textId="77777777" w:rsidR="00C8075B" w:rsidRPr="001D7001" w:rsidRDefault="00C8075B" w:rsidP="00C8075B">
      <w:pPr>
        <w:pStyle w:val="Textoindependiente"/>
        <w:widowControl w:val="0"/>
        <w:spacing w:after="0"/>
        <w:jc w:val="both"/>
        <w:rPr>
          <w:rFonts w:ascii="Arial" w:hAnsi="Arial" w:cs="Arial"/>
          <w:sz w:val="20"/>
          <w:szCs w:val="20"/>
        </w:rPr>
      </w:pPr>
    </w:p>
    <w:p w14:paraId="5B7BE262" w14:textId="252B4E15" w:rsidR="00C8075B" w:rsidRDefault="00C8075B" w:rsidP="00C8075B">
      <w:pPr>
        <w:widowControl w:val="0"/>
        <w:jc w:val="both"/>
        <w:rPr>
          <w:rFonts w:ascii="Arial" w:hAnsi="Arial" w:cs="Arial"/>
          <w:sz w:val="18"/>
          <w:szCs w:val="18"/>
          <w:highlight w:val="yellow"/>
          <w:u w:val="single"/>
          <w:lang w:eastAsia="es-ES"/>
        </w:rPr>
      </w:pPr>
      <w:r>
        <w:rPr>
          <w:rFonts w:ascii="Arial" w:hAnsi="Arial" w:cs="Arial"/>
          <w:b/>
          <w:sz w:val="18"/>
          <w:szCs w:val="18"/>
          <w:u w:val="single"/>
          <w:lang w:eastAsia="es-ES"/>
        </w:rPr>
        <w:t>Mejora 1:</w:t>
      </w:r>
    </w:p>
    <w:p w14:paraId="7046F9C4" w14:textId="77777777" w:rsidR="00C8075B" w:rsidRDefault="00C8075B" w:rsidP="00C8075B">
      <w:pPr>
        <w:jc w:val="both"/>
        <w:rPr>
          <w:rFonts w:ascii="Arial" w:hAnsi="Arial" w:cs="Arial"/>
          <w:bCs/>
          <w:sz w:val="18"/>
          <w:szCs w:val="18"/>
          <w:u w:val="single"/>
        </w:rPr>
      </w:pPr>
    </w:p>
    <w:p w14:paraId="25868B2B" w14:textId="5C70D923" w:rsidR="00C8075B" w:rsidRPr="00660A72" w:rsidRDefault="00C8075B" w:rsidP="00C8075B">
      <w:pPr>
        <w:jc w:val="both"/>
        <w:rPr>
          <w:rFonts w:ascii="Arial" w:hAnsi="Arial" w:cs="Arial"/>
          <w:bCs/>
          <w:sz w:val="18"/>
          <w:szCs w:val="18"/>
          <w:u w:val="single"/>
        </w:rPr>
      </w:pPr>
      <w:r w:rsidRPr="00660A72">
        <w:rPr>
          <w:rFonts w:ascii="Arial" w:hAnsi="Arial" w:cs="Arial"/>
          <w:bCs/>
          <w:sz w:val="18"/>
          <w:szCs w:val="18"/>
          <w:u w:val="single"/>
        </w:rPr>
        <w:t xml:space="preserve">Cumplimiento de </w:t>
      </w:r>
      <w:r>
        <w:rPr>
          <w:rFonts w:ascii="Arial" w:hAnsi="Arial" w:cs="Arial"/>
          <w:bCs/>
          <w:sz w:val="18"/>
          <w:szCs w:val="18"/>
          <w:u w:val="single"/>
        </w:rPr>
        <w:t>E</w:t>
      </w:r>
      <w:r w:rsidRPr="00660A72">
        <w:rPr>
          <w:rFonts w:ascii="Arial" w:hAnsi="Arial" w:cs="Arial"/>
          <w:bCs/>
          <w:sz w:val="18"/>
          <w:szCs w:val="18"/>
          <w:u w:val="single"/>
        </w:rPr>
        <w:t xml:space="preserve">stándares </w:t>
      </w:r>
      <w:r>
        <w:rPr>
          <w:rFonts w:ascii="Arial" w:hAnsi="Arial" w:cs="Arial"/>
          <w:bCs/>
          <w:sz w:val="18"/>
          <w:szCs w:val="18"/>
          <w:u w:val="single"/>
        </w:rPr>
        <w:t>I</w:t>
      </w:r>
      <w:r w:rsidRPr="00660A72">
        <w:rPr>
          <w:rFonts w:ascii="Arial" w:hAnsi="Arial" w:cs="Arial"/>
          <w:bCs/>
          <w:sz w:val="18"/>
          <w:szCs w:val="18"/>
          <w:u w:val="single"/>
        </w:rPr>
        <w:t>nternacionales</w:t>
      </w:r>
      <w:r>
        <w:rPr>
          <w:rFonts w:ascii="Arial" w:hAnsi="Arial" w:cs="Arial"/>
          <w:bCs/>
          <w:sz w:val="18"/>
          <w:szCs w:val="18"/>
          <w:u w:val="single"/>
        </w:rPr>
        <w:t>:</w:t>
      </w:r>
    </w:p>
    <w:p w14:paraId="3595B3AF" w14:textId="77777777" w:rsidR="00C8075B" w:rsidRPr="001B2CED" w:rsidRDefault="00C8075B" w:rsidP="00C8075B">
      <w:pPr>
        <w:jc w:val="both"/>
        <w:rPr>
          <w:rFonts w:ascii="Arial" w:hAnsi="Arial" w:cs="Arial"/>
          <w:bCs/>
          <w:sz w:val="18"/>
          <w:szCs w:val="18"/>
        </w:rPr>
      </w:pPr>
      <w:r w:rsidRPr="001B2CED">
        <w:rPr>
          <w:rFonts w:ascii="Arial" w:hAnsi="Arial" w:cs="Arial"/>
          <w:bCs/>
          <w:sz w:val="18"/>
          <w:szCs w:val="18"/>
        </w:rPr>
        <w:t>Se valorará el cumplimiento de los siguientes estándares:</w:t>
      </w:r>
    </w:p>
    <w:p w14:paraId="4B1B09DB" w14:textId="77777777" w:rsidR="00C8075B" w:rsidRDefault="00C8075B" w:rsidP="00C8075B">
      <w:pPr>
        <w:jc w:val="both"/>
        <w:rPr>
          <w:rFonts w:ascii="Arial" w:hAnsi="Arial" w:cs="Arial"/>
          <w:bCs/>
          <w:sz w:val="18"/>
          <w:szCs w:val="18"/>
          <w:u w:val="single"/>
        </w:rPr>
      </w:pPr>
    </w:p>
    <w:p w14:paraId="6755E2C2" w14:textId="77777777" w:rsidR="00C8075B" w:rsidRPr="00707595" w:rsidRDefault="00C8075B" w:rsidP="00C8075B">
      <w:pPr>
        <w:jc w:val="both"/>
        <w:rPr>
          <w:rFonts w:ascii="Arial" w:hAnsi="Arial" w:cs="Arial"/>
          <w:sz w:val="18"/>
          <w:szCs w:val="18"/>
          <w:u w:val="single"/>
        </w:rPr>
      </w:pPr>
      <w:r w:rsidRPr="00707595">
        <w:rPr>
          <w:rFonts w:ascii="Arial" w:hAnsi="Arial" w:cs="Arial"/>
          <w:bCs/>
          <w:sz w:val="18"/>
          <w:szCs w:val="18"/>
          <w:u w:val="single"/>
        </w:rPr>
        <w:t>Herramienta de Evaluación Ambiental de Productos Electrónicos</w:t>
      </w:r>
      <w:r w:rsidRPr="00707595">
        <w:rPr>
          <w:rFonts w:ascii="Arial" w:hAnsi="Arial" w:cs="Arial"/>
          <w:sz w:val="18"/>
          <w:szCs w:val="18"/>
          <w:u w:val="single"/>
        </w:rPr>
        <w:t xml:space="preserve"> (Certificación EPEAT)</w:t>
      </w:r>
    </w:p>
    <w:p w14:paraId="64E92243" w14:textId="77777777" w:rsidR="00C8075B" w:rsidRPr="00771472" w:rsidRDefault="00C8075B" w:rsidP="00C8075B">
      <w:pPr>
        <w:jc w:val="both"/>
        <w:rPr>
          <w:rFonts w:ascii="Arial" w:hAnsi="Arial" w:cs="Arial"/>
          <w:sz w:val="18"/>
          <w:szCs w:val="18"/>
        </w:rPr>
      </w:pPr>
      <w:r w:rsidRPr="00771472">
        <w:rPr>
          <w:rFonts w:ascii="Arial" w:hAnsi="Arial" w:cs="Arial"/>
          <w:sz w:val="18"/>
          <w:szCs w:val="18"/>
        </w:rPr>
        <w:t xml:space="preserve">Se otorgará </w:t>
      </w:r>
      <w:r w:rsidRPr="007868E8">
        <w:rPr>
          <w:rFonts w:ascii="Arial" w:hAnsi="Arial" w:cs="Arial"/>
          <w:sz w:val="18"/>
          <w:szCs w:val="18"/>
        </w:rPr>
        <w:t>puntaje</w:t>
      </w:r>
      <w:r w:rsidRPr="00771472">
        <w:rPr>
          <w:rFonts w:ascii="Arial" w:hAnsi="Arial" w:cs="Arial"/>
          <w:sz w:val="18"/>
          <w:szCs w:val="18"/>
        </w:rPr>
        <w:t xml:space="preserve"> a</w:t>
      </w:r>
      <w:r>
        <w:rPr>
          <w:rFonts w:ascii="Arial" w:hAnsi="Arial" w:cs="Arial"/>
          <w:sz w:val="18"/>
          <w:szCs w:val="18"/>
        </w:rPr>
        <w:t xml:space="preserve">l postor que oferte </w:t>
      </w:r>
      <w:r w:rsidRPr="00771472">
        <w:rPr>
          <w:rFonts w:ascii="Arial" w:hAnsi="Arial" w:cs="Arial"/>
          <w:sz w:val="18"/>
          <w:szCs w:val="18"/>
        </w:rPr>
        <w:t xml:space="preserve">equipos que </w:t>
      </w:r>
      <w:r>
        <w:rPr>
          <w:rFonts w:ascii="Arial" w:hAnsi="Arial" w:cs="Arial"/>
          <w:sz w:val="18"/>
          <w:szCs w:val="18"/>
        </w:rPr>
        <w:t>cuente con la Certificación EPEAT relacionada al consumo de productos electrónicos utilizados para la fabricación de los equipos ofertados.</w:t>
      </w:r>
    </w:p>
    <w:p w14:paraId="5ED452DC" w14:textId="77777777" w:rsidR="00C8075B" w:rsidRDefault="00C8075B" w:rsidP="00C8075B">
      <w:pPr>
        <w:jc w:val="both"/>
        <w:rPr>
          <w:rFonts w:ascii="Arial" w:hAnsi="Arial" w:cs="Arial"/>
          <w:b/>
          <w:bCs/>
          <w:sz w:val="18"/>
          <w:szCs w:val="18"/>
        </w:rPr>
      </w:pPr>
    </w:p>
    <w:p w14:paraId="127B98B1" w14:textId="77777777" w:rsidR="00C8075B" w:rsidRPr="00660A72" w:rsidRDefault="00C8075B" w:rsidP="00C8075B">
      <w:pPr>
        <w:jc w:val="both"/>
        <w:rPr>
          <w:rFonts w:ascii="Arial" w:hAnsi="Arial" w:cs="Arial"/>
          <w:bCs/>
          <w:sz w:val="18"/>
          <w:szCs w:val="18"/>
          <w:u w:val="single"/>
        </w:rPr>
      </w:pPr>
      <w:r w:rsidRPr="00660A72">
        <w:rPr>
          <w:rFonts w:ascii="Arial" w:hAnsi="Arial" w:cs="Arial"/>
          <w:bCs/>
          <w:sz w:val="18"/>
          <w:szCs w:val="18"/>
          <w:u w:val="single"/>
        </w:rPr>
        <w:t>Estándar “Energy Star”</w:t>
      </w:r>
    </w:p>
    <w:p w14:paraId="2A9D7ED1" w14:textId="77777777" w:rsidR="00C8075B" w:rsidRPr="00771472" w:rsidRDefault="00C8075B" w:rsidP="00C8075B">
      <w:pPr>
        <w:jc w:val="both"/>
        <w:rPr>
          <w:rFonts w:ascii="Arial" w:hAnsi="Arial" w:cs="Arial"/>
          <w:sz w:val="18"/>
          <w:szCs w:val="18"/>
        </w:rPr>
      </w:pPr>
      <w:r w:rsidRPr="00771472">
        <w:rPr>
          <w:rFonts w:ascii="Arial" w:hAnsi="Arial" w:cs="Arial"/>
          <w:sz w:val="18"/>
          <w:szCs w:val="18"/>
        </w:rPr>
        <w:t xml:space="preserve">Se otorgará </w:t>
      </w:r>
      <w:r w:rsidRPr="007868E8">
        <w:rPr>
          <w:rFonts w:ascii="Arial" w:hAnsi="Arial" w:cs="Arial"/>
          <w:sz w:val="18"/>
          <w:szCs w:val="18"/>
        </w:rPr>
        <w:t>puntaje</w:t>
      </w:r>
      <w:r w:rsidRPr="00771472">
        <w:rPr>
          <w:rFonts w:ascii="Arial" w:hAnsi="Arial" w:cs="Arial"/>
          <w:sz w:val="18"/>
          <w:szCs w:val="18"/>
        </w:rPr>
        <w:t xml:space="preserve"> a</w:t>
      </w:r>
      <w:r>
        <w:rPr>
          <w:rFonts w:ascii="Arial" w:hAnsi="Arial" w:cs="Arial"/>
          <w:sz w:val="18"/>
          <w:szCs w:val="18"/>
        </w:rPr>
        <w:t xml:space="preserve">l postor que oferte </w:t>
      </w:r>
      <w:r w:rsidRPr="00771472">
        <w:rPr>
          <w:rFonts w:ascii="Arial" w:hAnsi="Arial" w:cs="Arial"/>
          <w:sz w:val="18"/>
          <w:szCs w:val="18"/>
        </w:rPr>
        <w:t>equipos que cumplan con los estándares previstos en la norma de “Energy Star”, conforme a las siguientes condiciones:</w:t>
      </w:r>
    </w:p>
    <w:p w14:paraId="7716DA76" w14:textId="77777777" w:rsidR="00C8075B" w:rsidRPr="00771472" w:rsidRDefault="00C8075B" w:rsidP="00C8075B">
      <w:pPr>
        <w:numPr>
          <w:ilvl w:val="0"/>
          <w:numId w:val="114"/>
        </w:numPr>
        <w:tabs>
          <w:tab w:val="clear" w:pos="360"/>
          <w:tab w:val="num" w:pos="777"/>
        </w:tabs>
        <w:jc w:val="both"/>
        <w:rPr>
          <w:rFonts w:ascii="Arial" w:hAnsi="Arial" w:cs="Arial"/>
          <w:sz w:val="18"/>
          <w:szCs w:val="18"/>
        </w:rPr>
      </w:pPr>
      <w:r>
        <w:rPr>
          <w:rFonts w:ascii="Arial" w:hAnsi="Arial" w:cs="Arial"/>
          <w:sz w:val="18"/>
          <w:szCs w:val="18"/>
        </w:rPr>
        <w:t>Para d</w:t>
      </w:r>
      <w:r w:rsidRPr="00771472">
        <w:rPr>
          <w:rFonts w:ascii="Arial" w:hAnsi="Arial" w:cs="Arial"/>
          <w:sz w:val="18"/>
          <w:szCs w:val="18"/>
        </w:rPr>
        <w:t xml:space="preserve">esktop o equipos de escritorio: </w:t>
      </w:r>
      <w:r>
        <w:rPr>
          <w:rFonts w:ascii="Arial" w:hAnsi="Arial" w:cs="Arial"/>
          <w:sz w:val="18"/>
          <w:szCs w:val="18"/>
        </w:rPr>
        <w:t xml:space="preserve">el </w:t>
      </w:r>
      <w:r w:rsidRPr="00771472">
        <w:rPr>
          <w:rFonts w:ascii="Arial" w:hAnsi="Arial" w:cs="Arial"/>
          <w:sz w:val="18"/>
          <w:szCs w:val="18"/>
        </w:rPr>
        <w:t xml:space="preserve">estándar deberá estar referido a </w:t>
      </w:r>
      <w:r>
        <w:rPr>
          <w:rFonts w:ascii="Arial" w:hAnsi="Arial" w:cs="Arial"/>
          <w:sz w:val="18"/>
          <w:szCs w:val="18"/>
        </w:rPr>
        <w:t>u</w:t>
      </w:r>
      <w:r w:rsidRPr="00771472">
        <w:rPr>
          <w:rFonts w:ascii="Arial" w:hAnsi="Arial" w:cs="Arial"/>
          <w:sz w:val="18"/>
          <w:szCs w:val="18"/>
        </w:rPr>
        <w:t xml:space="preserve">nidad de CPU y </w:t>
      </w:r>
      <w:r>
        <w:rPr>
          <w:rFonts w:ascii="Arial" w:hAnsi="Arial" w:cs="Arial"/>
          <w:sz w:val="18"/>
          <w:szCs w:val="18"/>
        </w:rPr>
        <w:t>m</w:t>
      </w:r>
      <w:r w:rsidRPr="00771472">
        <w:rPr>
          <w:rFonts w:ascii="Arial" w:hAnsi="Arial" w:cs="Arial"/>
          <w:sz w:val="18"/>
          <w:szCs w:val="18"/>
        </w:rPr>
        <w:t>onitor. Además, la fuente de poder del equipo ofertado deberá cumplir con la norma 80 Plus</w:t>
      </w:r>
    </w:p>
    <w:p w14:paraId="42C7C618" w14:textId="77777777" w:rsidR="00C8075B" w:rsidRPr="0059303E" w:rsidRDefault="00C8075B" w:rsidP="00C8075B">
      <w:pPr>
        <w:numPr>
          <w:ilvl w:val="0"/>
          <w:numId w:val="114"/>
        </w:numPr>
        <w:jc w:val="both"/>
        <w:rPr>
          <w:rFonts w:ascii="Arial" w:hAnsi="Arial" w:cs="Arial"/>
          <w:b/>
          <w:bCs/>
          <w:sz w:val="18"/>
          <w:szCs w:val="18"/>
        </w:rPr>
      </w:pPr>
      <w:r>
        <w:rPr>
          <w:rFonts w:ascii="Arial" w:hAnsi="Arial" w:cs="Arial"/>
          <w:sz w:val="18"/>
          <w:szCs w:val="18"/>
        </w:rPr>
        <w:t>Para Laptop: el e</w:t>
      </w:r>
      <w:r w:rsidRPr="0059303E">
        <w:rPr>
          <w:rFonts w:ascii="Arial" w:hAnsi="Arial" w:cs="Arial"/>
          <w:sz w:val="18"/>
          <w:szCs w:val="18"/>
        </w:rPr>
        <w:t xml:space="preserve">stándar </w:t>
      </w:r>
      <w:r>
        <w:rPr>
          <w:rFonts w:ascii="Arial" w:hAnsi="Arial" w:cs="Arial"/>
          <w:sz w:val="18"/>
          <w:szCs w:val="18"/>
        </w:rPr>
        <w:t xml:space="preserve">debe estar </w:t>
      </w:r>
      <w:r w:rsidRPr="0059303E">
        <w:rPr>
          <w:rFonts w:ascii="Arial" w:hAnsi="Arial" w:cs="Arial"/>
          <w:sz w:val="18"/>
          <w:szCs w:val="18"/>
        </w:rPr>
        <w:t>referido al equipo ofertado en su integridad.</w:t>
      </w:r>
    </w:p>
    <w:p w14:paraId="05076FD9" w14:textId="77777777" w:rsidR="00C8075B" w:rsidRPr="0059303E" w:rsidRDefault="00C8075B" w:rsidP="00C8075B">
      <w:pPr>
        <w:ind w:left="360"/>
        <w:jc w:val="both"/>
        <w:rPr>
          <w:rFonts w:ascii="Arial" w:hAnsi="Arial" w:cs="Arial"/>
          <w:b/>
          <w:bCs/>
          <w:sz w:val="18"/>
          <w:szCs w:val="18"/>
        </w:rPr>
      </w:pPr>
    </w:p>
    <w:p w14:paraId="095A853E" w14:textId="77777777" w:rsidR="00C8075B" w:rsidRPr="00660A72" w:rsidRDefault="00C8075B" w:rsidP="00C8075B">
      <w:pPr>
        <w:jc w:val="both"/>
        <w:rPr>
          <w:rFonts w:ascii="Arial" w:hAnsi="Arial" w:cs="Arial"/>
          <w:bCs/>
          <w:sz w:val="18"/>
          <w:szCs w:val="18"/>
          <w:u w:val="single"/>
        </w:rPr>
      </w:pPr>
      <w:r w:rsidRPr="00660A72">
        <w:rPr>
          <w:rFonts w:ascii="Arial" w:hAnsi="Arial" w:cs="Arial"/>
          <w:bCs/>
          <w:sz w:val="18"/>
          <w:szCs w:val="18"/>
          <w:u w:val="single"/>
        </w:rPr>
        <w:t>Estándar “ROHS”</w:t>
      </w:r>
    </w:p>
    <w:p w14:paraId="70B651D8" w14:textId="77777777" w:rsidR="00C8075B" w:rsidRPr="00771472" w:rsidRDefault="00C8075B" w:rsidP="00C8075B">
      <w:pPr>
        <w:jc w:val="both"/>
        <w:rPr>
          <w:rFonts w:ascii="Arial" w:hAnsi="Arial" w:cs="Arial"/>
          <w:sz w:val="18"/>
          <w:szCs w:val="18"/>
        </w:rPr>
      </w:pPr>
      <w:r w:rsidRPr="00771472">
        <w:rPr>
          <w:rFonts w:ascii="Arial" w:hAnsi="Arial" w:cs="Arial"/>
          <w:sz w:val="18"/>
          <w:szCs w:val="18"/>
        </w:rPr>
        <w:t xml:space="preserve">Se otorgará </w:t>
      </w:r>
      <w:r w:rsidRPr="007868E8">
        <w:rPr>
          <w:rFonts w:ascii="Arial" w:hAnsi="Arial" w:cs="Arial"/>
          <w:sz w:val="18"/>
          <w:szCs w:val="18"/>
        </w:rPr>
        <w:t>puntaje</w:t>
      </w:r>
      <w:r w:rsidRPr="00771472">
        <w:rPr>
          <w:rFonts w:ascii="Arial" w:hAnsi="Arial" w:cs="Arial"/>
          <w:sz w:val="18"/>
          <w:szCs w:val="18"/>
        </w:rPr>
        <w:t xml:space="preserve"> a</w:t>
      </w:r>
      <w:r>
        <w:rPr>
          <w:rFonts w:ascii="Arial" w:hAnsi="Arial" w:cs="Arial"/>
          <w:sz w:val="18"/>
          <w:szCs w:val="18"/>
        </w:rPr>
        <w:t xml:space="preserve">l postor que oferte </w:t>
      </w:r>
      <w:r w:rsidRPr="00771472">
        <w:rPr>
          <w:rFonts w:ascii="Arial" w:hAnsi="Arial" w:cs="Arial"/>
          <w:sz w:val="18"/>
          <w:szCs w:val="18"/>
        </w:rPr>
        <w:t>equipos que cumplan con los estándares previstos en la norma de “ROHS”, conforme a las siguientes condiciones:</w:t>
      </w:r>
    </w:p>
    <w:p w14:paraId="1D6EBFC3" w14:textId="77777777" w:rsidR="00C8075B" w:rsidRPr="00771472" w:rsidRDefault="00C8075B" w:rsidP="00C8075B">
      <w:pPr>
        <w:numPr>
          <w:ilvl w:val="0"/>
          <w:numId w:val="114"/>
        </w:numPr>
        <w:jc w:val="both"/>
        <w:rPr>
          <w:rFonts w:ascii="Arial" w:hAnsi="Arial" w:cs="Arial"/>
          <w:sz w:val="18"/>
          <w:szCs w:val="18"/>
        </w:rPr>
      </w:pPr>
      <w:r>
        <w:rPr>
          <w:rFonts w:ascii="Arial" w:hAnsi="Arial" w:cs="Arial"/>
          <w:sz w:val="18"/>
          <w:szCs w:val="18"/>
        </w:rPr>
        <w:t>Para d</w:t>
      </w:r>
      <w:r w:rsidRPr="00771472">
        <w:rPr>
          <w:rFonts w:ascii="Arial" w:hAnsi="Arial" w:cs="Arial"/>
          <w:sz w:val="18"/>
          <w:szCs w:val="18"/>
        </w:rPr>
        <w:t xml:space="preserve">esktop o equipos de escritorio: </w:t>
      </w:r>
      <w:r>
        <w:rPr>
          <w:rFonts w:ascii="Arial" w:hAnsi="Arial" w:cs="Arial"/>
          <w:sz w:val="18"/>
          <w:szCs w:val="18"/>
        </w:rPr>
        <w:t xml:space="preserve">el </w:t>
      </w:r>
      <w:r w:rsidRPr="00771472">
        <w:rPr>
          <w:rFonts w:ascii="Arial" w:hAnsi="Arial" w:cs="Arial"/>
          <w:sz w:val="18"/>
          <w:szCs w:val="18"/>
        </w:rPr>
        <w:t>estándar deberá estar referi</w:t>
      </w:r>
      <w:r>
        <w:rPr>
          <w:rFonts w:ascii="Arial" w:hAnsi="Arial" w:cs="Arial"/>
          <w:sz w:val="18"/>
          <w:szCs w:val="18"/>
        </w:rPr>
        <w:t>do al equipo en su integridad (unidad c</w:t>
      </w:r>
      <w:r w:rsidRPr="00771472">
        <w:rPr>
          <w:rFonts w:ascii="Arial" w:hAnsi="Arial" w:cs="Arial"/>
          <w:sz w:val="18"/>
          <w:szCs w:val="18"/>
        </w:rPr>
        <w:t>entral, pantalla, mouse y teclado)</w:t>
      </w:r>
    </w:p>
    <w:p w14:paraId="3CBF4BB8" w14:textId="77777777" w:rsidR="00C8075B" w:rsidRPr="001808B2" w:rsidRDefault="00C8075B" w:rsidP="00C8075B">
      <w:pPr>
        <w:numPr>
          <w:ilvl w:val="0"/>
          <w:numId w:val="114"/>
        </w:numPr>
        <w:jc w:val="both"/>
        <w:rPr>
          <w:rFonts w:ascii="Arial" w:hAnsi="Arial" w:cs="Arial"/>
          <w:sz w:val="18"/>
          <w:szCs w:val="18"/>
        </w:rPr>
      </w:pPr>
      <w:r w:rsidRPr="0059303E">
        <w:rPr>
          <w:rFonts w:ascii="Arial" w:hAnsi="Arial" w:cs="Arial"/>
          <w:sz w:val="18"/>
          <w:szCs w:val="18"/>
        </w:rPr>
        <w:t>Para Laptop: Estándar referido a la carcasa del equipo ofertado en su integridad</w:t>
      </w:r>
    </w:p>
    <w:p w14:paraId="0C9CDA40" w14:textId="77777777" w:rsidR="00C8075B" w:rsidRDefault="00C8075B" w:rsidP="00C8075B">
      <w:pPr>
        <w:widowControl w:val="0"/>
        <w:jc w:val="both"/>
        <w:rPr>
          <w:rFonts w:ascii="Arial" w:hAnsi="Arial" w:cs="Arial"/>
          <w:sz w:val="18"/>
          <w:szCs w:val="18"/>
          <w:highlight w:val="yellow"/>
          <w:u w:val="single"/>
          <w:lang w:eastAsia="es-ES"/>
        </w:rPr>
      </w:pPr>
    </w:p>
    <w:p w14:paraId="786D8A82" w14:textId="77777777" w:rsidR="00C8075B" w:rsidRDefault="00C8075B" w:rsidP="00C8075B">
      <w:pPr>
        <w:jc w:val="center"/>
        <w:rPr>
          <w:rFonts w:ascii="Arial" w:hAnsi="Arial" w:cs="Arial"/>
          <w:sz w:val="18"/>
          <w:szCs w:val="18"/>
        </w:rPr>
      </w:pPr>
      <w:r>
        <w:rPr>
          <w:rFonts w:ascii="Arial" w:hAnsi="Arial" w:cs="Arial"/>
          <w:sz w:val="18"/>
          <w:szCs w:val="18"/>
        </w:rPr>
        <w:t>Oferta la siguiente mejora:</w:t>
      </w:r>
    </w:p>
    <w:p w14:paraId="1D67A573" w14:textId="77777777" w:rsidR="00C8075B" w:rsidRDefault="00C8075B" w:rsidP="00C8075B">
      <w:pPr>
        <w:jc w:val="center"/>
        <w:rPr>
          <w:rFonts w:ascii="Arial" w:hAnsi="Arial" w:cs="Arial"/>
          <w:sz w:val="18"/>
          <w:szCs w:val="18"/>
        </w:rPr>
      </w:pPr>
    </w:p>
    <w:p w14:paraId="2C42E8F2" w14:textId="77777777" w:rsidR="00C8075B" w:rsidRPr="004701FB" w:rsidRDefault="00C8075B" w:rsidP="00C8075B">
      <w:pPr>
        <w:jc w:val="center"/>
        <w:rPr>
          <w:rFonts w:ascii="Arial" w:hAnsi="Arial" w:cs="Arial"/>
          <w:sz w:val="18"/>
          <w:szCs w:val="18"/>
        </w:rPr>
      </w:pPr>
      <w:r>
        <w:rPr>
          <w:rFonts w:ascii="Arial" w:hAnsi="Arial" w:cs="Arial"/>
          <w:sz w:val="18"/>
          <w:szCs w:val="18"/>
        </w:rPr>
        <w:t>Marcar con un aspa (X):   SI (    )  -   NO (    )</w:t>
      </w:r>
    </w:p>
    <w:p w14:paraId="1DEF6049" w14:textId="77777777" w:rsidR="00C8075B" w:rsidRDefault="00C8075B" w:rsidP="00C8075B">
      <w:pPr>
        <w:widowControl w:val="0"/>
        <w:jc w:val="both"/>
        <w:rPr>
          <w:rFonts w:ascii="Arial" w:hAnsi="Arial" w:cs="Arial"/>
          <w:sz w:val="18"/>
          <w:szCs w:val="18"/>
          <w:highlight w:val="yellow"/>
          <w:u w:val="single"/>
          <w:lang w:eastAsia="es-ES"/>
        </w:rPr>
      </w:pPr>
    </w:p>
    <w:p w14:paraId="034D983B" w14:textId="77777777" w:rsidR="00C8075B" w:rsidRPr="005B2C52" w:rsidRDefault="00C8075B" w:rsidP="00C8075B">
      <w:pPr>
        <w:widowControl w:val="0"/>
        <w:rPr>
          <w:rFonts w:ascii="Arial" w:hAnsi="Arial" w:cs="Arial"/>
          <w:b/>
          <w:sz w:val="18"/>
          <w:szCs w:val="18"/>
          <w:lang w:eastAsia="es-ES"/>
        </w:rPr>
      </w:pPr>
      <w:r w:rsidRPr="005B2C52">
        <w:rPr>
          <w:rFonts w:ascii="Arial" w:hAnsi="Arial" w:cs="Arial"/>
          <w:b/>
          <w:sz w:val="18"/>
          <w:szCs w:val="18"/>
          <w:lang w:eastAsia="es-ES"/>
        </w:rPr>
        <w:t>De ser afirmativa su respuesta, indicar lo siguiente:</w:t>
      </w:r>
    </w:p>
    <w:p w14:paraId="52D5BC64" w14:textId="77777777" w:rsidR="00C8075B" w:rsidRDefault="00C8075B" w:rsidP="00C8075B">
      <w:pPr>
        <w:widowControl w:val="0"/>
        <w:jc w:val="center"/>
        <w:rPr>
          <w:rFonts w:ascii="Arial" w:hAnsi="Arial" w:cs="Arial"/>
          <w:sz w:val="18"/>
          <w:szCs w:val="18"/>
          <w:highlight w:val="yellow"/>
          <w:u w:val="single"/>
          <w:lang w:eastAsia="es-ES"/>
        </w:rPr>
      </w:pPr>
    </w:p>
    <w:p w14:paraId="6CA92191" w14:textId="77777777" w:rsidR="00C8075B" w:rsidRDefault="00C8075B" w:rsidP="00C8075B">
      <w:pPr>
        <w:widowControl w:val="0"/>
        <w:jc w:val="center"/>
        <w:rPr>
          <w:rFonts w:ascii="Arial" w:hAnsi="Arial" w:cs="Arial"/>
          <w:sz w:val="18"/>
          <w:szCs w:val="18"/>
        </w:rPr>
      </w:pPr>
      <w:r w:rsidRPr="006D7D60">
        <w:rPr>
          <w:rFonts w:ascii="Arial" w:hAnsi="Arial" w:cs="Arial"/>
          <w:sz w:val="18"/>
          <w:szCs w:val="18"/>
        </w:rPr>
        <w:t xml:space="preserve">Acredita </w:t>
      </w:r>
      <w:r>
        <w:rPr>
          <w:rFonts w:ascii="Arial" w:hAnsi="Arial" w:cs="Arial"/>
          <w:sz w:val="18"/>
          <w:szCs w:val="18"/>
        </w:rPr>
        <w:t>los tres estándares internacionales solicitados     (   )</w:t>
      </w:r>
    </w:p>
    <w:p w14:paraId="2F79B555" w14:textId="77777777" w:rsidR="00C8075B" w:rsidRDefault="00C8075B" w:rsidP="00C8075B">
      <w:pPr>
        <w:widowControl w:val="0"/>
        <w:jc w:val="center"/>
        <w:rPr>
          <w:rFonts w:ascii="Arial" w:hAnsi="Arial" w:cs="Arial"/>
          <w:sz w:val="18"/>
          <w:szCs w:val="18"/>
        </w:rPr>
      </w:pPr>
    </w:p>
    <w:p w14:paraId="6B2E48E1" w14:textId="77777777" w:rsidR="00C8075B" w:rsidRDefault="00C8075B" w:rsidP="00C8075B">
      <w:pPr>
        <w:widowControl w:val="0"/>
        <w:jc w:val="center"/>
        <w:rPr>
          <w:rFonts w:ascii="Arial" w:hAnsi="Arial" w:cs="Arial"/>
          <w:sz w:val="18"/>
          <w:szCs w:val="18"/>
        </w:rPr>
      </w:pPr>
      <w:r>
        <w:rPr>
          <w:rFonts w:ascii="Arial" w:hAnsi="Arial" w:cs="Arial"/>
          <w:sz w:val="18"/>
          <w:szCs w:val="18"/>
        </w:rPr>
        <w:t>Acredita dos o un estándar(es) internacionales solicitados  (    )</w:t>
      </w:r>
    </w:p>
    <w:p w14:paraId="69AED91F" w14:textId="77777777" w:rsidR="00C8075B" w:rsidRDefault="00C8075B" w:rsidP="00C8075B">
      <w:pPr>
        <w:widowControl w:val="0"/>
        <w:jc w:val="both"/>
        <w:rPr>
          <w:rFonts w:ascii="Arial" w:hAnsi="Arial" w:cs="Arial"/>
          <w:sz w:val="18"/>
          <w:szCs w:val="18"/>
          <w:highlight w:val="yellow"/>
          <w:u w:val="single"/>
          <w:lang w:eastAsia="es-ES"/>
        </w:rPr>
      </w:pPr>
    </w:p>
    <w:p w14:paraId="73CC5DFD" w14:textId="77777777" w:rsidR="00C8075B" w:rsidRDefault="00C8075B" w:rsidP="00C8075B">
      <w:pPr>
        <w:widowControl w:val="0"/>
        <w:jc w:val="both"/>
        <w:rPr>
          <w:rFonts w:ascii="Arial" w:hAnsi="Arial" w:cs="Arial"/>
          <w:sz w:val="18"/>
          <w:szCs w:val="18"/>
          <w:highlight w:val="yellow"/>
          <w:u w:val="single"/>
          <w:lang w:eastAsia="es-ES"/>
        </w:rPr>
      </w:pPr>
    </w:p>
    <w:p w14:paraId="023EAA0D" w14:textId="1DE9C82C" w:rsidR="00C8075B" w:rsidRDefault="00C8075B" w:rsidP="00C8075B">
      <w:pPr>
        <w:jc w:val="both"/>
        <w:rPr>
          <w:rFonts w:ascii="Arial" w:hAnsi="Arial" w:cs="Arial"/>
          <w:b/>
          <w:sz w:val="18"/>
          <w:szCs w:val="18"/>
          <w:lang w:eastAsia="es-ES"/>
        </w:rPr>
      </w:pPr>
      <w:r w:rsidRPr="00771472">
        <w:rPr>
          <w:rFonts w:ascii="Arial" w:hAnsi="Arial" w:cs="Arial"/>
          <w:b/>
          <w:sz w:val="18"/>
          <w:szCs w:val="18"/>
          <w:lang w:eastAsia="es-ES"/>
        </w:rPr>
        <w:t xml:space="preserve">Mejora </w:t>
      </w:r>
      <w:r>
        <w:rPr>
          <w:rFonts w:ascii="Arial" w:hAnsi="Arial" w:cs="Arial"/>
          <w:b/>
          <w:sz w:val="18"/>
          <w:szCs w:val="18"/>
          <w:lang w:eastAsia="es-ES"/>
        </w:rPr>
        <w:t>2</w:t>
      </w:r>
      <w:r w:rsidRPr="00771472">
        <w:rPr>
          <w:rFonts w:ascii="Arial" w:hAnsi="Arial" w:cs="Arial"/>
          <w:b/>
          <w:sz w:val="18"/>
          <w:szCs w:val="18"/>
          <w:lang w:eastAsia="es-ES"/>
        </w:rPr>
        <w:t>:</w:t>
      </w:r>
    </w:p>
    <w:p w14:paraId="182DB253" w14:textId="77777777" w:rsidR="00C410D6" w:rsidRPr="008041BD" w:rsidRDefault="00C410D6" w:rsidP="00C410D6">
      <w:pPr>
        <w:jc w:val="both"/>
        <w:rPr>
          <w:rFonts w:ascii="Arial" w:hAnsi="Arial" w:cs="Arial"/>
          <w:bCs/>
          <w:sz w:val="18"/>
          <w:szCs w:val="18"/>
          <w:u w:val="single"/>
        </w:rPr>
      </w:pPr>
      <w:r w:rsidRPr="008041BD">
        <w:rPr>
          <w:rFonts w:ascii="Arial" w:hAnsi="Arial" w:cs="Arial"/>
          <w:bCs/>
          <w:sz w:val="18"/>
          <w:szCs w:val="18"/>
          <w:u w:val="single"/>
        </w:rPr>
        <w:t xml:space="preserve">Software de Actualización de </w:t>
      </w:r>
      <w:r>
        <w:rPr>
          <w:rFonts w:ascii="Arial" w:hAnsi="Arial" w:cs="Arial"/>
          <w:bCs/>
          <w:sz w:val="18"/>
          <w:szCs w:val="18"/>
          <w:u w:val="single"/>
        </w:rPr>
        <w:t>p</w:t>
      </w:r>
      <w:r w:rsidRPr="008041BD">
        <w:rPr>
          <w:rFonts w:ascii="Arial" w:hAnsi="Arial" w:cs="Arial"/>
          <w:bCs/>
          <w:sz w:val="18"/>
          <w:szCs w:val="18"/>
          <w:u w:val="single"/>
        </w:rPr>
        <w:t xml:space="preserve">arches para equipos PC y </w:t>
      </w:r>
      <w:r>
        <w:rPr>
          <w:rFonts w:ascii="Arial" w:hAnsi="Arial" w:cs="Arial"/>
          <w:bCs/>
          <w:sz w:val="18"/>
          <w:szCs w:val="18"/>
          <w:u w:val="single"/>
        </w:rPr>
        <w:t>laptop</w:t>
      </w:r>
    </w:p>
    <w:p w14:paraId="2C1EE84E" w14:textId="77777777" w:rsidR="00C410D6" w:rsidRDefault="00C410D6" w:rsidP="00C410D6">
      <w:pPr>
        <w:widowControl w:val="0"/>
        <w:jc w:val="both"/>
        <w:rPr>
          <w:rFonts w:ascii="Arial" w:hAnsi="Arial" w:cs="Arial"/>
          <w:sz w:val="18"/>
          <w:szCs w:val="18"/>
          <w:lang w:eastAsia="es-ES"/>
        </w:rPr>
      </w:pPr>
      <w:r w:rsidRPr="00374D9D">
        <w:rPr>
          <w:rFonts w:ascii="Arial" w:hAnsi="Arial" w:cs="Arial"/>
          <w:sz w:val="18"/>
          <w:szCs w:val="18"/>
          <w:lang w:eastAsia="es-ES"/>
        </w:rPr>
        <w:t xml:space="preserve">Se otorgará puntaje al </w:t>
      </w:r>
      <w:r>
        <w:rPr>
          <w:rFonts w:ascii="Arial" w:hAnsi="Arial" w:cs="Arial"/>
          <w:sz w:val="18"/>
          <w:szCs w:val="18"/>
          <w:lang w:eastAsia="es-ES"/>
        </w:rPr>
        <w:t xml:space="preserve">postor </w:t>
      </w:r>
      <w:r w:rsidRPr="00374D9D">
        <w:rPr>
          <w:rFonts w:ascii="Arial" w:hAnsi="Arial" w:cs="Arial"/>
          <w:sz w:val="18"/>
          <w:szCs w:val="18"/>
          <w:lang w:eastAsia="es-ES"/>
        </w:rPr>
        <w:t>que oferte</w:t>
      </w:r>
      <w:r>
        <w:rPr>
          <w:rFonts w:ascii="Arial" w:hAnsi="Arial" w:cs="Arial"/>
          <w:sz w:val="18"/>
          <w:szCs w:val="18"/>
          <w:lang w:eastAsia="es-ES"/>
        </w:rPr>
        <w:t xml:space="preserve">, para cada equipo de cómputo, </w:t>
      </w:r>
      <w:r w:rsidRPr="00374D9D">
        <w:rPr>
          <w:rFonts w:ascii="Arial" w:hAnsi="Arial" w:cs="Arial"/>
          <w:sz w:val="18"/>
          <w:szCs w:val="18"/>
          <w:lang w:eastAsia="es-ES"/>
        </w:rPr>
        <w:t>un software</w:t>
      </w:r>
      <w:r>
        <w:rPr>
          <w:rFonts w:ascii="Arial" w:hAnsi="Arial" w:cs="Arial"/>
          <w:sz w:val="18"/>
          <w:szCs w:val="18"/>
          <w:lang w:eastAsia="es-ES"/>
        </w:rPr>
        <w:t xml:space="preserve"> instalado (</w:t>
      </w:r>
      <w:r w:rsidRPr="00374D9D">
        <w:rPr>
          <w:rFonts w:ascii="Arial" w:hAnsi="Arial" w:cs="Arial"/>
          <w:sz w:val="18"/>
          <w:szCs w:val="18"/>
          <w:lang w:eastAsia="es-ES"/>
        </w:rPr>
        <w:t>con su respectiva licencia</w:t>
      </w:r>
      <w:r>
        <w:rPr>
          <w:rFonts w:ascii="Arial" w:hAnsi="Arial" w:cs="Arial"/>
          <w:sz w:val="18"/>
          <w:szCs w:val="18"/>
          <w:lang w:eastAsia="es-ES"/>
        </w:rPr>
        <w:t xml:space="preserve"> brindada por el fabricante) </w:t>
      </w:r>
      <w:r w:rsidRPr="00374D9D">
        <w:rPr>
          <w:rFonts w:ascii="Arial" w:hAnsi="Arial" w:cs="Arial"/>
          <w:sz w:val="18"/>
          <w:szCs w:val="18"/>
          <w:lang w:eastAsia="es-ES"/>
        </w:rPr>
        <w:t>que permita:</w:t>
      </w:r>
    </w:p>
    <w:p w14:paraId="38C2BD1F" w14:textId="77777777" w:rsidR="00C410D6" w:rsidRDefault="00C410D6" w:rsidP="00C410D6">
      <w:pPr>
        <w:pStyle w:val="Prrafodelista"/>
        <w:widowControl w:val="0"/>
        <w:numPr>
          <w:ilvl w:val="0"/>
          <w:numId w:val="115"/>
        </w:numPr>
        <w:ind w:left="352" w:hanging="352"/>
        <w:jc w:val="both"/>
        <w:rPr>
          <w:rFonts w:ascii="Arial" w:hAnsi="Arial" w:cs="Arial"/>
          <w:sz w:val="18"/>
          <w:szCs w:val="18"/>
          <w:lang w:eastAsia="es-ES"/>
        </w:rPr>
      </w:pPr>
      <w:r w:rsidRPr="00EA53C7">
        <w:rPr>
          <w:rFonts w:ascii="Arial" w:hAnsi="Arial" w:cs="Arial"/>
          <w:sz w:val="18"/>
          <w:szCs w:val="18"/>
        </w:rPr>
        <w:t>Seleccionar actualizaciones propias del fabricante de drivers y BIOS así como softwares de terceros para su</w:t>
      </w:r>
      <w:r>
        <w:rPr>
          <w:rFonts w:ascii="Arial" w:hAnsi="Arial" w:cs="Arial"/>
          <w:sz w:val="18"/>
          <w:szCs w:val="18"/>
        </w:rPr>
        <w:t xml:space="preserve"> administración, control y posterior</w:t>
      </w:r>
      <w:r w:rsidRPr="00EA53C7">
        <w:rPr>
          <w:rFonts w:ascii="Arial" w:hAnsi="Arial" w:cs="Arial"/>
          <w:sz w:val="18"/>
          <w:szCs w:val="18"/>
        </w:rPr>
        <w:t xml:space="preserve"> despliegue a través de Microsoft System Center Configuration Manager.</w:t>
      </w:r>
    </w:p>
    <w:p w14:paraId="21DE1E5D" w14:textId="77777777" w:rsidR="00C410D6" w:rsidRDefault="00C410D6" w:rsidP="00C410D6">
      <w:pPr>
        <w:pStyle w:val="Prrafodelista"/>
        <w:widowControl w:val="0"/>
        <w:numPr>
          <w:ilvl w:val="0"/>
          <w:numId w:val="115"/>
        </w:numPr>
        <w:ind w:left="352" w:hanging="352"/>
        <w:jc w:val="both"/>
        <w:rPr>
          <w:rFonts w:ascii="Arial" w:hAnsi="Arial" w:cs="Arial"/>
          <w:sz w:val="18"/>
          <w:szCs w:val="18"/>
          <w:lang w:eastAsia="es-ES"/>
        </w:rPr>
      </w:pPr>
      <w:r w:rsidRPr="00EA53C7">
        <w:rPr>
          <w:rFonts w:ascii="Arial" w:hAnsi="Arial" w:cs="Arial"/>
          <w:sz w:val="18"/>
          <w:szCs w:val="18"/>
        </w:rPr>
        <w:t>Identificar granularmente el grado de severidad del parche así como e</w:t>
      </w:r>
      <w:r>
        <w:rPr>
          <w:rFonts w:ascii="Arial" w:hAnsi="Arial" w:cs="Arial"/>
          <w:sz w:val="18"/>
          <w:szCs w:val="18"/>
        </w:rPr>
        <w:t>l modelo de equipo donde aplica.</w:t>
      </w:r>
    </w:p>
    <w:p w14:paraId="613F8FEE" w14:textId="77777777" w:rsidR="00C410D6" w:rsidRDefault="00C410D6" w:rsidP="00C410D6">
      <w:pPr>
        <w:pStyle w:val="Prrafodelista"/>
        <w:widowControl w:val="0"/>
        <w:numPr>
          <w:ilvl w:val="0"/>
          <w:numId w:val="115"/>
        </w:numPr>
        <w:ind w:left="352" w:hanging="352"/>
        <w:jc w:val="both"/>
        <w:rPr>
          <w:rFonts w:ascii="Arial" w:hAnsi="Arial" w:cs="Arial"/>
          <w:sz w:val="18"/>
          <w:szCs w:val="18"/>
          <w:lang w:eastAsia="es-ES"/>
        </w:rPr>
      </w:pPr>
      <w:r w:rsidRPr="00EA53C7">
        <w:rPr>
          <w:rFonts w:ascii="Arial" w:hAnsi="Arial" w:cs="Arial"/>
          <w:sz w:val="18"/>
          <w:szCs w:val="18"/>
        </w:rPr>
        <w:t xml:space="preserve">Persistencia </w:t>
      </w:r>
      <w:r>
        <w:rPr>
          <w:rFonts w:ascii="Arial" w:hAnsi="Arial" w:cs="Arial"/>
          <w:sz w:val="18"/>
          <w:szCs w:val="18"/>
        </w:rPr>
        <w:t>del agente de Microsoft System C</w:t>
      </w:r>
      <w:r w:rsidRPr="00EA53C7">
        <w:rPr>
          <w:rFonts w:ascii="Arial" w:hAnsi="Arial" w:cs="Arial"/>
          <w:sz w:val="18"/>
          <w:szCs w:val="18"/>
        </w:rPr>
        <w:t>enter para asegurar su restauración automática y funcionam</w:t>
      </w:r>
      <w:r>
        <w:rPr>
          <w:rFonts w:ascii="Arial" w:hAnsi="Arial" w:cs="Arial"/>
          <w:sz w:val="18"/>
          <w:szCs w:val="18"/>
        </w:rPr>
        <w:t>iento continuo de System Center</w:t>
      </w:r>
    </w:p>
    <w:p w14:paraId="5E817580" w14:textId="77777777" w:rsidR="00C410D6" w:rsidRDefault="00C410D6" w:rsidP="00C410D6">
      <w:pPr>
        <w:pStyle w:val="Prrafodelista"/>
        <w:widowControl w:val="0"/>
        <w:numPr>
          <w:ilvl w:val="0"/>
          <w:numId w:val="115"/>
        </w:numPr>
        <w:ind w:left="352" w:hanging="352"/>
        <w:jc w:val="both"/>
        <w:rPr>
          <w:rFonts w:ascii="Arial" w:hAnsi="Arial" w:cs="Arial"/>
          <w:sz w:val="18"/>
          <w:szCs w:val="18"/>
          <w:lang w:eastAsia="es-ES"/>
        </w:rPr>
      </w:pPr>
      <w:r>
        <w:rPr>
          <w:rFonts w:ascii="Arial" w:hAnsi="Arial" w:cs="Arial"/>
          <w:sz w:val="18"/>
          <w:szCs w:val="18"/>
        </w:rPr>
        <w:t>Detección e i</w:t>
      </w:r>
      <w:r w:rsidRPr="00EA53C7">
        <w:rPr>
          <w:rFonts w:ascii="Arial" w:hAnsi="Arial" w:cs="Arial"/>
          <w:sz w:val="18"/>
          <w:szCs w:val="18"/>
        </w:rPr>
        <w:t>ntegración automática con Microsoft System Center.</w:t>
      </w:r>
    </w:p>
    <w:p w14:paraId="278599C0" w14:textId="77777777" w:rsidR="00C410D6" w:rsidRPr="00EA53C7" w:rsidRDefault="00C410D6" w:rsidP="00C410D6">
      <w:pPr>
        <w:widowControl w:val="0"/>
        <w:jc w:val="both"/>
        <w:rPr>
          <w:rFonts w:ascii="Arial" w:hAnsi="Arial" w:cs="Arial"/>
          <w:sz w:val="18"/>
          <w:szCs w:val="18"/>
          <w:lang w:eastAsia="es-ES"/>
        </w:rPr>
      </w:pPr>
      <w:r w:rsidRPr="00EA53C7">
        <w:rPr>
          <w:rFonts w:ascii="Arial" w:hAnsi="Arial" w:cs="Arial"/>
          <w:sz w:val="18"/>
          <w:szCs w:val="18"/>
          <w:lang w:eastAsia="es-ES"/>
        </w:rPr>
        <w:br/>
        <w:t>Se precisa que el software ofertado no debe ser de versión de prueba o demo, ni debe estar en fase beta. El soporte del software ofertado lo debe brindar el contratista durante el plazo de la garantía comercial de los equipos de cómputo. Todo el software ofertado debe ser compatible con el sistema operativo Windows 10 en adelante.</w:t>
      </w:r>
    </w:p>
    <w:p w14:paraId="4B6823F4" w14:textId="77777777" w:rsidR="00C410D6" w:rsidRDefault="00C410D6" w:rsidP="00C410D6">
      <w:pPr>
        <w:widowControl w:val="0"/>
        <w:jc w:val="both"/>
        <w:rPr>
          <w:rFonts w:ascii="Arial" w:hAnsi="Arial" w:cs="Arial"/>
          <w:sz w:val="18"/>
          <w:szCs w:val="18"/>
          <w:lang w:eastAsia="es-ES"/>
        </w:rPr>
      </w:pPr>
      <w:r w:rsidRPr="00374D9D">
        <w:rPr>
          <w:rFonts w:ascii="Arial" w:hAnsi="Arial" w:cs="Arial"/>
          <w:sz w:val="18"/>
          <w:szCs w:val="18"/>
          <w:lang w:eastAsia="es-ES"/>
        </w:rPr>
        <w:t>Se debe incluir</w:t>
      </w:r>
      <w:r>
        <w:rPr>
          <w:rFonts w:ascii="Arial" w:hAnsi="Arial" w:cs="Arial"/>
          <w:sz w:val="18"/>
          <w:szCs w:val="18"/>
          <w:lang w:eastAsia="es-ES"/>
        </w:rPr>
        <w:t xml:space="preserve"> los accesos necesarios para su uso, así como </w:t>
      </w:r>
      <w:r w:rsidRPr="00374D9D">
        <w:rPr>
          <w:rFonts w:ascii="Arial" w:hAnsi="Arial" w:cs="Arial"/>
          <w:sz w:val="18"/>
          <w:szCs w:val="18"/>
          <w:lang w:eastAsia="es-ES"/>
        </w:rPr>
        <w:t xml:space="preserve">una capacitación mínima de </w:t>
      </w:r>
      <w:r>
        <w:rPr>
          <w:rFonts w:ascii="Arial" w:hAnsi="Arial" w:cs="Arial"/>
          <w:sz w:val="18"/>
          <w:szCs w:val="18"/>
          <w:lang w:eastAsia="es-ES"/>
        </w:rPr>
        <w:t>diez (1</w:t>
      </w:r>
      <w:r w:rsidRPr="00374D9D">
        <w:rPr>
          <w:rFonts w:ascii="Arial" w:hAnsi="Arial" w:cs="Arial"/>
          <w:sz w:val="18"/>
          <w:szCs w:val="18"/>
          <w:lang w:eastAsia="es-ES"/>
        </w:rPr>
        <w:t>0</w:t>
      </w:r>
      <w:r>
        <w:rPr>
          <w:rFonts w:ascii="Arial" w:hAnsi="Arial" w:cs="Arial"/>
          <w:sz w:val="18"/>
          <w:szCs w:val="18"/>
          <w:lang w:eastAsia="es-ES"/>
        </w:rPr>
        <w:t>)</w:t>
      </w:r>
      <w:r w:rsidRPr="00374D9D">
        <w:rPr>
          <w:rFonts w:ascii="Arial" w:hAnsi="Arial" w:cs="Arial"/>
          <w:sz w:val="18"/>
          <w:szCs w:val="18"/>
          <w:lang w:eastAsia="es-ES"/>
        </w:rPr>
        <w:t xml:space="preserve"> horas para la </w:t>
      </w:r>
      <w:r>
        <w:rPr>
          <w:rFonts w:ascii="Arial" w:hAnsi="Arial" w:cs="Arial"/>
          <w:sz w:val="18"/>
          <w:szCs w:val="18"/>
          <w:lang w:eastAsia="es-ES"/>
        </w:rPr>
        <w:t>transferencia de conocimiento</w:t>
      </w:r>
      <w:r w:rsidRPr="00374D9D">
        <w:rPr>
          <w:rFonts w:ascii="Arial" w:hAnsi="Arial" w:cs="Arial"/>
          <w:sz w:val="18"/>
          <w:szCs w:val="18"/>
          <w:lang w:eastAsia="es-ES"/>
        </w:rPr>
        <w:t xml:space="preserve"> de los temas teóricos y prácticos relacionados a la configuración del Microsoft System Center Configuration Manager</w:t>
      </w:r>
      <w:r>
        <w:rPr>
          <w:rFonts w:ascii="Arial" w:hAnsi="Arial" w:cs="Arial"/>
          <w:sz w:val="18"/>
          <w:szCs w:val="18"/>
          <w:lang w:eastAsia="es-ES"/>
        </w:rPr>
        <w:t xml:space="preserve"> y su aplicación y beneficio para la Empresa. </w:t>
      </w:r>
      <w:r w:rsidRPr="002D2824">
        <w:rPr>
          <w:rFonts w:ascii="Arial" w:hAnsi="Arial" w:cs="Arial"/>
          <w:sz w:val="18"/>
          <w:szCs w:val="18"/>
          <w:lang w:eastAsia="es-ES"/>
        </w:rPr>
        <w:t xml:space="preserve">Se precisa que </w:t>
      </w:r>
      <w:r>
        <w:rPr>
          <w:rFonts w:ascii="Arial" w:hAnsi="Arial" w:cs="Arial"/>
          <w:sz w:val="18"/>
          <w:szCs w:val="18"/>
          <w:lang w:eastAsia="es-ES"/>
        </w:rPr>
        <w:t xml:space="preserve">el Software de actualización de parches tendrá </w:t>
      </w:r>
      <w:r w:rsidRPr="002D2824">
        <w:rPr>
          <w:rFonts w:ascii="Arial" w:hAnsi="Arial" w:cs="Arial"/>
          <w:sz w:val="18"/>
          <w:szCs w:val="18"/>
          <w:lang w:eastAsia="es-ES"/>
        </w:rPr>
        <w:t>una configuración / parametrización diferente por empresa.</w:t>
      </w:r>
    </w:p>
    <w:p w14:paraId="55CC9753" w14:textId="77777777" w:rsidR="00C8075B" w:rsidRDefault="00C8075B" w:rsidP="00C8075B">
      <w:pPr>
        <w:widowControl w:val="0"/>
        <w:jc w:val="both"/>
        <w:rPr>
          <w:rFonts w:ascii="Arial" w:hAnsi="Arial" w:cs="Arial"/>
          <w:sz w:val="18"/>
          <w:szCs w:val="18"/>
          <w:lang w:eastAsia="es-ES"/>
        </w:rPr>
      </w:pPr>
    </w:p>
    <w:p w14:paraId="24D62F7C" w14:textId="77777777" w:rsidR="00C8075B" w:rsidRDefault="00C8075B" w:rsidP="00C8075B">
      <w:pPr>
        <w:widowControl w:val="0"/>
        <w:jc w:val="both"/>
        <w:rPr>
          <w:rFonts w:ascii="Arial" w:hAnsi="Arial" w:cs="Arial"/>
          <w:sz w:val="18"/>
          <w:szCs w:val="18"/>
          <w:lang w:eastAsia="es-ES"/>
        </w:rPr>
      </w:pPr>
    </w:p>
    <w:p w14:paraId="47E863D7" w14:textId="77777777" w:rsidR="00C8075B" w:rsidRDefault="00C8075B" w:rsidP="00C8075B">
      <w:pPr>
        <w:jc w:val="center"/>
        <w:rPr>
          <w:rFonts w:ascii="Arial" w:hAnsi="Arial" w:cs="Arial"/>
          <w:sz w:val="18"/>
          <w:szCs w:val="18"/>
        </w:rPr>
      </w:pPr>
      <w:r>
        <w:rPr>
          <w:rFonts w:ascii="Arial" w:hAnsi="Arial" w:cs="Arial"/>
          <w:sz w:val="18"/>
          <w:szCs w:val="18"/>
        </w:rPr>
        <w:t>Oferta la siguiente mejora:</w:t>
      </w:r>
    </w:p>
    <w:p w14:paraId="394B06FF" w14:textId="77777777" w:rsidR="00C8075B" w:rsidRDefault="00C8075B" w:rsidP="00C8075B">
      <w:pPr>
        <w:jc w:val="center"/>
        <w:rPr>
          <w:rFonts w:ascii="Arial" w:hAnsi="Arial" w:cs="Arial"/>
          <w:sz w:val="18"/>
          <w:szCs w:val="18"/>
        </w:rPr>
      </w:pPr>
    </w:p>
    <w:p w14:paraId="0E5840F4" w14:textId="77777777" w:rsidR="00C8075B" w:rsidRPr="004701FB" w:rsidRDefault="00C8075B" w:rsidP="00C8075B">
      <w:pPr>
        <w:jc w:val="center"/>
        <w:rPr>
          <w:rFonts w:ascii="Arial" w:hAnsi="Arial" w:cs="Arial"/>
          <w:sz w:val="18"/>
          <w:szCs w:val="18"/>
        </w:rPr>
      </w:pPr>
      <w:r>
        <w:rPr>
          <w:rFonts w:ascii="Arial" w:hAnsi="Arial" w:cs="Arial"/>
          <w:sz w:val="18"/>
          <w:szCs w:val="18"/>
        </w:rPr>
        <w:t>Marcar con un aspa (X):   SI (    )  -   NO (    )</w:t>
      </w:r>
    </w:p>
    <w:p w14:paraId="6AC07BB9" w14:textId="77777777" w:rsidR="00C8075B" w:rsidRDefault="00C8075B" w:rsidP="00C8075B">
      <w:pPr>
        <w:widowControl w:val="0"/>
        <w:jc w:val="both"/>
        <w:rPr>
          <w:rFonts w:ascii="Arial" w:hAnsi="Arial" w:cs="Arial"/>
          <w:sz w:val="18"/>
          <w:szCs w:val="18"/>
          <w:lang w:eastAsia="es-ES"/>
        </w:rPr>
      </w:pPr>
    </w:p>
    <w:p w14:paraId="7557530D" w14:textId="77777777" w:rsidR="00C8075B" w:rsidRDefault="00C8075B" w:rsidP="00C8075B">
      <w:pPr>
        <w:widowControl w:val="0"/>
        <w:jc w:val="both"/>
        <w:rPr>
          <w:rFonts w:ascii="Arial" w:hAnsi="Arial" w:cs="Arial"/>
          <w:sz w:val="18"/>
          <w:szCs w:val="18"/>
          <w:lang w:eastAsia="es-ES"/>
        </w:rPr>
      </w:pPr>
    </w:p>
    <w:p w14:paraId="321A1AAD" w14:textId="7119F3C7" w:rsidR="00C8075B" w:rsidRDefault="00C8075B" w:rsidP="00C8075B">
      <w:pPr>
        <w:jc w:val="both"/>
        <w:rPr>
          <w:rFonts w:ascii="Arial" w:hAnsi="Arial" w:cs="Arial"/>
          <w:b/>
          <w:sz w:val="18"/>
          <w:szCs w:val="18"/>
          <w:lang w:eastAsia="es-ES"/>
        </w:rPr>
      </w:pPr>
      <w:r w:rsidRPr="00771472">
        <w:rPr>
          <w:rFonts w:ascii="Arial" w:hAnsi="Arial" w:cs="Arial"/>
          <w:b/>
          <w:sz w:val="18"/>
          <w:szCs w:val="18"/>
          <w:lang w:eastAsia="es-ES"/>
        </w:rPr>
        <w:t xml:space="preserve">Mejora </w:t>
      </w:r>
      <w:r w:rsidR="00C410D6">
        <w:rPr>
          <w:rFonts w:ascii="Arial" w:hAnsi="Arial" w:cs="Arial"/>
          <w:b/>
          <w:sz w:val="18"/>
          <w:szCs w:val="18"/>
          <w:lang w:eastAsia="es-ES"/>
        </w:rPr>
        <w:t>3</w:t>
      </w:r>
      <w:r w:rsidRPr="00771472">
        <w:rPr>
          <w:rFonts w:ascii="Arial" w:hAnsi="Arial" w:cs="Arial"/>
          <w:b/>
          <w:sz w:val="18"/>
          <w:szCs w:val="18"/>
          <w:lang w:eastAsia="es-ES"/>
        </w:rPr>
        <w:t>:</w:t>
      </w:r>
    </w:p>
    <w:p w14:paraId="774D25E4" w14:textId="77777777" w:rsidR="00C410D6" w:rsidRPr="00EC7FB7" w:rsidRDefault="00C410D6" w:rsidP="00C410D6">
      <w:pPr>
        <w:jc w:val="both"/>
        <w:rPr>
          <w:rFonts w:ascii="Arial" w:hAnsi="Arial" w:cs="Arial"/>
          <w:bCs/>
          <w:sz w:val="18"/>
          <w:szCs w:val="18"/>
          <w:u w:val="single"/>
        </w:rPr>
      </w:pPr>
      <w:r w:rsidRPr="00EC7FB7">
        <w:rPr>
          <w:rFonts w:ascii="Arial" w:hAnsi="Arial" w:cs="Arial"/>
          <w:bCs/>
          <w:sz w:val="18"/>
          <w:szCs w:val="18"/>
          <w:u w:val="single"/>
        </w:rPr>
        <w:t>Protección del BIOS</w:t>
      </w:r>
    </w:p>
    <w:p w14:paraId="65B3973C" w14:textId="77777777" w:rsidR="00C410D6" w:rsidRPr="00EC7FB7" w:rsidRDefault="00C410D6" w:rsidP="00C410D6">
      <w:pPr>
        <w:widowControl w:val="0"/>
        <w:jc w:val="both"/>
        <w:rPr>
          <w:rFonts w:ascii="Arial" w:hAnsi="Arial" w:cs="Arial"/>
          <w:sz w:val="18"/>
          <w:szCs w:val="18"/>
          <w:lang w:eastAsia="es-ES"/>
        </w:rPr>
      </w:pPr>
      <w:r w:rsidRPr="00374D9D">
        <w:rPr>
          <w:rFonts w:ascii="Arial" w:hAnsi="Arial" w:cs="Arial"/>
          <w:sz w:val="18"/>
          <w:szCs w:val="18"/>
          <w:lang w:eastAsia="es-ES"/>
        </w:rPr>
        <w:t xml:space="preserve">Se otorgará puntaje al </w:t>
      </w:r>
      <w:r>
        <w:rPr>
          <w:rFonts w:ascii="Arial" w:hAnsi="Arial" w:cs="Arial"/>
          <w:sz w:val="18"/>
          <w:szCs w:val="18"/>
          <w:lang w:eastAsia="es-ES"/>
        </w:rPr>
        <w:t xml:space="preserve">postor </w:t>
      </w:r>
      <w:r w:rsidRPr="00374D9D">
        <w:rPr>
          <w:rFonts w:ascii="Arial" w:hAnsi="Arial" w:cs="Arial"/>
          <w:sz w:val="18"/>
          <w:szCs w:val="18"/>
          <w:lang w:eastAsia="es-ES"/>
        </w:rPr>
        <w:t>que oferte</w:t>
      </w:r>
      <w:r>
        <w:rPr>
          <w:rFonts w:ascii="Arial" w:hAnsi="Arial" w:cs="Arial"/>
          <w:sz w:val="18"/>
          <w:szCs w:val="18"/>
          <w:lang w:eastAsia="es-ES"/>
        </w:rPr>
        <w:t xml:space="preserve">, para cada equipo de cómputo, </w:t>
      </w:r>
      <w:r w:rsidRPr="00EC7FB7">
        <w:rPr>
          <w:rFonts w:ascii="Arial" w:hAnsi="Arial" w:cs="Arial"/>
          <w:sz w:val="18"/>
          <w:szCs w:val="18"/>
          <w:lang w:eastAsia="es-ES"/>
        </w:rPr>
        <w:t>un mecanismo de seguridad a nivel de firmware capaz de detectar de forma automática (proceso sin intervención del usuario) ataques maliciosos o corrupción del BIOS y en caso de detectarse daños, arrancar desde una copia de seguridad estable. Además, dicha copia se deberá actualizar cuando el BIOS principal se actualiza con el nuevo micro código del procesador o corrección de vulnerabilidad.</w:t>
      </w:r>
    </w:p>
    <w:p w14:paraId="39C68E14" w14:textId="77777777" w:rsidR="00C8075B" w:rsidRDefault="00C8075B" w:rsidP="00C8075B">
      <w:pPr>
        <w:widowControl w:val="0"/>
        <w:jc w:val="both"/>
        <w:rPr>
          <w:rFonts w:ascii="Arial" w:hAnsi="Arial" w:cs="Arial"/>
          <w:color w:val="C00000"/>
          <w:sz w:val="18"/>
          <w:szCs w:val="18"/>
          <w:lang w:eastAsia="es-ES"/>
        </w:rPr>
      </w:pPr>
    </w:p>
    <w:p w14:paraId="114575DA" w14:textId="77777777" w:rsidR="00C8075B" w:rsidRDefault="00C8075B" w:rsidP="00C8075B">
      <w:pPr>
        <w:jc w:val="center"/>
        <w:rPr>
          <w:rFonts w:ascii="Arial" w:hAnsi="Arial" w:cs="Arial"/>
          <w:sz w:val="18"/>
          <w:szCs w:val="18"/>
        </w:rPr>
      </w:pPr>
      <w:r>
        <w:rPr>
          <w:rFonts w:ascii="Arial" w:hAnsi="Arial" w:cs="Arial"/>
          <w:sz w:val="18"/>
          <w:szCs w:val="18"/>
        </w:rPr>
        <w:t>Oferta la siguiente mejora:</w:t>
      </w:r>
    </w:p>
    <w:p w14:paraId="30C6E4D8" w14:textId="77777777" w:rsidR="00C8075B" w:rsidRDefault="00C8075B" w:rsidP="00C8075B">
      <w:pPr>
        <w:jc w:val="center"/>
        <w:rPr>
          <w:rFonts w:ascii="Arial" w:hAnsi="Arial" w:cs="Arial"/>
          <w:sz w:val="18"/>
          <w:szCs w:val="18"/>
        </w:rPr>
      </w:pPr>
    </w:p>
    <w:p w14:paraId="5945F23B" w14:textId="77777777" w:rsidR="00C8075B" w:rsidRPr="004701FB" w:rsidRDefault="00C8075B" w:rsidP="00C8075B">
      <w:pPr>
        <w:jc w:val="center"/>
        <w:rPr>
          <w:rFonts w:ascii="Arial" w:hAnsi="Arial" w:cs="Arial"/>
          <w:sz w:val="18"/>
          <w:szCs w:val="18"/>
        </w:rPr>
      </w:pPr>
      <w:r>
        <w:rPr>
          <w:rFonts w:ascii="Arial" w:hAnsi="Arial" w:cs="Arial"/>
          <w:sz w:val="18"/>
          <w:szCs w:val="18"/>
        </w:rPr>
        <w:t>Marcar con un aspa (X):   SI (    )  -   NO (    )</w:t>
      </w:r>
    </w:p>
    <w:p w14:paraId="6B6AB160" w14:textId="77777777" w:rsidR="00C8075B" w:rsidRDefault="00C8075B" w:rsidP="00C8075B">
      <w:pPr>
        <w:widowControl w:val="0"/>
        <w:jc w:val="both"/>
        <w:rPr>
          <w:rFonts w:ascii="Arial" w:hAnsi="Arial" w:cs="Arial"/>
          <w:color w:val="C00000"/>
          <w:sz w:val="18"/>
          <w:szCs w:val="18"/>
          <w:lang w:eastAsia="es-ES"/>
        </w:rPr>
      </w:pPr>
    </w:p>
    <w:p w14:paraId="772397F3" w14:textId="77777777" w:rsidR="00C8075B" w:rsidRDefault="00C8075B" w:rsidP="00C8075B">
      <w:pPr>
        <w:widowControl w:val="0"/>
        <w:jc w:val="both"/>
        <w:rPr>
          <w:rFonts w:ascii="Arial" w:hAnsi="Arial" w:cs="Arial"/>
          <w:color w:val="C00000"/>
          <w:sz w:val="18"/>
          <w:szCs w:val="18"/>
          <w:lang w:eastAsia="es-ES"/>
        </w:rPr>
      </w:pPr>
    </w:p>
    <w:p w14:paraId="2B892AA8" w14:textId="3D2D8849" w:rsidR="00C8075B" w:rsidRDefault="00C8075B" w:rsidP="00C8075B">
      <w:pPr>
        <w:widowControl w:val="0"/>
        <w:jc w:val="both"/>
        <w:rPr>
          <w:rFonts w:ascii="Arial" w:hAnsi="Arial" w:cs="Arial"/>
          <w:sz w:val="18"/>
          <w:szCs w:val="18"/>
          <w:highlight w:val="yellow"/>
          <w:u w:val="single"/>
          <w:lang w:eastAsia="es-ES"/>
        </w:rPr>
      </w:pPr>
      <w:r w:rsidRPr="00473BD8">
        <w:rPr>
          <w:rFonts w:ascii="Arial" w:hAnsi="Arial" w:cs="Arial"/>
          <w:b/>
          <w:sz w:val="18"/>
          <w:szCs w:val="18"/>
          <w:u w:val="single"/>
          <w:lang w:eastAsia="es-ES"/>
        </w:rPr>
        <w:t xml:space="preserve">Mejora </w:t>
      </w:r>
      <w:r w:rsidR="00C410D6">
        <w:rPr>
          <w:rFonts w:ascii="Arial" w:hAnsi="Arial" w:cs="Arial"/>
          <w:b/>
          <w:sz w:val="18"/>
          <w:szCs w:val="18"/>
          <w:u w:val="single"/>
          <w:lang w:eastAsia="es-ES"/>
        </w:rPr>
        <w:t>4</w:t>
      </w:r>
      <w:r w:rsidRPr="00473BD8">
        <w:rPr>
          <w:rFonts w:ascii="Arial" w:hAnsi="Arial" w:cs="Arial"/>
          <w:b/>
          <w:sz w:val="18"/>
          <w:szCs w:val="18"/>
          <w:lang w:eastAsia="es-ES"/>
        </w:rPr>
        <w:t>:</w:t>
      </w:r>
    </w:p>
    <w:p w14:paraId="23FB9A79" w14:textId="77777777" w:rsidR="00C410D6" w:rsidRPr="00EC7FB7" w:rsidRDefault="00C410D6" w:rsidP="00C410D6">
      <w:pPr>
        <w:jc w:val="both"/>
        <w:rPr>
          <w:rFonts w:ascii="Arial" w:hAnsi="Arial" w:cs="Arial"/>
          <w:bCs/>
          <w:sz w:val="18"/>
          <w:szCs w:val="18"/>
          <w:u w:val="single"/>
        </w:rPr>
      </w:pPr>
      <w:r w:rsidRPr="00EC7FB7">
        <w:rPr>
          <w:rFonts w:ascii="Arial" w:hAnsi="Arial" w:cs="Arial"/>
          <w:bCs/>
          <w:sz w:val="18"/>
          <w:szCs w:val="18"/>
          <w:u w:val="single"/>
        </w:rPr>
        <w:t>Detección de apertura del equipo:</w:t>
      </w:r>
    </w:p>
    <w:p w14:paraId="1999A739" w14:textId="42073185" w:rsidR="00C8075B" w:rsidRDefault="00C410D6" w:rsidP="00C410D6">
      <w:pPr>
        <w:widowControl w:val="0"/>
        <w:autoSpaceDE w:val="0"/>
        <w:autoSpaceDN w:val="0"/>
        <w:adjustRightInd w:val="0"/>
        <w:jc w:val="both"/>
        <w:rPr>
          <w:rFonts w:ascii="Arial" w:hAnsi="Arial" w:cs="Arial"/>
          <w:sz w:val="18"/>
          <w:szCs w:val="18"/>
          <w:lang w:eastAsia="es-ES"/>
        </w:rPr>
      </w:pPr>
      <w:r w:rsidRPr="00374D9D">
        <w:rPr>
          <w:rFonts w:ascii="Arial" w:hAnsi="Arial" w:cs="Arial"/>
          <w:sz w:val="18"/>
          <w:szCs w:val="18"/>
          <w:lang w:eastAsia="es-ES"/>
        </w:rPr>
        <w:t xml:space="preserve">Se otorgará puntaje al </w:t>
      </w:r>
      <w:r>
        <w:rPr>
          <w:rFonts w:ascii="Arial" w:hAnsi="Arial" w:cs="Arial"/>
          <w:sz w:val="18"/>
          <w:szCs w:val="18"/>
          <w:lang w:eastAsia="es-ES"/>
        </w:rPr>
        <w:t xml:space="preserve">postor </w:t>
      </w:r>
      <w:r w:rsidRPr="00374D9D">
        <w:rPr>
          <w:rFonts w:ascii="Arial" w:hAnsi="Arial" w:cs="Arial"/>
          <w:sz w:val="18"/>
          <w:szCs w:val="18"/>
          <w:lang w:eastAsia="es-ES"/>
        </w:rPr>
        <w:t>que oferte</w:t>
      </w:r>
      <w:r>
        <w:rPr>
          <w:rFonts w:ascii="Arial" w:hAnsi="Arial" w:cs="Arial"/>
          <w:sz w:val="18"/>
          <w:szCs w:val="18"/>
          <w:lang w:eastAsia="es-ES"/>
        </w:rPr>
        <w:t xml:space="preserve">, para cada equipo de cómputo, </w:t>
      </w:r>
      <w:r w:rsidRPr="00EC7FB7">
        <w:rPr>
          <w:rFonts w:ascii="Arial" w:hAnsi="Arial" w:cs="Arial"/>
          <w:sz w:val="18"/>
          <w:szCs w:val="18"/>
          <w:lang w:eastAsia="es-ES"/>
        </w:rPr>
        <w:t xml:space="preserve">contar con </w:t>
      </w:r>
      <w:r>
        <w:rPr>
          <w:rFonts w:ascii="Arial" w:hAnsi="Arial" w:cs="Arial"/>
          <w:sz w:val="18"/>
          <w:szCs w:val="18"/>
          <w:lang w:eastAsia="es-ES"/>
        </w:rPr>
        <w:t xml:space="preserve">un </w:t>
      </w:r>
      <w:r w:rsidRPr="00EC7FB7">
        <w:rPr>
          <w:rFonts w:ascii="Arial" w:hAnsi="Arial" w:cs="Arial"/>
          <w:sz w:val="18"/>
          <w:szCs w:val="18"/>
          <w:lang w:eastAsia="es-ES"/>
        </w:rPr>
        <w:t xml:space="preserve">dispositivo electromecánico de apertura, con reporte directo a BIOS y que, en caso de detección de apertura del equipo, exija la clave de supervisor en BIOS para poder ejecutar </w:t>
      </w:r>
      <w:r>
        <w:rPr>
          <w:rFonts w:ascii="Arial" w:hAnsi="Arial" w:cs="Arial"/>
          <w:sz w:val="18"/>
          <w:szCs w:val="18"/>
          <w:lang w:eastAsia="es-ES"/>
        </w:rPr>
        <w:t xml:space="preserve">el </w:t>
      </w:r>
      <w:r w:rsidRPr="00EC7FB7">
        <w:rPr>
          <w:rFonts w:ascii="Arial" w:hAnsi="Arial" w:cs="Arial"/>
          <w:sz w:val="18"/>
          <w:szCs w:val="18"/>
          <w:lang w:eastAsia="es-ES"/>
        </w:rPr>
        <w:t>arranque de Sistema Operativo.</w:t>
      </w:r>
    </w:p>
    <w:p w14:paraId="2903A198" w14:textId="77777777" w:rsidR="00C410D6" w:rsidRPr="001D7001" w:rsidRDefault="00C410D6" w:rsidP="00C410D6">
      <w:pPr>
        <w:widowControl w:val="0"/>
        <w:autoSpaceDE w:val="0"/>
        <w:autoSpaceDN w:val="0"/>
        <w:adjustRightInd w:val="0"/>
        <w:jc w:val="both"/>
        <w:rPr>
          <w:rFonts w:ascii="Arial" w:hAnsi="Arial" w:cs="Arial"/>
          <w:sz w:val="20"/>
          <w:lang w:val="es-ES"/>
        </w:rPr>
      </w:pPr>
    </w:p>
    <w:p w14:paraId="36B0E2BD" w14:textId="77777777" w:rsidR="00C8075B" w:rsidRDefault="00C8075B" w:rsidP="00C8075B">
      <w:pPr>
        <w:jc w:val="center"/>
        <w:rPr>
          <w:rFonts w:ascii="Arial" w:hAnsi="Arial" w:cs="Arial"/>
          <w:sz w:val="18"/>
          <w:szCs w:val="18"/>
        </w:rPr>
      </w:pPr>
      <w:r>
        <w:rPr>
          <w:rFonts w:ascii="Arial" w:hAnsi="Arial" w:cs="Arial"/>
          <w:sz w:val="18"/>
          <w:szCs w:val="18"/>
        </w:rPr>
        <w:t>Oferta la siguiente mejora:</w:t>
      </w:r>
    </w:p>
    <w:p w14:paraId="3AF74CDE" w14:textId="77777777" w:rsidR="00C8075B" w:rsidRDefault="00C8075B" w:rsidP="00C8075B">
      <w:pPr>
        <w:jc w:val="center"/>
        <w:rPr>
          <w:rFonts w:ascii="Arial" w:hAnsi="Arial" w:cs="Arial"/>
          <w:sz w:val="18"/>
          <w:szCs w:val="18"/>
        </w:rPr>
      </w:pPr>
    </w:p>
    <w:p w14:paraId="3C4CC32E" w14:textId="77777777" w:rsidR="00C8075B" w:rsidRPr="004701FB" w:rsidRDefault="00C8075B" w:rsidP="00C8075B">
      <w:pPr>
        <w:jc w:val="center"/>
        <w:rPr>
          <w:rFonts w:ascii="Arial" w:hAnsi="Arial" w:cs="Arial"/>
          <w:sz w:val="18"/>
          <w:szCs w:val="18"/>
        </w:rPr>
      </w:pPr>
      <w:r>
        <w:rPr>
          <w:rFonts w:ascii="Arial" w:hAnsi="Arial" w:cs="Arial"/>
          <w:sz w:val="18"/>
          <w:szCs w:val="18"/>
        </w:rPr>
        <w:t>Marcar con un aspa (X):   SI (    )  -   NO (    )</w:t>
      </w:r>
    </w:p>
    <w:p w14:paraId="67E89014" w14:textId="77777777" w:rsidR="00C8075B" w:rsidRDefault="00C8075B" w:rsidP="00C8075B">
      <w:pPr>
        <w:widowControl w:val="0"/>
        <w:autoSpaceDE w:val="0"/>
        <w:autoSpaceDN w:val="0"/>
        <w:adjustRightInd w:val="0"/>
        <w:jc w:val="both"/>
        <w:rPr>
          <w:rFonts w:ascii="Arial" w:hAnsi="Arial" w:cs="Arial"/>
          <w:color w:val="auto"/>
          <w:sz w:val="20"/>
        </w:rPr>
      </w:pPr>
    </w:p>
    <w:p w14:paraId="5FEC3D55" w14:textId="77777777" w:rsidR="00C8075B" w:rsidRDefault="00C8075B" w:rsidP="00C8075B">
      <w:pPr>
        <w:widowControl w:val="0"/>
        <w:autoSpaceDE w:val="0"/>
        <w:autoSpaceDN w:val="0"/>
        <w:adjustRightInd w:val="0"/>
        <w:jc w:val="both"/>
        <w:rPr>
          <w:rFonts w:ascii="Arial" w:hAnsi="Arial" w:cs="Arial"/>
          <w:color w:val="auto"/>
          <w:sz w:val="20"/>
        </w:rPr>
      </w:pPr>
    </w:p>
    <w:p w14:paraId="04F9DF91" w14:textId="77777777" w:rsidR="00C8075B" w:rsidRPr="001D7001" w:rsidRDefault="00C8075B" w:rsidP="00C8075B">
      <w:pPr>
        <w:widowControl w:val="0"/>
        <w:autoSpaceDE w:val="0"/>
        <w:autoSpaceDN w:val="0"/>
        <w:adjustRightInd w:val="0"/>
        <w:jc w:val="both"/>
        <w:rPr>
          <w:rFonts w:ascii="Arial" w:hAnsi="Arial" w:cs="Arial"/>
          <w:color w:val="auto"/>
          <w:sz w:val="20"/>
        </w:rPr>
      </w:pPr>
    </w:p>
    <w:p w14:paraId="0102708E" w14:textId="77777777" w:rsidR="00C8075B" w:rsidRPr="001D7001" w:rsidRDefault="00C8075B" w:rsidP="00C8075B">
      <w:pPr>
        <w:widowControl w:val="0"/>
        <w:autoSpaceDE w:val="0"/>
        <w:autoSpaceDN w:val="0"/>
        <w:adjustRightInd w:val="0"/>
        <w:jc w:val="both"/>
        <w:rPr>
          <w:rFonts w:ascii="Arial" w:hAnsi="Arial" w:cs="Arial"/>
          <w:color w:val="auto"/>
          <w:sz w:val="20"/>
        </w:rPr>
      </w:pPr>
    </w:p>
    <w:p w14:paraId="55A4B7E0" w14:textId="77777777" w:rsidR="00C8075B" w:rsidRPr="001D7001" w:rsidRDefault="00C8075B" w:rsidP="00C8075B">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B2EE05F" w14:textId="77777777" w:rsidR="00C8075B" w:rsidRPr="001D7001" w:rsidRDefault="00C8075B" w:rsidP="00C8075B">
      <w:pPr>
        <w:widowControl w:val="0"/>
        <w:autoSpaceDE w:val="0"/>
        <w:autoSpaceDN w:val="0"/>
        <w:adjustRightInd w:val="0"/>
        <w:jc w:val="both"/>
        <w:rPr>
          <w:rFonts w:ascii="Arial" w:hAnsi="Arial" w:cs="Arial"/>
          <w:color w:val="auto"/>
          <w:sz w:val="20"/>
        </w:rPr>
      </w:pPr>
    </w:p>
    <w:p w14:paraId="40627334" w14:textId="77777777" w:rsidR="00C8075B" w:rsidRPr="001D7001" w:rsidRDefault="00C8075B" w:rsidP="00C8075B">
      <w:pPr>
        <w:widowControl w:val="0"/>
        <w:autoSpaceDE w:val="0"/>
        <w:autoSpaceDN w:val="0"/>
        <w:adjustRightInd w:val="0"/>
        <w:jc w:val="both"/>
        <w:rPr>
          <w:rFonts w:ascii="Arial" w:hAnsi="Arial" w:cs="Arial"/>
          <w:color w:val="auto"/>
          <w:sz w:val="20"/>
        </w:rPr>
      </w:pPr>
    </w:p>
    <w:p w14:paraId="1BEA71CD" w14:textId="77777777" w:rsidR="00C8075B" w:rsidRPr="001D7001" w:rsidRDefault="00C8075B" w:rsidP="00C8075B">
      <w:pPr>
        <w:widowControl w:val="0"/>
        <w:autoSpaceDE w:val="0"/>
        <w:autoSpaceDN w:val="0"/>
        <w:adjustRightInd w:val="0"/>
        <w:jc w:val="both"/>
        <w:rPr>
          <w:rFonts w:ascii="Arial" w:hAnsi="Arial" w:cs="Arial"/>
          <w:color w:val="auto"/>
          <w:sz w:val="20"/>
        </w:rPr>
      </w:pPr>
    </w:p>
    <w:p w14:paraId="0C1C8C22" w14:textId="77777777" w:rsidR="00C8075B" w:rsidRPr="001D7001" w:rsidRDefault="00C8075B" w:rsidP="00C8075B">
      <w:pPr>
        <w:widowControl w:val="0"/>
        <w:autoSpaceDE w:val="0"/>
        <w:autoSpaceDN w:val="0"/>
        <w:adjustRightInd w:val="0"/>
        <w:jc w:val="both"/>
        <w:rPr>
          <w:rFonts w:ascii="Arial" w:hAnsi="Arial" w:cs="Arial"/>
          <w:color w:val="auto"/>
          <w:sz w:val="20"/>
        </w:rPr>
      </w:pPr>
    </w:p>
    <w:p w14:paraId="3E38B2D8" w14:textId="77777777" w:rsidR="00C8075B" w:rsidRPr="001D7001" w:rsidRDefault="00C8075B" w:rsidP="00C8075B">
      <w:pPr>
        <w:widowControl w:val="0"/>
        <w:autoSpaceDE w:val="0"/>
        <w:autoSpaceDN w:val="0"/>
        <w:adjustRightInd w:val="0"/>
        <w:jc w:val="both"/>
        <w:rPr>
          <w:rFonts w:ascii="Arial" w:hAnsi="Arial" w:cs="Arial"/>
          <w:color w:val="auto"/>
          <w:sz w:val="20"/>
        </w:rPr>
      </w:pPr>
    </w:p>
    <w:p w14:paraId="2031CEAE" w14:textId="77777777" w:rsidR="00C8075B" w:rsidRPr="001D7001" w:rsidRDefault="00C8075B" w:rsidP="00C8075B">
      <w:pPr>
        <w:widowControl w:val="0"/>
        <w:jc w:val="center"/>
        <w:rPr>
          <w:rFonts w:ascii="Arial" w:hAnsi="Arial" w:cs="Arial"/>
          <w:color w:val="auto"/>
          <w:sz w:val="20"/>
        </w:rPr>
      </w:pPr>
      <w:r w:rsidRPr="001D7001">
        <w:rPr>
          <w:rFonts w:ascii="Arial" w:hAnsi="Arial" w:cs="Arial"/>
          <w:color w:val="auto"/>
          <w:sz w:val="20"/>
        </w:rPr>
        <w:t>………………………….………………………..</w:t>
      </w:r>
    </w:p>
    <w:p w14:paraId="31D2A441" w14:textId="77777777" w:rsidR="00C8075B" w:rsidRPr="001D7001" w:rsidRDefault="00C8075B" w:rsidP="00C8075B">
      <w:pPr>
        <w:widowControl w:val="0"/>
        <w:jc w:val="center"/>
        <w:rPr>
          <w:rFonts w:ascii="Arial" w:hAnsi="Arial" w:cs="Arial"/>
          <w:b/>
          <w:sz w:val="20"/>
        </w:rPr>
      </w:pPr>
      <w:r w:rsidRPr="001D7001">
        <w:rPr>
          <w:rFonts w:ascii="Arial" w:hAnsi="Arial" w:cs="Arial"/>
          <w:b/>
          <w:sz w:val="20"/>
        </w:rPr>
        <w:t>Firma, Nombres y Apellidos del postor o</w:t>
      </w:r>
    </w:p>
    <w:p w14:paraId="78F4308B" w14:textId="77777777" w:rsidR="00C8075B" w:rsidRPr="001D7001" w:rsidRDefault="00C8075B" w:rsidP="00C8075B">
      <w:pPr>
        <w:widowControl w:val="0"/>
        <w:jc w:val="center"/>
        <w:rPr>
          <w:rFonts w:ascii="Arial" w:hAnsi="Arial" w:cs="Arial"/>
          <w:b/>
          <w:sz w:val="20"/>
        </w:rPr>
      </w:pPr>
      <w:r w:rsidRPr="001D7001">
        <w:rPr>
          <w:rFonts w:ascii="Arial" w:hAnsi="Arial" w:cs="Arial"/>
          <w:b/>
          <w:sz w:val="20"/>
        </w:rPr>
        <w:t>Representante legal, según corresponda</w:t>
      </w:r>
    </w:p>
    <w:p w14:paraId="14185590" w14:textId="72698418" w:rsidR="00C8075B" w:rsidRDefault="00C8075B">
      <w:pPr>
        <w:rPr>
          <w:rFonts w:ascii="Arial" w:hAnsi="Arial" w:cs="Arial"/>
          <w:strike/>
          <w:sz w:val="20"/>
        </w:rPr>
      </w:pPr>
    </w:p>
    <w:p w14:paraId="54FD89A0" w14:textId="735204CA" w:rsidR="00C410D6" w:rsidRDefault="00C410D6">
      <w:pPr>
        <w:rPr>
          <w:rFonts w:ascii="Arial" w:hAnsi="Arial" w:cs="Arial"/>
          <w:strike/>
          <w:sz w:val="20"/>
        </w:rPr>
      </w:pPr>
    </w:p>
    <w:p w14:paraId="2C8E9BEA" w14:textId="77777777" w:rsidR="00C410D6" w:rsidRDefault="00C410D6">
      <w:pPr>
        <w:rPr>
          <w:rFonts w:ascii="Arial" w:hAnsi="Arial" w:cs="Arial"/>
          <w:strike/>
          <w:sz w:val="20"/>
        </w:rPr>
      </w:pPr>
    </w:p>
    <w:sectPr w:rsidR="00C410D6" w:rsidSect="000048BE">
      <w:headerReference w:type="even" r:id="rId80"/>
      <w:headerReference w:type="default" r:id="rId81"/>
      <w:footerReference w:type="even" r:id="rId82"/>
      <w:footerReference w:type="default" r:id="rId83"/>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14C7D" w14:textId="77777777" w:rsidR="00C8075B" w:rsidRDefault="00C8075B">
      <w:r>
        <w:separator/>
      </w:r>
    </w:p>
  </w:endnote>
  <w:endnote w:type="continuationSeparator" w:id="0">
    <w:p w14:paraId="13753F4B" w14:textId="77777777" w:rsidR="00C8075B" w:rsidRDefault="00C8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altName w:val="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Liberation Serif">
    <w:charset w:val="00"/>
    <w:family w:val="auto"/>
    <w:pitch w:val="default"/>
  </w:font>
  <w:font w:name="DejaVu Sans">
    <w:altName w:val="MS Mincho"/>
    <w:charset w:val="80"/>
    <w:family w:val="auto"/>
    <w:pitch w:val="variable"/>
  </w:font>
  <w:font w:name="Humnst777 BT">
    <w:altName w:val="Humnst777 B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venir Nex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SansCorrespondence">
    <w:altName w:val="Times New Roman"/>
    <w:charset w:val="00"/>
    <w:family w:val="auto"/>
    <w:pitch w:val="default"/>
  </w:font>
  <w:font w:name="ATRotis SansSerif 55">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badi MT Condensed">
    <w:altName w:val="Arial Narrow"/>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4053" w14:textId="77777777" w:rsidR="00C8075B" w:rsidRDefault="00C8075B">
    <w:pPr>
      <w:pStyle w:val="Piedepgina"/>
    </w:pPr>
    <w:r>
      <w:rPr>
        <w:noProof/>
      </w:rPr>
      <mc:AlternateContent>
        <mc:Choice Requires="wps">
          <w:drawing>
            <wp:anchor distT="0" distB="0" distL="114300" distR="114300" simplePos="0" relativeHeight="251671040" behindDoc="0" locked="0" layoutInCell="0" allowOverlap="1" wp14:anchorId="79FE3491" wp14:editId="28338FAB">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D499421" w14:textId="05224C62" w:rsidR="00C8075B" w:rsidRPr="000F6A09" w:rsidRDefault="00C8075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10D6" w:rsidRPr="00C410D6">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FE3491" id="Óvalo 21" o:spid="_x0000_s1026" style="position:absolute;margin-left:536.9pt;margin-top:796.6pt;width:22.4pt;height:22.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6o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eEoYwnVI0mBMGwBbS0ZDeBnznragIK7TzuBirP2jSE5w7qMBo5GORrCSEotuPTI2eCs&#10;/bBYO4t62xB2GpUwsCLRax3VCAMx8CDSwaG5jvSPOxgW57kfo37+KZY/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DkAY6oSwIAAHEEAAAOAAAAAAAAAAAAAAAAAC4CAABkcnMvZTJvRG9jLnhtbFBLAQItABQABgAI&#10;AAAAIQBScpUV4gAAAA8BAAAPAAAAAAAAAAAAAAAAAKUEAABkcnMvZG93bnJldi54bWxQSwUGAAAA&#10;AAQABADzAAAAtAUAAAAA&#10;" o:allowincell="f" fillcolor="#d34817" stroked="f">
              <v:textbox inset="0,0,0,0">
                <w:txbxContent>
                  <w:p w14:paraId="5D499421" w14:textId="05224C62" w:rsidR="00C8075B" w:rsidRPr="000F6A09" w:rsidRDefault="00C8075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10D6" w:rsidRPr="00C410D6">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AB77F" w14:textId="77777777" w:rsidR="00C8075B" w:rsidRDefault="00C8075B">
    <w:pPr>
      <w:rPr>
        <w:sz w:val="20"/>
      </w:rPr>
    </w:pPr>
    <w:r>
      <w:rPr>
        <w:noProof/>
        <w:sz w:val="20"/>
      </w:rPr>
      <mc:AlternateContent>
        <mc:Choice Requires="wps">
          <w:drawing>
            <wp:anchor distT="0" distB="0" distL="114300" distR="114300" simplePos="0" relativeHeight="251668992" behindDoc="0" locked="0" layoutInCell="0" allowOverlap="1" wp14:anchorId="5D1B69A9" wp14:editId="7FB170BA">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2360509" w14:textId="5FE702D5" w:rsidR="00C8075B" w:rsidRPr="000F6A09" w:rsidRDefault="00C8075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10D6" w:rsidRPr="00C410D6">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1B69A9" id="Óvalo 18" o:spid="_x0000_s1027" style="position:absolute;margin-left:35.25pt;margin-top:794.9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kTQIAAHgEAAAOAAAAZHJzL2Uyb0RvYy54bWysVFFu2zAM/R+wOwj6Txw7TpoacYo0aYcB&#10;3Vqg2wFkWY6F2ZJGKXG6YafYkXaxUXKcdt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XaxaJE0CAAB4BAAADgAAAAAAAAAAAAAAAAAuAgAAZHJzL2Uyb0RvYy54bWxQSwECLQAUAAYA&#10;CAAAACEA38SrLeEAAAAMAQAADwAAAAAAAAAAAAAAAACnBAAAZHJzL2Rvd25yZXYueG1sUEsFBgAA&#10;AAAEAAQA8wAAALUFAAAAAA==&#10;" o:allowincell="f" fillcolor="#d34817" stroked="f">
              <v:textbox inset="0,0,0,0">
                <w:txbxContent>
                  <w:p w14:paraId="12360509" w14:textId="5FE702D5" w:rsidR="00C8075B" w:rsidRPr="000F6A09" w:rsidRDefault="00C8075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10D6" w:rsidRPr="00C410D6">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v:textbox>
              <w10:wrap anchorx="page" anchory="page"/>
            </v:oval>
          </w:pict>
        </mc:Fallback>
      </mc:AlternateContent>
    </w:r>
  </w:p>
  <w:p w14:paraId="2DAE7973" w14:textId="77777777" w:rsidR="00C8075B" w:rsidRDefault="00C8075B">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21C9B" w14:textId="77777777" w:rsidR="00C8075B" w:rsidRDefault="00C8075B">
    <w:pPr>
      <w:pStyle w:val="Piedepgina"/>
    </w:pPr>
    <w:r>
      <w:rPr>
        <w:noProof/>
      </w:rPr>
      <mc:AlternateContent>
        <mc:Choice Requires="wps">
          <w:drawing>
            <wp:anchor distT="0" distB="0" distL="114300" distR="114300" simplePos="0" relativeHeight="251660800" behindDoc="0" locked="0" layoutInCell="0" allowOverlap="1" wp14:anchorId="0B91D5AE" wp14:editId="74BF2656">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ED8F20A" w14:textId="735087AA" w:rsidR="00C8075B" w:rsidRPr="000F6A09" w:rsidRDefault="00C8075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10D6" w:rsidRPr="00C410D6">
                            <w:rPr>
                              <w:rFonts w:ascii="Tw Cen MT" w:hAnsi="Tw Cen MT"/>
                              <w:i/>
                              <w:noProof/>
                              <w:color w:val="FFFFFF"/>
                              <w:sz w:val="18"/>
                              <w:szCs w:val="18"/>
                              <w:lang w:val="es-ES"/>
                            </w:rPr>
                            <w:t>116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91D5AE" id="_x0000_s1028"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6ED8F20A" w14:textId="735087AA" w:rsidR="00C8075B" w:rsidRPr="000F6A09" w:rsidRDefault="00C8075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10D6" w:rsidRPr="00C410D6">
                      <w:rPr>
                        <w:rFonts w:ascii="Tw Cen MT" w:hAnsi="Tw Cen MT"/>
                        <w:i/>
                        <w:noProof/>
                        <w:color w:val="FFFFFF"/>
                        <w:sz w:val="18"/>
                        <w:szCs w:val="18"/>
                        <w:lang w:val="es-ES"/>
                      </w:rPr>
                      <w:t>116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642E9EEF" wp14:editId="6B943407">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36E34FA" w14:textId="0E691749" w:rsidR="00C8075B" w:rsidRPr="000F6A09" w:rsidRDefault="00C8075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10D6" w:rsidRPr="00C410D6">
                            <w:rPr>
                              <w:rFonts w:ascii="Tw Cen MT" w:hAnsi="Tw Cen MT"/>
                              <w:i/>
                              <w:noProof/>
                              <w:color w:val="FFFFFF"/>
                              <w:sz w:val="18"/>
                              <w:szCs w:val="18"/>
                              <w:lang w:val="es-ES"/>
                            </w:rPr>
                            <w:t>116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2E9EEF" id="_x0000_s1029"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536E34FA" w14:textId="0E691749" w:rsidR="00C8075B" w:rsidRPr="000F6A09" w:rsidRDefault="00C8075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10D6" w:rsidRPr="00C410D6">
                      <w:rPr>
                        <w:rFonts w:ascii="Tw Cen MT" w:hAnsi="Tw Cen MT"/>
                        <w:i/>
                        <w:noProof/>
                        <w:color w:val="FFFFFF"/>
                        <w:sz w:val="18"/>
                        <w:szCs w:val="18"/>
                        <w:lang w:val="es-ES"/>
                      </w:rPr>
                      <w:t>116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28873" w14:textId="77777777" w:rsidR="00C8075B" w:rsidRDefault="00C8075B">
    <w:pPr>
      <w:rPr>
        <w:sz w:val="20"/>
      </w:rPr>
    </w:pPr>
    <w:r>
      <w:rPr>
        <w:noProof/>
        <w:sz w:val="20"/>
      </w:rPr>
      <mc:AlternateContent>
        <mc:Choice Requires="wps">
          <w:drawing>
            <wp:anchor distT="0" distB="0" distL="114300" distR="114300" simplePos="0" relativeHeight="251659776" behindDoc="0" locked="0" layoutInCell="0" allowOverlap="1" wp14:anchorId="2F9CDE64" wp14:editId="300C60E5">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EED20EC" w14:textId="3C0D15D1" w:rsidR="00C8075B" w:rsidRPr="000F6A09" w:rsidRDefault="00C8075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10D6" w:rsidRPr="00C410D6">
                            <w:rPr>
                              <w:rFonts w:ascii="Tw Cen MT" w:hAnsi="Tw Cen MT"/>
                              <w:i/>
                              <w:noProof/>
                              <w:color w:val="FFFFFF"/>
                              <w:sz w:val="18"/>
                              <w:szCs w:val="18"/>
                              <w:lang w:val="es-ES"/>
                            </w:rPr>
                            <w:t>115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9CDE64" id="_x0000_s1030"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1EED20EC" w14:textId="3C0D15D1" w:rsidR="00C8075B" w:rsidRPr="000F6A09" w:rsidRDefault="00C8075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10D6" w:rsidRPr="00C410D6">
                      <w:rPr>
                        <w:rFonts w:ascii="Tw Cen MT" w:hAnsi="Tw Cen MT"/>
                        <w:i/>
                        <w:noProof/>
                        <w:color w:val="FFFFFF"/>
                        <w:sz w:val="18"/>
                        <w:szCs w:val="18"/>
                        <w:lang w:val="es-ES"/>
                      </w:rPr>
                      <w:t>115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65EDFE5E" wp14:editId="7644396E">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82407AD" w14:textId="68A0E933" w:rsidR="00C8075B" w:rsidRPr="000F6A09" w:rsidRDefault="00C8075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10D6" w:rsidRPr="00C410D6">
                            <w:rPr>
                              <w:rFonts w:ascii="Tw Cen MT" w:hAnsi="Tw Cen MT"/>
                              <w:i/>
                              <w:noProof/>
                              <w:color w:val="FFFFFF"/>
                              <w:sz w:val="18"/>
                              <w:szCs w:val="18"/>
                              <w:lang w:val="es-ES"/>
                            </w:rPr>
                            <w:t>115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EDFE5E" id="_x0000_s1031"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582407AD" w14:textId="68A0E933" w:rsidR="00C8075B" w:rsidRPr="000F6A09" w:rsidRDefault="00C8075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10D6" w:rsidRPr="00C410D6">
                      <w:rPr>
                        <w:rFonts w:ascii="Tw Cen MT" w:hAnsi="Tw Cen MT"/>
                        <w:i/>
                        <w:noProof/>
                        <w:color w:val="FFFFFF"/>
                        <w:sz w:val="18"/>
                        <w:szCs w:val="18"/>
                        <w:lang w:val="es-ES"/>
                      </w:rPr>
                      <w:t>115</w:t>
                    </w:r>
                    <w:r w:rsidRPr="000F6A09">
                      <w:rPr>
                        <w:rFonts w:ascii="Tw Cen MT" w:hAnsi="Tw Cen MT"/>
                        <w:i/>
                        <w:color w:val="FFFFFF"/>
                        <w:sz w:val="18"/>
                        <w:szCs w:val="18"/>
                      </w:rPr>
                      <w:fldChar w:fldCharType="end"/>
                    </w:r>
                  </w:p>
                </w:txbxContent>
              </v:textbox>
              <w10:wrap anchorx="page" anchory="page"/>
            </v:oval>
          </w:pict>
        </mc:Fallback>
      </mc:AlternateContent>
    </w:r>
  </w:p>
  <w:p w14:paraId="50496BDC" w14:textId="77777777" w:rsidR="00C8075B" w:rsidRDefault="00C8075B">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C099" w14:textId="77777777" w:rsidR="00C8075B" w:rsidRDefault="00C8075B">
    <w:pPr>
      <w:pStyle w:val="Piedepgina"/>
    </w:pPr>
    <w:r>
      <w:rPr>
        <w:noProof/>
      </w:rPr>
      <mc:AlternateContent>
        <mc:Choice Requires="wps">
          <w:drawing>
            <wp:anchor distT="0" distB="0" distL="114300" distR="114300" simplePos="0" relativeHeight="251663872" behindDoc="0" locked="0" layoutInCell="0" allowOverlap="1" wp14:anchorId="637DC1EC" wp14:editId="6A85650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F384891" w14:textId="1C390435" w:rsidR="00C8075B" w:rsidRPr="000F6A09" w:rsidRDefault="00C8075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10D6" w:rsidRPr="00C410D6">
                            <w:rPr>
                              <w:rFonts w:ascii="Tw Cen MT" w:hAnsi="Tw Cen MT"/>
                              <w:i/>
                              <w:noProof/>
                              <w:color w:val="FFFFFF"/>
                              <w:sz w:val="18"/>
                              <w:szCs w:val="18"/>
                              <w:lang w:val="es-ES"/>
                            </w:rPr>
                            <w:t>118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7DC1EC" id="_x0000_s1032"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3F384891" w14:textId="1C390435" w:rsidR="00C8075B" w:rsidRPr="000F6A09" w:rsidRDefault="00C8075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10D6" w:rsidRPr="00C410D6">
                      <w:rPr>
                        <w:rFonts w:ascii="Tw Cen MT" w:hAnsi="Tw Cen MT"/>
                        <w:i/>
                        <w:noProof/>
                        <w:color w:val="FFFFFF"/>
                        <w:sz w:val="18"/>
                        <w:szCs w:val="18"/>
                        <w:lang w:val="es-ES"/>
                      </w:rPr>
                      <w:t>118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3B8E" w14:textId="77777777" w:rsidR="00C8075B" w:rsidRDefault="00C8075B">
    <w:pPr>
      <w:rPr>
        <w:sz w:val="20"/>
      </w:rPr>
    </w:pPr>
    <w:r>
      <w:rPr>
        <w:noProof/>
        <w:sz w:val="20"/>
      </w:rPr>
      <mc:AlternateContent>
        <mc:Choice Requires="wps">
          <w:drawing>
            <wp:anchor distT="0" distB="0" distL="114300" distR="114300" simplePos="0" relativeHeight="251662848" behindDoc="0" locked="0" layoutInCell="0" allowOverlap="1" wp14:anchorId="1A82C0A0" wp14:editId="25247B3D">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282144D" w14:textId="68B79234" w:rsidR="00C8075B" w:rsidRPr="001802FF" w:rsidRDefault="00C8075B"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410D6" w:rsidRPr="00C410D6">
                            <w:rPr>
                              <w:rFonts w:ascii="Tw Cen MT" w:hAnsi="Tw Cen MT"/>
                              <w:i/>
                              <w:noProof/>
                              <w:color w:val="FFFFFF"/>
                              <w:sz w:val="18"/>
                              <w:szCs w:val="18"/>
                              <w:lang w:val="es-ES"/>
                            </w:rPr>
                            <w:t>117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82C0A0" id="_x0000_s1033"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0282144D" w14:textId="68B79234" w:rsidR="00C8075B" w:rsidRPr="001802FF" w:rsidRDefault="00C8075B"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410D6" w:rsidRPr="00C410D6">
                      <w:rPr>
                        <w:rFonts w:ascii="Tw Cen MT" w:hAnsi="Tw Cen MT"/>
                        <w:i/>
                        <w:noProof/>
                        <w:color w:val="FFFFFF"/>
                        <w:sz w:val="18"/>
                        <w:szCs w:val="18"/>
                        <w:lang w:val="es-ES"/>
                      </w:rPr>
                      <w:t>117</w:t>
                    </w:r>
                    <w:r w:rsidRPr="001802FF">
                      <w:rPr>
                        <w:rFonts w:ascii="Tw Cen MT" w:hAnsi="Tw Cen MT"/>
                        <w:i/>
                        <w:color w:val="FFFFFF"/>
                        <w:sz w:val="18"/>
                        <w:szCs w:val="18"/>
                      </w:rPr>
                      <w:fldChar w:fldCharType="end"/>
                    </w:r>
                  </w:p>
                </w:txbxContent>
              </v:textbox>
              <w10:wrap anchorx="page" anchory="page"/>
            </v:oval>
          </w:pict>
        </mc:Fallback>
      </mc:AlternateContent>
    </w:r>
  </w:p>
  <w:p w14:paraId="11B58FE7" w14:textId="77777777" w:rsidR="00C8075B" w:rsidRDefault="00C8075B">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DD2C1" w14:textId="77777777" w:rsidR="00C8075B" w:rsidRDefault="00C8075B">
      <w:r>
        <w:separator/>
      </w:r>
    </w:p>
  </w:footnote>
  <w:footnote w:type="continuationSeparator" w:id="0">
    <w:p w14:paraId="63C1A79E" w14:textId="77777777" w:rsidR="00C8075B" w:rsidRDefault="00C8075B">
      <w:r>
        <w:continuationSeparator/>
      </w:r>
    </w:p>
  </w:footnote>
  <w:footnote w:id="1">
    <w:p w14:paraId="0398A715" w14:textId="77777777" w:rsidR="00C8075B" w:rsidRPr="00510E7A" w:rsidRDefault="00C8075B" w:rsidP="000A16B2">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124E94E4" w14:textId="77777777" w:rsidR="00C8075B" w:rsidRPr="00510E7A" w:rsidRDefault="00C8075B" w:rsidP="000A16B2">
      <w:pPr>
        <w:pStyle w:val="Textonotapie"/>
        <w:tabs>
          <w:tab w:val="left" w:pos="300"/>
        </w:tabs>
        <w:ind w:left="300" w:hanging="300"/>
        <w:jc w:val="both"/>
        <w:rPr>
          <w:rFonts w:ascii="Arial" w:hAnsi="Arial" w:cs="Arial"/>
          <w:sz w:val="16"/>
          <w:szCs w:val="16"/>
        </w:rPr>
      </w:pPr>
    </w:p>
  </w:footnote>
  <w:footnote w:id="2">
    <w:p w14:paraId="6BB2B482" w14:textId="77777777" w:rsidR="00C8075B" w:rsidRPr="00013A51" w:rsidRDefault="00C8075B" w:rsidP="001B488E">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1" w:history="1">
        <w:r w:rsidRPr="004B7AAC">
          <w:rPr>
            <w:rStyle w:val="Hipervnculo"/>
            <w:rFonts w:ascii="Arial" w:hAnsi="Arial" w:cs="Arial"/>
            <w:color w:val="auto"/>
            <w:sz w:val="16"/>
            <w:szCs w:val="16"/>
          </w:rPr>
          <w:t>https://www.gobiernodigital.gob.pe/interoperabilidad/</w:t>
        </w:r>
      </w:hyperlink>
    </w:p>
    <w:p w14:paraId="41C3DC95" w14:textId="77777777" w:rsidR="00C8075B" w:rsidRPr="00D82CA2" w:rsidRDefault="00C8075B" w:rsidP="001B488E">
      <w:pPr>
        <w:pStyle w:val="Textonotapie"/>
        <w:tabs>
          <w:tab w:val="left" w:pos="284"/>
        </w:tabs>
        <w:ind w:left="284" w:hanging="284"/>
        <w:jc w:val="both"/>
        <w:rPr>
          <w:rFonts w:ascii="Arial" w:eastAsia="MS Mincho" w:hAnsi="Arial" w:cs="Arial"/>
          <w:color w:val="auto"/>
          <w:sz w:val="16"/>
          <w:szCs w:val="16"/>
        </w:rPr>
      </w:pPr>
    </w:p>
  </w:footnote>
  <w:footnote w:id="3">
    <w:p w14:paraId="11F215A0" w14:textId="77777777" w:rsidR="00C8075B" w:rsidRPr="00510E7A" w:rsidRDefault="00C8075B" w:rsidP="009A0BB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r w:rsidRPr="00510E7A">
        <w:rPr>
          <w:rFonts w:ascii="Arial" w:hAnsi="Arial" w:cs="Arial"/>
          <w:sz w:val="16"/>
          <w:szCs w:val="16"/>
        </w:rPr>
        <w:t xml:space="preserve">  </w:t>
      </w:r>
    </w:p>
  </w:footnote>
  <w:footnote w:id="4">
    <w:p w14:paraId="0F345845" w14:textId="77777777" w:rsidR="00C8075B" w:rsidRPr="00013A51" w:rsidRDefault="00C8075B" w:rsidP="009E36AA">
      <w:pPr>
        <w:pStyle w:val="Textonotapie"/>
        <w:tabs>
          <w:tab w:val="left" w:pos="284"/>
        </w:tabs>
        <w:ind w:left="284" w:hanging="284"/>
        <w:jc w:val="both"/>
        <w:rPr>
          <w:rFonts w:ascii="Arial" w:eastAsia="MS Mincho" w:hAnsi="Arial" w:cs="Arial"/>
          <w:color w:val="0000FF"/>
          <w:sz w:val="16"/>
          <w:szCs w:val="16"/>
        </w:rPr>
      </w:pPr>
      <w:r w:rsidRPr="00AB5AD4">
        <w:rPr>
          <w:rStyle w:val="Refdenotaalpie"/>
        </w:rPr>
        <w:footnoteRef/>
      </w:r>
      <w:r w:rsidRPr="00AB5AD4">
        <w:t xml:space="preserve"> </w:t>
      </w:r>
      <w:r w:rsidRPr="00AB5AD4">
        <w:tab/>
      </w:r>
      <w:r w:rsidRPr="00AB5AD4">
        <w:rPr>
          <w:rFonts w:ascii="Arial" w:eastAsia="MS Mincho" w:hAnsi="Arial" w:cs="Arial"/>
          <w:color w:val="auto"/>
          <w:sz w:val="16"/>
          <w:szCs w:val="16"/>
        </w:rPr>
        <w:t>Para mayor información de las Entidades usuarias de la Plataforma de Interoperabilidad del Estado – PIDE ingresar al siguiente enlace</w:t>
      </w:r>
      <w:r w:rsidRPr="00AB5AD4">
        <w:t xml:space="preserve"> </w:t>
      </w:r>
      <w:r w:rsidRPr="004B7AAC">
        <w:rPr>
          <w:rFonts w:ascii="Arial" w:hAnsi="Arial" w:cs="Arial"/>
          <w:sz w:val="16"/>
          <w:szCs w:val="16"/>
        </w:rPr>
        <w:t xml:space="preserve"> </w:t>
      </w:r>
      <w:hyperlink r:id="rId2" w:history="1">
        <w:r w:rsidRPr="004B7AAC">
          <w:rPr>
            <w:rStyle w:val="Hipervnculo"/>
            <w:rFonts w:ascii="Arial" w:hAnsi="Arial" w:cs="Arial"/>
            <w:color w:val="auto"/>
            <w:sz w:val="16"/>
            <w:szCs w:val="16"/>
          </w:rPr>
          <w:t>https://www.gobiernodigital.gob.pe/interoperabilidad/</w:t>
        </w:r>
      </w:hyperlink>
    </w:p>
    <w:p w14:paraId="662B0AEF" w14:textId="77777777" w:rsidR="00C8075B" w:rsidRPr="00D82CA2" w:rsidRDefault="00C8075B" w:rsidP="009E36AA">
      <w:pPr>
        <w:pStyle w:val="Textonotapie"/>
        <w:tabs>
          <w:tab w:val="left" w:pos="284"/>
        </w:tabs>
        <w:ind w:left="284" w:hanging="284"/>
        <w:jc w:val="both"/>
        <w:rPr>
          <w:rFonts w:ascii="Arial" w:eastAsia="MS Mincho" w:hAnsi="Arial" w:cs="Arial"/>
          <w:color w:val="auto"/>
          <w:sz w:val="16"/>
          <w:szCs w:val="16"/>
        </w:rPr>
      </w:pPr>
    </w:p>
  </w:footnote>
  <w:footnote w:id="5">
    <w:p w14:paraId="1C4F51B0" w14:textId="77777777" w:rsidR="00C8075B" w:rsidRPr="00D66C14" w:rsidRDefault="00C8075B" w:rsidP="00167469">
      <w:pPr>
        <w:widowControl w:val="0"/>
        <w:ind w:left="284" w:hanging="284"/>
        <w:jc w:val="both"/>
        <w:rPr>
          <w:rFonts w:ascii="Arial" w:hAnsi="Arial" w:cs="Arial"/>
          <w:sz w:val="16"/>
          <w:szCs w:val="16"/>
        </w:rPr>
      </w:pPr>
      <w:r w:rsidRPr="00D66C14">
        <w:rPr>
          <w:rStyle w:val="Refdenotaalpie"/>
          <w:rFonts w:ascii="Arial" w:hAnsi="Arial" w:cs="Arial"/>
          <w:sz w:val="16"/>
          <w:szCs w:val="16"/>
        </w:rPr>
        <w:footnoteRef/>
      </w:r>
      <w:r w:rsidRPr="00D66C14">
        <w:rPr>
          <w:rFonts w:ascii="Arial" w:hAnsi="Arial" w:cs="Arial"/>
          <w:sz w:val="16"/>
          <w:szCs w:val="16"/>
        </w:rPr>
        <w:t xml:space="preserve">    </w:t>
      </w:r>
      <w:r>
        <w:rPr>
          <w:rFonts w:ascii="Arial" w:hAnsi="Arial" w:cs="Arial"/>
          <w:sz w:val="16"/>
          <w:szCs w:val="16"/>
        </w:rPr>
        <w:t xml:space="preserve"> </w:t>
      </w:r>
      <w:r w:rsidRPr="00D66C14">
        <w:rPr>
          <w:rFonts w:ascii="Arial" w:hAnsi="Arial" w:cs="Arial"/>
          <w:sz w:val="16"/>
          <w:szCs w:val="16"/>
        </w:rPr>
        <w:t>Incluir solo en caso de la contratación bajo el sistema a suma alzada.</w:t>
      </w:r>
    </w:p>
    <w:p w14:paraId="29FD7EC4" w14:textId="77777777" w:rsidR="00C8075B" w:rsidRPr="005A5C0D" w:rsidRDefault="00C8075B" w:rsidP="00743133">
      <w:pPr>
        <w:pStyle w:val="Textonotapie"/>
        <w:rPr>
          <w:rFonts w:ascii="Arial" w:hAnsi="Arial" w:cs="Arial"/>
          <w:sz w:val="16"/>
          <w:szCs w:val="16"/>
          <w:lang w:val="es-ES"/>
        </w:rPr>
      </w:pPr>
    </w:p>
  </w:footnote>
  <w:footnote w:id="6">
    <w:p w14:paraId="7CF4F705" w14:textId="77777777" w:rsidR="00C8075B" w:rsidRDefault="00C8075B" w:rsidP="009A0992">
      <w:pPr>
        <w:widowControl w:val="0"/>
        <w:tabs>
          <w:tab w:val="left" w:pos="284"/>
        </w:tabs>
        <w:ind w:left="284" w:hanging="284"/>
        <w:jc w:val="both"/>
        <w:rPr>
          <w:rFonts w:ascii="Arial" w:hAnsi="Arial" w:cs="Arial"/>
          <w:sz w:val="16"/>
          <w:szCs w:val="16"/>
        </w:rPr>
      </w:pPr>
      <w:r w:rsidRPr="00D66C14">
        <w:rPr>
          <w:rStyle w:val="Refdenotaalpie"/>
        </w:rPr>
        <w:footnoteRef/>
      </w:r>
      <w:r>
        <w:t xml:space="preserve">   </w:t>
      </w:r>
      <w:r w:rsidRPr="005A5C0D">
        <w:rPr>
          <w:rFonts w:ascii="Arial" w:hAnsi="Arial" w:cs="Arial"/>
          <w:sz w:val="16"/>
          <w:szCs w:val="16"/>
        </w:rPr>
        <w:t>Incluir solo cuando resulte necesario para la ejecución contractual, identificar los costos de cada uno de los rubros que comprenden la oferta.</w:t>
      </w:r>
    </w:p>
    <w:p w14:paraId="5CB58881" w14:textId="77777777" w:rsidR="00C8075B" w:rsidRPr="005A5C0D" w:rsidRDefault="00C8075B" w:rsidP="009A0992">
      <w:pPr>
        <w:widowControl w:val="0"/>
        <w:tabs>
          <w:tab w:val="left" w:pos="284"/>
        </w:tabs>
        <w:ind w:left="142" w:hanging="142"/>
        <w:jc w:val="both"/>
        <w:rPr>
          <w:rFonts w:ascii="Arial" w:hAnsi="Arial" w:cs="Arial"/>
          <w:sz w:val="16"/>
          <w:szCs w:val="16"/>
          <w:lang w:val="es-ES"/>
        </w:rPr>
      </w:pPr>
    </w:p>
  </w:footnote>
  <w:footnote w:id="7">
    <w:p w14:paraId="076528FE" w14:textId="77777777" w:rsidR="00C8075B" w:rsidRDefault="00C8075B" w:rsidP="00743133">
      <w:pPr>
        <w:pStyle w:val="Textonotapie"/>
        <w:ind w:left="284" w:hanging="284"/>
        <w:jc w:val="both"/>
        <w:rPr>
          <w:rFonts w:ascii="Arial" w:hAnsi="Arial" w:cs="Arial"/>
          <w:sz w:val="16"/>
          <w:szCs w:val="16"/>
        </w:rPr>
      </w:pPr>
      <w:r w:rsidRPr="00D2003B">
        <w:rPr>
          <w:rStyle w:val="Refdenotaalpie"/>
          <w:rFonts w:ascii="Arial" w:hAnsi="Arial" w:cs="Arial"/>
          <w:sz w:val="16"/>
          <w:szCs w:val="16"/>
        </w:rPr>
        <w:footnoteRef/>
      </w:r>
      <w:r w:rsidRPr="00D2003B">
        <w:rPr>
          <w:rFonts w:ascii="Arial" w:hAnsi="Arial" w:cs="Arial"/>
          <w:sz w:val="16"/>
          <w:szCs w:val="16"/>
        </w:rPr>
        <w:t xml:space="preserve"> </w:t>
      </w:r>
      <w:r w:rsidRPr="00D2003B">
        <w:rPr>
          <w:rFonts w:ascii="Arial" w:hAnsi="Arial" w:cs="Arial"/>
          <w:sz w:val="16"/>
          <w:szCs w:val="16"/>
        </w:rPr>
        <w:tab/>
        <w:t>Según lo previsto en la Opinión N° 009-2016/DTN.</w:t>
      </w:r>
    </w:p>
    <w:p w14:paraId="4EE25916" w14:textId="77777777" w:rsidR="00C8075B" w:rsidRPr="00510E7A" w:rsidRDefault="00C8075B" w:rsidP="00743133">
      <w:pPr>
        <w:pStyle w:val="Textonotapie"/>
        <w:ind w:left="284" w:hanging="284"/>
        <w:jc w:val="both"/>
        <w:rPr>
          <w:rFonts w:ascii="Arial" w:hAnsi="Arial" w:cs="Arial"/>
          <w:sz w:val="16"/>
          <w:szCs w:val="16"/>
        </w:rPr>
      </w:pPr>
    </w:p>
  </w:footnote>
  <w:footnote w:id="8">
    <w:p w14:paraId="66167A71" w14:textId="77777777" w:rsidR="00C8075B" w:rsidRPr="00CC199C" w:rsidRDefault="00C8075B" w:rsidP="00B66CDD">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07642622" w14:textId="77777777" w:rsidR="00C8075B" w:rsidRPr="00CC199C" w:rsidRDefault="00C8075B" w:rsidP="00B66CDD">
      <w:pPr>
        <w:pStyle w:val="Textonotapie"/>
        <w:ind w:left="720"/>
        <w:jc w:val="both"/>
        <w:rPr>
          <w:rFonts w:ascii="Arial" w:hAnsi="Arial" w:cs="Arial"/>
          <w:i/>
          <w:sz w:val="16"/>
          <w:szCs w:val="16"/>
        </w:rPr>
      </w:pPr>
    </w:p>
    <w:p w14:paraId="28179B1A" w14:textId="77777777" w:rsidR="00C8075B" w:rsidRPr="00CC199C" w:rsidRDefault="00C8075B" w:rsidP="00B66CDD">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2CA6097E" w14:textId="77777777" w:rsidR="00C8075B" w:rsidRPr="00CC199C" w:rsidRDefault="00C8075B" w:rsidP="00B66CDD">
      <w:pPr>
        <w:pStyle w:val="Textonotapie"/>
        <w:ind w:left="720"/>
        <w:jc w:val="both"/>
        <w:rPr>
          <w:rFonts w:ascii="Arial" w:hAnsi="Arial" w:cs="Arial"/>
          <w:i/>
          <w:sz w:val="16"/>
          <w:szCs w:val="16"/>
        </w:rPr>
      </w:pPr>
      <w:r w:rsidRPr="00CC199C">
        <w:rPr>
          <w:rFonts w:ascii="Arial" w:hAnsi="Arial" w:cs="Arial"/>
          <w:i/>
          <w:sz w:val="16"/>
          <w:szCs w:val="16"/>
        </w:rPr>
        <w:t>(…)</w:t>
      </w:r>
    </w:p>
    <w:p w14:paraId="78C6E077" w14:textId="77777777" w:rsidR="00C8075B" w:rsidRPr="00077915" w:rsidRDefault="00C8075B" w:rsidP="00B66CDD">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009E3031" w14:textId="77777777" w:rsidR="00C8075B" w:rsidRDefault="00C8075B" w:rsidP="00B66CDD">
      <w:pPr>
        <w:pStyle w:val="Textonotapie"/>
        <w:tabs>
          <w:tab w:val="left" w:pos="284"/>
        </w:tabs>
      </w:pPr>
    </w:p>
  </w:footnote>
  <w:footnote w:id="9">
    <w:p w14:paraId="39188DAC" w14:textId="77777777" w:rsidR="00C8075B" w:rsidRPr="003429E9" w:rsidRDefault="00C8075B" w:rsidP="008561D6">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hAnsi="Arial" w:cs="Arial"/>
          <w:sz w:val="16"/>
          <w:szCs w:val="16"/>
          <w:lang w:val="es-ES"/>
        </w:rPr>
        <w:t>L</w:t>
      </w:r>
      <w:r w:rsidRPr="003429E9">
        <w:rPr>
          <w:rFonts w:ascii="Arial" w:eastAsia="MS Mincho" w:hAnsi="Arial" w:cs="Arial"/>
          <w:sz w:val="16"/>
          <w:szCs w:val="16"/>
        </w:rPr>
        <w:t>a Certificación implica que un organismo de certificación independiente garantiza la conformidad de los productos/</w:t>
      </w:r>
      <w:r w:rsidRPr="003429E9">
        <w:rPr>
          <w:rFonts w:ascii="Arial" w:eastAsia="MS Mincho" w:hAnsi="Arial" w:cs="Arial"/>
          <w:sz w:val="16"/>
          <w:szCs w:val="16"/>
          <w:lang w:val="es-ES"/>
        </w:rPr>
        <w:t xml:space="preserve"> </w:t>
      </w:r>
      <w:r w:rsidRPr="003429E9">
        <w:rPr>
          <w:rFonts w:ascii="Arial" w:eastAsia="MS Mincho" w:hAnsi="Arial" w:cs="Arial"/>
          <w:sz w:val="16"/>
          <w:szCs w:val="16"/>
        </w:rPr>
        <w:t xml:space="preserve">servicios/procesos o sistemas de una organización, frente a los requisitos de una norma establecida. </w:t>
      </w:r>
    </w:p>
    <w:p w14:paraId="7DFFDE91" w14:textId="77777777" w:rsidR="00C8075B" w:rsidRPr="003429E9" w:rsidRDefault="00C8075B" w:rsidP="008561D6">
      <w:pPr>
        <w:pStyle w:val="Textonotapie"/>
        <w:tabs>
          <w:tab w:val="left" w:pos="284"/>
        </w:tabs>
        <w:ind w:left="284" w:hanging="284"/>
        <w:jc w:val="both"/>
        <w:rPr>
          <w:rFonts w:ascii="Arial" w:eastAsia="MS Mincho" w:hAnsi="Arial" w:cs="Arial"/>
          <w:sz w:val="16"/>
          <w:szCs w:val="16"/>
        </w:rPr>
      </w:pPr>
    </w:p>
  </w:footnote>
  <w:footnote w:id="10">
    <w:p w14:paraId="5C0A4DC5" w14:textId="77777777" w:rsidR="00C8075B" w:rsidRPr="003429E9" w:rsidRDefault="00C8075B" w:rsidP="008561D6">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de la calidad, se encuentra la correspondiente a la norma internacional ISO 9001, propuesto por la Organización Internacional para la Estandarización (ISO).  La certificación de la norma ISO 9001 confirma que una organización ha demostrado mediante una evaluación (Auditoría de Tercera Parte) la implementación de un Sistema de Gestión de la Calidad, y con ello su capacidad para proporcionar regularmente productos o servicios que satisfagan los requisitos de esa Norma Internacional, del cliente y los legales y reglamentarios aplicables, así como su compromiso por aumentar la satisfacción del cliente a través de la aplicación eficaz y mejora continua del sistema.</w:t>
      </w:r>
    </w:p>
    <w:p w14:paraId="12566A64" w14:textId="77777777" w:rsidR="00C8075B" w:rsidRPr="003429E9" w:rsidRDefault="00C8075B" w:rsidP="008561D6">
      <w:pPr>
        <w:pStyle w:val="Textonotapie"/>
        <w:tabs>
          <w:tab w:val="left" w:pos="284"/>
        </w:tabs>
        <w:jc w:val="both"/>
        <w:rPr>
          <w:rFonts w:ascii="Arial" w:eastAsia="MS Mincho" w:hAnsi="Arial" w:cs="Arial"/>
          <w:sz w:val="16"/>
          <w:szCs w:val="16"/>
        </w:rPr>
      </w:pPr>
    </w:p>
  </w:footnote>
  <w:footnote w:id="11">
    <w:p w14:paraId="183C406B" w14:textId="77777777" w:rsidR="00C8075B" w:rsidRPr="003429E9" w:rsidRDefault="00C8075B" w:rsidP="008561D6">
      <w:pPr>
        <w:pStyle w:val="Textonotapie"/>
        <w:ind w:left="284" w:hanging="284"/>
        <w:jc w:val="both"/>
        <w:rPr>
          <w:rFonts w:ascii="Arial" w:hAnsi="Arial" w:cs="Arial"/>
          <w:sz w:val="16"/>
          <w:szCs w:val="16"/>
          <w:lang w:val="es-ES"/>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3429E9">
        <w:rPr>
          <w:rFonts w:ascii="Arial" w:eastAsia="MS Mincho" w:hAnsi="Arial" w:cs="Arial"/>
          <w:sz w:val="16"/>
          <w:szCs w:val="16"/>
          <w:lang w:val="es-ES"/>
        </w:rPr>
        <w:t>s</w:t>
      </w:r>
      <w:r w:rsidRPr="003429E9">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3429E9">
        <w:rPr>
          <w:rFonts w:ascii="Arial" w:eastAsia="MS Mincho" w:hAnsi="Arial" w:cs="Arial"/>
          <w:sz w:val="16"/>
          <w:szCs w:val="16"/>
          <w:lang w:val="es-ES"/>
        </w:rPr>
        <w:t>ciudad de…”</w:t>
      </w:r>
      <w:r w:rsidRPr="003429E9">
        <w:rPr>
          <w:rFonts w:ascii="Arial" w:hAnsi="Arial" w:cs="Arial"/>
          <w:sz w:val="16"/>
          <w:szCs w:val="16"/>
          <w:lang w:val="es-ES"/>
        </w:rPr>
        <w:t xml:space="preserve">, “limpieza de centros educativos en </w:t>
      </w:r>
      <w:r w:rsidRPr="003429E9">
        <w:rPr>
          <w:rFonts w:ascii="Arial" w:eastAsia="MS Mincho" w:hAnsi="Arial" w:cs="Arial"/>
          <w:sz w:val="16"/>
          <w:szCs w:val="16"/>
          <w:lang w:val="es-ES"/>
        </w:rPr>
        <w:t xml:space="preserve">las ciudades de…”, </w:t>
      </w:r>
      <w:r w:rsidRPr="003429E9">
        <w:rPr>
          <w:rFonts w:ascii="Arial" w:hAnsi="Arial" w:cs="Arial"/>
          <w:sz w:val="16"/>
          <w:szCs w:val="16"/>
          <w:lang w:val="es-ES"/>
        </w:rPr>
        <w:t xml:space="preserve">“limpieza de edificaciones en la provincia de…”, “limpieza de ambientes hospitalarios en el departamento de…”, “limpieza de centros educativos en la Región </w:t>
      </w:r>
      <w:r w:rsidRPr="003429E9">
        <w:rPr>
          <w:rFonts w:ascii="Arial" w:eastAsia="MS Mincho" w:hAnsi="Arial" w:cs="Arial"/>
          <w:sz w:val="16"/>
          <w:szCs w:val="16"/>
          <w:lang w:val="es-ES"/>
        </w:rPr>
        <w:t xml:space="preserve">de…”, </w:t>
      </w:r>
      <w:r w:rsidRPr="003429E9">
        <w:rPr>
          <w:rFonts w:ascii="Arial" w:hAnsi="Arial" w:cs="Arial"/>
          <w:sz w:val="16"/>
          <w:szCs w:val="16"/>
          <w:lang w:val="es-ES"/>
        </w:rPr>
        <w:t>“limpieza de instalaciones a nivel nacional”</w:t>
      </w:r>
      <w:r w:rsidRPr="003429E9">
        <w:rPr>
          <w:rFonts w:ascii="Arial" w:eastAsia="MS Mincho" w:hAnsi="Arial" w:cs="Arial"/>
          <w:sz w:val="16"/>
          <w:szCs w:val="16"/>
          <w:lang w:val="es-ES"/>
        </w:rPr>
        <w:t xml:space="preserve">, </w:t>
      </w:r>
      <w:r w:rsidRPr="003429E9">
        <w:rPr>
          <w:rFonts w:ascii="Arial" w:hAnsi="Arial" w:cs="Arial"/>
          <w:sz w:val="16"/>
          <w:szCs w:val="16"/>
          <w:lang w:val="es-ES"/>
        </w:rPr>
        <w:t>entre otros.</w:t>
      </w:r>
    </w:p>
    <w:p w14:paraId="5A80044A" w14:textId="77777777" w:rsidR="00C8075B" w:rsidRPr="003429E9" w:rsidRDefault="00C8075B" w:rsidP="008561D6">
      <w:pPr>
        <w:pStyle w:val="Textonotapie"/>
        <w:ind w:left="284" w:hanging="284"/>
        <w:jc w:val="both"/>
        <w:rPr>
          <w:rFonts w:ascii="Arial" w:eastAsia="MS Mincho" w:hAnsi="Arial" w:cs="Arial"/>
          <w:sz w:val="16"/>
          <w:szCs w:val="16"/>
        </w:rPr>
      </w:pPr>
    </w:p>
  </w:footnote>
  <w:footnote w:id="12">
    <w:p w14:paraId="7C31664B" w14:textId="77777777" w:rsidR="00C8075B" w:rsidRPr="003429E9" w:rsidRDefault="00C8075B" w:rsidP="008561D6">
      <w:pPr>
        <w:pStyle w:val="Textonotapie"/>
        <w:tabs>
          <w:tab w:val="left" w:pos="284"/>
        </w:tabs>
        <w:ind w:left="284" w:hanging="284"/>
        <w:jc w:val="both"/>
        <w:rPr>
          <w:rFonts w:ascii="Arial" w:eastAsia="MS Mincho"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rPr>
        <w:t xml:space="preserve"> </w:t>
      </w:r>
      <w:r w:rsidRPr="003429E9">
        <w:rPr>
          <w:rFonts w:ascii="Arial" w:hAnsi="Arial" w:cs="Arial"/>
          <w:sz w:val="16"/>
          <w:szCs w:val="16"/>
        </w:rPr>
        <w:tab/>
      </w:r>
      <w:r w:rsidRPr="003429E9">
        <w:rPr>
          <w:rFonts w:ascii="Arial" w:eastAsia="MS Mincho" w:hAnsi="Arial" w:cs="Arial"/>
          <w:sz w:val="16"/>
          <w:szCs w:val="16"/>
          <w:lang w:val="es-ES"/>
        </w:rPr>
        <w:t>Sea firmante del Acuerdo de Reconocimiento Mutuo de ILAC (International Accreditation Cooperation) o del IAAC (Inter American Accreditation Cooperation).</w:t>
      </w:r>
    </w:p>
    <w:p w14:paraId="0E2E3C2B" w14:textId="77777777" w:rsidR="00C8075B" w:rsidRPr="003429E9" w:rsidRDefault="00C8075B" w:rsidP="008561D6">
      <w:pPr>
        <w:pStyle w:val="Textonotapie"/>
        <w:tabs>
          <w:tab w:val="left" w:pos="284"/>
        </w:tabs>
        <w:ind w:left="284" w:hanging="284"/>
        <w:jc w:val="both"/>
        <w:rPr>
          <w:rFonts w:ascii="Arial" w:hAnsi="Arial" w:cs="Arial"/>
          <w:sz w:val="16"/>
          <w:szCs w:val="16"/>
        </w:rPr>
      </w:pPr>
    </w:p>
  </w:footnote>
  <w:footnote w:id="13">
    <w:p w14:paraId="1EC6E6E9" w14:textId="77777777" w:rsidR="00C8075B" w:rsidRPr="003429E9" w:rsidRDefault="00C8075B" w:rsidP="008561D6">
      <w:pPr>
        <w:pStyle w:val="Textonotapie"/>
        <w:ind w:left="284" w:hanging="284"/>
        <w:jc w:val="both"/>
        <w:rPr>
          <w:rFonts w:ascii="Arial" w:hAnsi="Arial" w:cs="Arial"/>
          <w:sz w:val="16"/>
          <w:szCs w:val="16"/>
        </w:rPr>
      </w:pPr>
      <w:r w:rsidRPr="003429E9">
        <w:rPr>
          <w:rStyle w:val="Refdenotaalpie"/>
          <w:rFonts w:ascii="Arial" w:hAnsi="Arial" w:cs="Arial"/>
          <w:sz w:val="16"/>
          <w:szCs w:val="16"/>
        </w:rPr>
        <w:footnoteRef/>
      </w:r>
      <w:r w:rsidRPr="003429E9">
        <w:rPr>
          <w:rFonts w:ascii="Arial" w:hAnsi="Arial" w:cs="Arial"/>
          <w:sz w:val="16"/>
          <w:szCs w:val="16"/>
        </w:rPr>
        <w:tab/>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4F952F57" w14:textId="77777777" w:rsidR="00C8075B" w:rsidRPr="003429E9" w:rsidRDefault="00C8075B" w:rsidP="008561D6">
      <w:pPr>
        <w:pStyle w:val="Textonotapie"/>
        <w:ind w:left="284" w:hanging="284"/>
        <w:jc w:val="both"/>
        <w:rPr>
          <w:rFonts w:ascii="Arial" w:eastAsia="MS Mincho" w:hAnsi="Arial" w:cs="Arial"/>
          <w:sz w:val="16"/>
          <w:szCs w:val="16"/>
        </w:rPr>
      </w:pPr>
    </w:p>
  </w:footnote>
  <w:footnote w:id="14">
    <w:p w14:paraId="29460D60" w14:textId="77777777" w:rsidR="00C8075B" w:rsidRPr="003429E9" w:rsidRDefault="00C8075B" w:rsidP="008561D6">
      <w:pPr>
        <w:pStyle w:val="Textonotapie"/>
        <w:ind w:left="284" w:hanging="284"/>
        <w:rPr>
          <w:rFonts w:ascii="Arial" w:eastAsia="MS Mincho"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rPr>
        <w:t xml:space="preserve"> </w:t>
      </w:r>
      <w:r w:rsidRPr="003429E9">
        <w:rPr>
          <w:rFonts w:ascii="Arial" w:hAnsi="Arial" w:cs="Arial"/>
          <w:sz w:val="16"/>
          <w:szCs w:val="16"/>
        </w:rPr>
        <w:tab/>
      </w:r>
      <w:r w:rsidRPr="003429E9">
        <w:rPr>
          <w:rFonts w:ascii="Arial" w:eastAsia="MS Mincho" w:hAnsi="Arial" w:cs="Arial"/>
          <w:sz w:val="16"/>
          <w:szCs w:val="16"/>
          <w:lang w:val="es-ES"/>
        </w:rPr>
        <w:t>En el certificado debe estar consignada la dirección exacta de la sede, filial u oficina a cargo de la prestación.</w:t>
      </w:r>
    </w:p>
    <w:p w14:paraId="7F7BDD82" w14:textId="77777777" w:rsidR="00C8075B" w:rsidRPr="003429E9" w:rsidRDefault="00C8075B" w:rsidP="008561D6">
      <w:pPr>
        <w:pStyle w:val="Textonotapie"/>
        <w:ind w:left="284" w:hanging="284"/>
        <w:rPr>
          <w:rFonts w:ascii="Arial" w:hAnsi="Arial" w:cs="Arial"/>
          <w:sz w:val="16"/>
          <w:szCs w:val="16"/>
        </w:rPr>
      </w:pPr>
    </w:p>
  </w:footnote>
  <w:footnote w:id="15">
    <w:p w14:paraId="4DEDC8ED" w14:textId="77777777" w:rsidR="00C8075B" w:rsidRPr="003429E9" w:rsidRDefault="00C8075B" w:rsidP="008561D6">
      <w:pPr>
        <w:pStyle w:val="Textonotapie"/>
        <w:tabs>
          <w:tab w:val="left" w:pos="284"/>
        </w:tabs>
        <w:rPr>
          <w:rFonts w:ascii="Arial"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lang w:val="es-ES"/>
        </w:rPr>
        <w:tab/>
        <w:t xml:space="preserve">Se refiere al periodo </w:t>
      </w:r>
      <w:r w:rsidRPr="003429E9">
        <w:rPr>
          <w:rFonts w:ascii="Arial" w:hAnsi="Arial" w:cs="Arial"/>
          <w:sz w:val="16"/>
          <w:szCs w:val="16"/>
        </w:rPr>
        <w:t xml:space="preserve">de vigencia que señala el </w:t>
      </w:r>
      <w:r w:rsidRPr="003429E9">
        <w:rPr>
          <w:rFonts w:ascii="Arial" w:hAnsi="Arial" w:cs="Arial"/>
          <w:sz w:val="16"/>
          <w:szCs w:val="16"/>
          <w:lang w:val="es-ES"/>
        </w:rPr>
        <w:t>certificado presentado</w:t>
      </w:r>
      <w:r w:rsidRPr="003429E9">
        <w:rPr>
          <w:rFonts w:ascii="Arial" w:hAnsi="Arial" w:cs="Arial"/>
          <w:sz w:val="16"/>
          <w:szCs w:val="16"/>
        </w:rPr>
        <w:t xml:space="preserve">. </w:t>
      </w:r>
    </w:p>
    <w:p w14:paraId="3641F9F3" w14:textId="77777777" w:rsidR="00C8075B" w:rsidRPr="003429E9" w:rsidRDefault="00C8075B" w:rsidP="008561D6">
      <w:pPr>
        <w:pStyle w:val="Textonotapie"/>
        <w:rPr>
          <w:rFonts w:ascii="Arial" w:hAnsi="Arial" w:cs="Arial"/>
          <w:sz w:val="16"/>
          <w:szCs w:val="16"/>
          <w:lang w:val="es-ES"/>
        </w:rPr>
      </w:pPr>
    </w:p>
  </w:footnote>
  <w:footnote w:id="16">
    <w:p w14:paraId="1C1EAE8E" w14:textId="77777777" w:rsidR="00C8075B" w:rsidRPr="00510E7A" w:rsidRDefault="00C8075B" w:rsidP="00786126">
      <w:pPr>
        <w:pStyle w:val="Textonotapie"/>
        <w:jc w:val="both"/>
        <w:rPr>
          <w:rFonts w:ascii="Arial" w:hAnsi="Arial" w:cs="Arial"/>
          <w:sz w:val="16"/>
          <w:szCs w:val="16"/>
        </w:rPr>
      </w:pPr>
      <w:r w:rsidRPr="003429E9">
        <w:rPr>
          <w:rStyle w:val="Refdenotaalpie"/>
          <w:rFonts w:ascii="Arial" w:hAnsi="Arial" w:cs="Arial"/>
          <w:sz w:val="16"/>
          <w:szCs w:val="16"/>
        </w:rPr>
        <w:footnoteRef/>
      </w:r>
      <w:r w:rsidRPr="003429E9">
        <w:rPr>
          <w:rFonts w:ascii="Arial" w:hAnsi="Arial" w:cs="Arial"/>
          <w:sz w:val="16"/>
          <w:szCs w:val="16"/>
        </w:rPr>
        <w:t xml:space="preserve">    Es la suma de los puntajes de todos los factores de evaluación.</w:t>
      </w:r>
    </w:p>
  </w:footnote>
  <w:footnote w:id="17">
    <w:p w14:paraId="601B37CE" w14:textId="77777777" w:rsidR="00C8075B" w:rsidRPr="00510E7A" w:rsidRDefault="00C8075B"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8">
    <w:p w14:paraId="0F38B8D9" w14:textId="77777777" w:rsidR="00C8075B" w:rsidRPr="00673968" w:rsidRDefault="00C8075B" w:rsidP="00374854">
      <w:pPr>
        <w:pStyle w:val="Textonotapie"/>
        <w:widowControl w:val="0"/>
        <w:tabs>
          <w:tab w:val="left" w:pos="284"/>
        </w:tabs>
        <w:ind w:left="300" w:hanging="300"/>
        <w:jc w:val="both"/>
        <w:rPr>
          <w:rFonts w:ascii="Arial" w:hAnsi="Arial" w:cs="Arial"/>
          <w:sz w:val="16"/>
          <w:szCs w:val="16"/>
        </w:rPr>
      </w:pPr>
      <w:r w:rsidRPr="006D7D60">
        <w:rPr>
          <w:rStyle w:val="Refdenotaalpie"/>
          <w:rFonts w:ascii="Arial" w:hAnsi="Arial" w:cs="Arial"/>
          <w:color w:val="auto"/>
          <w:sz w:val="16"/>
          <w:szCs w:val="16"/>
        </w:rPr>
        <w:footnoteRef/>
      </w:r>
      <w:r w:rsidRPr="006D7D60">
        <w:rPr>
          <w:rFonts w:ascii="Arial" w:hAnsi="Arial" w:cs="Arial"/>
          <w:color w:val="auto"/>
          <w:sz w:val="16"/>
          <w:szCs w:val="16"/>
        </w:rPr>
        <w:t xml:space="preserve"> </w:t>
      </w:r>
      <w:r w:rsidRPr="006D7D60">
        <w:rPr>
          <w:rFonts w:ascii="Arial" w:hAnsi="Arial" w:cs="Arial"/>
          <w:color w:val="auto"/>
          <w:sz w:val="16"/>
          <w:szCs w:val="16"/>
        </w:rPr>
        <w:tab/>
        <w:t xml:space="preserve">De conformidad con la Directiva </w:t>
      </w:r>
      <w:r>
        <w:rPr>
          <w:rFonts w:ascii="Arial" w:hAnsi="Arial" w:cs="Arial"/>
          <w:color w:val="auto"/>
          <w:sz w:val="16"/>
          <w:szCs w:val="16"/>
        </w:rPr>
        <w:t>sobre prestaciones accesorias</w:t>
      </w:r>
      <w:r w:rsidRPr="006D7D60">
        <w:rPr>
          <w:rFonts w:ascii="Arial" w:hAnsi="Arial" w:cs="Arial"/>
          <w:color w:val="auto"/>
          <w:sz w:val="16"/>
          <w:szCs w:val="16"/>
        </w:rPr>
        <w:t>, l</w:t>
      </w:r>
      <w:r w:rsidRPr="006D7D60">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14:paraId="0E181C99" w14:textId="77777777" w:rsidR="00C8075B" w:rsidRPr="00E0416D" w:rsidRDefault="00C8075B" w:rsidP="00374854">
      <w:pPr>
        <w:pStyle w:val="Textonotapie"/>
        <w:widowControl w:val="0"/>
        <w:tabs>
          <w:tab w:val="left" w:pos="284"/>
        </w:tabs>
        <w:ind w:left="300" w:hanging="300"/>
        <w:jc w:val="both"/>
        <w:rPr>
          <w:rFonts w:ascii="Arial" w:hAnsi="Arial" w:cs="Arial"/>
          <w:color w:val="auto"/>
          <w:sz w:val="16"/>
          <w:szCs w:val="16"/>
        </w:rPr>
      </w:pPr>
    </w:p>
  </w:footnote>
  <w:footnote w:id="19">
    <w:p w14:paraId="4E0DE329" w14:textId="77777777" w:rsidR="00C8075B" w:rsidRPr="00BC1F05" w:rsidRDefault="00C8075B" w:rsidP="00C3372A">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3372A">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C3372A">
        <w:rPr>
          <w:rFonts w:ascii="Arial" w:hAnsi="Arial" w:cs="Arial"/>
          <w:sz w:val="16"/>
          <w:szCs w:val="16"/>
        </w:rPr>
        <w:t xml:space="preserve"> cuyo </w:t>
      </w:r>
      <w:r>
        <w:rPr>
          <w:rFonts w:ascii="Arial" w:hAnsi="Arial" w:cs="Arial"/>
          <w:sz w:val="16"/>
          <w:szCs w:val="16"/>
        </w:rPr>
        <w:t>valor estimado</w:t>
      </w:r>
      <w:r w:rsidRPr="00C3372A">
        <w:rPr>
          <w:rFonts w:ascii="Arial" w:hAnsi="Arial" w:cs="Arial"/>
          <w:sz w:val="16"/>
          <w:szCs w:val="16"/>
        </w:rPr>
        <w:t xml:space="preserve"> sea menor o igual a cinco millones con 00/100 soles (S/ 5 000 000,00).</w:t>
      </w:r>
    </w:p>
  </w:footnote>
  <w:footnote w:id="20">
    <w:p w14:paraId="05D083F9" w14:textId="4B37FDBA" w:rsidR="00C8075B" w:rsidRPr="00BD4D58" w:rsidRDefault="00C8075B" w:rsidP="00374854">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t>E</w:t>
      </w:r>
      <w:r w:rsidRPr="006D7D60">
        <w:rPr>
          <w:rFonts w:ascii="Arial" w:hAnsi="Arial" w:cs="Arial"/>
          <w:sz w:val="16"/>
          <w:szCs w:val="16"/>
        </w:rPr>
        <w:t xml:space="preserv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en calidad de garantía de fiel cumplimiento, en los contratos periódicos de prestación de servicios, según lo señalado </w:t>
      </w:r>
      <w:r w:rsidRPr="0060113F">
        <w:rPr>
          <w:rFonts w:ascii="Arial" w:hAnsi="Arial" w:cs="Arial"/>
          <w:sz w:val="16"/>
          <w:szCs w:val="16"/>
        </w:rPr>
        <w:t xml:space="preserve">en el </w:t>
      </w:r>
      <w:r>
        <w:rPr>
          <w:rFonts w:ascii="Arial" w:hAnsi="Arial" w:cs="Arial"/>
          <w:sz w:val="16"/>
          <w:szCs w:val="16"/>
        </w:rPr>
        <w:t xml:space="preserve">numeral 149.4 del </w:t>
      </w:r>
      <w:r w:rsidRPr="0060113F">
        <w:rPr>
          <w:rFonts w:ascii="Arial" w:hAnsi="Arial" w:cs="Arial"/>
          <w:sz w:val="16"/>
          <w:szCs w:val="16"/>
        </w:rPr>
        <w:t xml:space="preserve">artículo </w:t>
      </w:r>
      <w:r>
        <w:rPr>
          <w:rFonts w:ascii="Arial" w:hAnsi="Arial" w:cs="Arial"/>
          <w:sz w:val="16"/>
          <w:szCs w:val="16"/>
        </w:rPr>
        <w:t>149 y numeral 151.2 del artículo 151 del Reglamento</w:t>
      </w:r>
      <w:r w:rsidRPr="006D7D60">
        <w:rPr>
          <w:rFonts w:ascii="Arial" w:hAnsi="Arial" w:cs="Arial"/>
          <w:sz w:val="16"/>
          <w:szCs w:val="16"/>
        </w:rPr>
        <w:t>.</w:t>
      </w:r>
      <w:r w:rsidRPr="0060113F">
        <w:rPr>
          <w:rFonts w:ascii="Arial" w:hAnsi="Arial" w:cs="Arial"/>
          <w:sz w:val="16"/>
          <w:szCs w:val="16"/>
        </w:rPr>
        <w:t xml:space="preserve"> </w:t>
      </w:r>
    </w:p>
    <w:p w14:paraId="2B63A666" w14:textId="77777777" w:rsidR="00C8075B" w:rsidRPr="00C8537A" w:rsidRDefault="00C8075B" w:rsidP="00374854">
      <w:pPr>
        <w:pStyle w:val="Textonotapie"/>
        <w:tabs>
          <w:tab w:val="left" w:pos="284"/>
        </w:tabs>
        <w:ind w:left="284" w:hanging="284"/>
        <w:jc w:val="both"/>
        <w:rPr>
          <w:rFonts w:ascii="Arial" w:hAnsi="Arial" w:cs="Arial"/>
          <w:sz w:val="16"/>
          <w:szCs w:val="16"/>
        </w:rPr>
      </w:pPr>
    </w:p>
  </w:footnote>
  <w:footnote w:id="21">
    <w:p w14:paraId="28F360B6" w14:textId="62A4CBAC" w:rsidR="00C8075B" w:rsidRPr="00786A75" w:rsidRDefault="00C8075B" w:rsidP="0059291F">
      <w:pPr>
        <w:pStyle w:val="Textonotapie"/>
        <w:ind w:left="284" w:hanging="284"/>
        <w:jc w:val="both"/>
        <w:rPr>
          <w:rFonts w:ascii="Arial" w:hAnsi="Arial" w:cs="Arial"/>
          <w:sz w:val="16"/>
          <w:szCs w:val="16"/>
        </w:rPr>
      </w:pPr>
      <w:r w:rsidRPr="00156BC7">
        <w:rPr>
          <w:rStyle w:val="Refdenotaalpie"/>
        </w:rPr>
        <w:footnoteRef/>
      </w:r>
      <w:r w:rsidRPr="00156BC7">
        <w:tab/>
      </w:r>
      <w:r w:rsidRPr="00156BC7">
        <w:rPr>
          <w:rFonts w:ascii="Arial" w:hAnsi="Arial" w:cs="Arial"/>
          <w:sz w:val="16"/>
          <w:szCs w:val="16"/>
        </w:rPr>
        <w:t>Consignar en el</w:t>
      </w:r>
      <w:r w:rsidRPr="006D7D60">
        <w:rPr>
          <w:rFonts w:ascii="Arial" w:hAnsi="Arial" w:cs="Arial"/>
          <w:sz w:val="16"/>
          <w:szCs w:val="16"/>
        </w:rPr>
        <w:t xml:space="preserve">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w:t>
      </w:r>
      <w:r>
        <w:rPr>
          <w:rFonts w:ascii="Arial" w:hAnsi="Arial" w:cs="Arial"/>
          <w:sz w:val="16"/>
          <w:szCs w:val="16"/>
        </w:rPr>
        <w:t xml:space="preserve">doscientos </w:t>
      </w:r>
      <w:r w:rsidRPr="006D7D60">
        <w:rPr>
          <w:rFonts w:ascii="Arial" w:hAnsi="Arial" w:cs="Arial"/>
          <w:sz w:val="16"/>
          <w:szCs w:val="16"/>
        </w:rPr>
        <w:t xml:space="preserve">mil Soles (S/ </w:t>
      </w:r>
      <w:r>
        <w:rPr>
          <w:rFonts w:ascii="Arial" w:hAnsi="Arial" w:cs="Arial"/>
          <w:sz w:val="16"/>
          <w:szCs w:val="16"/>
        </w:rPr>
        <w:t>2</w:t>
      </w:r>
      <w:r w:rsidRPr="006D7D60">
        <w:rPr>
          <w:rFonts w:ascii="Arial" w:hAnsi="Arial" w:cs="Arial"/>
          <w:sz w:val="16"/>
          <w:szCs w:val="16"/>
        </w:rPr>
        <w:t>00 000.00), cuando se haya optado por perfeccionar el contrato con una orden de servicios.</w:t>
      </w:r>
    </w:p>
  </w:footnote>
  <w:footnote w:id="22">
    <w:p w14:paraId="1BD1EECD" w14:textId="79085D9B" w:rsidR="00C8075B" w:rsidRPr="00BD4D58" w:rsidRDefault="00C8075B" w:rsidP="004D5039">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r>
      <w:r w:rsidRPr="006D7D60">
        <w:rPr>
          <w:rFonts w:ascii="Arial" w:hAnsi="Arial" w:cs="Arial"/>
          <w:sz w:val="16"/>
          <w:szCs w:val="16"/>
        </w:rPr>
        <w:t xml:space="preserve">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en calidad de garantía de fiel cumplimiento, según lo señalado </w:t>
      </w:r>
      <w:r w:rsidRPr="0060113F">
        <w:rPr>
          <w:rFonts w:ascii="Arial" w:hAnsi="Arial" w:cs="Arial"/>
          <w:sz w:val="16"/>
          <w:szCs w:val="16"/>
        </w:rPr>
        <w:t xml:space="preserve">en el </w:t>
      </w:r>
      <w:r>
        <w:rPr>
          <w:rFonts w:ascii="Arial" w:hAnsi="Arial" w:cs="Arial"/>
          <w:sz w:val="16"/>
          <w:szCs w:val="16"/>
        </w:rPr>
        <w:t xml:space="preserve">numeral 149.4 del </w:t>
      </w:r>
      <w:r w:rsidRPr="0060113F">
        <w:rPr>
          <w:rFonts w:ascii="Arial" w:hAnsi="Arial" w:cs="Arial"/>
          <w:sz w:val="16"/>
          <w:szCs w:val="16"/>
        </w:rPr>
        <w:t xml:space="preserve">artículo </w:t>
      </w:r>
      <w:r>
        <w:rPr>
          <w:rFonts w:ascii="Arial" w:hAnsi="Arial" w:cs="Arial"/>
          <w:sz w:val="16"/>
          <w:szCs w:val="16"/>
        </w:rPr>
        <w:t>149 y numeral 151.2 del artículo 151 del Reglamento</w:t>
      </w:r>
      <w:r w:rsidRPr="006D7D60">
        <w:rPr>
          <w:rFonts w:ascii="Arial" w:hAnsi="Arial" w:cs="Arial"/>
          <w:sz w:val="16"/>
          <w:szCs w:val="16"/>
        </w:rPr>
        <w:t>. Para dicho efecto, todos los integrantes del consorcio deben acreditar la condición de micro o pequeña empresa.</w:t>
      </w:r>
    </w:p>
    <w:p w14:paraId="5FC2E94A" w14:textId="77777777" w:rsidR="00C8075B" w:rsidRPr="00C8537A" w:rsidRDefault="00C8075B" w:rsidP="004D5039">
      <w:pPr>
        <w:pStyle w:val="Textonotapie"/>
        <w:tabs>
          <w:tab w:val="left" w:pos="284"/>
        </w:tabs>
        <w:ind w:left="284" w:hanging="284"/>
        <w:jc w:val="both"/>
        <w:rPr>
          <w:rFonts w:ascii="Arial" w:hAnsi="Arial" w:cs="Arial"/>
          <w:sz w:val="16"/>
          <w:szCs w:val="16"/>
        </w:rPr>
      </w:pPr>
    </w:p>
  </w:footnote>
  <w:footnote w:id="23">
    <w:p w14:paraId="537CAC46" w14:textId="77777777" w:rsidR="00C8075B" w:rsidRPr="00BD4D58" w:rsidRDefault="00C8075B"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I</w:t>
      </w:r>
      <w:r w:rsidRPr="00EA75C6">
        <w:rPr>
          <w:rFonts w:ascii="Arial" w:hAnsi="Arial" w:cs="Arial"/>
          <w:sz w:val="16"/>
          <w:szCs w:val="16"/>
        </w:rPr>
        <w:t>bídem</w:t>
      </w:r>
      <w:r w:rsidRPr="0060113F">
        <w:rPr>
          <w:rFonts w:ascii="Arial" w:hAnsi="Arial" w:cs="Arial"/>
          <w:sz w:val="16"/>
          <w:szCs w:val="16"/>
        </w:rPr>
        <w:t xml:space="preserve">. </w:t>
      </w:r>
    </w:p>
    <w:p w14:paraId="70E9E4F3" w14:textId="77777777" w:rsidR="00C8075B" w:rsidRPr="00C8537A" w:rsidRDefault="00C8075B" w:rsidP="004D5039">
      <w:pPr>
        <w:pStyle w:val="Textonotapie"/>
        <w:tabs>
          <w:tab w:val="left" w:pos="284"/>
        </w:tabs>
        <w:ind w:left="284" w:hanging="284"/>
        <w:jc w:val="both"/>
        <w:rPr>
          <w:rFonts w:ascii="Arial" w:hAnsi="Arial" w:cs="Arial"/>
          <w:sz w:val="16"/>
          <w:szCs w:val="16"/>
        </w:rPr>
      </w:pPr>
    </w:p>
  </w:footnote>
  <w:footnote w:id="24">
    <w:p w14:paraId="58013137" w14:textId="77777777" w:rsidR="00C8075B" w:rsidRPr="00BD4D58" w:rsidRDefault="00C8075B"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EA75C6">
        <w:rPr>
          <w:rFonts w:ascii="Arial" w:hAnsi="Arial" w:cs="Arial"/>
          <w:sz w:val="16"/>
          <w:szCs w:val="16"/>
        </w:rPr>
        <w:t>Ibídem</w:t>
      </w:r>
      <w:r w:rsidRPr="0060113F">
        <w:rPr>
          <w:rFonts w:ascii="Arial" w:hAnsi="Arial" w:cs="Arial"/>
          <w:sz w:val="16"/>
          <w:szCs w:val="16"/>
        </w:rPr>
        <w:t xml:space="preserve">. </w:t>
      </w:r>
    </w:p>
    <w:p w14:paraId="40C9FD65" w14:textId="77777777" w:rsidR="00C8075B" w:rsidRPr="00C8537A" w:rsidRDefault="00C8075B" w:rsidP="004D5039">
      <w:pPr>
        <w:pStyle w:val="Textonotapie"/>
        <w:tabs>
          <w:tab w:val="left" w:pos="284"/>
        </w:tabs>
        <w:ind w:left="284" w:hanging="284"/>
        <w:jc w:val="both"/>
        <w:rPr>
          <w:rFonts w:ascii="Arial" w:hAnsi="Arial" w:cs="Arial"/>
          <w:sz w:val="16"/>
          <w:szCs w:val="16"/>
        </w:rPr>
      </w:pPr>
    </w:p>
  </w:footnote>
  <w:footnote w:id="25">
    <w:p w14:paraId="200AF38B" w14:textId="4A0C17D2" w:rsidR="00C8075B" w:rsidRPr="00786A75" w:rsidRDefault="00C8075B" w:rsidP="0059291F">
      <w:pPr>
        <w:pStyle w:val="Textonotapie"/>
        <w:ind w:left="284" w:hanging="284"/>
        <w:jc w:val="both"/>
        <w:rPr>
          <w:rFonts w:ascii="Arial" w:hAnsi="Arial" w:cs="Arial"/>
          <w:sz w:val="16"/>
          <w:szCs w:val="16"/>
        </w:rPr>
      </w:pPr>
      <w:r w:rsidRPr="006D7D60">
        <w:rPr>
          <w:rStyle w:val="Refdenotaalpie"/>
        </w:rPr>
        <w:footnoteRef/>
      </w:r>
      <w:r w:rsidRPr="006D7D60">
        <w:tab/>
      </w:r>
      <w:r w:rsidRPr="00156BC7">
        <w:rPr>
          <w:rFonts w:ascii="Arial" w:hAnsi="Arial" w:cs="Arial"/>
          <w:sz w:val="16"/>
          <w:szCs w:val="16"/>
        </w:rPr>
        <w:t>Consignar</w:t>
      </w:r>
      <w:r w:rsidRPr="004A2E62">
        <w:rPr>
          <w:rFonts w:ascii="Arial" w:hAnsi="Arial" w:cs="Arial"/>
          <w:sz w:val="16"/>
          <w:szCs w:val="16"/>
        </w:rPr>
        <w:t xml:space="preserve"> e</w:t>
      </w:r>
      <w:r w:rsidRPr="006D7D60">
        <w:rPr>
          <w:rFonts w:ascii="Arial" w:hAnsi="Arial" w:cs="Arial"/>
          <w:sz w:val="16"/>
          <w:szCs w:val="16"/>
        </w:rPr>
        <w:t xml:space="preserve">n el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w:t>
      </w:r>
      <w:r>
        <w:rPr>
          <w:rFonts w:ascii="Arial" w:hAnsi="Arial" w:cs="Arial"/>
          <w:sz w:val="16"/>
          <w:szCs w:val="16"/>
        </w:rPr>
        <w:t xml:space="preserve">doscientos </w:t>
      </w:r>
      <w:r w:rsidRPr="006D7D60">
        <w:rPr>
          <w:rFonts w:ascii="Arial" w:hAnsi="Arial" w:cs="Arial"/>
          <w:sz w:val="16"/>
          <w:szCs w:val="16"/>
        </w:rPr>
        <w:t xml:space="preserve">mil Soles (S/ </w:t>
      </w:r>
      <w:r>
        <w:rPr>
          <w:rFonts w:ascii="Arial" w:hAnsi="Arial" w:cs="Arial"/>
          <w:sz w:val="16"/>
          <w:szCs w:val="16"/>
        </w:rPr>
        <w:t>2</w:t>
      </w:r>
      <w:r w:rsidRPr="006D7D60">
        <w:rPr>
          <w:rFonts w:ascii="Arial" w:hAnsi="Arial" w:cs="Arial"/>
          <w:sz w:val="16"/>
          <w:szCs w:val="16"/>
        </w:rPr>
        <w:t>00 000.00), cuando se haya optado por perfeccionar el contrato con una orden de servicios.</w:t>
      </w:r>
    </w:p>
  </w:footnote>
  <w:footnote w:id="26">
    <w:p w14:paraId="5F2DEBE4" w14:textId="77777777" w:rsidR="00C8075B" w:rsidRDefault="00C8075B"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FBF8635" w14:textId="77777777" w:rsidR="00C8075B" w:rsidRPr="00B06C98" w:rsidRDefault="00C8075B" w:rsidP="00F66411">
      <w:pPr>
        <w:pStyle w:val="Textonotapie"/>
        <w:rPr>
          <w:rFonts w:ascii="Arial" w:hAnsi="Arial" w:cs="Arial"/>
          <w:sz w:val="16"/>
          <w:szCs w:val="16"/>
        </w:rPr>
      </w:pPr>
    </w:p>
  </w:footnote>
  <w:footnote w:id="27">
    <w:p w14:paraId="718C8D2C" w14:textId="77777777" w:rsidR="00C8075B" w:rsidRDefault="00C8075B"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810BCCF" w14:textId="77777777" w:rsidR="00C8075B" w:rsidRPr="00B06C98" w:rsidRDefault="00C8075B" w:rsidP="00F66411">
      <w:pPr>
        <w:pStyle w:val="Textonotapie"/>
        <w:rPr>
          <w:rFonts w:ascii="Arial" w:hAnsi="Arial" w:cs="Arial"/>
          <w:sz w:val="16"/>
          <w:szCs w:val="16"/>
        </w:rPr>
      </w:pPr>
    </w:p>
  </w:footnote>
  <w:footnote w:id="28">
    <w:p w14:paraId="7528135C" w14:textId="77777777" w:rsidR="00C8075B" w:rsidRPr="00B06C98" w:rsidRDefault="00C8075B" w:rsidP="00F66411">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9">
    <w:p w14:paraId="46512F3C" w14:textId="77777777" w:rsidR="00C8075B" w:rsidRPr="001D7001" w:rsidRDefault="00C8075B"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 xml:space="preserve">refiere a la fecha de suscripción del contrato, de la emisión de la Orden de </w:t>
      </w:r>
      <w:r>
        <w:rPr>
          <w:rFonts w:ascii="Arial" w:hAnsi="Arial" w:cs="Arial"/>
          <w:sz w:val="16"/>
          <w:szCs w:val="16"/>
        </w:rPr>
        <w:t>Servicios</w:t>
      </w:r>
      <w:r w:rsidRPr="001D7001">
        <w:rPr>
          <w:rFonts w:ascii="Arial" w:hAnsi="Arial" w:cs="Arial"/>
          <w:sz w:val="16"/>
          <w:szCs w:val="16"/>
        </w:rPr>
        <w:t xml:space="preserve"> o de cancelación del comprobante de pago, según corresponda.</w:t>
      </w:r>
    </w:p>
    <w:p w14:paraId="338DDA27" w14:textId="77777777" w:rsidR="00C8075B" w:rsidRPr="001D7001" w:rsidRDefault="00C8075B" w:rsidP="00B90D95">
      <w:pPr>
        <w:pStyle w:val="Textonotapie"/>
        <w:tabs>
          <w:tab w:val="left" w:pos="300"/>
        </w:tabs>
        <w:ind w:left="301" w:hanging="301"/>
        <w:jc w:val="both"/>
        <w:rPr>
          <w:rFonts w:ascii="Arial" w:hAnsi="Arial" w:cs="Arial"/>
          <w:sz w:val="16"/>
          <w:szCs w:val="16"/>
        </w:rPr>
      </w:pPr>
    </w:p>
  </w:footnote>
  <w:footnote w:id="30">
    <w:p w14:paraId="63F6DD56" w14:textId="77777777" w:rsidR="00C8075B" w:rsidRPr="005628EB" w:rsidRDefault="00C8075B" w:rsidP="00D568F2">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D792E">
        <w:rPr>
          <w:rFonts w:ascii="Arial" w:hAnsi="Arial" w:cs="Arial"/>
          <w:sz w:val="16"/>
          <w:szCs w:val="16"/>
        </w:rPr>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10961DE9" w14:textId="77777777" w:rsidR="00C8075B" w:rsidRPr="005628EB" w:rsidRDefault="00C8075B" w:rsidP="00D568F2">
      <w:pPr>
        <w:pStyle w:val="Textonotapie"/>
        <w:tabs>
          <w:tab w:val="left" w:pos="300"/>
        </w:tabs>
        <w:ind w:left="301" w:hanging="301"/>
        <w:jc w:val="both"/>
        <w:rPr>
          <w:rFonts w:ascii="Arial" w:hAnsi="Arial" w:cs="Arial"/>
          <w:sz w:val="16"/>
          <w:szCs w:val="16"/>
        </w:rPr>
      </w:pPr>
    </w:p>
  </w:footnote>
  <w:footnote w:id="31">
    <w:p w14:paraId="6A063C2C" w14:textId="77777777" w:rsidR="00C8075B" w:rsidRPr="00903124" w:rsidRDefault="00C8075B" w:rsidP="00B90D95">
      <w:pPr>
        <w:pStyle w:val="Textonotapie"/>
        <w:tabs>
          <w:tab w:val="left" w:pos="300"/>
        </w:tabs>
        <w:ind w:left="301" w:hanging="301"/>
        <w:jc w:val="both"/>
        <w:rPr>
          <w:rFonts w:ascii="Arial" w:hAnsi="Arial" w:cs="Arial"/>
          <w:color w:val="auto"/>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r>
      <w:r w:rsidRPr="00903124">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debiendo acompañar la documentación sustentatoria correspondiente</w:t>
      </w:r>
      <w:r w:rsidRPr="00903124">
        <w:rPr>
          <w:rFonts w:ascii="Arial" w:hAnsi="Arial" w:cs="Arial"/>
          <w:color w:val="auto"/>
          <w:sz w:val="16"/>
          <w:szCs w:val="16"/>
        </w:rPr>
        <w:t xml:space="preserve">. Al respecto, según la Opinión N° 216-2017/DTN </w:t>
      </w:r>
      <w:r w:rsidRPr="00903124">
        <w:rPr>
          <w:rFonts w:ascii="Arial" w:hAnsi="Arial" w:cs="Arial"/>
          <w:i/>
          <w:color w:val="auto"/>
          <w:sz w:val="16"/>
          <w:szCs w:val="16"/>
        </w:rPr>
        <w:t>“Considerando que la sociedad matriz y la sucursal constituyen la misma persona jurídica, la sucursal puede acreditar como suya la experiencia de su matriz”</w:t>
      </w:r>
      <w:r w:rsidRPr="00903124">
        <w:rPr>
          <w:rFonts w:ascii="Arial" w:hAnsi="Arial" w:cs="Arial"/>
          <w:color w:val="auto"/>
          <w:sz w:val="16"/>
          <w:szCs w:val="16"/>
        </w:rPr>
        <w:t xml:space="preserve">. Del mismo modo, según lo previsto en la Opinión N° 010-2013/DTN, </w:t>
      </w:r>
      <w:r w:rsidRPr="0090312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903124">
        <w:rPr>
          <w:rFonts w:ascii="Arial" w:hAnsi="Arial" w:cs="Arial"/>
          <w:color w:val="auto"/>
          <w:sz w:val="16"/>
          <w:szCs w:val="16"/>
        </w:rPr>
        <w:t>.</w:t>
      </w:r>
    </w:p>
    <w:p w14:paraId="0C3F5D99" w14:textId="77777777" w:rsidR="00C8075B" w:rsidRPr="00903124" w:rsidRDefault="00C8075B" w:rsidP="00B90D95">
      <w:pPr>
        <w:pStyle w:val="Textonotapie"/>
        <w:tabs>
          <w:tab w:val="left" w:pos="300"/>
        </w:tabs>
        <w:ind w:left="301" w:hanging="301"/>
        <w:jc w:val="both"/>
        <w:rPr>
          <w:rFonts w:ascii="Arial" w:hAnsi="Arial" w:cs="Arial"/>
          <w:sz w:val="16"/>
          <w:szCs w:val="16"/>
        </w:rPr>
      </w:pPr>
    </w:p>
  </w:footnote>
  <w:footnote w:id="32">
    <w:p w14:paraId="75F6627D" w14:textId="77777777" w:rsidR="00C8075B" w:rsidRPr="00510E7A" w:rsidRDefault="00C8075B" w:rsidP="00B90D95">
      <w:pPr>
        <w:pStyle w:val="Textonotapie"/>
        <w:tabs>
          <w:tab w:val="left" w:pos="300"/>
        </w:tabs>
        <w:ind w:left="301" w:hanging="301"/>
        <w:jc w:val="both"/>
        <w:rPr>
          <w:rFonts w:ascii="Arial" w:hAnsi="Arial" w:cs="Arial"/>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82D4030" w14:textId="77777777" w:rsidR="00C8075B" w:rsidRPr="00510E7A" w:rsidRDefault="00C8075B" w:rsidP="00B90D95">
      <w:pPr>
        <w:pStyle w:val="Textonotapie"/>
        <w:tabs>
          <w:tab w:val="left" w:pos="300"/>
        </w:tabs>
        <w:ind w:left="301" w:hanging="301"/>
        <w:jc w:val="both"/>
        <w:rPr>
          <w:rFonts w:ascii="Arial" w:hAnsi="Arial" w:cs="Arial"/>
          <w:sz w:val="16"/>
          <w:szCs w:val="16"/>
        </w:rPr>
      </w:pPr>
    </w:p>
  </w:footnote>
  <w:footnote w:id="33">
    <w:p w14:paraId="4B041EC5" w14:textId="77777777" w:rsidR="00C8075B" w:rsidRPr="00510E7A" w:rsidRDefault="00C8075B"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781D4148" w14:textId="77777777" w:rsidR="00C8075B" w:rsidRPr="00510E7A" w:rsidRDefault="00C8075B" w:rsidP="00B90D95">
      <w:pPr>
        <w:pStyle w:val="Textonotapie"/>
        <w:tabs>
          <w:tab w:val="left" w:pos="300"/>
        </w:tabs>
        <w:ind w:left="301" w:hanging="301"/>
        <w:jc w:val="both"/>
        <w:rPr>
          <w:rFonts w:ascii="Arial" w:hAnsi="Arial" w:cs="Arial"/>
          <w:sz w:val="16"/>
          <w:szCs w:val="16"/>
        </w:rPr>
      </w:pPr>
    </w:p>
  </w:footnote>
  <w:footnote w:id="34">
    <w:p w14:paraId="155E5F92" w14:textId="77777777" w:rsidR="00C8075B" w:rsidRPr="00510E7A" w:rsidRDefault="00C8075B" w:rsidP="00B90D95">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F2A4E" w14:textId="29717C15" w:rsidR="00C8075B" w:rsidRPr="00116925" w:rsidRDefault="00C8075B" w:rsidP="00F558D5">
    <w:pPr>
      <w:jc w:val="both"/>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00BD7D80" wp14:editId="00843819">
              <wp:simplePos x="0" y="0"/>
              <wp:positionH relativeFrom="page">
                <wp:posOffset>321310</wp:posOffset>
              </wp:positionH>
              <wp:positionV relativeFrom="page">
                <wp:posOffset>294005</wp:posOffset>
              </wp:positionV>
              <wp:extent cx="6938010" cy="10161270"/>
              <wp:effectExtent l="0" t="0" r="16510" b="1143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5766CC1"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HJgwIAACI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" o:allowincell="f" filled="f" fillcolor="black" strokeweight="1pt">
              <w10:wrap anchorx="page" anchory="page"/>
            </v:roundrect>
          </w:pict>
        </mc:Fallback>
      </mc:AlternateContent>
    </w:r>
    <w:r w:rsidRPr="0099716A">
      <w:rPr>
        <w:rFonts w:ascii="Arial" w:hAnsi="Arial" w:cs="Arial"/>
        <w:i/>
        <w:noProof/>
        <w:sz w:val="18"/>
        <w:highlight w:val="lightGray"/>
      </w:rPr>
      <w:drawing>
        <wp:inline distT="0" distB="0" distL="0" distR="0" wp14:anchorId="3FF20539" wp14:editId="42BF2C68">
          <wp:extent cx="2445385" cy="477078"/>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b="6554"/>
                  <a:stretch/>
                </pic:blipFill>
                <pic:spPr bwMode="auto">
                  <a:xfrm>
                    <a:off x="0" y="0"/>
                    <a:ext cx="2445385" cy="477078"/>
                  </a:xfrm>
                  <a:prstGeom prst="rect">
                    <a:avLst/>
                  </a:prstGeom>
                  <a:noFill/>
                  <a:ln>
                    <a:noFill/>
                  </a:ln>
                  <a:extLst>
                    <a:ext uri="{53640926-AAD7-44D8-BBD7-CCE9431645EC}">
                      <a14:shadowObscured xmlns:a14="http://schemas.microsoft.com/office/drawing/2010/main"/>
                    </a:ext>
                  </a:extLst>
                </pic:spPr>
              </pic:pic>
            </a:graphicData>
          </a:graphic>
        </wp:inline>
      </w:drawing>
    </w:r>
  </w:p>
  <w:p w14:paraId="43C6E2A7" w14:textId="77777777" w:rsidR="00C8075B" w:rsidRDefault="00C8075B" w:rsidP="00F558D5">
    <w:pPr>
      <w:pStyle w:val="Encabezado"/>
      <w:pBdr>
        <w:bottom w:val="single" w:sz="4" w:space="1" w:color="auto"/>
      </w:pBdr>
    </w:pPr>
    <w:r>
      <w:rPr>
        <w:rFonts w:ascii="Arial" w:hAnsi="Arial" w:cs="Arial"/>
        <w:i/>
        <w:sz w:val="18"/>
      </w:rPr>
      <w:t xml:space="preserve">CONCURSO PÚBLICO N° 003-2021-FONAFE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1A1C3" w14:textId="015E5BAE" w:rsidR="00C8075B" w:rsidRPr="00116925" w:rsidRDefault="00C8075B" w:rsidP="00F558D5">
    <w:pPr>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14:anchorId="6B68CB15" wp14:editId="2E43CC37">
              <wp:simplePos x="0" y="0"/>
              <wp:positionH relativeFrom="page">
                <wp:posOffset>308610</wp:posOffset>
              </wp:positionH>
              <wp:positionV relativeFrom="page">
                <wp:posOffset>291465</wp:posOffset>
              </wp:positionV>
              <wp:extent cx="6928485" cy="10174605"/>
              <wp:effectExtent l="0" t="0" r="16510" b="1714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4D1FF3"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CT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gRHgk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99716A">
      <w:rPr>
        <w:rFonts w:ascii="Arial" w:hAnsi="Arial" w:cs="Arial"/>
        <w:i/>
        <w:noProof/>
        <w:sz w:val="18"/>
        <w:highlight w:val="lightGray"/>
      </w:rPr>
      <w:drawing>
        <wp:inline distT="0" distB="0" distL="0" distR="0" wp14:anchorId="7D6DCD9B" wp14:editId="7875ADD0">
          <wp:extent cx="2445385" cy="477078"/>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b="6554"/>
                  <a:stretch/>
                </pic:blipFill>
                <pic:spPr bwMode="auto">
                  <a:xfrm>
                    <a:off x="0" y="0"/>
                    <a:ext cx="2445385" cy="477078"/>
                  </a:xfrm>
                  <a:prstGeom prst="rect">
                    <a:avLst/>
                  </a:prstGeom>
                  <a:noFill/>
                  <a:ln>
                    <a:noFill/>
                  </a:ln>
                  <a:extLst>
                    <a:ext uri="{53640926-AAD7-44D8-BBD7-CCE9431645EC}">
                      <a14:shadowObscured xmlns:a14="http://schemas.microsoft.com/office/drawing/2010/main"/>
                    </a:ext>
                  </a:extLst>
                </pic:spPr>
              </pic:pic>
            </a:graphicData>
          </a:graphic>
        </wp:inline>
      </w:drawing>
    </w:r>
  </w:p>
  <w:p w14:paraId="00C76B58" w14:textId="2FBD9291" w:rsidR="00C8075B" w:rsidRDefault="00C8075B" w:rsidP="00F558D5">
    <w:pPr>
      <w:pStyle w:val="Encabezado"/>
      <w:pBdr>
        <w:bottom w:val="single" w:sz="4" w:space="1" w:color="auto"/>
      </w:pBdr>
    </w:pPr>
    <w:r>
      <w:rPr>
        <w:rFonts w:ascii="Arial" w:hAnsi="Arial" w:cs="Arial"/>
        <w:i/>
        <w:sz w:val="18"/>
      </w:rPr>
      <w:t xml:space="preserve">CONCURSO PÚBLICO N° 003-2021-FONAFE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535F" w14:textId="705CC0C0" w:rsidR="00C8075B" w:rsidRPr="00116925" w:rsidRDefault="00C8075B" w:rsidP="00AF6CA3">
    <w:pPr>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553E84D5" wp14:editId="5A7AC38F">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045C1AD"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99716A">
      <w:rPr>
        <w:rFonts w:ascii="Arial" w:hAnsi="Arial" w:cs="Arial"/>
        <w:i/>
        <w:noProof/>
        <w:sz w:val="18"/>
        <w:highlight w:val="lightGray"/>
      </w:rPr>
      <w:drawing>
        <wp:inline distT="0" distB="0" distL="0" distR="0" wp14:anchorId="1F20737C" wp14:editId="3AFB2268">
          <wp:extent cx="2445385" cy="477078"/>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b="6554"/>
                  <a:stretch/>
                </pic:blipFill>
                <pic:spPr bwMode="auto">
                  <a:xfrm>
                    <a:off x="0" y="0"/>
                    <a:ext cx="2445385" cy="477078"/>
                  </a:xfrm>
                  <a:prstGeom prst="rect">
                    <a:avLst/>
                  </a:prstGeom>
                  <a:noFill/>
                  <a:ln>
                    <a:noFill/>
                  </a:ln>
                  <a:extLst>
                    <a:ext uri="{53640926-AAD7-44D8-BBD7-CCE9431645EC}">
                      <a14:shadowObscured xmlns:a14="http://schemas.microsoft.com/office/drawing/2010/main"/>
                    </a:ext>
                  </a:extLst>
                </pic:spPr>
              </pic:pic>
            </a:graphicData>
          </a:graphic>
        </wp:inline>
      </w:drawing>
    </w:r>
  </w:p>
  <w:p w14:paraId="7A836E03" w14:textId="77777777" w:rsidR="00C8075B" w:rsidRDefault="00C8075B" w:rsidP="00AF6CA3">
    <w:pPr>
      <w:pStyle w:val="Encabezado"/>
      <w:pBdr>
        <w:bottom w:val="single" w:sz="4" w:space="1" w:color="auto"/>
      </w:pBdr>
    </w:pPr>
    <w:r>
      <w:rPr>
        <w:rFonts w:ascii="Arial" w:hAnsi="Arial" w:cs="Arial"/>
        <w:i/>
        <w:sz w:val="18"/>
      </w:rPr>
      <w:t xml:space="preserve">CONCURSO PÚBLICO N° 003-2021-FONAFE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9D2A0" w14:textId="67FFF528" w:rsidR="00C8075B" w:rsidRPr="00116925" w:rsidRDefault="00C8075B" w:rsidP="00AF6CA3">
    <w:pPr>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32AD192B" wp14:editId="35AB66C1">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DC5679E"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99716A">
      <w:rPr>
        <w:rFonts w:ascii="Arial" w:hAnsi="Arial" w:cs="Arial"/>
        <w:i/>
        <w:noProof/>
        <w:sz w:val="18"/>
        <w:highlight w:val="lightGray"/>
      </w:rPr>
      <w:drawing>
        <wp:inline distT="0" distB="0" distL="0" distR="0" wp14:anchorId="083E4365" wp14:editId="57AC2214">
          <wp:extent cx="2445385" cy="477078"/>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b="6554"/>
                  <a:stretch/>
                </pic:blipFill>
                <pic:spPr bwMode="auto">
                  <a:xfrm>
                    <a:off x="0" y="0"/>
                    <a:ext cx="2445385" cy="477078"/>
                  </a:xfrm>
                  <a:prstGeom prst="rect">
                    <a:avLst/>
                  </a:prstGeom>
                  <a:noFill/>
                  <a:ln>
                    <a:noFill/>
                  </a:ln>
                  <a:extLst>
                    <a:ext uri="{53640926-AAD7-44D8-BBD7-CCE9431645EC}">
                      <a14:shadowObscured xmlns:a14="http://schemas.microsoft.com/office/drawing/2010/main"/>
                    </a:ext>
                  </a:extLst>
                </pic:spPr>
              </pic:pic>
            </a:graphicData>
          </a:graphic>
        </wp:inline>
      </w:drawing>
    </w:r>
  </w:p>
  <w:p w14:paraId="48F20889" w14:textId="77777777" w:rsidR="00C8075B" w:rsidRDefault="00C8075B" w:rsidP="00AF6CA3">
    <w:pPr>
      <w:pStyle w:val="Encabezado"/>
      <w:pBdr>
        <w:bottom w:val="single" w:sz="4" w:space="1" w:color="auto"/>
      </w:pBdr>
    </w:pPr>
    <w:r>
      <w:rPr>
        <w:rFonts w:ascii="Arial" w:hAnsi="Arial" w:cs="Arial"/>
        <w:i/>
        <w:sz w:val="18"/>
      </w:rPr>
      <w:t xml:space="preserve">CONCURSO PÚBLICO N° 003-2021-FONAFE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33B5" w14:textId="130471F2" w:rsidR="00C8075B" w:rsidRPr="00116925" w:rsidRDefault="00C8075B" w:rsidP="00C8075B">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325C36A2" wp14:editId="16A8C07E">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0747D5C"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99716A">
      <w:rPr>
        <w:rFonts w:ascii="Arial" w:hAnsi="Arial" w:cs="Arial"/>
        <w:i/>
        <w:noProof/>
        <w:sz w:val="18"/>
        <w:highlight w:val="lightGray"/>
      </w:rPr>
      <w:drawing>
        <wp:inline distT="0" distB="0" distL="0" distR="0" wp14:anchorId="00D29420" wp14:editId="29894A4C">
          <wp:extent cx="2445385" cy="47707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b="6554"/>
                  <a:stretch/>
                </pic:blipFill>
                <pic:spPr bwMode="auto">
                  <a:xfrm>
                    <a:off x="0" y="0"/>
                    <a:ext cx="2445385" cy="477078"/>
                  </a:xfrm>
                  <a:prstGeom prst="rect">
                    <a:avLst/>
                  </a:prstGeom>
                  <a:noFill/>
                  <a:ln>
                    <a:noFill/>
                  </a:ln>
                  <a:extLst>
                    <a:ext uri="{53640926-AAD7-44D8-BBD7-CCE9431645EC}">
                      <a14:shadowObscured xmlns:a14="http://schemas.microsoft.com/office/drawing/2010/main"/>
                    </a:ext>
                  </a:extLst>
                </pic:spPr>
              </pic:pic>
            </a:graphicData>
          </a:graphic>
        </wp:inline>
      </w:drawing>
    </w:r>
  </w:p>
  <w:p w14:paraId="51E95E46" w14:textId="77777777" w:rsidR="00C8075B" w:rsidRDefault="00C8075B" w:rsidP="00C8075B">
    <w:pPr>
      <w:pStyle w:val="Encabezado"/>
      <w:pBdr>
        <w:bottom w:val="single" w:sz="4" w:space="1" w:color="auto"/>
      </w:pBdr>
    </w:pPr>
    <w:r>
      <w:rPr>
        <w:rFonts w:ascii="Arial" w:hAnsi="Arial" w:cs="Arial"/>
        <w:i/>
        <w:sz w:val="18"/>
      </w:rPr>
      <w:t xml:space="preserve">CONCURSO PÚBLICO N° 003-2021-FONAFE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ED5FF" w14:textId="1EB502A4" w:rsidR="00C8075B" w:rsidRPr="00116925" w:rsidRDefault="00C8075B" w:rsidP="00AF6CA3">
    <w:pPr>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62ED5ADE" wp14:editId="46C3E03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FCA912C"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99716A">
      <w:rPr>
        <w:rFonts w:ascii="Arial" w:hAnsi="Arial" w:cs="Arial"/>
        <w:i/>
        <w:noProof/>
        <w:sz w:val="18"/>
        <w:highlight w:val="lightGray"/>
      </w:rPr>
      <w:drawing>
        <wp:inline distT="0" distB="0" distL="0" distR="0" wp14:anchorId="4623681E" wp14:editId="575E13D9">
          <wp:extent cx="2445385" cy="477078"/>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b="6554"/>
                  <a:stretch/>
                </pic:blipFill>
                <pic:spPr bwMode="auto">
                  <a:xfrm>
                    <a:off x="0" y="0"/>
                    <a:ext cx="2445385" cy="477078"/>
                  </a:xfrm>
                  <a:prstGeom prst="rect">
                    <a:avLst/>
                  </a:prstGeom>
                  <a:noFill/>
                  <a:ln>
                    <a:noFill/>
                  </a:ln>
                  <a:extLst>
                    <a:ext uri="{53640926-AAD7-44D8-BBD7-CCE9431645EC}">
                      <a14:shadowObscured xmlns:a14="http://schemas.microsoft.com/office/drawing/2010/main"/>
                    </a:ext>
                  </a:extLst>
                </pic:spPr>
              </pic:pic>
            </a:graphicData>
          </a:graphic>
        </wp:inline>
      </w:drawing>
    </w:r>
  </w:p>
  <w:p w14:paraId="7C543934" w14:textId="77777777" w:rsidR="00C8075B" w:rsidRDefault="00C8075B" w:rsidP="00AF6CA3">
    <w:pPr>
      <w:pStyle w:val="Encabezado"/>
      <w:pBdr>
        <w:bottom w:val="single" w:sz="4" w:space="1" w:color="auto"/>
      </w:pBdr>
    </w:pPr>
    <w:r>
      <w:rPr>
        <w:rFonts w:ascii="Arial" w:hAnsi="Arial" w:cs="Arial"/>
        <w:i/>
        <w:sz w:val="18"/>
      </w:rPr>
      <w:t xml:space="preserve">CONCURSO PÚBLICO N° 003-2021-FONAFE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20"/>
      </v:shape>
    </w:pict>
  </w:numPicBullet>
  <w:abstractNum w:abstractNumId="0" w15:restartNumberingAfterBreak="0">
    <w:nsid w:val="FFFFFF7C"/>
    <w:multiLevelType w:val="singleLevel"/>
    <w:tmpl w:val="67C8C9B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09788C8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D2EEAA48"/>
    <w:lvl w:ilvl="0">
      <w:start w:val="1"/>
      <w:numFmt w:val="lowerRoman"/>
      <w:pStyle w:val="Listaconnmeros3"/>
      <w:lvlText w:val="%1."/>
      <w:lvlJc w:val="left"/>
      <w:pPr>
        <w:tabs>
          <w:tab w:val="num" w:pos="1080"/>
        </w:tabs>
        <w:ind w:left="1080" w:hanging="360"/>
      </w:pPr>
      <w:rPr>
        <w:rFonts w:hint="default"/>
      </w:rPr>
    </w:lvl>
  </w:abstractNum>
  <w:abstractNum w:abstractNumId="3" w15:restartNumberingAfterBreak="0">
    <w:nsid w:val="FFFFFF7F"/>
    <w:multiLevelType w:val="singleLevel"/>
    <w:tmpl w:val="D6F4CAEE"/>
    <w:lvl w:ilvl="0">
      <w:start w:val="1"/>
      <w:numFmt w:val="lowerLetter"/>
      <w:pStyle w:val="Listaconnmeros2"/>
      <w:lvlText w:val="%1."/>
      <w:lvlJc w:val="left"/>
      <w:pPr>
        <w:tabs>
          <w:tab w:val="num" w:pos="360"/>
        </w:tabs>
        <w:ind w:left="720" w:hanging="360"/>
      </w:pPr>
      <w:rPr>
        <w:rFonts w:hint="default"/>
      </w:rPr>
    </w:lvl>
  </w:abstractNum>
  <w:abstractNum w:abstractNumId="4"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5"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6"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7"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8" w15:restartNumberingAfterBreak="0">
    <w:nsid w:val="FFFFFF88"/>
    <w:multiLevelType w:val="singleLevel"/>
    <w:tmpl w:val="DAF48438"/>
    <w:lvl w:ilvl="0">
      <w:start w:val="1"/>
      <w:numFmt w:val="decimal"/>
      <w:pStyle w:val="Listaconnmeros"/>
      <w:lvlText w:val="%1"/>
      <w:lvlJc w:val="left"/>
      <w:pPr>
        <w:tabs>
          <w:tab w:val="num" w:pos="360"/>
        </w:tabs>
        <w:ind w:left="360" w:hanging="360"/>
      </w:pPr>
      <w:rPr>
        <w:rFonts w:hint="default"/>
      </w:rPr>
    </w:lvl>
  </w:abstractNum>
  <w:abstractNum w:abstractNumId="9"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10" w15:restartNumberingAfterBreak="0">
    <w:nsid w:val="015D0E05"/>
    <w:multiLevelType w:val="multilevel"/>
    <w:tmpl w:val="599C2DC2"/>
    <w:styleLink w:val="Estilo1"/>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2220383"/>
    <w:multiLevelType w:val="hybridMultilevel"/>
    <w:tmpl w:val="C510A48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024656AF"/>
    <w:multiLevelType w:val="hybridMultilevel"/>
    <w:tmpl w:val="79565EEA"/>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4" w15:restartNumberingAfterBreak="0">
    <w:nsid w:val="058D0FC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16" w15:restartNumberingAfterBreak="0">
    <w:nsid w:val="09052388"/>
    <w:multiLevelType w:val="hybridMultilevel"/>
    <w:tmpl w:val="6AE430BA"/>
    <w:lvl w:ilvl="0" w:tplc="F1CA5ED2">
      <w:start w:val="1"/>
      <w:numFmt w:val="lowerLetter"/>
      <w:lvlText w:val="%1)"/>
      <w:lvlJc w:val="left"/>
      <w:pPr>
        <w:ind w:left="1800" w:hanging="360"/>
      </w:pPr>
      <w:rPr>
        <w:rFonts w:cs="Times New Roman"/>
        <w:b w:val="0"/>
        <w:lang w:val="es-ES"/>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7" w15:restartNumberingAfterBreak="0">
    <w:nsid w:val="0BD06774"/>
    <w:multiLevelType w:val="hybridMultilevel"/>
    <w:tmpl w:val="5A8E5DC8"/>
    <w:lvl w:ilvl="0" w:tplc="04090001">
      <w:start w:val="1"/>
      <w:numFmt w:val="bullet"/>
      <w:lvlText w:val=""/>
      <w:lvlJc w:val="left"/>
      <w:pPr>
        <w:ind w:left="2662" w:hanging="360"/>
      </w:pPr>
      <w:rPr>
        <w:rFonts w:ascii="Symbol" w:hAnsi="Symbol" w:hint="default"/>
        <w:color w:val="auto"/>
        <w:w w:val="100"/>
        <w:sz w:val="20"/>
      </w:rPr>
    </w:lvl>
    <w:lvl w:ilvl="1" w:tplc="04090003">
      <w:start w:val="1"/>
      <w:numFmt w:val="bullet"/>
      <w:lvlText w:val="o"/>
      <w:lvlJc w:val="left"/>
      <w:pPr>
        <w:ind w:left="3382" w:hanging="360"/>
      </w:pPr>
      <w:rPr>
        <w:rFonts w:ascii="Courier New" w:hAnsi="Courier New" w:hint="default"/>
      </w:rPr>
    </w:lvl>
    <w:lvl w:ilvl="2" w:tplc="04090005">
      <w:start w:val="1"/>
      <w:numFmt w:val="bullet"/>
      <w:lvlText w:val=""/>
      <w:lvlJc w:val="left"/>
      <w:pPr>
        <w:ind w:left="4102" w:hanging="360"/>
      </w:pPr>
      <w:rPr>
        <w:rFonts w:ascii="Wingdings" w:hAnsi="Wingdings" w:hint="default"/>
      </w:rPr>
    </w:lvl>
    <w:lvl w:ilvl="3" w:tplc="04090001" w:tentative="1">
      <w:start w:val="1"/>
      <w:numFmt w:val="bullet"/>
      <w:lvlText w:val=""/>
      <w:lvlJc w:val="left"/>
      <w:pPr>
        <w:ind w:left="4822" w:hanging="360"/>
      </w:pPr>
      <w:rPr>
        <w:rFonts w:ascii="Symbol" w:hAnsi="Symbol" w:hint="default"/>
      </w:rPr>
    </w:lvl>
    <w:lvl w:ilvl="4" w:tplc="04090003" w:tentative="1">
      <w:start w:val="1"/>
      <w:numFmt w:val="bullet"/>
      <w:lvlText w:val="o"/>
      <w:lvlJc w:val="left"/>
      <w:pPr>
        <w:ind w:left="5542" w:hanging="360"/>
      </w:pPr>
      <w:rPr>
        <w:rFonts w:ascii="Courier New" w:hAnsi="Courier New" w:hint="default"/>
      </w:rPr>
    </w:lvl>
    <w:lvl w:ilvl="5" w:tplc="04090005" w:tentative="1">
      <w:start w:val="1"/>
      <w:numFmt w:val="bullet"/>
      <w:lvlText w:val=""/>
      <w:lvlJc w:val="left"/>
      <w:pPr>
        <w:ind w:left="6262" w:hanging="360"/>
      </w:pPr>
      <w:rPr>
        <w:rFonts w:ascii="Wingdings" w:hAnsi="Wingdings" w:hint="default"/>
      </w:rPr>
    </w:lvl>
    <w:lvl w:ilvl="6" w:tplc="04090001" w:tentative="1">
      <w:start w:val="1"/>
      <w:numFmt w:val="bullet"/>
      <w:lvlText w:val=""/>
      <w:lvlJc w:val="left"/>
      <w:pPr>
        <w:ind w:left="6982" w:hanging="360"/>
      </w:pPr>
      <w:rPr>
        <w:rFonts w:ascii="Symbol" w:hAnsi="Symbol" w:hint="default"/>
      </w:rPr>
    </w:lvl>
    <w:lvl w:ilvl="7" w:tplc="04090003" w:tentative="1">
      <w:start w:val="1"/>
      <w:numFmt w:val="bullet"/>
      <w:lvlText w:val="o"/>
      <w:lvlJc w:val="left"/>
      <w:pPr>
        <w:ind w:left="7702" w:hanging="360"/>
      </w:pPr>
      <w:rPr>
        <w:rFonts w:ascii="Courier New" w:hAnsi="Courier New" w:hint="default"/>
      </w:rPr>
    </w:lvl>
    <w:lvl w:ilvl="8" w:tplc="04090005" w:tentative="1">
      <w:start w:val="1"/>
      <w:numFmt w:val="bullet"/>
      <w:lvlText w:val=""/>
      <w:lvlJc w:val="left"/>
      <w:pPr>
        <w:ind w:left="8422" w:hanging="360"/>
      </w:pPr>
      <w:rPr>
        <w:rFonts w:ascii="Wingdings" w:hAnsi="Wingdings" w:hint="default"/>
      </w:rPr>
    </w:lvl>
  </w:abstractNum>
  <w:abstractNum w:abstractNumId="18" w15:restartNumberingAfterBreak="0">
    <w:nsid w:val="0C623B50"/>
    <w:multiLevelType w:val="hybridMultilevel"/>
    <w:tmpl w:val="62164738"/>
    <w:lvl w:ilvl="0" w:tplc="89AE49E2">
      <w:start w:val="1"/>
      <w:numFmt w:val="bullet"/>
      <w:lvlText w:val="-"/>
      <w:lvlJc w:val="left"/>
      <w:pPr>
        <w:ind w:left="786" w:hanging="360"/>
      </w:pPr>
      <w:rPr>
        <w:rFonts w:ascii="Courier New" w:hAnsi="Courier New" w:hint="default"/>
      </w:rPr>
    </w:lvl>
    <w:lvl w:ilvl="1" w:tplc="280A0003">
      <w:start w:val="1"/>
      <w:numFmt w:val="bullet"/>
      <w:lvlText w:val="o"/>
      <w:lvlJc w:val="left"/>
      <w:pPr>
        <w:ind w:left="1506" w:hanging="360"/>
      </w:pPr>
      <w:rPr>
        <w:rFonts w:ascii="Courier New" w:hAnsi="Courier New" w:cs="Courier New" w:hint="default"/>
      </w:r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9" w15:restartNumberingAfterBreak="0">
    <w:nsid w:val="0D74439F"/>
    <w:multiLevelType w:val="hybridMultilevel"/>
    <w:tmpl w:val="8040A312"/>
    <w:lvl w:ilvl="0" w:tplc="873CA012">
      <w:start w:val="1"/>
      <w:numFmt w:val="bullet"/>
      <w:pStyle w:val="RFPQuestionBullet"/>
      <w:lvlText w:val=""/>
      <w:lvlJc w:val="left"/>
      <w:pPr>
        <w:tabs>
          <w:tab w:val="num" w:pos="360"/>
        </w:tabs>
        <w:ind w:left="360" w:hanging="360"/>
      </w:pPr>
      <w:rPr>
        <w:rFonts w:ascii="Wingdings" w:hAnsi="Wingdings" w:hint="default"/>
        <w:b/>
        <w:i w:val="0"/>
        <w:color w:val="7878FF"/>
        <w:position w:val="4"/>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0DED5D6D"/>
    <w:multiLevelType w:val="multilevel"/>
    <w:tmpl w:val="854E670A"/>
    <w:lvl w:ilvl="0">
      <w:start w:val="1"/>
      <w:numFmt w:val="decimal"/>
      <w:pStyle w:val="texto2"/>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0EA16101"/>
    <w:multiLevelType w:val="hybridMultilevel"/>
    <w:tmpl w:val="A8A8ADFC"/>
    <w:lvl w:ilvl="0" w:tplc="23E2ED38">
      <w:start w:val="1"/>
      <w:numFmt w:val="lowerLetter"/>
      <w:lvlText w:val="%1)"/>
      <w:lvlJc w:val="left"/>
      <w:pPr>
        <w:ind w:left="720" w:hanging="360"/>
      </w:pPr>
      <w:rPr>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0EFD391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0F9E40E7"/>
    <w:multiLevelType w:val="hybridMultilevel"/>
    <w:tmpl w:val="40F20E1A"/>
    <w:lvl w:ilvl="0" w:tplc="89AE49E2">
      <w:start w:val="1"/>
      <w:numFmt w:val="bullet"/>
      <w:lvlText w:val="-"/>
      <w:lvlJc w:val="left"/>
      <w:pPr>
        <w:ind w:left="1211" w:hanging="360"/>
      </w:pPr>
      <w:rPr>
        <w:rFonts w:ascii="Courier New" w:hAnsi="Courier New"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25"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27" w15:restartNumberingAfterBreak="0">
    <w:nsid w:val="1295231D"/>
    <w:multiLevelType w:val="hybridMultilevel"/>
    <w:tmpl w:val="7DA21746"/>
    <w:lvl w:ilvl="0" w:tplc="89AE49E2">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16FA338C"/>
    <w:multiLevelType w:val="hybridMultilevel"/>
    <w:tmpl w:val="6120A566"/>
    <w:lvl w:ilvl="0" w:tplc="89AE49E2">
      <w:start w:val="1"/>
      <w:numFmt w:val="bullet"/>
      <w:lvlText w:val="-"/>
      <w:lvlJc w:val="left"/>
      <w:pPr>
        <w:ind w:left="360" w:hanging="360"/>
      </w:pPr>
      <w:rPr>
        <w:rFonts w:ascii="Courier New" w:hAnsi="Courier New"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1A5156AF"/>
    <w:multiLevelType w:val="hybridMultilevel"/>
    <w:tmpl w:val="CFAC7EFE"/>
    <w:lvl w:ilvl="0" w:tplc="59A6C4C2">
      <w:start w:val="1"/>
      <w:numFmt w:val="bullet"/>
      <w:pStyle w:val="LegalTextBullet"/>
      <w:lvlText w:val=""/>
      <w:lvlJc w:val="left"/>
      <w:pPr>
        <w:tabs>
          <w:tab w:val="num" w:pos="360"/>
        </w:tabs>
        <w:ind w:left="360" w:hanging="360"/>
      </w:pPr>
      <w:rPr>
        <w:rFonts w:ascii="Wingdings" w:hAnsi="Wingdings" w:hint="default"/>
        <w:b/>
        <w:i w:val="0"/>
        <w:position w:val="4"/>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D77030B"/>
    <w:multiLevelType w:val="multilevel"/>
    <w:tmpl w:val="878C7D0C"/>
    <w:lvl w:ilvl="0">
      <w:start w:val="1"/>
      <w:numFmt w:val="upperLetter"/>
      <w:pStyle w:val="AppendixHeading1"/>
      <w:lvlText w:val="%1"/>
      <w:lvlJc w:val="left"/>
      <w:pPr>
        <w:tabs>
          <w:tab w:val="num" w:pos="72"/>
        </w:tabs>
        <w:ind w:left="72" w:hanging="432"/>
      </w:pPr>
      <w:rPr>
        <w:rFonts w:hint="default"/>
      </w:rPr>
    </w:lvl>
    <w:lvl w:ilvl="1">
      <w:start w:val="1"/>
      <w:numFmt w:val="decimal"/>
      <w:pStyle w:val="AppendixHeading2"/>
      <w:lvlText w:val="%1.%2"/>
      <w:lvlJc w:val="left"/>
      <w:pPr>
        <w:tabs>
          <w:tab w:val="num" w:pos="216"/>
        </w:tabs>
        <w:ind w:left="216" w:hanging="576"/>
      </w:pPr>
      <w:rPr>
        <w:rFonts w:hint="default"/>
      </w:rPr>
    </w:lvl>
    <w:lvl w:ilvl="2">
      <w:start w:val="1"/>
      <w:numFmt w:val="decimal"/>
      <w:pStyle w:val="AppendixHeading3"/>
      <w:lvlText w:val="%1.%2.%3"/>
      <w:lvlJc w:val="left"/>
      <w:pPr>
        <w:tabs>
          <w:tab w:val="num" w:pos="360"/>
        </w:tabs>
        <w:ind w:left="360" w:hanging="720"/>
      </w:pPr>
      <w:rPr>
        <w:rFonts w:hint="default"/>
      </w:rPr>
    </w:lvl>
    <w:lvl w:ilvl="3">
      <w:start w:val="1"/>
      <w:numFmt w:val="decimal"/>
      <w:lvlText w:val="%1.%2.%3.%4"/>
      <w:lvlJc w:val="left"/>
      <w:pPr>
        <w:tabs>
          <w:tab w:val="num" w:pos="504"/>
        </w:tabs>
        <w:ind w:left="504" w:hanging="864"/>
      </w:pPr>
      <w:rPr>
        <w:rFonts w:hint="default"/>
      </w:rPr>
    </w:lvl>
    <w:lvl w:ilvl="4">
      <w:start w:val="1"/>
      <w:numFmt w:val="none"/>
      <w:lvlText w:val=""/>
      <w:lvlJc w:val="left"/>
      <w:pPr>
        <w:tabs>
          <w:tab w:val="num" w:pos="-360"/>
        </w:tabs>
        <w:ind w:left="-360" w:firstLine="0"/>
      </w:pPr>
      <w:rPr>
        <w:rFonts w:hint="default"/>
      </w:rPr>
    </w:lvl>
    <w:lvl w:ilvl="5">
      <w:start w:val="1"/>
      <w:numFmt w:val="none"/>
      <w:lvlText w:val=""/>
      <w:lvlJc w:val="left"/>
      <w:pPr>
        <w:tabs>
          <w:tab w:val="num" w:pos="-360"/>
        </w:tabs>
        <w:ind w:left="-360" w:firstLine="0"/>
      </w:pPr>
      <w:rPr>
        <w:rFonts w:hint="default"/>
      </w:rPr>
    </w:lvl>
    <w:lvl w:ilvl="6">
      <w:start w:val="1"/>
      <w:numFmt w:val="none"/>
      <w:lvlText w:val=""/>
      <w:lvlJc w:val="left"/>
      <w:pPr>
        <w:tabs>
          <w:tab w:val="num" w:pos="-360"/>
        </w:tabs>
        <w:ind w:left="-360" w:firstLine="0"/>
      </w:pPr>
      <w:rPr>
        <w:rFonts w:hint="default"/>
      </w:rPr>
    </w:lvl>
    <w:lvl w:ilvl="7">
      <w:start w:val="1"/>
      <w:numFmt w:val="none"/>
      <w:lvlText w:val=""/>
      <w:lvlJc w:val="left"/>
      <w:pPr>
        <w:tabs>
          <w:tab w:val="num" w:pos="-360"/>
        </w:tabs>
        <w:ind w:left="-360" w:firstLine="0"/>
      </w:pPr>
      <w:rPr>
        <w:rFonts w:hint="default"/>
      </w:rPr>
    </w:lvl>
    <w:lvl w:ilvl="8">
      <w:start w:val="1"/>
      <w:numFmt w:val="none"/>
      <w:lvlText w:val=""/>
      <w:lvlJc w:val="left"/>
      <w:pPr>
        <w:tabs>
          <w:tab w:val="num" w:pos="-360"/>
        </w:tabs>
        <w:ind w:left="-360" w:firstLine="0"/>
      </w:pPr>
      <w:rPr>
        <w:rFonts w:hint="default"/>
      </w:rPr>
    </w:lvl>
  </w:abstractNum>
  <w:abstractNum w:abstractNumId="32"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F2B7099"/>
    <w:multiLevelType w:val="hybridMultilevel"/>
    <w:tmpl w:val="CB12F86C"/>
    <w:lvl w:ilvl="0" w:tplc="280A0017">
      <w:start w:val="1"/>
      <w:numFmt w:val="lowerLetter"/>
      <w:lvlText w:val="%1)"/>
      <w:lvlJc w:val="left"/>
      <w:pPr>
        <w:ind w:left="720" w:hanging="360"/>
      </w:pPr>
      <w:rPr>
        <w:rFonts w:hint="default"/>
        <w:b/>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1F8D11B9"/>
    <w:multiLevelType w:val="hybridMultilevel"/>
    <w:tmpl w:val="B95C99CE"/>
    <w:lvl w:ilvl="0" w:tplc="100AB6A8">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6540BEF"/>
    <w:multiLevelType w:val="hybridMultilevel"/>
    <w:tmpl w:val="F328EAE0"/>
    <w:lvl w:ilvl="0" w:tplc="261C48F4">
      <w:start w:val="1"/>
      <w:numFmt w:val="bullet"/>
      <w:pStyle w:val="CDDListadeVietas"/>
      <w:lvlText w:val=""/>
      <w:lvlJc w:val="left"/>
      <w:pPr>
        <w:tabs>
          <w:tab w:val="num" w:pos="397"/>
        </w:tabs>
        <w:ind w:left="397" w:hanging="397"/>
      </w:pPr>
      <w:rPr>
        <w:rFonts w:ascii="Symbol" w:hAnsi="Symbol" w:hint="default"/>
        <w:color w:val="auto"/>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0" w15:restartNumberingAfterBreak="0">
    <w:nsid w:val="28E22387"/>
    <w:multiLevelType w:val="hybridMultilevel"/>
    <w:tmpl w:val="120EF5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2A3C7BCD"/>
    <w:multiLevelType w:val="hybridMultilevel"/>
    <w:tmpl w:val="58FC4FD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3" w15:restartNumberingAfterBreak="0">
    <w:nsid w:val="2DB41E3C"/>
    <w:multiLevelType w:val="hybridMultilevel"/>
    <w:tmpl w:val="57D05DC4"/>
    <w:lvl w:ilvl="0" w:tplc="814E1D7A">
      <w:start w:val="1"/>
      <w:numFmt w:val="bullet"/>
      <w:pStyle w:val="Normalp3b1"/>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4" w15:restartNumberingAfterBreak="0">
    <w:nsid w:val="2E3320D1"/>
    <w:multiLevelType w:val="hybridMultilevel"/>
    <w:tmpl w:val="E1E253F0"/>
    <w:lvl w:ilvl="0" w:tplc="0356370A">
      <w:start w:val="1"/>
      <w:numFmt w:val="bullet"/>
      <w:lvlText w:val="-"/>
      <w:lvlJc w:val="left"/>
      <w:pPr>
        <w:ind w:left="3408" w:hanging="360"/>
      </w:pPr>
      <w:rPr>
        <w:rFonts w:ascii="Arial" w:eastAsia="Batang" w:hAnsi="Arial" w:cs="Arial" w:hint="default"/>
      </w:rPr>
    </w:lvl>
    <w:lvl w:ilvl="1" w:tplc="280A0003" w:tentative="1">
      <w:start w:val="1"/>
      <w:numFmt w:val="bullet"/>
      <w:lvlText w:val="o"/>
      <w:lvlJc w:val="left"/>
      <w:pPr>
        <w:ind w:left="4128" w:hanging="360"/>
      </w:pPr>
      <w:rPr>
        <w:rFonts w:ascii="Courier New" w:hAnsi="Courier New" w:cs="Courier New" w:hint="default"/>
      </w:rPr>
    </w:lvl>
    <w:lvl w:ilvl="2" w:tplc="280A0005" w:tentative="1">
      <w:start w:val="1"/>
      <w:numFmt w:val="bullet"/>
      <w:lvlText w:val=""/>
      <w:lvlJc w:val="left"/>
      <w:pPr>
        <w:ind w:left="4848" w:hanging="360"/>
      </w:pPr>
      <w:rPr>
        <w:rFonts w:ascii="Wingdings" w:hAnsi="Wingdings" w:hint="default"/>
      </w:rPr>
    </w:lvl>
    <w:lvl w:ilvl="3" w:tplc="280A0001" w:tentative="1">
      <w:start w:val="1"/>
      <w:numFmt w:val="bullet"/>
      <w:lvlText w:val=""/>
      <w:lvlJc w:val="left"/>
      <w:pPr>
        <w:ind w:left="5568" w:hanging="360"/>
      </w:pPr>
      <w:rPr>
        <w:rFonts w:ascii="Symbol" w:hAnsi="Symbol" w:hint="default"/>
      </w:rPr>
    </w:lvl>
    <w:lvl w:ilvl="4" w:tplc="280A0003" w:tentative="1">
      <w:start w:val="1"/>
      <w:numFmt w:val="bullet"/>
      <w:lvlText w:val="o"/>
      <w:lvlJc w:val="left"/>
      <w:pPr>
        <w:ind w:left="6288" w:hanging="360"/>
      </w:pPr>
      <w:rPr>
        <w:rFonts w:ascii="Courier New" w:hAnsi="Courier New" w:cs="Courier New" w:hint="default"/>
      </w:rPr>
    </w:lvl>
    <w:lvl w:ilvl="5" w:tplc="280A0005" w:tentative="1">
      <w:start w:val="1"/>
      <w:numFmt w:val="bullet"/>
      <w:lvlText w:val=""/>
      <w:lvlJc w:val="left"/>
      <w:pPr>
        <w:ind w:left="7008" w:hanging="360"/>
      </w:pPr>
      <w:rPr>
        <w:rFonts w:ascii="Wingdings" w:hAnsi="Wingdings" w:hint="default"/>
      </w:rPr>
    </w:lvl>
    <w:lvl w:ilvl="6" w:tplc="280A0001" w:tentative="1">
      <w:start w:val="1"/>
      <w:numFmt w:val="bullet"/>
      <w:lvlText w:val=""/>
      <w:lvlJc w:val="left"/>
      <w:pPr>
        <w:ind w:left="7728" w:hanging="360"/>
      </w:pPr>
      <w:rPr>
        <w:rFonts w:ascii="Symbol" w:hAnsi="Symbol" w:hint="default"/>
      </w:rPr>
    </w:lvl>
    <w:lvl w:ilvl="7" w:tplc="280A0003" w:tentative="1">
      <w:start w:val="1"/>
      <w:numFmt w:val="bullet"/>
      <w:lvlText w:val="o"/>
      <w:lvlJc w:val="left"/>
      <w:pPr>
        <w:ind w:left="8448" w:hanging="360"/>
      </w:pPr>
      <w:rPr>
        <w:rFonts w:ascii="Courier New" w:hAnsi="Courier New" w:cs="Courier New" w:hint="default"/>
      </w:rPr>
    </w:lvl>
    <w:lvl w:ilvl="8" w:tplc="280A0005" w:tentative="1">
      <w:start w:val="1"/>
      <w:numFmt w:val="bullet"/>
      <w:lvlText w:val=""/>
      <w:lvlJc w:val="left"/>
      <w:pPr>
        <w:ind w:left="9168" w:hanging="360"/>
      </w:pPr>
      <w:rPr>
        <w:rFonts w:ascii="Wingdings" w:hAnsi="Wingdings" w:hint="default"/>
      </w:rPr>
    </w:lvl>
  </w:abstractNum>
  <w:abstractNum w:abstractNumId="45" w15:restartNumberingAfterBreak="0">
    <w:nsid w:val="2E3A1BA5"/>
    <w:multiLevelType w:val="multilevel"/>
    <w:tmpl w:val="58BA73EA"/>
    <w:lvl w:ilvl="0">
      <w:start w:val="1"/>
      <w:numFmt w:val="lowerRoman"/>
      <w:lvlText w:val="%1."/>
      <w:lvlJc w:val="righ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30777D5A"/>
    <w:multiLevelType w:val="hybridMultilevel"/>
    <w:tmpl w:val="700AA0B6"/>
    <w:lvl w:ilvl="0" w:tplc="89AE49E2">
      <w:start w:val="1"/>
      <w:numFmt w:val="bullet"/>
      <w:lvlText w:val="-"/>
      <w:lvlJc w:val="left"/>
      <w:pPr>
        <w:ind w:left="1211" w:hanging="360"/>
      </w:pPr>
      <w:rPr>
        <w:rFonts w:ascii="Courier New" w:hAnsi="Courier New"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47" w15:restartNumberingAfterBreak="0">
    <w:nsid w:val="31A11787"/>
    <w:multiLevelType w:val="multilevel"/>
    <w:tmpl w:val="4E267980"/>
    <w:lvl w:ilvl="0">
      <w:start w:val="1"/>
      <w:numFmt w:val="lowerLetter"/>
      <w:lvlText w:val="%1."/>
      <w:lvlJc w:val="left"/>
      <w:pPr>
        <w:ind w:left="861" w:hanging="435"/>
      </w:pPr>
      <w:rPr>
        <w:rFonts w:hint="default"/>
      </w:rPr>
    </w:lvl>
    <w:lvl w:ilvl="1">
      <w:start w:val="1"/>
      <w:numFmt w:val="decimal"/>
      <w:lvlText w:val="%1.%2"/>
      <w:lvlJc w:val="left"/>
      <w:pPr>
        <w:ind w:left="1041" w:hanging="435"/>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686" w:hanging="720"/>
      </w:pPr>
      <w:rPr>
        <w:rFonts w:hint="default"/>
        <w:b/>
      </w:rPr>
    </w:lvl>
    <w:lvl w:ilvl="4">
      <w:start w:val="1"/>
      <w:numFmt w:val="lowerLetter"/>
      <w:lvlText w:val="%5."/>
      <w:lvlJc w:val="left"/>
      <w:pPr>
        <w:ind w:left="2226" w:hanging="1080"/>
      </w:pPr>
      <w:rPr>
        <w:rFonts w:hint="default"/>
        <w:b/>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48" w15:restartNumberingAfterBreak="0">
    <w:nsid w:val="324C4E4B"/>
    <w:multiLevelType w:val="hybridMultilevel"/>
    <w:tmpl w:val="A0FC89AE"/>
    <w:lvl w:ilvl="0" w:tplc="7E62DC4E">
      <w:start w:val="1"/>
      <w:numFmt w:val="bullet"/>
      <w:pStyle w:val="vie"/>
      <w:lvlText w:val=""/>
      <w:lvlJc w:val="left"/>
      <w:pPr>
        <w:tabs>
          <w:tab w:val="num" w:pos="144"/>
        </w:tabs>
        <w:ind w:left="288" w:hanging="288"/>
      </w:pPr>
      <w:rPr>
        <w:rFonts w:ascii="Symbol" w:hAnsi="Symbol" w:hint="default"/>
      </w:rPr>
    </w:lvl>
    <w:lvl w:ilvl="1" w:tplc="04090003">
      <w:start w:val="1"/>
      <w:numFmt w:val="bullet"/>
      <w:lvlText w:val="o"/>
      <w:lvlJc w:val="left"/>
      <w:pPr>
        <w:tabs>
          <w:tab w:val="num" w:pos="648"/>
        </w:tabs>
        <w:ind w:left="648" w:hanging="360"/>
      </w:pPr>
      <w:rPr>
        <w:rFonts w:ascii="Courier New" w:hAnsi="Courier New" w:cs="Courier New" w:hint="default"/>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start w:val="1"/>
      <w:numFmt w:val="bullet"/>
      <w:lvlText w:val="o"/>
      <w:lvlJc w:val="left"/>
      <w:pPr>
        <w:tabs>
          <w:tab w:val="num" w:pos="2808"/>
        </w:tabs>
        <w:ind w:left="2808" w:hanging="360"/>
      </w:pPr>
      <w:rPr>
        <w:rFonts w:ascii="Courier New" w:hAnsi="Courier New" w:cs="Courier New" w:hint="default"/>
      </w:rPr>
    </w:lvl>
    <w:lvl w:ilvl="5" w:tplc="04090005">
      <w:start w:val="1"/>
      <w:numFmt w:val="bullet"/>
      <w:lvlText w:val=""/>
      <w:lvlJc w:val="left"/>
      <w:pPr>
        <w:tabs>
          <w:tab w:val="num" w:pos="3528"/>
        </w:tabs>
        <w:ind w:left="3528" w:hanging="360"/>
      </w:pPr>
      <w:rPr>
        <w:rFonts w:ascii="Wingdings" w:hAnsi="Wingdings" w:hint="default"/>
      </w:rPr>
    </w:lvl>
    <w:lvl w:ilvl="6" w:tplc="04090001">
      <w:start w:val="1"/>
      <w:numFmt w:val="bullet"/>
      <w:lvlText w:val=""/>
      <w:lvlJc w:val="left"/>
      <w:pPr>
        <w:tabs>
          <w:tab w:val="num" w:pos="4248"/>
        </w:tabs>
        <w:ind w:left="4248" w:hanging="360"/>
      </w:pPr>
      <w:rPr>
        <w:rFonts w:ascii="Symbol" w:hAnsi="Symbol" w:hint="default"/>
      </w:rPr>
    </w:lvl>
    <w:lvl w:ilvl="7" w:tplc="04090003">
      <w:start w:val="1"/>
      <w:numFmt w:val="bullet"/>
      <w:lvlText w:val="o"/>
      <w:lvlJc w:val="left"/>
      <w:pPr>
        <w:tabs>
          <w:tab w:val="num" w:pos="4968"/>
        </w:tabs>
        <w:ind w:left="4968" w:hanging="360"/>
      </w:pPr>
      <w:rPr>
        <w:rFonts w:ascii="Courier New" w:hAnsi="Courier New" w:cs="Courier New" w:hint="default"/>
      </w:rPr>
    </w:lvl>
    <w:lvl w:ilvl="8" w:tplc="04090005">
      <w:start w:val="1"/>
      <w:numFmt w:val="bullet"/>
      <w:lvlText w:val=""/>
      <w:lvlJc w:val="left"/>
      <w:pPr>
        <w:tabs>
          <w:tab w:val="num" w:pos="5688"/>
        </w:tabs>
        <w:ind w:left="5688" w:hanging="360"/>
      </w:pPr>
      <w:rPr>
        <w:rFonts w:ascii="Wingdings" w:hAnsi="Wingdings" w:hint="default"/>
      </w:rPr>
    </w:lvl>
  </w:abstractNum>
  <w:abstractNum w:abstractNumId="49"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0" w15:restartNumberingAfterBreak="0">
    <w:nsid w:val="33A87FA3"/>
    <w:multiLevelType w:val="hybridMultilevel"/>
    <w:tmpl w:val="7A58E7A0"/>
    <w:lvl w:ilvl="0" w:tplc="FFFFFFFF">
      <w:start w:val="1"/>
      <w:numFmt w:val="bullet"/>
      <w:lvlRestart w:val="0"/>
      <w:pStyle w:val="TableTextBullet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46547B0"/>
    <w:multiLevelType w:val="hybridMultilevel"/>
    <w:tmpl w:val="D384EA1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2" w15:restartNumberingAfterBreak="0">
    <w:nsid w:val="34B409C8"/>
    <w:multiLevelType w:val="multilevel"/>
    <w:tmpl w:val="6F98A5DA"/>
    <w:lvl w:ilvl="0">
      <w:start w:val="1"/>
      <w:numFmt w:val="decimal"/>
      <w:lvlText w:val="%1."/>
      <w:lvlJc w:val="left"/>
      <w:pPr>
        <w:ind w:left="720" w:hanging="360"/>
      </w:pPr>
      <w:rPr>
        <w:rFonts w:hint="default"/>
        <w:b/>
        <w:sz w:val="22"/>
        <w:szCs w:val="22"/>
      </w:rPr>
    </w:lvl>
    <w:lvl w:ilvl="1">
      <w:start w:val="1"/>
      <w:numFmt w:val="decimal"/>
      <w:pStyle w:val="titulob1"/>
      <w:isLgl/>
      <w:lvlText w:val="%1.%2."/>
      <w:lvlJc w:val="left"/>
      <w:pPr>
        <w:ind w:left="2279" w:hanging="720"/>
      </w:pPr>
      <w:rPr>
        <w:rFonts w:hint="default"/>
        <w:b/>
        <w:sz w:val="22"/>
        <w:szCs w:val="22"/>
      </w:rPr>
    </w:lvl>
    <w:lvl w:ilvl="2">
      <w:start w:val="1"/>
      <w:numFmt w:val="decimal"/>
      <w:pStyle w:val="titulob2"/>
      <w:isLgl/>
      <w:lvlText w:val="%1.%2.%3."/>
      <w:lvlJc w:val="left"/>
      <w:pPr>
        <w:ind w:left="1080" w:hanging="720"/>
      </w:pPr>
      <w:rPr>
        <w:rFonts w:ascii="Arial" w:hAnsi="Arial" w:cs="Arial" w:hint="default"/>
        <w:b/>
        <w:i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4" w15:restartNumberingAfterBreak="0">
    <w:nsid w:val="3A1A3288"/>
    <w:multiLevelType w:val="multilevel"/>
    <w:tmpl w:val="751C31D8"/>
    <w:styleLink w:val="Estilo11"/>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5" w15:restartNumberingAfterBreak="0">
    <w:nsid w:val="3B321EBC"/>
    <w:multiLevelType w:val="hybridMultilevel"/>
    <w:tmpl w:val="F93877F4"/>
    <w:lvl w:ilvl="0" w:tplc="FFFFFFFF">
      <w:start w:val="1"/>
      <w:numFmt w:val="decimal"/>
      <w:pStyle w:val="RFPQuestionLis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3D005FB0"/>
    <w:multiLevelType w:val="hybridMultilevel"/>
    <w:tmpl w:val="E018AF46"/>
    <w:lvl w:ilvl="0" w:tplc="04090001">
      <w:start w:val="1"/>
      <w:numFmt w:val="bullet"/>
      <w:lvlRestart w:val="0"/>
      <w:pStyle w:val="TableTextBullet"/>
      <w:lvlText w:val=""/>
      <w:lvlJc w:val="left"/>
      <w:pPr>
        <w:tabs>
          <w:tab w:val="num" w:pos="360"/>
        </w:tabs>
        <w:ind w:left="360" w:hanging="360"/>
      </w:pPr>
      <w:rPr>
        <w:rFonts w:ascii="Wingdings" w:hAnsi="Wingdings" w:hint="default"/>
        <w:color w:val="auto"/>
        <w:position w:val="4"/>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DC020D2"/>
    <w:multiLevelType w:val="multilevel"/>
    <w:tmpl w:val="AD78535A"/>
    <w:lvl w:ilvl="0">
      <w:start w:val="1"/>
      <w:numFmt w:val="decimal"/>
      <w:lvlText w:val="%1."/>
      <w:lvlJc w:val="left"/>
      <w:pPr>
        <w:ind w:left="360" w:hanging="360"/>
      </w:pPr>
    </w:lvl>
    <w:lvl w:ilvl="1">
      <w:start w:val="1"/>
      <w:numFmt w:val="decimal"/>
      <w:pStyle w:val="SubtSWF"/>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lowerLetter"/>
      <w:lvlText w:val="%4)"/>
      <w:lvlJc w:val="left"/>
      <w:pPr>
        <w:ind w:left="1429" w:hanging="720"/>
      </w:pPr>
      <w:rPr>
        <w:rFonts w:hint="default"/>
        <w:lang w:val="es-PE"/>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3E4B7DAB"/>
    <w:multiLevelType w:val="hybridMultilevel"/>
    <w:tmpl w:val="E39ED02A"/>
    <w:lvl w:ilvl="0" w:tplc="280A000D">
      <w:start w:val="1"/>
      <w:numFmt w:val="bullet"/>
      <w:pStyle w:val="bullet1"/>
      <w:lvlText w:val=""/>
      <w:lvlJc w:val="left"/>
      <w:pPr>
        <w:tabs>
          <w:tab w:val="num" w:pos="1080"/>
        </w:tabs>
        <w:ind w:left="1080" w:hanging="360"/>
      </w:pPr>
      <w:rPr>
        <w:rFonts w:ascii="Wingdings" w:hAnsi="Wingdings" w:hint="default"/>
      </w:rPr>
    </w:lvl>
    <w:lvl w:ilvl="1" w:tplc="280A0003">
      <w:start w:val="1"/>
      <w:numFmt w:val="bullet"/>
      <w:lvlText w:val="o"/>
      <w:lvlJc w:val="left"/>
      <w:pPr>
        <w:tabs>
          <w:tab w:val="num" w:pos="1800"/>
        </w:tabs>
        <w:ind w:left="1800" w:hanging="360"/>
      </w:pPr>
      <w:rPr>
        <w:rFonts w:ascii="Courier New" w:hAnsi="Courier New" w:cs="Courier New" w:hint="default"/>
      </w:rPr>
    </w:lvl>
    <w:lvl w:ilvl="2" w:tplc="280A0005">
      <w:start w:val="1"/>
      <w:numFmt w:val="bullet"/>
      <w:lvlText w:val=""/>
      <w:lvlJc w:val="left"/>
      <w:pPr>
        <w:tabs>
          <w:tab w:val="num" w:pos="2520"/>
        </w:tabs>
        <w:ind w:left="2520" w:hanging="360"/>
      </w:pPr>
      <w:rPr>
        <w:rFonts w:ascii="Wingdings" w:hAnsi="Wingdings" w:hint="default"/>
      </w:rPr>
    </w:lvl>
    <w:lvl w:ilvl="3" w:tplc="280A0001">
      <w:start w:val="1"/>
      <w:numFmt w:val="bullet"/>
      <w:lvlText w:val=""/>
      <w:lvlJc w:val="left"/>
      <w:pPr>
        <w:tabs>
          <w:tab w:val="num" w:pos="3240"/>
        </w:tabs>
        <w:ind w:left="3240" w:hanging="360"/>
      </w:pPr>
      <w:rPr>
        <w:rFonts w:ascii="Symbol" w:hAnsi="Symbol" w:hint="default"/>
      </w:rPr>
    </w:lvl>
    <w:lvl w:ilvl="4" w:tplc="280A0003">
      <w:start w:val="1"/>
      <w:numFmt w:val="bullet"/>
      <w:lvlText w:val="o"/>
      <w:lvlJc w:val="left"/>
      <w:pPr>
        <w:tabs>
          <w:tab w:val="num" w:pos="3960"/>
        </w:tabs>
        <w:ind w:left="3960" w:hanging="360"/>
      </w:pPr>
      <w:rPr>
        <w:rFonts w:ascii="Courier New" w:hAnsi="Courier New" w:cs="Courier New" w:hint="default"/>
      </w:rPr>
    </w:lvl>
    <w:lvl w:ilvl="5" w:tplc="280A0005">
      <w:start w:val="1"/>
      <w:numFmt w:val="bullet"/>
      <w:lvlText w:val=""/>
      <w:lvlJc w:val="left"/>
      <w:pPr>
        <w:tabs>
          <w:tab w:val="num" w:pos="4680"/>
        </w:tabs>
        <w:ind w:left="4680" w:hanging="360"/>
      </w:pPr>
      <w:rPr>
        <w:rFonts w:ascii="Wingdings" w:hAnsi="Wingdings" w:hint="default"/>
      </w:rPr>
    </w:lvl>
    <w:lvl w:ilvl="6" w:tplc="280A0001">
      <w:start w:val="1"/>
      <w:numFmt w:val="bullet"/>
      <w:lvlText w:val=""/>
      <w:lvlJc w:val="left"/>
      <w:pPr>
        <w:tabs>
          <w:tab w:val="num" w:pos="5400"/>
        </w:tabs>
        <w:ind w:left="5400" w:hanging="360"/>
      </w:pPr>
      <w:rPr>
        <w:rFonts w:ascii="Symbol" w:hAnsi="Symbol" w:hint="default"/>
      </w:rPr>
    </w:lvl>
    <w:lvl w:ilvl="7" w:tplc="280A0003">
      <w:start w:val="1"/>
      <w:numFmt w:val="bullet"/>
      <w:lvlText w:val="o"/>
      <w:lvlJc w:val="left"/>
      <w:pPr>
        <w:tabs>
          <w:tab w:val="num" w:pos="6120"/>
        </w:tabs>
        <w:ind w:left="6120" w:hanging="360"/>
      </w:pPr>
      <w:rPr>
        <w:rFonts w:ascii="Courier New" w:hAnsi="Courier New" w:cs="Courier New" w:hint="default"/>
      </w:rPr>
    </w:lvl>
    <w:lvl w:ilvl="8" w:tplc="280A0005">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3E8771ED"/>
    <w:multiLevelType w:val="multilevel"/>
    <w:tmpl w:val="D05609C4"/>
    <w:styleLink w:val="ArtculoSeccin"/>
    <w:lvl w:ilvl="0">
      <w:start w:val="1"/>
      <w:numFmt w:val="lowerLetter"/>
      <w:lvlText w:val="%1."/>
      <w:lvlJc w:val="left"/>
      <w:pPr>
        <w:tabs>
          <w:tab w:val="num" w:pos="1440"/>
        </w:tabs>
        <w:ind w:left="0" w:firstLine="0"/>
      </w:pPr>
      <w:rPr>
        <w:rFonts w:asciiTheme="minorHAnsi" w:eastAsia="Times New Roman" w:hAnsiTheme="minorHAnsi" w:cs="Arial"/>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0" w15:restartNumberingAfterBreak="0">
    <w:nsid w:val="3F1A02F3"/>
    <w:multiLevelType w:val="multilevel"/>
    <w:tmpl w:val="09C8C018"/>
    <w:styleLink w:val="1111111"/>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1" w15:restartNumberingAfterBreak="0">
    <w:nsid w:val="3F346621"/>
    <w:multiLevelType w:val="singleLevel"/>
    <w:tmpl w:val="C458F4BA"/>
    <w:lvl w:ilvl="0">
      <w:start w:val="1"/>
      <w:numFmt w:val="decimal"/>
      <w:pStyle w:val="TableNumber"/>
      <w:lvlText w:val="%1."/>
      <w:lvlJc w:val="left"/>
      <w:pPr>
        <w:tabs>
          <w:tab w:val="num" w:pos="360"/>
        </w:tabs>
        <w:ind w:left="288" w:hanging="288"/>
      </w:pPr>
    </w:lvl>
  </w:abstractNum>
  <w:abstractNum w:abstractNumId="62" w15:restartNumberingAfterBreak="0">
    <w:nsid w:val="3F833535"/>
    <w:multiLevelType w:val="hybridMultilevel"/>
    <w:tmpl w:val="D47ACC84"/>
    <w:lvl w:ilvl="0" w:tplc="FFFFFFFF">
      <w:start w:val="1"/>
      <w:numFmt w:val="bullet"/>
      <w:pStyle w:val="A3CoverLetterBullet"/>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0EC4F58"/>
    <w:multiLevelType w:val="hybridMultilevel"/>
    <w:tmpl w:val="573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241709A"/>
    <w:multiLevelType w:val="multilevel"/>
    <w:tmpl w:val="1FD23ECC"/>
    <w:lvl w:ilvl="0">
      <w:start w:val="1"/>
      <w:numFmt w:val="bullet"/>
      <w:lvlText w:val="-"/>
      <w:lvlJc w:val="left"/>
      <w:pPr>
        <w:tabs>
          <w:tab w:val="num" w:pos="1211"/>
        </w:tabs>
        <w:ind w:left="1211" w:hanging="360"/>
      </w:pPr>
      <w:rPr>
        <w:rFonts w:ascii="Courier New" w:hAnsi="Courier New"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65" w15:restartNumberingAfterBreak="0">
    <w:nsid w:val="42433D3E"/>
    <w:multiLevelType w:val="multilevel"/>
    <w:tmpl w:val="701C4CBA"/>
    <w:lvl w:ilvl="0">
      <w:start w:val="1"/>
      <w:numFmt w:val="decimal"/>
      <w:lvlText w:val="%1"/>
      <w:lvlJc w:val="left"/>
      <w:pPr>
        <w:ind w:left="555" w:hanging="55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6" w15:restartNumberingAfterBreak="0">
    <w:nsid w:val="43322033"/>
    <w:multiLevelType w:val="hybridMultilevel"/>
    <w:tmpl w:val="0002AB4A"/>
    <w:styleLink w:val="ArtculoSeccin1"/>
    <w:lvl w:ilvl="0" w:tplc="F9B07F6A">
      <w:start w:val="6"/>
      <w:numFmt w:val="bullet"/>
      <w:lvlText w:val="-"/>
      <w:lvlJc w:val="left"/>
      <w:pPr>
        <w:ind w:left="1146" w:hanging="360"/>
      </w:pPr>
      <w:rPr>
        <w:rFonts w:ascii="Calibri" w:eastAsia="Calibri" w:hAnsi="Calibri" w:cs="Calibri"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67" w15:restartNumberingAfterBreak="0">
    <w:nsid w:val="49546ED7"/>
    <w:multiLevelType w:val="hybridMultilevel"/>
    <w:tmpl w:val="064045B0"/>
    <w:styleLink w:val="1ai1"/>
    <w:lvl w:ilvl="0" w:tplc="6C321C40">
      <w:start w:val="1"/>
      <w:numFmt w:val="upp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68" w15:restartNumberingAfterBreak="0">
    <w:nsid w:val="4A4E512D"/>
    <w:multiLevelType w:val="hybridMultilevel"/>
    <w:tmpl w:val="DD803230"/>
    <w:lvl w:ilvl="0" w:tplc="89AE49E2">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15:restartNumberingAfterBreak="0">
    <w:nsid w:val="4ABA14A0"/>
    <w:multiLevelType w:val="hybridMultilevel"/>
    <w:tmpl w:val="D410ED5C"/>
    <w:lvl w:ilvl="0" w:tplc="080A0001">
      <w:start w:val="1"/>
      <w:numFmt w:val="bullet"/>
      <w:lvlText w:val=""/>
      <w:lvlJc w:val="left"/>
      <w:pPr>
        <w:ind w:left="394" w:hanging="360"/>
      </w:pPr>
      <w:rPr>
        <w:rFonts w:ascii="Symbol" w:hAnsi="Symbo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70" w15:restartNumberingAfterBreak="0">
    <w:nsid w:val="4D020FAD"/>
    <w:multiLevelType w:val="hybridMultilevel"/>
    <w:tmpl w:val="4042816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71" w15:restartNumberingAfterBreak="0">
    <w:nsid w:val="4E2940FD"/>
    <w:multiLevelType w:val="hybridMultilevel"/>
    <w:tmpl w:val="CF06CE68"/>
    <w:lvl w:ilvl="0" w:tplc="01685478">
      <w:start w:val="1"/>
      <w:numFmt w:val="bullet"/>
      <w:pStyle w:val="Nor3Vietas"/>
      <w:lvlText w:val=""/>
      <w:lvlPicBulletId w:val="0"/>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start w:val="1"/>
      <w:numFmt w:val="bullet"/>
      <w:lvlText w:val=""/>
      <w:lvlJc w:val="left"/>
      <w:pPr>
        <w:ind w:left="2651" w:hanging="360"/>
      </w:pPr>
      <w:rPr>
        <w:rFonts w:ascii="Wingdings" w:hAnsi="Wingdings" w:hint="default"/>
      </w:rPr>
    </w:lvl>
    <w:lvl w:ilvl="3" w:tplc="280A0001">
      <w:start w:val="1"/>
      <w:numFmt w:val="bullet"/>
      <w:lvlText w:val=""/>
      <w:lvlJc w:val="left"/>
      <w:pPr>
        <w:ind w:left="3371" w:hanging="360"/>
      </w:pPr>
      <w:rPr>
        <w:rFonts w:ascii="Symbol" w:hAnsi="Symbol" w:hint="default"/>
      </w:rPr>
    </w:lvl>
    <w:lvl w:ilvl="4" w:tplc="280A0003">
      <w:start w:val="1"/>
      <w:numFmt w:val="bullet"/>
      <w:lvlText w:val="o"/>
      <w:lvlJc w:val="left"/>
      <w:pPr>
        <w:ind w:left="4091" w:hanging="360"/>
      </w:pPr>
      <w:rPr>
        <w:rFonts w:ascii="Courier New" w:hAnsi="Courier New" w:cs="Courier New" w:hint="default"/>
      </w:rPr>
    </w:lvl>
    <w:lvl w:ilvl="5" w:tplc="280A0005">
      <w:start w:val="1"/>
      <w:numFmt w:val="bullet"/>
      <w:lvlText w:val=""/>
      <w:lvlJc w:val="left"/>
      <w:pPr>
        <w:ind w:left="4811" w:hanging="360"/>
      </w:pPr>
      <w:rPr>
        <w:rFonts w:ascii="Wingdings" w:hAnsi="Wingdings" w:hint="default"/>
      </w:rPr>
    </w:lvl>
    <w:lvl w:ilvl="6" w:tplc="280A0001">
      <w:start w:val="1"/>
      <w:numFmt w:val="bullet"/>
      <w:lvlText w:val=""/>
      <w:lvlJc w:val="left"/>
      <w:pPr>
        <w:ind w:left="5531" w:hanging="360"/>
      </w:pPr>
      <w:rPr>
        <w:rFonts w:ascii="Symbol" w:hAnsi="Symbol" w:hint="default"/>
      </w:rPr>
    </w:lvl>
    <w:lvl w:ilvl="7" w:tplc="280A0003">
      <w:start w:val="1"/>
      <w:numFmt w:val="bullet"/>
      <w:lvlText w:val="o"/>
      <w:lvlJc w:val="left"/>
      <w:pPr>
        <w:ind w:left="6251" w:hanging="360"/>
      </w:pPr>
      <w:rPr>
        <w:rFonts w:ascii="Courier New" w:hAnsi="Courier New" w:cs="Courier New" w:hint="default"/>
      </w:rPr>
    </w:lvl>
    <w:lvl w:ilvl="8" w:tplc="280A0005">
      <w:start w:val="1"/>
      <w:numFmt w:val="bullet"/>
      <w:lvlText w:val=""/>
      <w:lvlJc w:val="left"/>
      <w:pPr>
        <w:ind w:left="6971" w:hanging="360"/>
      </w:pPr>
      <w:rPr>
        <w:rFonts w:ascii="Wingdings" w:hAnsi="Wingdings" w:hint="default"/>
      </w:rPr>
    </w:lvl>
  </w:abstractNum>
  <w:abstractNum w:abstractNumId="7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244477F"/>
    <w:multiLevelType w:val="hybridMultilevel"/>
    <w:tmpl w:val="388236A8"/>
    <w:lvl w:ilvl="0" w:tplc="A768B162">
      <w:start w:val="1"/>
      <w:numFmt w:val="bullet"/>
      <w:lvlRestart w:val="0"/>
      <w:pStyle w:val="RFPQuestionBullet3"/>
      <w:lvlText w:val=""/>
      <w:lvlJc w:val="left"/>
      <w:pPr>
        <w:tabs>
          <w:tab w:val="num" w:pos="1080"/>
        </w:tabs>
        <w:ind w:left="1080" w:hanging="360"/>
      </w:pPr>
      <w:rPr>
        <w:rFonts w:ascii="Wingdings" w:hAnsi="Wingdings" w:hint="default"/>
      </w:rPr>
    </w:lvl>
    <w:lvl w:ilvl="1" w:tplc="280A0019" w:tentative="1">
      <w:start w:val="1"/>
      <w:numFmt w:val="bullet"/>
      <w:lvlText w:val="o"/>
      <w:lvlJc w:val="left"/>
      <w:pPr>
        <w:tabs>
          <w:tab w:val="num" w:pos="1440"/>
        </w:tabs>
        <w:ind w:left="1440" w:hanging="360"/>
      </w:pPr>
      <w:rPr>
        <w:rFonts w:ascii="Courier New" w:hAnsi="Courier New" w:cs="Courier New" w:hint="default"/>
      </w:rPr>
    </w:lvl>
    <w:lvl w:ilvl="2" w:tplc="280A001B" w:tentative="1">
      <w:start w:val="1"/>
      <w:numFmt w:val="bullet"/>
      <w:lvlText w:val=""/>
      <w:lvlJc w:val="left"/>
      <w:pPr>
        <w:tabs>
          <w:tab w:val="num" w:pos="2160"/>
        </w:tabs>
        <w:ind w:left="2160" w:hanging="360"/>
      </w:pPr>
      <w:rPr>
        <w:rFonts w:ascii="Wingdings" w:hAnsi="Wingdings" w:hint="default"/>
      </w:rPr>
    </w:lvl>
    <w:lvl w:ilvl="3" w:tplc="280A000F" w:tentative="1">
      <w:start w:val="1"/>
      <w:numFmt w:val="bullet"/>
      <w:lvlText w:val=""/>
      <w:lvlJc w:val="left"/>
      <w:pPr>
        <w:tabs>
          <w:tab w:val="num" w:pos="2880"/>
        </w:tabs>
        <w:ind w:left="2880" w:hanging="360"/>
      </w:pPr>
      <w:rPr>
        <w:rFonts w:ascii="Symbol" w:hAnsi="Symbol" w:hint="default"/>
      </w:rPr>
    </w:lvl>
    <w:lvl w:ilvl="4" w:tplc="280A0019" w:tentative="1">
      <w:start w:val="1"/>
      <w:numFmt w:val="bullet"/>
      <w:lvlText w:val="o"/>
      <w:lvlJc w:val="left"/>
      <w:pPr>
        <w:tabs>
          <w:tab w:val="num" w:pos="3600"/>
        </w:tabs>
        <w:ind w:left="3600" w:hanging="360"/>
      </w:pPr>
      <w:rPr>
        <w:rFonts w:ascii="Courier New" w:hAnsi="Courier New" w:cs="Courier New" w:hint="default"/>
      </w:rPr>
    </w:lvl>
    <w:lvl w:ilvl="5" w:tplc="280A001B" w:tentative="1">
      <w:start w:val="1"/>
      <w:numFmt w:val="bullet"/>
      <w:lvlText w:val=""/>
      <w:lvlJc w:val="left"/>
      <w:pPr>
        <w:tabs>
          <w:tab w:val="num" w:pos="4320"/>
        </w:tabs>
        <w:ind w:left="4320" w:hanging="360"/>
      </w:pPr>
      <w:rPr>
        <w:rFonts w:ascii="Wingdings" w:hAnsi="Wingdings" w:hint="default"/>
      </w:rPr>
    </w:lvl>
    <w:lvl w:ilvl="6" w:tplc="280A000F" w:tentative="1">
      <w:start w:val="1"/>
      <w:numFmt w:val="bullet"/>
      <w:lvlText w:val=""/>
      <w:lvlJc w:val="left"/>
      <w:pPr>
        <w:tabs>
          <w:tab w:val="num" w:pos="5040"/>
        </w:tabs>
        <w:ind w:left="5040" w:hanging="360"/>
      </w:pPr>
      <w:rPr>
        <w:rFonts w:ascii="Symbol" w:hAnsi="Symbol" w:hint="default"/>
      </w:rPr>
    </w:lvl>
    <w:lvl w:ilvl="7" w:tplc="280A0019" w:tentative="1">
      <w:start w:val="1"/>
      <w:numFmt w:val="bullet"/>
      <w:lvlText w:val="o"/>
      <w:lvlJc w:val="left"/>
      <w:pPr>
        <w:tabs>
          <w:tab w:val="num" w:pos="5760"/>
        </w:tabs>
        <w:ind w:left="5760" w:hanging="360"/>
      </w:pPr>
      <w:rPr>
        <w:rFonts w:ascii="Courier New" w:hAnsi="Courier New" w:cs="Courier New" w:hint="default"/>
      </w:rPr>
    </w:lvl>
    <w:lvl w:ilvl="8" w:tplc="280A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27943FD"/>
    <w:multiLevelType w:val="hybridMultilevel"/>
    <w:tmpl w:val="1F64A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3133963"/>
    <w:multiLevelType w:val="hybridMultilevel"/>
    <w:tmpl w:val="9C969B96"/>
    <w:lvl w:ilvl="0" w:tplc="89AE49E2">
      <w:start w:val="1"/>
      <w:numFmt w:val="bullet"/>
      <w:lvlText w:val="-"/>
      <w:lvlJc w:val="left"/>
      <w:pPr>
        <w:ind w:left="360" w:hanging="360"/>
      </w:pPr>
      <w:rPr>
        <w:rFonts w:ascii="Courier New" w:hAnsi="Courier New"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6" w15:restartNumberingAfterBreak="0">
    <w:nsid w:val="54075C37"/>
    <w:multiLevelType w:val="hybridMultilevel"/>
    <w:tmpl w:val="CE146A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7" w15:restartNumberingAfterBreak="0">
    <w:nsid w:val="54CF3DBC"/>
    <w:multiLevelType w:val="multilevel"/>
    <w:tmpl w:val="4E267980"/>
    <w:lvl w:ilvl="0">
      <w:start w:val="1"/>
      <w:numFmt w:val="lowerLetter"/>
      <w:lvlText w:val="%1."/>
      <w:lvlJc w:val="left"/>
      <w:pPr>
        <w:ind w:left="79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620" w:hanging="720"/>
      </w:pPr>
      <w:rPr>
        <w:rFonts w:hint="default"/>
        <w:b/>
      </w:rPr>
    </w:lvl>
    <w:lvl w:ilvl="4">
      <w:start w:val="1"/>
      <w:numFmt w:val="lowerLetter"/>
      <w:lvlText w:val="%5."/>
      <w:lvlJc w:val="left"/>
      <w:pPr>
        <w:ind w:left="2160" w:hanging="1080"/>
      </w:pPr>
      <w:rPr>
        <w:rFonts w:hint="default"/>
        <w:b/>
      </w:rPr>
    </w:lvl>
    <w:lvl w:ilvl="5">
      <w:start w:val="1"/>
      <w:numFmt w:val="decimal"/>
      <w:lvlText w:val="%1.%2.%3.%4.%5.%6"/>
      <w:lvlJc w:val="left"/>
      <w:pPr>
        <w:ind w:left="234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060" w:hanging="1440"/>
      </w:pPr>
      <w:rPr>
        <w:rFonts w:hint="default"/>
      </w:rPr>
    </w:lvl>
    <w:lvl w:ilvl="8">
      <w:start w:val="1"/>
      <w:numFmt w:val="decimal"/>
      <w:lvlText w:val="%1.%2.%3.%4.%5.%6.%7.%8.%9"/>
      <w:lvlJc w:val="left"/>
      <w:pPr>
        <w:ind w:left="3600" w:hanging="1800"/>
      </w:pPr>
      <w:rPr>
        <w:rFonts w:hint="default"/>
      </w:rPr>
    </w:lvl>
  </w:abstractNum>
  <w:abstractNum w:abstractNumId="78" w15:restartNumberingAfterBreak="0">
    <w:nsid w:val="55BC538C"/>
    <w:multiLevelType w:val="hybridMultilevel"/>
    <w:tmpl w:val="4F3C186C"/>
    <w:lvl w:ilvl="0" w:tplc="280A0005">
      <w:start w:val="1"/>
      <w:numFmt w:val="lowerRoman"/>
      <w:pStyle w:val="RFPQuestionList3"/>
      <w:lvlText w:val="%1."/>
      <w:lvlJc w:val="left"/>
      <w:pPr>
        <w:tabs>
          <w:tab w:val="num" w:pos="1080"/>
        </w:tabs>
        <w:ind w:left="1080" w:hanging="360"/>
      </w:pPr>
      <w:rPr>
        <w:rFonts w:hint="default"/>
      </w:rPr>
    </w:lvl>
    <w:lvl w:ilvl="1" w:tplc="0C0A0005" w:tentative="1">
      <w:start w:val="1"/>
      <w:numFmt w:val="lowerLetter"/>
      <w:lvlText w:val="%2."/>
      <w:lvlJc w:val="left"/>
      <w:pPr>
        <w:tabs>
          <w:tab w:val="num" w:pos="1440"/>
        </w:tabs>
        <w:ind w:left="1440" w:hanging="360"/>
      </w:pPr>
    </w:lvl>
    <w:lvl w:ilvl="2" w:tplc="280A0001"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79" w15:restartNumberingAfterBreak="0">
    <w:nsid w:val="55ED3126"/>
    <w:multiLevelType w:val="hybridMultilevel"/>
    <w:tmpl w:val="89E0EA5E"/>
    <w:lvl w:ilvl="0" w:tplc="278A4F04">
      <w:start w:val="1"/>
      <w:numFmt w:val="bullet"/>
      <w:pStyle w:val="IBullet1"/>
      <w:lvlText w:val=""/>
      <w:lvlJc w:val="left"/>
      <w:pPr>
        <w:tabs>
          <w:tab w:val="num" w:pos="1800"/>
        </w:tabs>
        <w:ind w:left="1800" w:hanging="360"/>
      </w:pPr>
      <w:rPr>
        <w:rFonts w:ascii="Symbol" w:hAnsi="Symbol" w:hint="default"/>
      </w:rPr>
    </w:lvl>
    <w:lvl w:ilvl="1" w:tplc="280A0019" w:tentative="1">
      <w:start w:val="1"/>
      <w:numFmt w:val="bullet"/>
      <w:lvlText w:val="o"/>
      <w:lvlJc w:val="left"/>
      <w:pPr>
        <w:tabs>
          <w:tab w:val="num" w:pos="1440"/>
        </w:tabs>
        <w:ind w:left="1440" w:hanging="360"/>
      </w:pPr>
      <w:rPr>
        <w:rFonts w:ascii="Courier New" w:hAnsi="Courier New" w:hint="default"/>
      </w:rPr>
    </w:lvl>
    <w:lvl w:ilvl="2" w:tplc="280A001B" w:tentative="1">
      <w:start w:val="1"/>
      <w:numFmt w:val="bullet"/>
      <w:lvlText w:val=""/>
      <w:lvlJc w:val="left"/>
      <w:pPr>
        <w:tabs>
          <w:tab w:val="num" w:pos="2160"/>
        </w:tabs>
        <w:ind w:left="2160" w:hanging="360"/>
      </w:pPr>
      <w:rPr>
        <w:rFonts w:ascii="Wingdings" w:hAnsi="Wingdings" w:hint="default"/>
      </w:rPr>
    </w:lvl>
    <w:lvl w:ilvl="3" w:tplc="280A000F" w:tentative="1">
      <w:start w:val="1"/>
      <w:numFmt w:val="bullet"/>
      <w:lvlText w:val=""/>
      <w:lvlJc w:val="left"/>
      <w:pPr>
        <w:tabs>
          <w:tab w:val="num" w:pos="2880"/>
        </w:tabs>
        <w:ind w:left="2880" w:hanging="360"/>
      </w:pPr>
      <w:rPr>
        <w:rFonts w:ascii="Symbol" w:hAnsi="Symbol" w:hint="default"/>
      </w:rPr>
    </w:lvl>
    <w:lvl w:ilvl="4" w:tplc="280A0019" w:tentative="1">
      <w:start w:val="1"/>
      <w:numFmt w:val="bullet"/>
      <w:lvlText w:val="o"/>
      <w:lvlJc w:val="left"/>
      <w:pPr>
        <w:tabs>
          <w:tab w:val="num" w:pos="3600"/>
        </w:tabs>
        <w:ind w:left="3600" w:hanging="360"/>
      </w:pPr>
      <w:rPr>
        <w:rFonts w:ascii="Courier New" w:hAnsi="Courier New" w:hint="default"/>
      </w:rPr>
    </w:lvl>
    <w:lvl w:ilvl="5" w:tplc="280A001B" w:tentative="1">
      <w:start w:val="1"/>
      <w:numFmt w:val="bullet"/>
      <w:lvlText w:val=""/>
      <w:lvlJc w:val="left"/>
      <w:pPr>
        <w:tabs>
          <w:tab w:val="num" w:pos="4320"/>
        </w:tabs>
        <w:ind w:left="4320" w:hanging="360"/>
      </w:pPr>
      <w:rPr>
        <w:rFonts w:ascii="Wingdings" w:hAnsi="Wingdings" w:hint="default"/>
      </w:rPr>
    </w:lvl>
    <w:lvl w:ilvl="6" w:tplc="280A000F" w:tentative="1">
      <w:start w:val="1"/>
      <w:numFmt w:val="bullet"/>
      <w:lvlText w:val=""/>
      <w:lvlJc w:val="left"/>
      <w:pPr>
        <w:tabs>
          <w:tab w:val="num" w:pos="5040"/>
        </w:tabs>
        <w:ind w:left="5040" w:hanging="360"/>
      </w:pPr>
      <w:rPr>
        <w:rFonts w:ascii="Symbol" w:hAnsi="Symbol" w:hint="default"/>
      </w:rPr>
    </w:lvl>
    <w:lvl w:ilvl="7" w:tplc="280A0019" w:tentative="1">
      <w:start w:val="1"/>
      <w:numFmt w:val="bullet"/>
      <w:lvlText w:val="o"/>
      <w:lvlJc w:val="left"/>
      <w:pPr>
        <w:tabs>
          <w:tab w:val="num" w:pos="5760"/>
        </w:tabs>
        <w:ind w:left="5760" w:hanging="360"/>
      </w:pPr>
      <w:rPr>
        <w:rFonts w:ascii="Courier New" w:hAnsi="Courier New" w:hint="default"/>
      </w:rPr>
    </w:lvl>
    <w:lvl w:ilvl="8" w:tplc="280A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6066E25"/>
    <w:multiLevelType w:val="hybridMultilevel"/>
    <w:tmpl w:val="98FEC172"/>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81" w15:restartNumberingAfterBreak="0">
    <w:nsid w:val="56BB0FC4"/>
    <w:multiLevelType w:val="hybridMultilevel"/>
    <w:tmpl w:val="F4CE2F36"/>
    <w:lvl w:ilvl="0" w:tplc="89AE49E2">
      <w:start w:val="1"/>
      <w:numFmt w:val="bullet"/>
      <w:lvlText w:val="-"/>
      <w:lvlJc w:val="left"/>
      <w:pPr>
        <w:ind w:left="360" w:hanging="360"/>
      </w:pPr>
      <w:rPr>
        <w:rFonts w:ascii="Courier New" w:hAnsi="Courier New"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599E3E2E"/>
    <w:multiLevelType w:val="hybridMultilevel"/>
    <w:tmpl w:val="704A3EAC"/>
    <w:lvl w:ilvl="0" w:tplc="299CBFC0">
      <w:start w:val="1"/>
      <w:numFmt w:val="bullet"/>
      <w:lvlRestart w:val="0"/>
      <w:pStyle w:val="TableTextBullet3"/>
      <w:lvlText w:val=""/>
      <w:lvlJc w:val="left"/>
      <w:pPr>
        <w:tabs>
          <w:tab w:val="num" w:pos="1080"/>
        </w:tabs>
        <w:ind w:left="1080" w:hanging="36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9F0225F"/>
    <w:multiLevelType w:val="multilevel"/>
    <w:tmpl w:val="374AA3C6"/>
    <w:lvl w:ilvl="0">
      <w:start w:val="1"/>
      <w:numFmt w:val="none"/>
      <w:lvlRestart w:val="0"/>
      <w:pStyle w:val="CNLevel3Bullet"/>
      <w:lvlText w:val="●"/>
      <w:lvlJc w:val="left"/>
      <w:pPr>
        <w:tabs>
          <w:tab w:val="num" w:pos="360"/>
        </w:tabs>
        <w:ind w:left="360" w:hanging="360"/>
      </w:pPr>
    </w:lvl>
    <w:lvl w:ilvl="1">
      <w:start w:val="1"/>
      <w:numFmt w:val="none"/>
      <w:lvlRestart w:val="0"/>
      <w:pStyle w:val="CNLevel2Bullet"/>
      <w:lvlText w:val="●"/>
      <w:lvlJc w:val="left"/>
      <w:pPr>
        <w:tabs>
          <w:tab w:val="num" w:pos="1170"/>
        </w:tabs>
        <w:ind w:left="1170" w:hanging="360"/>
      </w:pPr>
    </w:lvl>
    <w:lvl w:ilvl="2">
      <w:start w:val="1"/>
      <w:numFmt w:val="none"/>
      <w:lvlRestart w:val="0"/>
      <w:pStyle w:val="Bullet3"/>
      <w:lvlText w:val="●"/>
      <w:lvlJc w:val="left"/>
      <w:pPr>
        <w:tabs>
          <w:tab w:val="num" w:pos="1080"/>
        </w:tabs>
        <w:ind w:left="1080" w:hanging="360"/>
      </w:pPr>
    </w:lvl>
    <w:lvl w:ilvl="3">
      <w:start w:val="1"/>
      <w:numFmt w:val="none"/>
      <w:lvlRestart w:val="0"/>
      <w:pStyle w:val="Level1a"/>
      <w:lvlText w:val="●"/>
      <w:lvlJc w:val="left"/>
      <w:pPr>
        <w:tabs>
          <w:tab w:val="num" w:pos="1440"/>
        </w:tabs>
        <w:ind w:left="1440" w:hanging="360"/>
      </w:pPr>
    </w:lvl>
    <w:lvl w:ilvl="4">
      <w:start w:val="1"/>
      <w:numFmt w:val="none"/>
      <w:lvlRestart w:val="0"/>
      <w:pStyle w:val="CNLevel5Bullet"/>
      <w:lvlText w:val="●"/>
      <w:lvlJc w:val="left"/>
      <w:pPr>
        <w:tabs>
          <w:tab w:val="num" w:pos="1800"/>
        </w:tabs>
        <w:ind w:left="1800" w:hanging="360"/>
      </w:pPr>
    </w:lvl>
    <w:lvl w:ilvl="5">
      <w:start w:val="1"/>
      <w:numFmt w:val="none"/>
      <w:lvlRestart w:val="0"/>
      <w:pStyle w:val="CNHead2"/>
      <w:lvlText w:val="●"/>
      <w:lvlJc w:val="left"/>
      <w:pPr>
        <w:tabs>
          <w:tab w:val="num" w:pos="2160"/>
        </w:tabs>
        <w:ind w:left="2160" w:hanging="360"/>
      </w:pPr>
    </w:lvl>
    <w:lvl w:ilvl="6">
      <w:start w:val="1"/>
      <w:numFmt w:val="none"/>
      <w:lvlRestart w:val="0"/>
      <w:pStyle w:val="CNLevel1Text"/>
      <w:lvlText w:val="●"/>
      <w:lvlJc w:val="left"/>
      <w:pPr>
        <w:tabs>
          <w:tab w:val="num" w:pos="360"/>
        </w:tabs>
        <w:ind w:left="360" w:hanging="360"/>
      </w:pPr>
    </w:lvl>
    <w:lvl w:ilvl="7">
      <w:start w:val="1"/>
      <w:numFmt w:val="none"/>
      <w:lvlRestart w:val="0"/>
      <w:pStyle w:val="CNLevel1List"/>
      <w:lvlText w:val="●"/>
      <w:lvlJc w:val="left"/>
      <w:pPr>
        <w:tabs>
          <w:tab w:val="num" w:pos="720"/>
        </w:tabs>
        <w:ind w:left="720" w:hanging="360"/>
      </w:pPr>
    </w:lvl>
    <w:lvl w:ilvl="8">
      <w:start w:val="1"/>
      <w:numFmt w:val="none"/>
      <w:lvlRestart w:val="0"/>
      <w:suff w:val="nothing"/>
      <w:lvlText w:val=""/>
      <w:lvlJc w:val="left"/>
      <w:pPr>
        <w:ind w:left="0" w:firstLine="0"/>
      </w:pPr>
    </w:lvl>
  </w:abstractNum>
  <w:abstractNum w:abstractNumId="85"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6" w15:restartNumberingAfterBreak="0">
    <w:nsid w:val="5D5F3E4F"/>
    <w:multiLevelType w:val="multilevel"/>
    <w:tmpl w:val="4752A5A2"/>
    <w:lvl w:ilvl="0">
      <w:start w:val="2"/>
      <w:numFmt w:val="bullet"/>
      <w:lvlText w:val="-"/>
      <w:lvlJc w:val="left"/>
      <w:pPr>
        <w:tabs>
          <w:tab w:val="num" w:pos="360"/>
        </w:tabs>
        <w:ind w:left="360" w:hanging="360"/>
      </w:pPr>
      <w:rPr>
        <w:rFonts w:ascii="Arial" w:eastAsia="Times New Roman" w:hAnsi="Arial" w:hint="default"/>
      </w:rPr>
    </w:lvl>
    <w:lvl w:ilvl="1">
      <w:start w:val="1"/>
      <w:numFmt w:val="decimal"/>
      <w:isLgl/>
      <w:lvlText w:val="%1.%2."/>
      <w:lvlJc w:val="left"/>
      <w:pPr>
        <w:ind w:left="1788" w:hanging="360"/>
      </w:pPr>
      <w:rPr>
        <w:rFonts w:cs="Times New Roman" w:hint="default"/>
        <w:b/>
      </w:rPr>
    </w:lvl>
    <w:lvl w:ilvl="2">
      <w:start w:val="1"/>
      <w:numFmt w:val="decimal"/>
      <w:isLgl/>
      <w:lvlText w:val="%1.%2.%3."/>
      <w:lvlJc w:val="left"/>
      <w:pPr>
        <w:ind w:left="3576" w:hanging="720"/>
      </w:pPr>
      <w:rPr>
        <w:rFonts w:cs="Times New Roman" w:hint="default"/>
        <w:b/>
      </w:rPr>
    </w:lvl>
    <w:lvl w:ilvl="3">
      <w:start w:val="2"/>
      <w:numFmt w:val="bullet"/>
      <w:lvlText w:val="-"/>
      <w:lvlJc w:val="left"/>
      <w:pPr>
        <w:ind w:left="5004" w:hanging="720"/>
      </w:pPr>
      <w:rPr>
        <w:rFonts w:ascii="Arial" w:eastAsia="Times New Roman" w:hAnsi="Arial" w:hint="default"/>
        <w:b/>
      </w:rPr>
    </w:lvl>
    <w:lvl w:ilvl="4">
      <w:start w:val="1"/>
      <w:numFmt w:val="decimal"/>
      <w:isLgl/>
      <w:lvlText w:val="%1.%2.%3.%4.%5."/>
      <w:lvlJc w:val="left"/>
      <w:pPr>
        <w:ind w:left="6792" w:hanging="1080"/>
      </w:pPr>
      <w:rPr>
        <w:rFonts w:cs="Times New Roman" w:hint="default"/>
        <w:b/>
      </w:rPr>
    </w:lvl>
    <w:lvl w:ilvl="5">
      <w:start w:val="1"/>
      <w:numFmt w:val="decimal"/>
      <w:isLgl/>
      <w:lvlText w:val="%1.%2.%3.%4.%5.%6."/>
      <w:lvlJc w:val="left"/>
      <w:pPr>
        <w:ind w:left="8220" w:hanging="1080"/>
      </w:pPr>
      <w:rPr>
        <w:rFonts w:cs="Times New Roman" w:hint="default"/>
        <w:b/>
      </w:rPr>
    </w:lvl>
    <w:lvl w:ilvl="6">
      <w:start w:val="1"/>
      <w:numFmt w:val="decimal"/>
      <w:isLgl/>
      <w:lvlText w:val="%1.%2.%3.%4.%5.%6.%7."/>
      <w:lvlJc w:val="left"/>
      <w:pPr>
        <w:ind w:left="10008" w:hanging="1440"/>
      </w:pPr>
      <w:rPr>
        <w:rFonts w:cs="Times New Roman" w:hint="default"/>
        <w:b/>
      </w:rPr>
    </w:lvl>
    <w:lvl w:ilvl="7">
      <w:start w:val="1"/>
      <w:numFmt w:val="decimal"/>
      <w:isLgl/>
      <w:lvlText w:val="%1.%2.%3.%4.%5.%6.%7.%8."/>
      <w:lvlJc w:val="left"/>
      <w:pPr>
        <w:ind w:left="11436" w:hanging="1440"/>
      </w:pPr>
      <w:rPr>
        <w:rFonts w:cs="Times New Roman" w:hint="default"/>
        <w:b/>
      </w:rPr>
    </w:lvl>
    <w:lvl w:ilvl="8">
      <w:start w:val="1"/>
      <w:numFmt w:val="decimal"/>
      <w:isLgl/>
      <w:lvlText w:val="%1.%2.%3.%4.%5.%6.%7.%8.%9."/>
      <w:lvlJc w:val="left"/>
      <w:pPr>
        <w:ind w:left="13224" w:hanging="1800"/>
      </w:pPr>
      <w:rPr>
        <w:rFonts w:cs="Times New Roman" w:hint="default"/>
        <w:b/>
      </w:rPr>
    </w:lvl>
  </w:abstractNum>
  <w:abstractNum w:abstractNumId="87" w15:restartNumberingAfterBreak="0">
    <w:nsid w:val="5F3F42CB"/>
    <w:multiLevelType w:val="hybridMultilevel"/>
    <w:tmpl w:val="99A499D4"/>
    <w:lvl w:ilvl="0" w:tplc="04964000">
      <w:start w:val="1"/>
      <w:numFmt w:val="bullet"/>
      <w:pStyle w:val="listac2"/>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pStyle w:val="t5"/>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8" w15:restartNumberingAfterBreak="0">
    <w:nsid w:val="5F4227F9"/>
    <w:multiLevelType w:val="hybridMultilevel"/>
    <w:tmpl w:val="D0F035C6"/>
    <w:lvl w:ilvl="0" w:tplc="BF12A1D2">
      <w:start w:val="1"/>
      <w:numFmt w:val="lowerLetter"/>
      <w:pStyle w:val="RFPQuestionList2"/>
      <w:lvlText w:val="%1."/>
      <w:lvlJc w:val="left"/>
      <w:pPr>
        <w:tabs>
          <w:tab w:val="num" w:pos="720"/>
        </w:tabs>
        <w:ind w:left="720" w:hanging="360"/>
      </w:pPr>
      <w:rPr>
        <w:rFonts w:hint="default"/>
      </w:rPr>
    </w:lvl>
    <w:lvl w:ilvl="1" w:tplc="280A0003" w:tentative="1">
      <w:start w:val="1"/>
      <w:numFmt w:val="lowerLetter"/>
      <w:lvlText w:val="%2."/>
      <w:lvlJc w:val="left"/>
      <w:pPr>
        <w:tabs>
          <w:tab w:val="num" w:pos="1440"/>
        </w:tabs>
        <w:ind w:left="1440" w:hanging="360"/>
      </w:pPr>
    </w:lvl>
    <w:lvl w:ilvl="2" w:tplc="280A0005" w:tentative="1">
      <w:start w:val="1"/>
      <w:numFmt w:val="lowerRoman"/>
      <w:lvlText w:val="%3."/>
      <w:lvlJc w:val="right"/>
      <w:pPr>
        <w:tabs>
          <w:tab w:val="num" w:pos="2160"/>
        </w:tabs>
        <w:ind w:left="2160" w:hanging="180"/>
      </w:pPr>
    </w:lvl>
    <w:lvl w:ilvl="3" w:tplc="280A0001" w:tentative="1">
      <w:start w:val="1"/>
      <w:numFmt w:val="decimal"/>
      <w:lvlText w:val="%4."/>
      <w:lvlJc w:val="left"/>
      <w:pPr>
        <w:tabs>
          <w:tab w:val="num" w:pos="2880"/>
        </w:tabs>
        <w:ind w:left="2880" w:hanging="360"/>
      </w:pPr>
    </w:lvl>
    <w:lvl w:ilvl="4" w:tplc="280A0003" w:tentative="1">
      <w:start w:val="1"/>
      <w:numFmt w:val="lowerLetter"/>
      <w:lvlText w:val="%5."/>
      <w:lvlJc w:val="left"/>
      <w:pPr>
        <w:tabs>
          <w:tab w:val="num" w:pos="3600"/>
        </w:tabs>
        <w:ind w:left="3600" w:hanging="360"/>
      </w:pPr>
    </w:lvl>
    <w:lvl w:ilvl="5" w:tplc="280A0005" w:tentative="1">
      <w:start w:val="1"/>
      <w:numFmt w:val="lowerRoman"/>
      <w:lvlText w:val="%6."/>
      <w:lvlJc w:val="right"/>
      <w:pPr>
        <w:tabs>
          <w:tab w:val="num" w:pos="4320"/>
        </w:tabs>
        <w:ind w:left="4320" w:hanging="180"/>
      </w:pPr>
    </w:lvl>
    <w:lvl w:ilvl="6" w:tplc="280A0001" w:tentative="1">
      <w:start w:val="1"/>
      <w:numFmt w:val="decimal"/>
      <w:lvlText w:val="%7."/>
      <w:lvlJc w:val="left"/>
      <w:pPr>
        <w:tabs>
          <w:tab w:val="num" w:pos="5040"/>
        </w:tabs>
        <w:ind w:left="5040" w:hanging="360"/>
      </w:pPr>
    </w:lvl>
    <w:lvl w:ilvl="7" w:tplc="280A0003" w:tentative="1">
      <w:start w:val="1"/>
      <w:numFmt w:val="lowerLetter"/>
      <w:lvlText w:val="%8."/>
      <w:lvlJc w:val="left"/>
      <w:pPr>
        <w:tabs>
          <w:tab w:val="num" w:pos="5760"/>
        </w:tabs>
        <w:ind w:left="5760" w:hanging="360"/>
      </w:pPr>
    </w:lvl>
    <w:lvl w:ilvl="8" w:tplc="280A0005" w:tentative="1">
      <w:start w:val="1"/>
      <w:numFmt w:val="lowerRoman"/>
      <w:lvlText w:val="%9."/>
      <w:lvlJc w:val="right"/>
      <w:pPr>
        <w:tabs>
          <w:tab w:val="num" w:pos="6480"/>
        </w:tabs>
        <w:ind w:left="6480" w:hanging="180"/>
      </w:pPr>
    </w:lvl>
  </w:abstractNum>
  <w:abstractNum w:abstractNumId="89" w15:restartNumberingAfterBreak="0">
    <w:nsid w:val="60A60787"/>
    <w:multiLevelType w:val="hybridMultilevel"/>
    <w:tmpl w:val="F96EACD0"/>
    <w:lvl w:ilvl="0" w:tplc="44EEE14C">
      <w:start w:val="1"/>
      <w:numFmt w:val="lowerLetter"/>
      <w:pStyle w:val="tituloc"/>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0" w15:restartNumberingAfterBreak="0">
    <w:nsid w:val="63237766"/>
    <w:multiLevelType w:val="multilevel"/>
    <w:tmpl w:val="58BA73EA"/>
    <w:lvl w:ilvl="0">
      <w:start w:val="1"/>
      <w:numFmt w:val="lowerRoman"/>
      <w:lvlText w:val="%1."/>
      <w:lvlJc w:val="righ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1" w15:restartNumberingAfterBreak="0">
    <w:nsid w:val="634631DA"/>
    <w:multiLevelType w:val="multilevel"/>
    <w:tmpl w:val="7DFE02EE"/>
    <w:lvl w:ilvl="0">
      <w:start w:val="1"/>
      <w:numFmt w:val="decimal"/>
      <w:pStyle w:val="CDDEN01"/>
      <w:lvlText w:val="%1."/>
      <w:lvlJc w:val="left"/>
      <w:pPr>
        <w:tabs>
          <w:tab w:val="num" w:pos="567"/>
        </w:tabs>
        <w:ind w:left="567" w:hanging="567"/>
      </w:pPr>
    </w:lvl>
    <w:lvl w:ilvl="1">
      <w:start w:val="1"/>
      <w:numFmt w:val="decimal"/>
      <w:pStyle w:val="CDDEN02"/>
      <w:lvlText w:val="%1.%2."/>
      <w:lvlJc w:val="left"/>
      <w:pPr>
        <w:tabs>
          <w:tab w:val="num" w:pos="1069"/>
        </w:tabs>
        <w:ind w:left="1069" w:hanging="709"/>
      </w:pPr>
      <w:rPr>
        <w:rFonts w:ascii="Arial" w:hAnsi="Arial" w:cs="Arial" w:hint="default"/>
        <w:sz w:val="22"/>
        <w:szCs w:val="22"/>
      </w:rPr>
    </w:lvl>
    <w:lvl w:ilvl="2">
      <w:start w:val="1"/>
      <w:numFmt w:val="decimal"/>
      <w:pStyle w:val="CDDEN03"/>
      <w:lvlText w:val="%1.%2.%3."/>
      <w:lvlJc w:val="left"/>
      <w:pPr>
        <w:tabs>
          <w:tab w:val="num" w:pos="2126"/>
        </w:tabs>
        <w:ind w:left="2126" w:hanging="850"/>
      </w:pPr>
    </w:lvl>
    <w:lvl w:ilvl="3">
      <w:start w:val="1"/>
      <w:numFmt w:val="decimal"/>
      <w:pStyle w:val="CDDEN04"/>
      <w:lvlText w:val="%1.%2.%3.%4."/>
      <w:lvlJc w:val="left"/>
      <w:pPr>
        <w:tabs>
          <w:tab w:val="num" w:pos="3260"/>
        </w:tabs>
        <w:ind w:left="3260" w:hanging="1134"/>
      </w:pPr>
    </w:lvl>
    <w:lvl w:ilvl="4">
      <w:start w:val="1"/>
      <w:numFmt w:val="decimal"/>
      <w:pStyle w:val="CDDEN05"/>
      <w:lvlText w:val="%1.%2.%3.%4.%5."/>
      <w:lvlJc w:val="left"/>
      <w:pPr>
        <w:tabs>
          <w:tab w:val="num" w:pos="4700"/>
        </w:tabs>
        <w:ind w:left="4394" w:hanging="1134"/>
      </w:pPr>
    </w:lvl>
    <w:lvl w:ilvl="5">
      <w:start w:val="1"/>
      <w:numFmt w:val="decimal"/>
      <w:lvlText w:val="%1.%2.%3.%4.%5.%6."/>
      <w:lvlJc w:val="left"/>
      <w:pPr>
        <w:tabs>
          <w:tab w:val="num" w:pos="4995"/>
        </w:tabs>
        <w:ind w:left="4111" w:hanging="1276"/>
      </w:pPr>
    </w:lvl>
    <w:lvl w:ilvl="6">
      <w:start w:val="1"/>
      <w:numFmt w:val="decimal"/>
      <w:lvlText w:val="%1.%2.%3.%4.%5.%6.%7."/>
      <w:lvlJc w:val="left"/>
      <w:pPr>
        <w:tabs>
          <w:tab w:val="num" w:pos="4820"/>
        </w:tabs>
        <w:ind w:left="4820" w:hanging="1418"/>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92"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65581FCA"/>
    <w:multiLevelType w:val="hybridMultilevel"/>
    <w:tmpl w:val="A494499E"/>
    <w:lvl w:ilvl="0" w:tplc="84B6DE46">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66C01B83"/>
    <w:multiLevelType w:val="multilevel"/>
    <w:tmpl w:val="1BE8E1DA"/>
    <w:lvl w:ilvl="0">
      <w:start w:val="1"/>
      <w:numFmt w:val="upperRoman"/>
      <w:pStyle w:val="clusula"/>
      <w:lvlText w:val="%1."/>
      <w:lvlJc w:val="left"/>
      <w:pPr>
        <w:tabs>
          <w:tab w:val="num" w:pos="709"/>
        </w:tabs>
        <w:ind w:left="709" w:hanging="709"/>
      </w:pPr>
    </w:lvl>
    <w:lvl w:ilvl="1">
      <w:start w:val="1"/>
      <w:numFmt w:val="decimal"/>
      <w:isLgl/>
      <w:lvlText w:val="%1.%2"/>
      <w:lvlJc w:val="left"/>
      <w:pPr>
        <w:tabs>
          <w:tab w:val="num" w:pos="709"/>
        </w:tabs>
        <w:ind w:left="709" w:hanging="709"/>
      </w:pPr>
      <w:rPr>
        <w:rFonts w:ascii="Calibri" w:hAnsi="Calibri" w:hint="default"/>
        <w:b w:val="0"/>
        <w:i w:val="0"/>
        <w:caps w:val="0"/>
        <w:strike w:val="0"/>
        <w:dstrike w:val="0"/>
        <w:vanish w:val="0"/>
        <w:webHidden w:val="0"/>
        <w:sz w:val="22"/>
        <w:u w:val="none"/>
        <w:effect w:val="none"/>
        <w:vertAlign w:val="baseline"/>
        <w:specVanish w:val="0"/>
      </w:rPr>
    </w:lvl>
    <w:lvl w:ilvl="2">
      <w:start w:val="1"/>
      <w:numFmt w:val="decimal"/>
      <w:isLgl/>
      <w:lvlText w:val="%1.%2.%3"/>
      <w:lvlJc w:val="left"/>
      <w:pPr>
        <w:tabs>
          <w:tab w:val="num" w:pos="709"/>
        </w:tabs>
        <w:ind w:left="709" w:hanging="709"/>
      </w:pPr>
    </w:lvl>
    <w:lvl w:ilvl="3">
      <w:start w:val="1"/>
      <w:numFmt w:val="decimal"/>
      <w:isLgl/>
      <w:lvlText w:val="%1.%2.%3.%4"/>
      <w:lvlJc w:val="left"/>
      <w:pPr>
        <w:tabs>
          <w:tab w:val="num" w:pos="709"/>
        </w:tabs>
        <w:ind w:left="709" w:hanging="709"/>
      </w:pPr>
    </w:lvl>
    <w:lvl w:ilvl="4">
      <w:start w:val="1"/>
      <w:numFmt w:val="decimal"/>
      <w:isLgl/>
      <w:lvlText w:val="%1.%2.%3.%4.%5"/>
      <w:lvlJc w:val="left"/>
      <w:pPr>
        <w:tabs>
          <w:tab w:val="num" w:pos="709"/>
        </w:tabs>
        <w:ind w:left="709" w:hanging="709"/>
      </w:pPr>
    </w:lvl>
    <w:lvl w:ilvl="5">
      <w:start w:val="1"/>
      <w:numFmt w:val="decimal"/>
      <w:isLgl/>
      <w:lvlText w:val="%1.%2.%3.%4.%5.%6"/>
      <w:lvlJc w:val="left"/>
      <w:pPr>
        <w:tabs>
          <w:tab w:val="num" w:pos="709"/>
        </w:tabs>
        <w:ind w:left="709" w:hanging="709"/>
      </w:pPr>
    </w:lvl>
    <w:lvl w:ilvl="6">
      <w:start w:val="1"/>
      <w:numFmt w:val="decimal"/>
      <w:isLgl/>
      <w:lvlText w:val="%1.%2.%3.%4.%5.%6.%7"/>
      <w:lvlJc w:val="left"/>
      <w:pPr>
        <w:tabs>
          <w:tab w:val="num" w:pos="709"/>
        </w:tabs>
        <w:ind w:left="709" w:hanging="709"/>
      </w:pPr>
    </w:lvl>
    <w:lvl w:ilvl="7">
      <w:start w:val="1"/>
      <w:numFmt w:val="decimal"/>
      <w:isLgl/>
      <w:lvlText w:val="%1.%2.%3.%4.%5.%6.%7.%8"/>
      <w:lvlJc w:val="left"/>
      <w:pPr>
        <w:tabs>
          <w:tab w:val="num" w:pos="709"/>
        </w:tabs>
        <w:ind w:left="709" w:hanging="709"/>
      </w:pPr>
    </w:lvl>
    <w:lvl w:ilvl="8">
      <w:start w:val="1"/>
      <w:numFmt w:val="decimal"/>
      <w:isLgl/>
      <w:lvlText w:val="%1.%2.%3.%4.%5.%6.%7.%8.%9"/>
      <w:lvlJc w:val="left"/>
      <w:pPr>
        <w:tabs>
          <w:tab w:val="num" w:pos="709"/>
        </w:tabs>
        <w:ind w:left="709" w:hanging="709"/>
      </w:pPr>
    </w:lvl>
  </w:abstractNum>
  <w:abstractNum w:abstractNumId="95"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686E22E4"/>
    <w:multiLevelType w:val="hybridMultilevel"/>
    <w:tmpl w:val="87BCB9F6"/>
    <w:lvl w:ilvl="0" w:tplc="AB046804">
      <w:start w:val="1"/>
      <w:numFmt w:val="bullet"/>
      <w:lvlText w:val="-"/>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7" w15:restartNumberingAfterBreak="0">
    <w:nsid w:val="69DB4BF9"/>
    <w:multiLevelType w:val="hybridMultilevel"/>
    <w:tmpl w:val="C65412E2"/>
    <w:lvl w:ilvl="0" w:tplc="0C0A0001">
      <w:start w:val="1"/>
      <w:numFmt w:val="bullet"/>
      <w:pStyle w:val="CoverLetterBullet"/>
      <w:lvlText w:val=""/>
      <w:lvlJc w:val="left"/>
      <w:pPr>
        <w:tabs>
          <w:tab w:val="num" w:pos="720"/>
        </w:tabs>
        <w:ind w:left="720" w:hanging="360"/>
      </w:pPr>
      <w:rPr>
        <w:rFonts w:ascii="Wingdings" w:hAnsi="Wingdings" w:hint="default"/>
        <w:b/>
        <w:i w:val="0"/>
        <w:position w:val="4"/>
        <w:sz w:val="12"/>
        <w:szCs w:val="1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A0504A3"/>
    <w:multiLevelType w:val="multilevel"/>
    <w:tmpl w:val="2076A3C8"/>
    <w:lvl w:ilvl="0">
      <w:start w:val="1"/>
      <w:numFmt w:val="upperRoman"/>
      <w:pStyle w:val="Numeral0"/>
      <w:lvlText w:val="CAPÍTULO %1"/>
      <w:lvlJc w:val="left"/>
      <w:pPr>
        <w:ind w:left="360" w:hanging="360"/>
      </w:pPr>
    </w:lvl>
    <w:lvl w:ilvl="1">
      <w:start w:val="1"/>
      <w:numFmt w:val="decimal"/>
      <w:pStyle w:val="Numeral1"/>
      <w:suff w:val="nothing"/>
      <w:lvlText w:val="%2. - "/>
      <w:lvlJc w:val="left"/>
      <w:pPr>
        <w:ind w:left="0" w:firstLine="0"/>
      </w:pPr>
    </w:lvl>
    <w:lvl w:ilvl="2">
      <w:start w:val="1"/>
      <w:numFmt w:val="decimal"/>
      <w:pStyle w:val="Numeral2"/>
      <w:suff w:val="nothing"/>
      <w:lvlText w:val="%2.%3. "/>
      <w:lvlJc w:val="left"/>
      <w:pPr>
        <w:ind w:left="0" w:firstLine="0"/>
      </w:pPr>
    </w:lvl>
    <w:lvl w:ilvl="3">
      <w:start w:val="1"/>
      <w:numFmt w:val="decimal"/>
      <w:pStyle w:val="Numeral3"/>
      <w:suff w:val="nothing"/>
      <w:lvlText w:val="%2.%3.%4. "/>
      <w:lvlJc w:val="left"/>
      <w:pPr>
        <w:ind w:left="0" w:firstLine="0"/>
      </w:pPr>
    </w:lvl>
    <w:lvl w:ilvl="4">
      <w:start w:val="1"/>
      <w:numFmt w:val="none"/>
      <w:pStyle w:val="Numeral4"/>
      <w:lvlText w:val="a)"/>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0" w15:restartNumberingAfterBreak="0">
    <w:nsid w:val="6D3F48C6"/>
    <w:multiLevelType w:val="multilevel"/>
    <w:tmpl w:val="4E267980"/>
    <w:lvl w:ilvl="0">
      <w:start w:val="1"/>
      <w:numFmt w:val="lowerLetter"/>
      <w:lvlText w:val="%1."/>
      <w:lvlJc w:val="left"/>
      <w:pPr>
        <w:ind w:left="79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620" w:hanging="720"/>
      </w:pPr>
      <w:rPr>
        <w:rFonts w:hint="default"/>
        <w:b/>
      </w:rPr>
    </w:lvl>
    <w:lvl w:ilvl="4">
      <w:start w:val="1"/>
      <w:numFmt w:val="lowerLetter"/>
      <w:lvlText w:val="%5."/>
      <w:lvlJc w:val="left"/>
      <w:pPr>
        <w:ind w:left="2160" w:hanging="1080"/>
      </w:pPr>
      <w:rPr>
        <w:rFonts w:hint="default"/>
        <w:b/>
      </w:rPr>
    </w:lvl>
    <w:lvl w:ilvl="5">
      <w:start w:val="1"/>
      <w:numFmt w:val="decimal"/>
      <w:lvlText w:val="%1.%2.%3.%4.%5.%6"/>
      <w:lvlJc w:val="left"/>
      <w:pPr>
        <w:ind w:left="234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060" w:hanging="1440"/>
      </w:pPr>
      <w:rPr>
        <w:rFonts w:hint="default"/>
      </w:rPr>
    </w:lvl>
    <w:lvl w:ilvl="8">
      <w:start w:val="1"/>
      <w:numFmt w:val="decimal"/>
      <w:lvlText w:val="%1.%2.%3.%4.%5.%6.%7.%8.%9"/>
      <w:lvlJc w:val="left"/>
      <w:pPr>
        <w:ind w:left="3600" w:hanging="1800"/>
      </w:pPr>
      <w:rPr>
        <w:rFonts w:hint="default"/>
      </w:rPr>
    </w:lvl>
  </w:abstractNum>
  <w:abstractNum w:abstractNumId="101" w15:restartNumberingAfterBreak="0">
    <w:nsid w:val="6FBD6A4E"/>
    <w:multiLevelType w:val="multilevel"/>
    <w:tmpl w:val="58BA73EA"/>
    <w:lvl w:ilvl="0">
      <w:start w:val="1"/>
      <w:numFmt w:val="lowerRoman"/>
      <w:lvlText w:val="%1."/>
      <w:lvlJc w:val="righ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2" w15:restartNumberingAfterBreak="0">
    <w:nsid w:val="70055271"/>
    <w:multiLevelType w:val="hybridMultilevel"/>
    <w:tmpl w:val="42F66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0194B19"/>
    <w:multiLevelType w:val="multilevel"/>
    <w:tmpl w:val="452E8976"/>
    <w:lvl w:ilvl="0">
      <w:start w:val="1"/>
      <w:numFmt w:val="decimal"/>
      <w:lvlText w:val="%1."/>
      <w:lvlJc w:val="left"/>
      <w:pPr>
        <w:tabs>
          <w:tab w:val="num" w:pos="360"/>
        </w:tabs>
        <w:ind w:left="360" w:hanging="360"/>
      </w:pPr>
      <w:rPr>
        <w:rFonts w:hint="default"/>
      </w:rPr>
    </w:lvl>
    <w:lvl w:ilvl="1">
      <w:start w:val="1"/>
      <w:numFmt w:val="decimal"/>
      <w:pStyle w:val="Tito"/>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4" w15:restartNumberingAfterBreak="0">
    <w:nsid w:val="70775026"/>
    <w:multiLevelType w:val="multilevel"/>
    <w:tmpl w:val="58BA73EA"/>
    <w:lvl w:ilvl="0">
      <w:start w:val="1"/>
      <w:numFmt w:val="lowerRoman"/>
      <w:lvlText w:val="%1."/>
      <w:lvlJc w:val="righ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5" w15:restartNumberingAfterBreak="0">
    <w:nsid w:val="713B2932"/>
    <w:multiLevelType w:val="multilevel"/>
    <w:tmpl w:val="58BA73EA"/>
    <w:lvl w:ilvl="0">
      <w:start w:val="1"/>
      <w:numFmt w:val="lowerRoman"/>
      <w:lvlText w:val="%1."/>
      <w:lvlJc w:val="righ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6" w15:restartNumberingAfterBreak="0">
    <w:nsid w:val="71B62D06"/>
    <w:multiLevelType w:val="multilevel"/>
    <w:tmpl w:val="4E267980"/>
    <w:lvl w:ilvl="0">
      <w:start w:val="1"/>
      <w:numFmt w:val="lowerLetter"/>
      <w:lvlText w:val="%1."/>
      <w:lvlJc w:val="left"/>
      <w:pPr>
        <w:ind w:left="79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620" w:hanging="720"/>
      </w:pPr>
      <w:rPr>
        <w:rFonts w:hint="default"/>
        <w:b/>
      </w:rPr>
    </w:lvl>
    <w:lvl w:ilvl="4">
      <w:start w:val="1"/>
      <w:numFmt w:val="lowerLetter"/>
      <w:lvlText w:val="%5."/>
      <w:lvlJc w:val="left"/>
      <w:pPr>
        <w:ind w:left="2160" w:hanging="1080"/>
      </w:pPr>
      <w:rPr>
        <w:rFonts w:hint="default"/>
        <w:b/>
      </w:rPr>
    </w:lvl>
    <w:lvl w:ilvl="5">
      <w:start w:val="1"/>
      <w:numFmt w:val="decimal"/>
      <w:lvlText w:val="%1.%2.%3.%4.%5.%6"/>
      <w:lvlJc w:val="left"/>
      <w:pPr>
        <w:ind w:left="234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060" w:hanging="1440"/>
      </w:pPr>
      <w:rPr>
        <w:rFonts w:hint="default"/>
      </w:rPr>
    </w:lvl>
    <w:lvl w:ilvl="8">
      <w:start w:val="1"/>
      <w:numFmt w:val="decimal"/>
      <w:lvlText w:val="%1.%2.%3.%4.%5.%6.%7.%8.%9"/>
      <w:lvlJc w:val="left"/>
      <w:pPr>
        <w:ind w:left="3600" w:hanging="1800"/>
      </w:pPr>
      <w:rPr>
        <w:rFonts w:hint="default"/>
      </w:rPr>
    </w:lvl>
  </w:abstractNum>
  <w:abstractNum w:abstractNumId="107" w15:restartNumberingAfterBreak="0">
    <w:nsid w:val="71DF554B"/>
    <w:multiLevelType w:val="hybridMultilevel"/>
    <w:tmpl w:val="C3F66000"/>
    <w:lvl w:ilvl="0" w:tplc="280A0003">
      <w:start w:val="1"/>
      <w:numFmt w:val="bullet"/>
      <w:lvlText w:val="o"/>
      <w:lvlJc w:val="left"/>
      <w:pPr>
        <w:ind w:left="1571" w:hanging="360"/>
      </w:pPr>
      <w:rPr>
        <w:rFonts w:ascii="Courier New" w:hAnsi="Courier New" w:cs="Courier New"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08" w15:restartNumberingAfterBreak="0">
    <w:nsid w:val="721A19CF"/>
    <w:multiLevelType w:val="hybridMultilevel"/>
    <w:tmpl w:val="D632C45C"/>
    <w:lvl w:ilvl="0" w:tplc="49E685C8">
      <w:start w:val="1"/>
      <w:numFmt w:val="upperLetter"/>
      <w:pStyle w:val="IBSeccionApendice"/>
      <w:lvlText w:val="%1."/>
      <w:lvlJc w:val="left"/>
      <w:pPr>
        <w:tabs>
          <w:tab w:val="num" w:pos="785"/>
        </w:tabs>
        <w:ind w:left="785" w:hanging="425"/>
      </w:pPr>
      <w:rPr>
        <w:rFonts w:ascii="Arial" w:hAnsi="Arial" w:cs="Times New Roman" w:hint="default"/>
        <w:b/>
        <w:i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9" w15:restartNumberingAfterBreak="0">
    <w:nsid w:val="721A22D2"/>
    <w:multiLevelType w:val="hybridMultilevel"/>
    <w:tmpl w:val="066EF3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0" w15:restartNumberingAfterBreak="0">
    <w:nsid w:val="74DE36C2"/>
    <w:multiLevelType w:val="hybridMultilevel"/>
    <w:tmpl w:val="5674F5C4"/>
    <w:lvl w:ilvl="0" w:tplc="F52E92E4">
      <w:start w:val="1"/>
      <w:numFmt w:val="bullet"/>
      <w:pStyle w:val="listab"/>
      <w:lvlText w:val=""/>
      <w:lvlJc w:val="left"/>
      <w:pPr>
        <w:ind w:left="720" w:hanging="360"/>
      </w:pPr>
      <w:rPr>
        <w:rFonts w:ascii="Symbol" w:hAnsi="Symbol" w:hint="default"/>
      </w:rPr>
    </w:lvl>
    <w:lvl w:ilvl="1" w:tplc="280A0003" w:tentative="1">
      <w:start w:val="1"/>
      <w:numFmt w:val="bullet"/>
      <w:pStyle w:val="Ttulo2"/>
      <w:lvlText w:val="o"/>
      <w:lvlJc w:val="left"/>
      <w:pPr>
        <w:ind w:left="1440" w:hanging="360"/>
      </w:pPr>
      <w:rPr>
        <w:rFonts w:ascii="Courier New" w:hAnsi="Courier New" w:cs="Courier New" w:hint="default"/>
      </w:rPr>
    </w:lvl>
    <w:lvl w:ilvl="2" w:tplc="280A0005" w:tentative="1">
      <w:start w:val="1"/>
      <w:numFmt w:val="bullet"/>
      <w:pStyle w:val="Ttulo3"/>
      <w:lvlText w:val=""/>
      <w:lvlJc w:val="left"/>
      <w:pPr>
        <w:ind w:left="2160" w:hanging="360"/>
      </w:pPr>
      <w:rPr>
        <w:rFonts w:ascii="Wingdings" w:hAnsi="Wingdings" w:hint="default"/>
      </w:rPr>
    </w:lvl>
    <w:lvl w:ilvl="3" w:tplc="280A0001" w:tentative="1">
      <w:start w:val="1"/>
      <w:numFmt w:val="bullet"/>
      <w:pStyle w:val="Ttulo4"/>
      <w:lvlText w:val=""/>
      <w:lvlJc w:val="left"/>
      <w:pPr>
        <w:ind w:left="2880" w:hanging="360"/>
      </w:pPr>
      <w:rPr>
        <w:rFonts w:ascii="Symbol" w:hAnsi="Symbol" w:hint="default"/>
      </w:rPr>
    </w:lvl>
    <w:lvl w:ilvl="4" w:tplc="280A0003" w:tentative="1">
      <w:start w:val="1"/>
      <w:numFmt w:val="bullet"/>
      <w:pStyle w:val="Ttulo5"/>
      <w:lvlText w:val="o"/>
      <w:lvlJc w:val="left"/>
      <w:pPr>
        <w:ind w:left="3600" w:hanging="360"/>
      </w:pPr>
      <w:rPr>
        <w:rFonts w:ascii="Courier New" w:hAnsi="Courier New" w:cs="Courier New" w:hint="default"/>
      </w:rPr>
    </w:lvl>
    <w:lvl w:ilvl="5" w:tplc="280A0005" w:tentative="1">
      <w:start w:val="1"/>
      <w:numFmt w:val="bullet"/>
      <w:pStyle w:val="Ttulo6"/>
      <w:lvlText w:val=""/>
      <w:lvlJc w:val="left"/>
      <w:pPr>
        <w:ind w:left="4320" w:hanging="360"/>
      </w:pPr>
      <w:rPr>
        <w:rFonts w:ascii="Wingdings" w:hAnsi="Wingdings" w:hint="default"/>
      </w:rPr>
    </w:lvl>
    <w:lvl w:ilvl="6" w:tplc="280A0001" w:tentative="1">
      <w:start w:val="1"/>
      <w:numFmt w:val="bullet"/>
      <w:pStyle w:val="Ttulo7"/>
      <w:lvlText w:val=""/>
      <w:lvlJc w:val="left"/>
      <w:pPr>
        <w:ind w:left="5040" w:hanging="360"/>
      </w:pPr>
      <w:rPr>
        <w:rFonts w:ascii="Symbol" w:hAnsi="Symbol" w:hint="default"/>
      </w:rPr>
    </w:lvl>
    <w:lvl w:ilvl="7" w:tplc="280A0003">
      <w:start w:val="1"/>
      <w:numFmt w:val="bullet"/>
      <w:pStyle w:val="Ttulo8"/>
      <w:lvlText w:val="o"/>
      <w:lvlJc w:val="left"/>
      <w:pPr>
        <w:ind w:left="5760" w:hanging="360"/>
      </w:pPr>
      <w:rPr>
        <w:rFonts w:ascii="Courier New" w:hAnsi="Courier New" w:cs="Courier New" w:hint="default"/>
      </w:rPr>
    </w:lvl>
    <w:lvl w:ilvl="8" w:tplc="280A0005">
      <w:start w:val="1"/>
      <w:numFmt w:val="bullet"/>
      <w:pStyle w:val="Ttulo9"/>
      <w:lvlText w:val=""/>
      <w:lvlJc w:val="left"/>
      <w:pPr>
        <w:ind w:left="6480" w:hanging="360"/>
      </w:pPr>
      <w:rPr>
        <w:rFonts w:ascii="Wingdings" w:hAnsi="Wingdings" w:hint="default"/>
      </w:rPr>
    </w:lvl>
  </w:abstractNum>
  <w:abstractNum w:abstractNumId="111"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2" w15:restartNumberingAfterBreak="0">
    <w:nsid w:val="76A60C78"/>
    <w:multiLevelType w:val="hybridMultilevel"/>
    <w:tmpl w:val="058E9A86"/>
    <w:lvl w:ilvl="0" w:tplc="89AE49E2">
      <w:start w:val="1"/>
      <w:numFmt w:val="bullet"/>
      <w:lvlText w:val="-"/>
      <w:lvlJc w:val="left"/>
      <w:pPr>
        <w:ind w:left="786" w:hanging="360"/>
      </w:pPr>
      <w:rPr>
        <w:rFonts w:ascii="Courier New" w:hAnsi="Courier New" w:hint="default"/>
      </w:r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3" w15:restartNumberingAfterBreak="0">
    <w:nsid w:val="779F4E76"/>
    <w:multiLevelType w:val="hybridMultilevel"/>
    <w:tmpl w:val="9670CE0A"/>
    <w:lvl w:ilvl="0" w:tplc="FFFFFFFF">
      <w:start w:val="1"/>
      <w:numFmt w:val="bullet"/>
      <w:lvlRestart w:val="0"/>
      <w:pStyle w:val="RFPQuestionBullet2"/>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D9E63D2"/>
    <w:multiLevelType w:val="hybridMultilevel"/>
    <w:tmpl w:val="89FC1C36"/>
    <w:lvl w:ilvl="0" w:tplc="1216165C">
      <w:start w:val="1"/>
      <w:numFmt w:val="bullet"/>
      <w:pStyle w:val="JBullet2"/>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280A000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EC645E5"/>
    <w:multiLevelType w:val="multilevel"/>
    <w:tmpl w:val="4E267980"/>
    <w:lvl w:ilvl="0">
      <w:start w:val="1"/>
      <w:numFmt w:val="lowerLetter"/>
      <w:lvlText w:val="%1."/>
      <w:lvlJc w:val="left"/>
      <w:pPr>
        <w:ind w:left="79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620" w:hanging="720"/>
      </w:pPr>
      <w:rPr>
        <w:rFonts w:hint="default"/>
        <w:b/>
      </w:rPr>
    </w:lvl>
    <w:lvl w:ilvl="4">
      <w:start w:val="1"/>
      <w:numFmt w:val="lowerLetter"/>
      <w:lvlText w:val="%5."/>
      <w:lvlJc w:val="left"/>
      <w:pPr>
        <w:ind w:left="2160" w:hanging="1080"/>
      </w:pPr>
      <w:rPr>
        <w:rFonts w:hint="default"/>
        <w:b/>
      </w:rPr>
    </w:lvl>
    <w:lvl w:ilvl="5">
      <w:start w:val="1"/>
      <w:numFmt w:val="decimal"/>
      <w:lvlText w:val="%1.%2.%3.%4.%5.%6"/>
      <w:lvlJc w:val="left"/>
      <w:pPr>
        <w:ind w:left="234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060" w:hanging="1440"/>
      </w:pPr>
      <w:rPr>
        <w:rFonts w:hint="default"/>
      </w:rPr>
    </w:lvl>
    <w:lvl w:ilvl="8">
      <w:start w:val="1"/>
      <w:numFmt w:val="decimal"/>
      <w:lvlText w:val="%1.%2.%3.%4.%5.%6.%7.%8.%9"/>
      <w:lvlJc w:val="left"/>
      <w:pPr>
        <w:ind w:left="36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2"/>
  </w:num>
  <w:num w:numId="7">
    <w:abstractNumId w:val="32"/>
  </w:num>
  <w:num w:numId="8">
    <w:abstractNumId w:val="33"/>
  </w:num>
  <w:num w:numId="9">
    <w:abstractNumId w:val="53"/>
  </w:num>
  <w:num w:numId="10">
    <w:abstractNumId w:val="92"/>
  </w:num>
  <w:num w:numId="11">
    <w:abstractNumId w:val="37"/>
  </w:num>
  <w:num w:numId="12">
    <w:abstractNumId w:val="72"/>
  </w:num>
  <w:num w:numId="13">
    <w:abstractNumId w:val="13"/>
  </w:num>
  <w:num w:numId="14">
    <w:abstractNumId w:val="26"/>
  </w:num>
  <w:num w:numId="15">
    <w:abstractNumId w:val="15"/>
  </w:num>
  <w:num w:numId="16">
    <w:abstractNumId w:val="20"/>
  </w:num>
  <w:num w:numId="17">
    <w:abstractNumId w:val="95"/>
  </w:num>
  <w:num w:numId="18">
    <w:abstractNumId w:val="39"/>
  </w:num>
  <w:num w:numId="19">
    <w:abstractNumId w:val="35"/>
  </w:num>
  <w:num w:numId="20">
    <w:abstractNumId w:val="111"/>
  </w:num>
  <w:num w:numId="21">
    <w:abstractNumId w:val="99"/>
  </w:num>
  <w:num w:numId="22">
    <w:abstractNumId w:val="16"/>
  </w:num>
  <w:num w:numId="23">
    <w:abstractNumId w:val="25"/>
  </w:num>
  <w:num w:numId="24">
    <w:abstractNumId w:val="28"/>
  </w:num>
  <w:num w:numId="25">
    <w:abstractNumId w:val="36"/>
  </w:num>
  <w:num w:numId="26">
    <w:abstractNumId w:val="85"/>
  </w:num>
  <w:num w:numId="27">
    <w:abstractNumId w:val="42"/>
  </w:num>
  <w:num w:numId="28">
    <w:abstractNumId w:val="76"/>
  </w:num>
  <w:num w:numId="29">
    <w:abstractNumId w:val="12"/>
  </w:num>
  <w:num w:numId="30">
    <w:abstractNumId w:val="70"/>
  </w:num>
  <w:num w:numId="31">
    <w:abstractNumId w:val="49"/>
  </w:num>
  <w:num w:numId="32">
    <w:abstractNumId w:val="69"/>
  </w:num>
  <w:num w:numId="33">
    <w:abstractNumId w:val="93"/>
  </w:num>
  <w:num w:numId="34">
    <w:abstractNumId w:val="80"/>
  </w:num>
  <w:num w:numId="35">
    <w:abstractNumId w:val="96"/>
  </w:num>
  <w:num w:numId="36">
    <w:abstractNumId w:val="44"/>
  </w:num>
  <w:num w:numId="37">
    <w:abstractNumId w:val="65"/>
  </w:num>
  <w:num w:numId="38">
    <w:abstractNumId w:val="52"/>
  </w:num>
  <w:num w:numId="39">
    <w:abstractNumId w:val="102"/>
  </w:num>
  <w:num w:numId="40">
    <w:abstractNumId w:val="63"/>
  </w:num>
  <w:num w:numId="41">
    <w:abstractNumId w:val="34"/>
  </w:num>
  <w:num w:numId="42">
    <w:abstractNumId w:val="27"/>
  </w:num>
  <w:num w:numId="43">
    <w:abstractNumId w:val="106"/>
  </w:num>
  <w:num w:numId="44">
    <w:abstractNumId w:val="17"/>
  </w:num>
  <w:num w:numId="45">
    <w:abstractNumId w:val="40"/>
  </w:num>
  <w:num w:numId="46">
    <w:abstractNumId w:val="109"/>
  </w:num>
  <w:num w:numId="47">
    <w:abstractNumId w:val="100"/>
  </w:num>
  <w:num w:numId="48">
    <w:abstractNumId w:val="47"/>
  </w:num>
  <w:num w:numId="49">
    <w:abstractNumId w:val="74"/>
  </w:num>
  <w:num w:numId="50">
    <w:abstractNumId w:val="115"/>
  </w:num>
  <w:num w:numId="51">
    <w:abstractNumId w:val="77"/>
  </w:num>
  <w:num w:numId="52">
    <w:abstractNumId w:val="112"/>
  </w:num>
  <w:num w:numId="53">
    <w:abstractNumId w:val="18"/>
  </w:num>
  <w:num w:numId="54">
    <w:abstractNumId w:val="64"/>
  </w:num>
  <w:num w:numId="55">
    <w:abstractNumId w:val="45"/>
  </w:num>
  <w:num w:numId="56">
    <w:abstractNumId w:val="104"/>
  </w:num>
  <w:num w:numId="57">
    <w:abstractNumId w:val="101"/>
  </w:num>
  <w:num w:numId="58">
    <w:abstractNumId w:val="105"/>
  </w:num>
  <w:num w:numId="59">
    <w:abstractNumId w:val="90"/>
  </w:num>
  <w:num w:numId="60">
    <w:abstractNumId w:val="41"/>
  </w:num>
  <w:num w:numId="61">
    <w:abstractNumId w:val="23"/>
  </w:num>
  <w:num w:numId="62">
    <w:abstractNumId w:val="110"/>
  </w:num>
  <w:num w:numId="63">
    <w:abstractNumId w:val="59"/>
  </w:num>
  <w:num w:numId="64">
    <w:abstractNumId w:val="87"/>
  </w:num>
  <w:num w:numId="65">
    <w:abstractNumId w:val="66"/>
  </w:num>
  <w:num w:numId="66">
    <w:abstractNumId w:val="81"/>
  </w:num>
  <w:num w:numId="67">
    <w:abstractNumId w:val="29"/>
  </w:num>
  <w:num w:numId="68">
    <w:abstractNumId w:val="11"/>
  </w:num>
  <w:num w:numId="69">
    <w:abstractNumId w:val="51"/>
  </w:num>
  <w:num w:numId="70">
    <w:abstractNumId w:val="75"/>
  </w:num>
  <w:num w:numId="71">
    <w:abstractNumId w:val="54"/>
  </w:num>
  <w:num w:numId="72">
    <w:abstractNumId w:val="60"/>
  </w:num>
  <w:num w:numId="73">
    <w:abstractNumId w:val="67"/>
  </w:num>
  <w:num w:numId="74">
    <w:abstractNumId w:val="57"/>
  </w:num>
  <w:num w:numId="75">
    <w:abstractNumId w:val="114"/>
  </w:num>
  <w:num w:numId="76">
    <w:abstractNumId w:val="62"/>
  </w:num>
  <w:num w:numId="77">
    <w:abstractNumId w:val="79"/>
  </w:num>
  <w:num w:numId="78">
    <w:abstractNumId w:val="0"/>
  </w:num>
  <w:num w:numId="79">
    <w:abstractNumId w:val="14"/>
  </w:num>
  <w:num w:numId="80">
    <w:abstractNumId w:val="1"/>
  </w:num>
  <w:num w:numId="81">
    <w:abstractNumId w:val="3"/>
    <w:lvlOverride w:ilvl="0">
      <w:startOverride w:val="1"/>
    </w:lvlOverride>
  </w:num>
  <w:num w:numId="82">
    <w:abstractNumId w:val="2"/>
    <w:lvlOverride w:ilvl="0">
      <w:startOverride w:val="1"/>
    </w:lvlOverride>
  </w:num>
  <w:num w:numId="83">
    <w:abstractNumId w:val="8"/>
  </w:num>
  <w:num w:numId="84">
    <w:abstractNumId w:val="97"/>
  </w:num>
  <w:num w:numId="85">
    <w:abstractNumId w:val="56"/>
  </w:num>
  <w:num w:numId="86">
    <w:abstractNumId w:val="50"/>
  </w:num>
  <w:num w:numId="87">
    <w:abstractNumId w:val="83"/>
  </w:num>
  <w:num w:numId="88">
    <w:abstractNumId w:val="19"/>
  </w:num>
  <w:num w:numId="89">
    <w:abstractNumId w:val="113"/>
  </w:num>
  <w:num w:numId="90">
    <w:abstractNumId w:val="73"/>
  </w:num>
  <w:num w:numId="91">
    <w:abstractNumId w:val="55"/>
  </w:num>
  <w:num w:numId="92">
    <w:abstractNumId w:val="88"/>
  </w:num>
  <w:num w:numId="93">
    <w:abstractNumId w:val="78"/>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0"/>
  </w:num>
  <w:num w:numId="96">
    <w:abstractNumId w:val="103"/>
  </w:num>
  <w:num w:numId="97">
    <w:abstractNumId w:val="84"/>
  </w:num>
  <w:num w:numId="98">
    <w:abstractNumId w:val="10"/>
  </w:num>
  <w:num w:numId="99">
    <w:abstractNumId w:val="43"/>
  </w:num>
  <w:num w:numId="100">
    <w:abstractNumId w:val="61"/>
  </w:num>
  <w:num w:numId="10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1"/>
  </w:num>
  <w:num w:numId="103">
    <w:abstractNumId w:val="38"/>
  </w:num>
  <w:num w:numId="104">
    <w:abstractNumId w:val="58"/>
  </w:num>
  <w:num w:numId="105">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num>
  <w:num w:numId="10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9"/>
  </w:num>
  <w:num w:numId="111">
    <w:abstractNumId w:val="24"/>
  </w:num>
  <w:num w:numId="112">
    <w:abstractNumId w:val="46"/>
  </w:num>
  <w:num w:numId="113">
    <w:abstractNumId w:val="107"/>
  </w:num>
  <w:num w:numId="114">
    <w:abstractNumId w:val="8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8"/>
  </w:num>
  <w:num w:numId="1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AR" w:vendorID="64" w:dllVersion="131078"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4FF"/>
    <w:rsid w:val="0000275B"/>
    <w:rsid w:val="00002CE6"/>
    <w:rsid w:val="00003BCE"/>
    <w:rsid w:val="0000449B"/>
    <w:rsid w:val="000044C2"/>
    <w:rsid w:val="00004589"/>
    <w:rsid w:val="0000459B"/>
    <w:rsid w:val="000048BE"/>
    <w:rsid w:val="000050B7"/>
    <w:rsid w:val="000053CF"/>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A9C"/>
    <w:rsid w:val="00014B9E"/>
    <w:rsid w:val="00014E4C"/>
    <w:rsid w:val="000155C5"/>
    <w:rsid w:val="00015908"/>
    <w:rsid w:val="00015F83"/>
    <w:rsid w:val="000167D7"/>
    <w:rsid w:val="00016C15"/>
    <w:rsid w:val="000170ED"/>
    <w:rsid w:val="0001722B"/>
    <w:rsid w:val="00020440"/>
    <w:rsid w:val="0002044E"/>
    <w:rsid w:val="00020706"/>
    <w:rsid w:val="00020734"/>
    <w:rsid w:val="00020BB3"/>
    <w:rsid w:val="00020E42"/>
    <w:rsid w:val="00021C00"/>
    <w:rsid w:val="00021ED1"/>
    <w:rsid w:val="00021FAF"/>
    <w:rsid w:val="00022A4B"/>
    <w:rsid w:val="000233CD"/>
    <w:rsid w:val="000235C2"/>
    <w:rsid w:val="00023740"/>
    <w:rsid w:val="000238E4"/>
    <w:rsid w:val="00023F08"/>
    <w:rsid w:val="0002440C"/>
    <w:rsid w:val="000244FB"/>
    <w:rsid w:val="000245F2"/>
    <w:rsid w:val="000254A8"/>
    <w:rsid w:val="00025D41"/>
    <w:rsid w:val="00025D98"/>
    <w:rsid w:val="000267AA"/>
    <w:rsid w:val="00026AEE"/>
    <w:rsid w:val="00026EB1"/>
    <w:rsid w:val="00027191"/>
    <w:rsid w:val="00027213"/>
    <w:rsid w:val="00030B25"/>
    <w:rsid w:val="00030FFB"/>
    <w:rsid w:val="00031233"/>
    <w:rsid w:val="00031254"/>
    <w:rsid w:val="0003191F"/>
    <w:rsid w:val="00031A30"/>
    <w:rsid w:val="00031CE2"/>
    <w:rsid w:val="00031DFE"/>
    <w:rsid w:val="00031ED4"/>
    <w:rsid w:val="000324BE"/>
    <w:rsid w:val="0003259B"/>
    <w:rsid w:val="00032A05"/>
    <w:rsid w:val="00032FBF"/>
    <w:rsid w:val="00033CC9"/>
    <w:rsid w:val="00033E06"/>
    <w:rsid w:val="00033F31"/>
    <w:rsid w:val="00034010"/>
    <w:rsid w:val="00034193"/>
    <w:rsid w:val="000344A2"/>
    <w:rsid w:val="0003490C"/>
    <w:rsid w:val="0003515D"/>
    <w:rsid w:val="00035260"/>
    <w:rsid w:val="00035641"/>
    <w:rsid w:val="0003568F"/>
    <w:rsid w:val="000363FE"/>
    <w:rsid w:val="00036491"/>
    <w:rsid w:val="00036534"/>
    <w:rsid w:val="00037043"/>
    <w:rsid w:val="00037498"/>
    <w:rsid w:val="00037EC8"/>
    <w:rsid w:val="00037FD3"/>
    <w:rsid w:val="00040821"/>
    <w:rsid w:val="0004092B"/>
    <w:rsid w:val="00040D81"/>
    <w:rsid w:val="00040FCD"/>
    <w:rsid w:val="00041DC5"/>
    <w:rsid w:val="00041F69"/>
    <w:rsid w:val="00042218"/>
    <w:rsid w:val="0004270F"/>
    <w:rsid w:val="000428A0"/>
    <w:rsid w:val="00042DA0"/>
    <w:rsid w:val="00043498"/>
    <w:rsid w:val="00043FEF"/>
    <w:rsid w:val="000446EA"/>
    <w:rsid w:val="0004491E"/>
    <w:rsid w:val="000453AC"/>
    <w:rsid w:val="00045C8F"/>
    <w:rsid w:val="0004657E"/>
    <w:rsid w:val="00046F1F"/>
    <w:rsid w:val="0004728C"/>
    <w:rsid w:val="0005060C"/>
    <w:rsid w:val="00051D19"/>
    <w:rsid w:val="0005220D"/>
    <w:rsid w:val="000523B5"/>
    <w:rsid w:val="00052CC0"/>
    <w:rsid w:val="00052F15"/>
    <w:rsid w:val="00052F83"/>
    <w:rsid w:val="00053649"/>
    <w:rsid w:val="0005387B"/>
    <w:rsid w:val="00053A9F"/>
    <w:rsid w:val="00053BDD"/>
    <w:rsid w:val="00053DDC"/>
    <w:rsid w:val="0005409F"/>
    <w:rsid w:val="000548F4"/>
    <w:rsid w:val="0005524C"/>
    <w:rsid w:val="00055749"/>
    <w:rsid w:val="0005590F"/>
    <w:rsid w:val="00055BAE"/>
    <w:rsid w:val="00056037"/>
    <w:rsid w:val="0005608B"/>
    <w:rsid w:val="00056624"/>
    <w:rsid w:val="000568A2"/>
    <w:rsid w:val="00056C3C"/>
    <w:rsid w:val="00057031"/>
    <w:rsid w:val="0005798F"/>
    <w:rsid w:val="00057F23"/>
    <w:rsid w:val="000604DB"/>
    <w:rsid w:val="00062DDA"/>
    <w:rsid w:val="00063A5A"/>
    <w:rsid w:val="00064145"/>
    <w:rsid w:val="00064685"/>
    <w:rsid w:val="0006480A"/>
    <w:rsid w:val="0006489A"/>
    <w:rsid w:val="00064DA2"/>
    <w:rsid w:val="000651DD"/>
    <w:rsid w:val="00065511"/>
    <w:rsid w:val="0006553B"/>
    <w:rsid w:val="00065E8D"/>
    <w:rsid w:val="0006604C"/>
    <w:rsid w:val="0006631A"/>
    <w:rsid w:val="00067283"/>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3BD"/>
    <w:rsid w:val="00075C98"/>
    <w:rsid w:val="00075F2F"/>
    <w:rsid w:val="00076F3E"/>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4A13"/>
    <w:rsid w:val="000850E4"/>
    <w:rsid w:val="000852AA"/>
    <w:rsid w:val="00085369"/>
    <w:rsid w:val="000856B0"/>
    <w:rsid w:val="00086036"/>
    <w:rsid w:val="00086E46"/>
    <w:rsid w:val="00086ED1"/>
    <w:rsid w:val="0008714D"/>
    <w:rsid w:val="000871DE"/>
    <w:rsid w:val="00090199"/>
    <w:rsid w:val="00090D76"/>
    <w:rsid w:val="00091527"/>
    <w:rsid w:val="00091836"/>
    <w:rsid w:val="00091A69"/>
    <w:rsid w:val="00091BEA"/>
    <w:rsid w:val="0009284B"/>
    <w:rsid w:val="000938E3"/>
    <w:rsid w:val="00094F54"/>
    <w:rsid w:val="00095442"/>
    <w:rsid w:val="00096323"/>
    <w:rsid w:val="000964C5"/>
    <w:rsid w:val="00096578"/>
    <w:rsid w:val="00096C38"/>
    <w:rsid w:val="00096C61"/>
    <w:rsid w:val="000970F7"/>
    <w:rsid w:val="000973A0"/>
    <w:rsid w:val="0009755D"/>
    <w:rsid w:val="00097D2A"/>
    <w:rsid w:val="000A04B2"/>
    <w:rsid w:val="000A07BB"/>
    <w:rsid w:val="000A094B"/>
    <w:rsid w:val="000A0EC6"/>
    <w:rsid w:val="000A16B2"/>
    <w:rsid w:val="000A1D23"/>
    <w:rsid w:val="000A210C"/>
    <w:rsid w:val="000A23F0"/>
    <w:rsid w:val="000A2B11"/>
    <w:rsid w:val="000A2C3A"/>
    <w:rsid w:val="000A3D00"/>
    <w:rsid w:val="000A3E41"/>
    <w:rsid w:val="000A3F59"/>
    <w:rsid w:val="000A465D"/>
    <w:rsid w:val="000A4720"/>
    <w:rsid w:val="000A50BD"/>
    <w:rsid w:val="000A55C0"/>
    <w:rsid w:val="000A5BA3"/>
    <w:rsid w:val="000A5C98"/>
    <w:rsid w:val="000A6220"/>
    <w:rsid w:val="000A62F9"/>
    <w:rsid w:val="000A64C6"/>
    <w:rsid w:val="000A67D3"/>
    <w:rsid w:val="000A6B15"/>
    <w:rsid w:val="000A761F"/>
    <w:rsid w:val="000A772D"/>
    <w:rsid w:val="000B01EC"/>
    <w:rsid w:val="000B0340"/>
    <w:rsid w:val="000B0C7F"/>
    <w:rsid w:val="000B0D31"/>
    <w:rsid w:val="000B0FAD"/>
    <w:rsid w:val="000B0FED"/>
    <w:rsid w:val="000B10DA"/>
    <w:rsid w:val="000B123E"/>
    <w:rsid w:val="000B18C8"/>
    <w:rsid w:val="000B1BE0"/>
    <w:rsid w:val="000B1C4B"/>
    <w:rsid w:val="000B1D25"/>
    <w:rsid w:val="000B2057"/>
    <w:rsid w:val="000B215F"/>
    <w:rsid w:val="000B21FF"/>
    <w:rsid w:val="000B30F7"/>
    <w:rsid w:val="000B4115"/>
    <w:rsid w:val="000B4158"/>
    <w:rsid w:val="000B481C"/>
    <w:rsid w:val="000B4D3C"/>
    <w:rsid w:val="000B4FBC"/>
    <w:rsid w:val="000B59C1"/>
    <w:rsid w:val="000B5C7F"/>
    <w:rsid w:val="000B5D40"/>
    <w:rsid w:val="000B5DC1"/>
    <w:rsid w:val="000B6159"/>
    <w:rsid w:val="000B629D"/>
    <w:rsid w:val="000B6992"/>
    <w:rsid w:val="000B6CC5"/>
    <w:rsid w:val="000B6CCF"/>
    <w:rsid w:val="000B6DBE"/>
    <w:rsid w:val="000B7621"/>
    <w:rsid w:val="000B7661"/>
    <w:rsid w:val="000B7715"/>
    <w:rsid w:val="000B79DD"/>
    <w:rsid w:val="000B7D56"/>
    <w:rsid w:val="000C0334"/>
    <w:rsid w:val="000C04AB"/>
    <w:rsid w:val="000C0A8B"/>
    <w:rsid w:val="000C1D80"/>
    <w:rsid w:val="000C1F7F"/>
    <w:rsid w:val="000C2744"/>
    <w:rsid w:val="000C27B4"/>
    <w:rsid w:val="000C33C2"/>
    <w:rsid w:val="000C37F8"/>
    <w:rsid w:val="000C466A"/>
    <w:rsid w:val="000C4A10"/>
    <w:rsid w:val="000C4B30"/>
    <w:rsid w:val="000C4EBF"/>
    <w:rsid w:val="000C5429"/>
    <w:rsid w:val="000C5639"/>
    <w:rsid w:val="000C5B76"/>
    <w:rsid w:val="000C5B99"/>
    <w:rsid w:val="000C5F29"/>
    <w:rsid w:val="000C68D4"/>
    <w:rsid w:val="000C69ED"/>
    <w:rsid w:val="000C6C1C"/>
    <w:rsid w:val="000C6CC1"/>
    <w:rsid w:val="000C6F4A"/>
    <w:rsid w:val="000C71A7"/>
    <w:rsid w:val="000C7386"/>
    <w:rsid w:val="000C7805"/>
    <w:rsid w:val="000D0588"/>
    <w:rsid w:val="000D0D76"/>
    <w:rsid w:val="000D0E9E"/>
    <w:rsid w:val="000D1068"/>
    <w:rsid w:val="000D1C97"/>
    <w:rsid w:val="000D283E"/>
    <w:rsid w:val="000D3CA8"/>
    <w:rsid w:val="000D4399"/>
    <w:rsid w:val="000D43AD"/>
    <w:rsid w:val="000D44B7"/>
    <w:rsid w:val="000D4885"/>
    <w:rsid w:val="000D4ACE"/>
    <w:rsid w:val="000D6177"/>
    <w:rsid w:val="000D6293"/>
    <w:rsid w:val="000D6E8A"/>
    <w:rsid w:val="000D6EBF"/>
    <w:rsid w:val="000D7CB2"/>
    <w:rsid w:val="000E0724"/>
    <w:rsid w:val="000E0B76"/>
    <w:rsid w:val="000E0B9A"/>
    <w:rsid w:val="000E147C"/>
    <w:rsid w:val="000E1495"/>
    <w:rsid w:val="000E1ADB"/>
    <w:rsid w:val="000E205A"/>
    <w:rsid w:val="000E27AD"/>
    <w:rsid w:val="000E27B3"/>
    <w:rsid w:val="000E27B8"/>
    <w:rsid w:val="000E340B"/>
    <w:rsid w:val="000E3640"/>
    <w:rsid w:val="000E38A3"/>
    <w:rsid w:val="000E46EB"/>
    <w:rsid w:val="000E5293"/>
    <w:rsid w:val="000E559E"/>
    <w:rsid w:val="000E55E6"/>
    <w:rsid w:val="000E5A0C"/>
    <w:rsid w:val="000E5D48"/>
    <w:rsid w:val="000E5ECB"/>
    <w:rsid w:val="000E5F3C"/>
    <w:rsid w:val="000E644D"/>
    <w:rsid w:val="000E6809"/>
    <w:rsid w:val="000E68AC"/>
    <w:rsid w:val="000E6B79"/>
    <w:rsid w:val="000E6C5E"/>
    <w:rsid w:val="000E6F81"/>
    <w:rsid w:val="000E7024"/>
    <w:rsid w:val="000E708F"/>
    <w:rsid w:val="000E72C5"/>
    <w:rsid w:val="000E752C"/>
    <w:rsid w:val="000E75E6"/>
    <w:rsid w:val="000E79C9"/>
    <w:rsid w:val="000E7FFC"/>
    <w:rsid w:val="000F002C"/>
    <w:rsid w:val="000F0C2B"/>
    <w:rsid w:val="000F19E9"/>
    <w:rsid w:val="000F1BA9"/>
    <w:rsid w:val="000F1EF7"/>
    <w:rsid w:val="000F27CA"/>
    <w:rsid w:val="000F340A"/>
    <w:rsid w:val="000F36D8"/>
    <w:rsid w:val="000F3BA3"/>
    <w:rsid w:val="000F3F80"/>
    <w:rsid w:val="000F451E"/>
    <w:rsid w:val="000F4CCD"/>
    <w:rsid w:val="000F6945"/>
    <w:rsid w:val="000F6AC5"/>
    <w:rsid w:val="000F6BE0"/>
    <w:rsid w:val="000F741B"/>
    <w:rsid w:val="000F7B91"/>
    <w:rsid w:val="000F7C4A"/>
    <w:rsid w:val="000F7CC4"/>
    <w:rsid w:val="0010079E"/>
    <w:rsid w:val="00101682"/>
    <w:rsid w:val="00101924"/>
    <w:rsid w:val="00101A79"/>
    <w:rsid w:val="00101CFB"/>
    <w:rsid w:val="00101E33"/>
    <w:rsid w:val="00101E8C"/>
    <w:rsid w:val="001026F4"/>
    <w:rsid w:val="0010299E"/>
    <w:rsid w:val="00102B2C"/>
    <w:rsid w:val="00103216"/>
    <w:rsid w:val="001032D3"/>
    <w:rsid w:val="0010366A"/>
    <w:rsid w:val="001036E2"/>
    <w:rsid w:val="00103DB3"/>
    <w:rsid w:val="00105B25"/>
    <w:rsid w:val="00106185"/>
    <w:rsid w:val="00106940"/>
    <w:rsid w:val="00106E1A"/>
    <w:rsid w:val="00107F56"/>
    <w:rsid w:val="001103D2"/>
    <w:rsid w:val="0011129F"/>
    <w:rsid w:val="00111918"/>
    <w:rsid w:val="00111E09"/>
    <w:rsid w:val="001125CC"/>
    <w:rsid w:val="001128D2"/>
    <w:rsid w:val="0011386A"/>
    <w:rsid w:val="00113A54"/>
    <w:rsid w:val="001140A8"/>
    <w:rsid w:val="001141A8"/>
    <w:rsid w:val="00114C62"/>
    <w:rsid w:val="001151BD"/>
    <w:rsid w:val="001154ED"/>
    <w:rsid w:val="0011557C"/>
    <w:rsid w:val="00115FD0"/>
    <w:rsid w:val="001162ED"/>
    <w:rsid w:val="00116443"/>
    <w:rsid w:val="0011649E"/>
    <w:rsid w:val="00116925"/>
    <w:rsid w:val="00120F0A"/>
    <w:rsid w:val="001214CF"/>
    <w:rsid w:val="00121641"/>
    <w:rsid w:val="001217DD"/>
    <w:rsid w:val="00121DB9"/>
    <w:rsid w:val="0012246B"/>
    <w:rsid w:val="0012246E"/>
    <w:rsid w:val="001224DF"/>
    <w:rsid w:val="00122F67"/>
    <w:rsid w:val="001230D9"/>
    <w:rsid w:val="001236A7"/>
    <w:rsid w:val="001237F6"/>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1F6"/>
    <w:rsid w:val="00131275"/>
    <w:rsid w:val="001316F8"/>
    <w:rsid w:val="00132174"/>
    <w:rsid w:val="0013224B"/>
    <w:rsid w:val="0013280F"/>
    <w:rsid w:val="0013294A"/>
    <w:rsid w:val="00132F86"/>
    <w:rsid w:val="00133A07"/>
    <w:rsid w:val="00133D53"/>
    <w:rsid w:val="0013405E"/>
    <w:rsid w:val="001341F6"/>
    <w:rsid w:val="00134CFE"/>
    <w:rsid w:val="00135BE2"/>
    <w:rsid w:val="0013750B"/>
    <w:rsid w:val="0014013A"/>
    <w:rsid w:val="001402EB"/>
    <w:rsid w:val="00140734"/>
    <w:rsid w:val="00141126"/>
    <w:rsid w:val="0014180A"/>
    <w:rsid w:val="00141AF8"/>
    <w:rsid w:val="001427F0"/>
    <w:rsid w:val="0014281D"/>
    <w:rsid w:val="00142992"/>
    <w:rsid w:val="001429E8"/>
    <w:rsid w:val="00142A6D"/>
    <w:rsid w:val="00142CC5"/>
    <w:rsid w:val="001435FE"/>
    <w:rsid w:val="00144144"/>
    <w:rsid w:val="00144BD2"/>
    <w:rsid w:val="0014564A"/>
    <w:rsid w:val="0014567D"/>
    <w:rsid w:val="0014595E"/>
    <w:rsid w:val="00145D6B"/>
    <w:rsid w:val="00146C7E"/>
    <w:rsid w:val="00146CB4"/>
    <w:rsid w:val="00146D4A"/>
    <w:rsid w:val="00147F4A"/>
    <w:rsid w:val="001503CC"/>
    <w:rsid w:val="001506EE"/>
    <w:rsid w:val="00151664"/>
    <w:rsid w:val="00151E94"/>
    <w:rsid w:val="0015216C"/>
    <w:rsid w:val="0015272A"/>
    <w:rsid w:val="00153536"/>
    <w:rsid w:val="00153865"/>
    <w:rsid w:val="00153875"/>
    <w:rsid w:val="00153A48"/>
    <w:rsid w:val="00154AC2"/>
    <w:rsid w:val="00154BA3"/>
    <w:rsid w:val="00155126"/>
    <w:rsid w:val="00155210"/>
    <w:rsid w:val="00155483"/>
    <w:rsid w:val="00155AA9"/>
    <w:rsid w:val="00155DEE"/>
    <w:rsid w:val="00155E6A"/>
    <w:rsid w:val="00156209"/>
    <w:rsid w:val="00156597"/>
    <w:rsid w:val="00156893"/>
    <w:rsid w:val="001568C0"/>
    <w:rsid w:val="00156946"/>
    <w:rsid w:val="00156BC7"/>
    <w:rsid w:val="00156CB8"/>
    <w:rsid w:val="00156FFA"/>
    <w:rsid w:val="0015712C"/>
    <w:rsid w:val="00157158"/>
    <w:rsid w:val="0015751C"/>
    <w:rsid w:val="001576EA"/>
    <w:rsid w:val="00157CE0"/>
    <w:rsid w:val="00157DDA"/>
    <w:rsid w:val="001604D4"/>
    <w:rsid w:val="001613F2"/>
    <w:rsid w:val="00161CEA"/>
    <w:rsid w:val="00161EF2"/>
    <w:rsid w:val="001631DC"/>
    <w:rsid w:val="00163256"/>
    <w:rsid w:val="001635F4"/>
    <w:rsid w:val="00163664"/>
    <w:rsid w:val="00163A14"/>
    <w:rsid w:val="00163D99"/>
    <w:rsid w:val="00164054"/>
    <w:rsid w:val="00164DEB"/>
    <w:rsid w:val="00164E65"/>
    <w:rsid w:val="00165042"/>
    <w:rsid w:val="00165556"/>
    <w:rsid w:val="00165BCE"/>
    <w:rsid w:val="00165DDA"/>
    <w:rsid w:val="001662A7"/>
    <w:rsid w:val="0016662D"/>
    <w:rsid w:val="00166920"/>
    <w:rsid w:val="00166AA4"/>
    <w:rsid w:val="00167026"/>
    <w:rsid w:val="001671AE"/>
    <w:rsid w:val="00167469"/>
    <w:rsid w:val="00167E10"/>
    <w:rsid w:val="00167E64"/>
    <w:rsid w:val="001703CB"/>
    <w:rsid w:val="00170614"/>
    <w:rsid w:val="0017064A"/>
    <w:rsid w:val="00170808"/>
    <w:rsid w:val="001708C2"/>
    <w:rsid w:val="00172BD7"/>
    <w:rsid w:val="00172D52"/>
    <w:rsid w:val="001735C8"/>
    <w:rsid w:val="001737B1"/>
    <w:rsid w:val="00173882"/>
    <w:rsid w:val="0017393C"/>
    <w:rsid w:val="001748E8"/>
    <w:rsid w:val="00174B53"/>
    <w:rsid w:val="00174D5D"/>
    <w:rsid w:val="0017533C"/>
    <w:rsid w:val="00175CF4"/>
    <w:rsid w:val="0017615A"/>
    <w:rsid w:val="001766E2"/>
    <w:rsid w:val="001772B5"/>
    <w:rsid w:val="001772CD"/>
    <w:rsid w:val="00177531"/>
    <w:rsid w:val="001775EE"/>
    <w:rsid w:val="00177671"/>
    <w:rsid w:val="00177891"/>
    <w:rsid w:val="00177B5F"/>
    <w:rsid w:val="00177CD8"/>
    <w:rsid w:val="001802C1"/>
    <w:rsid w:val="001802FF"/>
    <w:rsid w:val="001809BD"/>
    <w:rsid w:val="00181EC2"/>
    <w:rsid w:val="00182447"/>
    <w:rsid w:val="00182AFA"/>
    <w:rsid w:val="00182C92"/>
    <w:rsid w:val="001832B9"/>
    <w:rsid w:val="0018333C"/>
    <w:rsid w:val="00183802"/>
    <w:rsid w:val="00183D5C"/>
    <w:rsid w:val="00183FD7"/>
    <w:rsid w:val="001841CC"/>
    <w:rsid w:val="001843E6"/>
    <w:rsid w:val="00184899"/>
    <w:rsid w:val="001850C3"/>
    <w:rsid w:val="0018563E"/>
    <w:rsid w:val="00186372"/>
    <w:rsid w:val="0018697E"/>
    <w:rsid w:val="0018727C"/>
    <w:rsid w:val="001876CE"/>
    <w:rsid w:val="00187A24"/>
    <w:rsid w:val="00187C64"/>
    <w:rsid w:val="00187E9E"/>
    <w:rsid w:val="00187EC0"/>
    <w:rsid w:val="001901C6"/>
    <w:rsid w:val="00190789"/>
    <w:rsid w:val="00190D5D"/>
    <w:rsid w:val="001915E1"/>
    <w:rsid w:val="00191639"/>
    <w:rsid w:val="00191F29"/>
    <w:rsid w:val="001922C9"/>
    <w:rsid w:val="001925E8"/>
    <w:rsid w:val="001925F8"/>
    <w:rsid w:val="0019290F"/>
    <w:rsid w:val="001929FB"/>
    <w:rsid w:val="00192D01"/>
    <w:rsid w:val="0019367D"/>
    <w:rsid w:val="0019370C"/>
    <w:rsid w:val="00193E3B"/>
    <w:rsid w:val="00193FF2"/>
    <w:rsid w:val="001944FA"/>
    <w:rsid w:val="001952EA"/>
    <w:rsid w:val="001954CF"/>
    <w:rsid w:val="0019666D"/>
    <w:rsid w:val="00196B83"/>
    <w:rsid w:val="00196FA9"/>
    <w:rsid w:val="0019725F"/>
    <w:rsid w:val="001973C2"/>
    <w:rsid w:val="00197ACF"/>
    <w:rsid w:val="001A0C71"/>
    <w:rsid w:val="001A0FDB"/>
    <w:rsid w:val="001A11E4"/>
    <w:rsid w:val="001A18BE"/>
    <w:rsid w:val="001A27D1"/>
    <w:rsid w:val="001A4063"/>
    <w:rsid w:val="001A43ED"/>
    <w:rsid w:val="001A440B"/>
    <w:rsid w:val="001A4E8F"/>
    <w:rsid w:val="001A502D"/>
    <w:rsid w:val="001A5350"/>
    <w:rsid w:val="001A550D"/>
    <w:rsid w:val="001A5D3D"/>
    <w:rsid w:val="001A67A5"/>
    <w:rsid w:val="001A67C7"/>
    <w:rsid w:val="001A693D"/>
    <w:rsid w:val="001A6CB6"/>
    <w:rsid w:val="001A6FE3"/>
    <w:rsid w:val="001A7517"/>
    <w:rsid w:val="001A7FAB"/>
    <w:rsid w:val="001B08B2"/>
    <w:rsid w:val="001B0A8B"/>
    <w:rsid w:val="001B0F0A"/>
    <w:rsid w:val="001B1065"/>
    <w:rsid w:val="001B1285"/>
    <w:rsid w:val="001B1B4F"/>
    <w:rsid w:val="001B1D30"/>
    <w:rsid w:val="001B220C"/>
    <w:rsid w:val="001B27B5"/>
    <w:rsid w:val="001B2D0F"/>
    <w:rsid w:val="001B2E9E"/>
    <w:rsid w:val="001B30D3"/>
    <w:rsid w:val="001B327D"/>
    <w:rsid w:val="001B331E"/>
    <w:rsid w:val="001B3659"/>
    <w:rsid w:val="001B3A66"/>
    <w:rsid w:val="001B3BC5"/>
    <w:rsid w:val="001B3CF1"/>
    <w:rsid w:val="001B3F5A"/>
    <w:rsid w:val="001B4107"/>
    <w:rsid w:val="001B437E"/>
    <w:rsid w:val="001B488E"/>
    <w:rsid w:val="001B51BE"/>
    <w:rsid w:val="001B5268"/>
    <w:rsid w:val="001B5F80"/>
    <w:rsid w:val="001B6257"/>
    <w:rsid w:val="001B6718"/>
    <w:rsid w:val="001B68BE"/>
    <w:rsid w:val="001B6CB8"/>
    <w:rsid w:val="001B733E"/>
    <w:rsid w:val="001B7CBE"/>
    <w:rsid w:val="001B7EF6"/>
    <w:rsid w:val="001C00E2"/>
    <w:rsid w:val="001C0637"/>
    <w:rsid w:val="001C0CCE"/>
    <w:rsid w:val="001C1429"/>
    <w:rsid w:val="001C180C"/>
    <w:rsid w:val="001C3089"/>
    <w:rsid w:val="001C34ED"/>
    <w:rsid w:val="001C3B8D"/>
    <w:rsid w:val="001C3BBD"/>
    <w:rsid w:val="001C4A6D"/>
    <w:rsid w:val="001C52C9"/>
    <w:rsid w:val="001C5839"/>
    <w:rsid w:val="001C59B5"/>
    <w:rsid w:val="001C6362"/>
    <w:rsid w:val="001C65EC"/>
    <w:rsid w:val="001C661E"/>
    <w:rsid w:val="001C6989"/>
    <w:rsid w:val="001C6B94"/>
    <w:rsid w:val="001C6D5C"/>
    <w:rsid w:val="001C75EE"/>
    <w:rsid w:val="001C7B9B"/>
    <w:rsid w:val="001C7EC0"/>
    <w:rsid w:val="001C7FA8"/>
    <w:rsid w:val="001D00A8"/>
    <w:rsid w:val="001D066A"/>
    <w:rsid w:val="001D0AA2"/>
    <w:rsid w:val="001D0AA5"/>
    <w:rsid w:val="001D0BCC"/>
    <w:rsid w:val="001D1C83"/>
    <w:rsid w:val="001D1CE0"/>
    <w:rsid w:val="001D1DDD"/>
    <w:rsid w:val="001D2067"/>
    <w:rsid w:val="001D2310"/>
    <w:rsid w:val="001D3166"/>
    <w:rsid w:val="001D38AE"/>
    <w:rsid w:val="001D3A55"/>
    <w:rsid w:val="001D3A9F"/>
    <w:rsid w:val="001D3F71"/>
    <w:rsid w:val="001D4097"/>
    <w:rsid w:val="001D48BB"/>
    <w:rsid w:val="001D4DB7"/>
    <w:rsid w:val="001D5D35"/>
    <w:rsid w:val="001D5EA9"/>
    <w:rsid w:val="001D607A"/>
    <w:rsid w:val="001D6139"/>
    <w:rsid w:val="001D68B3"/>
    <w:rsid w:val="001D7264"/>
    <w:rsid w:val="001E0522"/>
    <w:rsid w:val="001E0666"/>
    <w:rsid w:val="001E070C"/>
    <w:rsid w:val="001E1420"/>
    <w:rsid w:val="001E19F6"/>
    <w:rsid w:val="001E21DC"/>
    <w:rsid w:val="001E2D51"/>
    <w:rsid w:val="001E2E73"/>
    <w:rsid w:val="001E39A5"/>
    <w:rsid w:val="001E3F70"/>
    <w:rsid w:val="001E460A"/>
    <w:rsid w:val="001E464E"/>
    <w:rsid w:val="001E484B"/>
    <w:rsid w:val="001E574D"/>
    <w:rsid w:val="001E5F58"/>
    <w:rsid w:val="001E6002"/>
    <w:rsid w:val="001E6056"/>
    <w:rsid w:val="001E612C"/>
    <w:rsid w:val="001E763E"/>
    <w:rsid w:val="001F003D"/>
    <w:rsid w:val="001F00A7"/>
    <w:rsid w:val="001F00F2"/>
    <w:rsid w:val="001F0229"/>
    <w:rsid w:val="001F0258"/>
    <w:rsid w:val="001F0681"/>
    <w:rsid w:val="001F130D"/>
    <w:rsid w:val="001F17BA"/>
    <w:rsid w:val="001F1C87"/>
    <w:rsid w:val="001F1F42"/>
    <w:rsid w:val="001F205D"/>
    <w:rsid w:val="001F213B"/>
    <w:rsid w:val="001F2986"/>
    <w:rsid w:val="001F2B22"/>
    <w:rsid w:val="001F312A"/>
    <w:rsid w:val="001F3298"/>
    <w:rsid w:val="001F3582"/>
    <w:rsid w:val="001F380F"/>
    <w:rsid w:val="001F3A6F"/>
    <w:rsid w:val="001F4265"/>
    <w:rsid w:val="001F4859"/>
    <w:rsid w:val="001F4DD7"/>
    <w:rsid w:val="001F5087"/>
    <w:rsid w:val="001F6011"/>
    <w:rsid w:val="001F6146"/>
    <w:rsid w:val="001F644A"/>
    <w:rsid w:val="001F651D"/>
    <w:rsid w:val="001F654A"/>
    <w:rsid w:val="001F66D6"/>
    <w:rsid w:val="001F692E"/>
    <w:rsid w:val="001F6E83"/>
    <w:rsid w:val="001F6E8A"/>
    <w:rsid w:val="001F6F54"/>
    <w:rsid w:val="001F71EC"/>
    <w:rsid w:val="00200299"/>
    <w:rsid w:val="002003C7"/>
    <w:rsid w:val="002005C3"/>
    <w:rsid w:val="002006EE"/>
    <w:rsid w:val="00201289"/>
    <w:rsid w:val="002021A8"/>
    <w:rsid w:val="002025A3"/>
    <w:rsid w:val="002025EF"/>
    <w:rsid w:val="00202BAF"/>
    <w:rsid w:val="002035A9"/>
    <w:rsid w:val="00203DEC"/>
    <w:rsid w:val="002045CC"/>
    <w:rsid w:val="00204A9D"/>
    <w:rsid w:val="00204D49"/>
    <w:rsid w:val="00204F4A"/>
    <w:rsid w:val="002058F7"/>
    <w:rsid w:val="00205FFE"/>
    <w:rsid w:val="00206B18"/>
    <w:rsid w:val="00207DD4"/>
    <w:rsid w:val="0021016F"/>
    <w:rsid w:val="00210418"/>
    <w:rsid w:val="002106F9"/>
    <w:rsid w:val="0021195B"/>
    <w:rsid w:val="00212FCE"/>
    <w:rsid w:val="00213189"/>
    <w:rsid w:val="00213448"/>
    <w:rsid w:val="002138F5"/>
    <w:rsid w:val="00213DF4"/>
    <w:rsid w:val="00213FF9"/>
    <w:rsid w:val="00214865"/>
    <w:rsid w:val="00214AD9"/>
    <w:rsid w:val="00214ECE"/>
    <w:rsid w:val="00215073"/>
    <w:rsid w:val="002150DC"/>
    <w:rsid w:val="002150FC"/>
    <w:rsid w:val="00215168"/>
    <w:rsid w:val="002152CB"/>
    <w:rsid w:val="002156F0"/>
    <w:rsid w:val="0021594D"/>
    <w:rsid w:val="00215FE2"/>
    <w:rsid w:val="002166A1"/>
    <w:rsid w:val="00216894"/>
    <w:rsid w:val="00216C6F"/>
    <w:rsid w:val="00216D35"/>
    <w:rsid w:val="00216FD4"/>
    <w:rsid w:val="0021705C"/>
    <w:rsid w:val="0021710C"/>
    <w:rsid w:val="0021755D"/>
    <w:rsid w:val="00217D0C"/>
    <w:rsid w:val="00217F39"/>
    <w:rsid w:val="00220439"/>
    <w:rsid w:val="002206AD"/>
    <w:rsid w:val="00220F54"/>
    <w:rsid w:val="002215EC"/>
    <w:rsid w:val="00221607"/>
    <w:rsid w:val="00221A4C"/>
    <w:rsid w:val="00221EDE"/>
    <w:rsid w:val="00222186"/>
    <w:rsid w:val="002223C9"/>
    <w:rsid w:val="00222739"/>
    <w:rsid w:val="0022287D"/>
    <w:rsid w:val="0022384A"/>
    <w:rsid w:val="00223AD0"/>
    <w:rsid w:val="002243DD"/>
    <w:rsid w:val="00224467"/>
    <w:rsid w:val="00224ADA"/>
    <w:rsid w:val="002250DA"/>
    <w:rsid w:val="0022541D"/>
    <w:rsid w:val="00225A71"/>
    <w:rsid w:val="00225BF3"/>
    <w:rsid w:val="002264D0"/>
    <w:rsid w:val="00226983"/>
    <w:rsid w:val="00226BCA"/>
    <w:rsid w:val="00226DA1"/>
    <w:rsid w:val="00227791"/>
    <w:rsid w:val="00230C4B"/>
    <w:rsid w:val="00231316"/>
    <w:rsid w:val="00231FB3"/>
    <w:rsid w:val="002321A4"/>
    <w:rsid w:val="0023242C"/>
    <w:rsid w:val="00232578"/>
    <w:rsid w:val="00232D3E"/>
    <w:rsid w:val="00232FE4"/>
    <w:rsid w:val="0023310E"/>
    <w:rsid w:val="00233AF3"/>
    <w:rsid w:val="00234559"/>
    <w:rsid w:val="0023516E"/>
    <w:rsid w:val="00236176"/>
    <w:rsid w:val="00236BDC"/>
    <w:rsid w:val="00237865"/>
    <w:rsid w:val="002400EF"/>
    <w:rsid w:val="00240D35"/>
    <w:rsid w:val="00240DEF"/>
    <w:rsid w:val="002415AF"/>
    <w:rsid w:val="002415DF"/>
    <w:rsid w:val="00241A1A"/>
    <w:rsid w:val="00241DD1"/>
    <w:rsid w:val="00242492"/>
    <w:rsid w:val="002426E3"/>
    <w:rsid w:val="00242AA4"/>
    <w:rsid w:val="00242FD3"/>
    <w:rsid w:val="00243131"/>
    <w:rsid w:val="002431DA"/>
    <w:rsid w:val="00243CED"/>
    <w:rsid w:val="00243EA6"/>
    <w:rsid w:val="00243EFF"/>
    <w:rsid w:val="0024441A"/>
    <w:rsid w:val="002445B6"/>
    <w:rsid w:val="002449C8"/>
    <w:rsid w:val="00244EE5"/>
    <w:rsid w:val="002454E6"/>
    <w:rsid w:val="002461A8"/>
    <w:rsid w:val="0024620F"/>
    <w:rsid w:val="00246AA1"/>
    <w:rsid w:val="00247998"/>
    <w:rsid w:val="00247D46"/>
    <w:rsid w:val="00250AA7"/>
    <w:rsid w:val="002511C7"/>
    <w:rsid w:val="00251494"/>
    <w:rsid w:val="00251F4A"/>
    <w:rsid w:val="00252D08"/>
    <w:rsid w:val="00252EAA"/>
    <w:rsid w:val="0025316B"/>
    <w:rsid w:val="002533A5"/>
    <w:rsid w:val="00253D79"/>
    <w:rsid w:val="00254236"/>
    <w:rsid w:val="00254545"/>
    <w:rsid w:val="002547EF"/>
    <w:rsid w:val="00254D92"/>
    <w:rsid w:val="00255116"/>
    <w:rsid w:val="002553C2"/>
    <w:rsid w:val="00255477"/>
    <w:rsid w:val="002557CE"/>
    <w:rsid w:val="002558A5"/>
    <w:rsid w:val="00255F3B"/>
    <w:rsid w:val="002569E9"/>
    <w:rsid w:val="00256C13"/>
    <w:rsid w:val="002570DB"/>
    <w:rsid w:val="0025717B"/>
    <w:rsid w:val="0025775E"/>
    <w:rsid w:val="00257767"/>
    <w:rsid w:val="0025777D"/>
    <w:rsid w:val="00260E83"/>
    <w:rsid w:val="00261950"/>
    <w:rsid w:val="00261A4A"/>
    <w:rsid w:val="002621B2"/>
    <w:rsid w:val="002629EA"/>
    <w:rsid w:val="00262B70"/>
    <w:rsid w:val="00262BAA"/>
    <w:rsid w:val="00262E9A"/>
    <w:rsid w:val="00263055"/>
    <w:rsid w:val="00263C2A"/>
    <w:rsid w:val="00264155"/>
    <w:rsid w:val="0026416C"/>
    <w:rsid w:val="002642DD"/>
    <w:rsid w:val="0026446A"/>
    <w:rsid w:val="00264735"/>
    <w:rsid w:val="0026478C"/>
    <w:rsid w:val="00264C04"/>
    <w:rsid w:val="00265393"/>
    <w:rsid w:val="0026589B"/>
    <w:rsid w:val="00265DC1"/>
    <w:rsid w:val="00266593"/>
    <w:rsid w:val="00266A43"/>
    <w:rsid w:val="00267382"/>
    <w:rsid w:val="00267BEA"/>
    <w:rsid w:val="002701CE"/>
    <w:rsid w:val="00270846"/>
    <w:rsid w:val="00270872"/>
    <w:rsid w:val="00270AED"/>
    <w:rsid w:val="00270B9F"/>
    <w:rsid w:val="0027113A"/>
    <w:rsid w:val="00272174"/>
    <w:rsid w:val="00272446"/>
    <w:rsid w:val="00272BE5"/>
    <w:rsid w:val="00273A05"/>
    <w:rsid w:val="00273A52"/>
    <w:rsid w:val="00273D5B"/>
    <w:rsid w:val="0027487F"/>
    <w:rsid w:val="00274897"/>
    <w:rsid w:val="00274A8F"/>
    <w:rsid w:val="00274B09"/>
    <w:rsid w:val="00274F6F"/>
    <w:rsid w:val="00276C37"/>
    <w:rsid w:val="002772CF"/>
    <w:rsid w:val="00280099"/>
    <w:rsid w:val="002803EF"/>
    <w:rsid w:val="00280452"/>
    <w:rsid w:val="00280A64"/>
    <w:rsid w:val="00280B4B"/>
    <w:rsid w:val="00280FAA"/>
    <w:rsid w:val="002814AF"/>
    <w:rsid w:val="00281B59"/>
    <w:rsid w:val="002825EF"/>
    <w:rsid w:val="002830B0"/>
    <w:rsid w:val="002833E6"/>
    <w:rsid w:val="002836D3"/>
    <w:rsid w:val="00283C9D"/>
    <w:rsid w:val="002842AE"/>
    <w:rsid w:val="00284A1D"/>
    <w:rsid w:val="00284A2F"/>
    <w:rsid w:val="00284C4A"/>
    <w:rsid w:val="0028526B"/>
    <w:rsid w:val="002854EB"/>
    <w:rsid w:val="0028583D"/>
    <w:rsid w:val="002862D9"/>
    <w:rsid w:val="00286371"/>
    <w:rsid w:val="0028678F"/>
    <w:rsid w:val="002868E0"/>
    <w:rsid w:val="00286FFF"/>
    <w:rsid w:val="002870C1"/>
    <w:rsid w:val="002872C0"/>
    <w:rsid w:val="002875F1"/>
    <w:rsid w:val="00287DBD"/>
    <w:rsid w:val="00287F2C"/>
    <w:rsid w:val="00290023"/>
    <w:rsid w:val="00290C87"/>
    <w:rsid w:val="00290E39"/>
    <w:rsid w:val="00290F95"/>
    <w:rsid w:val="002912DF"/>
    <w:rsid w:val="002913AE"/>
    <w:rsid w:val="002918E6"/>
    <w:rsid w:val="00291DE3"/>
    <w:rsid w:val="00292B65"/>
    <w:rsid w:val="00292CE7"/>
    <w:rsid w:val="00292F26"/>
    <w:rsid w:val="002938BC"/>
    <w:rsid w:val="002943C4"/>
    <w:rsid w:val="002953AB"/>
    <w:rsid w:val="002959C7"/>
    <w:rsid w:val="00295AF5"/>
    <w:rsid w:val="00296F94"/>
    <w:rsid w:val="002A01D4"/>
    <w:rsid w:val="002A01E6"/>
    <w:rsid w:val="002A0C21"/>
    <w:rsid w:val="002A0EEE"/>
    <w:rsid w:val="002A11B8"/>
    <w:rsid w:val="002A160A"/>
    <w:rsid w:val="002A2623"/>
    <w:rsid w:val="002A2F98"/>
    <w:rsid w:val="002A2F99"/>
    <w:rsid w:val="002A3A46"/>
    <w:rsid w:val="002A3C05"/>
    <w:rsid w:val="002A4821"/>
    <w:rsid w:val="002A4B98"/>
    <w:rsid w:val="002A4BE8"/>
    <w:rsid w:val="002A5410"/>
    <w:rsid w:val="002A5D51"/>
    <w:rsid w:val="002A6522"/>
    <w:rsid w:val="002A6F98"/>
    <w:rsid w:val="002A774A"/>
    <w:rsid w:val="002A7A37"/>
    <w:rsid w:val="002A7D6D"/>
    <w:rsid w:val="002A7DAB"/>
    <w:rsid w:val="002B037D"/>
    <w:rsid w:val="002B03B5"/>
    <w:rsid w:val="002B049D"/>
    <w:rsid w:val="002B11A6"/>
    <w:rsid w:val="002B14C1"/>
    <w:rsid w:val="002B165C"/>
    <w:rsid w:val="002B1E75"/>
    <w:rsid w:val="002B2060"/>
    <w:rsid w:val="002B2141"/>
    <w:rsid w:val="002B28FD"/>
    <w:rsid w:val="002B2A20"/>
    <w:rsid w:val="002B2A9A"/>
    <w:rsid w:val="002B2D0C"/>
    <w:rsid w:val="002B323F"/>
    <w:rsid w:val="002B347C"/>
    <w:rsid w:val="002B3B2C"/>
    <w:rsid w:val="002B3F2D"/>
    <w:rsid w:val="002B4A1A"/>
    <w:rsid w:val="002B4A71"/>
    <w:rsid w:val="002B5CA9"/>
    <w:rsid w:val="002B5EE2"/>
    <w:rsid w:val="002B671F"/>
    <w:rsid w:val="002B7569"/>
    <w:rsid w:val="002B7C31"/>
    <w:rsid w:val="002C08AA"/>
    <w:rsid w:val="002C0E44"/>
    <w:rsid w:val="002C182F"/>
    <w:rsid w:val="002C1EBD"/>
    <w:rsid w:val="002C1F42"/>
    <w:rsid w:val="002C2309"/>
    <w:rsid w:val="002C2953"/>
    <w:rsid w:val="002C35C6"/>
    <w:rsid w:val="002C3DB1"/>
    <w:rsid w:val="002C4102"/>
    <w:rsid w:val="002C4FA3"/>
    <w:rsid w:val="002C53C7"/>
    <w:rsid w:val="002C5926"/>
    <w:rsid w:val="002C61A4"/>
    <w:rsid w:val="002C6484"/>
    <w:rsid w:val="002C7A00"/>
    <w:rsid w:val="002C7D6B"/>
    <w:rsid w:val="002C7EDA"/>
    <w:rsid w:val="002D179A"/>
    <w:rsid w:val="002D19FF"/>
    <w:rsid w:val="002D1F31"/>
    <w:rsid w:val="002D23A8"/>
    <w:rsid w:val="002D2E8A"/>
    <w:rsid w:val="002D3C57"/>
    <w:rsid w:val="002D3FA6"/>
    <w:rsid w:val="002D3FF1"/>
    <w:rsid w:val="002D5697"/>
    <w:rsid w:val="002D56BD"/>
    <w:rsid w:val="002D5D9D"/>
    <w:rsid w:val="002D6EC3"/>
    <w:rsid w:val="002D7006"/>
    <w:rsid w:val="002D7855"/>
    <w:rsid w:val="002D7D38"/>
    <w:rsid w:val="002D7EA9"/>
    <w:rsid w:val="002E0080"/>
    <w:rsid w:val="002E036A"/>
    <w:rsid w:val="002E0798"/>
    <w:rsid w:val="002E0C8A"/>
    <w:rsid w:val="002E0CB8"/>
    <w:rsid w:val="002E0CE3"/>
    <w:rsid w:val="002E0F0F"/>
    <w:rsid w:val="002E1CD0"/>
    <w:rsid w:val="002E2CCC"/>
    <w:rsid w:val="002E39B9"/>
    <w:rsid w:val="002E3B10"/>
    <w:rsid w:val="002E459B"/>
    <w:rsid w:val="002E5146"/>
    <w:rsid w:val="002E56A4"/>
    <w:rsid w:val="002E6138"/>
    <w:rsid w:val="002E6642"/>
    <w:rsid w:val="002E6986"/>
    <w:rsid w:val="002E7237"/>
    <w:rsid w:val="002E7755"/>
    <w:rsid w:val="002E7888"/>
    <w:rsid w:val="002E7A52"/>
    <w:rsid w:val="002E7C85"/>
    <w:rsid w:val="002E7E18"/>
    <w:rsid w:val="002F01CB"/>
    <w:rsid w:val="002F0A60"/>
    <w:rsid w:val="002F152C"/>
    <w:rsid w:val="002F18E6"/>
    <w:rsid w:val="002F27A9"/>
    <w:rsid w:val="002F2BC7"/>
    <w:rsid w:val="002F34A6"/>
    <w:rsid w:val="002F3791"/>
    <w:rsid w:val="002F3A47"/>
    <w:rsid w:val="002F3FF4"/>
    <w:rsid w:val="002F40DB"/>
    <w:rsid w:val="002F490E"/>
    <w:rsid w:val="002F5311"/>
    <w:rsid w:val="002F532E"/>
    <w:rsid w:val="002F7449"/>
    <w:rsid w:val="0030002F"/>
    <w:rsid w:val="00300A96"/>
    <w:rsid w:val="003012B5"/>
    <w:rsid w:val="003014B6"/>
    <w:rsid w:val="00301B39"/>
    <w:rsid w:val="00302C90"/>
    <w:rsid w:val="00302ED1"/>
    <w:rsid w:val="00303354"/>
    <w:rsid w:val="00303AC0"/>
    <w:rsid w:val="0030471C"/>
    <w:rsid w:val="00304B3F"/>
    <w:rsid w:val="003050D2"/>
    <w:rsid w:val="003051F5"/>
    <w:rsid w:val="00305304"/>
    <w:rsid w:val="00305917"/>
    <w:rsid w:val="00306173"/>
    <w:rsid w:val="00306667"/>
    <w:rsid w:val="00306C93"/>
    <w:rsid w:val="00307CDE"/>
    <w:rsid w:val="00310666"/>
    <w:rsid w:val="00310B31"/>
    <w:rsid w:val="00310D7F"/>
    <w:rsid w:val="003120DC"/>
    <w:rsid w:val="00312271"/>
    <w:rsid w:val="003122B6"/>
    <w:rsid w:val="00312333"/>
    <w:rsid w:val="003126FB"/>
    <w:rsid w:val="003130AF"/>
    <w:rsid w:val="00313246"/>
    <w:rsid w:val="00313281"/>
    <w:rsid w:val="0031373E"/>
    <w:rsid w:val="0031383A"/>
    <w:rsid w:val="00314621"/>
    <w:rsid w:val="0031492D"/>
    <w:rsid w:val="00314AC3"/>
    <w:rsid w:val="0031535E"/>
    <w:rsid w:val="003159CC"/>
    <w:rsid w:val="00315E39"/>
    <w:rsid w:val="00316057"/>
    <w:rsid w:val="003166CB"/>
    <w:rsid w:val="003172E3"/>
    <w:rsid w:val="00317FE9"/>
    <w:rsid w:val="00320552"/>
    <w:rsid w:val="00320C96"/>
    <w:rsid w:val="00320D5A"/>
    <w:rsid w:val="00321C26"/>
    <w:rsid w:val="00322709"/>
    <w:rsid w:val="00322A6B"/>
    <w:rsid w:val="00322ACE"/>
    <w:rsid w:val="00322EA8"/>
    <w:rsid w:val="003237AE"/>
    <w:rsid w:val="00323905"/>
    <w:rsid w:val="00323A27"/>
    <w:rsid w:val="00323E7B"/>
    <w:rsid w:val="00323FD1"/>
    <w:rsid w:val="00324254"/>
    <w:rsid w:val="00324597"/>
    <w:rsid w:val="00324EDF"/>
    <w:rsid w:val="00324FF3"/>
    <w:rsid w:val="00324FFB"/>
    <w:rsid w:val="003259CB"/>
    <w:rsid w:val="00326F38"/>
    <w:rsid w:val="003273F0"/>
    <w:rsid w:val="00327541"/>
    <w:rsid w:val="00327EED"/>
    <w:rsid w:val="0033002F"/>
    <w:rsid w:val="003300FA"/>
    <w:rsid w:val="0033152D"/>
    <w:rsid w:val="0033176B"/>
    <w:rsid w:val="00331A46"/>
    <w:rsid w:val="00331BB7"/>
    <w:rsid w:val="00332765"/>
    <w:rsid w:val="00332B83"/>
    <w:rsid w:val="00332B8D"/>
    <w:rsid w:val="00332DC1"/>
    <w:rsid w:val="00333DA5"/>
    <w:rsid w:val="00333F8F"/>
    <w:rsid w:val="003347B1"/>
    <w:rsid w:val="00334E9B"/>
    <w:rsid w:val="003357B3"/>
    <w:rsid w:val="00335BB7"/>
    <w:rsid w:val="0033603E"/>
    <w:rsid w:val="0033651F"/>
    <w:rsid w:val="00336E7E"/>
    <w:rsid w:val="00337655"/>
    <w:rsid w:val="00337F6B"/>
    <w:rsid w:val="00340958"/>
    <w:rsid w:val="00340DF3"/>
    <w:rsid w:val="00341075"/>
    <w:rsid w:val="00341365"/>
    <w:rsid w:val="0034159C"/>
    <w:rsid w:val="00341EFE"/>
    <w:rsid w:val="0034223A"/>
    <w:rsid w:val="003428D1"/>
    <w:rsid w:val="003429E9"/>
    <w:rsid w:val="00343433"/>
    <w:rsid w:val="00343658"/>
    <w:rsid w:val="00344880"/>
    <w:rsid w:val="00344907"/>
    <w:rsid w:val="00344AD3"/>
    <w:rsid w:val="00345265"/>
    <w:rsid w:val="0034552B"/>
    <w:rsid w:val="003456AA"/>
    <w:rsid w:val="00345818"/>
    <w:rsid w:val="00345A83"/>
    <w:rsid w:val="0034620A"/>
    <w:rsid w:val="003465B6"/>
    <w:rsid w:val="00346AFD"/>
    <w:rsid w:val="00347E22"/>
    <w:rsid w:val="0035031F"/>
    <w:rsid w:val="00350562"/>
    <w:rsid w:val="00350C49"/>
    <w:rsid w:val="003510A3"/>
    <w:rsid w:val="00351538"/>
    <w:rsid w:val="00351D49"/>
    <w:rsid w:val="003522A9"/>
    <w:rsid w:val="00352777"/>
    <w:rsid w:val="00353706"/>
    <w:rsid w:val="00353A3C"/>
    <w:rsid w:val="00353ECE"/>
    <w:rsid w:val="00354EF5"/>
    <w:rsid w:val="003553C4"/>
    <w:rsid w:val="0035567F"/>
    <w:rsid w:val="00355AC8"/>
    <w:rsid w:val="00355DBD"/>
    <w:rsid w:val="00356708"/>
    <w:rsid w:val="00356758"/>
    <w:rsid w:val="00357D93"/>
    <w:rsid w:val="00360519"/>
    <w:rsid w:val="00360A2B"/>
    <w:rsid w:val="00360DF4"/>
    <w:rsid w:val="00360F41"/>
    <w:rsid w:val="003610C1"/>
    <w:rsid w:val="003620CF"/>
    <w:rsid w:val="00363A46"/>
    <w:rsid w:val="00363FF3"/>
    <w:rsid w:val="00364479"/>
    <w:rsid w:val="0036470B"/>
    <w:rsid w:val="00365A0C"/>
    <w:rsid w:val="00365A62"/>
    <w:rsid w:val="00365DCA"/>
    <w:rsid w:val="00365E14"/>
    <w:rsid w:val="00365FB4"/>
    <w:rsid w:val="003660D4"/>
    <w:rsid w:val="00366FFF"/>
    <w:rsid w:val="00367184"/>
    <w:rsid w:val="00370879"/>
    <w:rsid w:val="003709FA"/>
    <w:rsid w:val="00370BEB"/>
    <w:rsid w:val="00371092"/>
    <w:rsid w:val="00371591"/>
    <w:rsid w:val="00371B90"/>
    <w:rsid w:val="00372306"/>
    <w:rsid w:val="0037231B"/>
    <w:rsid w:val="0037238D"/>
    <w:rsid w:val="00372593"/>
    <w:rsid w:val="0037269F"/>
    <w:rsid w:val="003731B2"/>
    <w:rsid w:val="003732CF"/>
    <w:rsid w:val="00373710"/>
    <w:rsid w:val="003739C7"/>
    <w:rsid w:val="00373FAD"/>
    <w:rsid w:val="00374361"/>
    <w:rsid w:val="00374485"/>
    <w:rsid w:val="00374686"/>
    <w:rsid w:val="00374854"/>
    <w:rsid w:val="00376708"/>
    <w:rsid w:val="00376880"/>
    <w:rsid w:val="00376C90"/>
    <w:rsid w:val="00376CF5"/>
    <w:rsid w:val="00377379"/>
    <w:rsid w:val="003774FE"/>
    <w:rsid w:val="00377E62"/>
    <w:rsid w:val="00380151"/>
    <w:rsid w:val="00380C6B"/>
    <w:rsid w:val="00380F32"/>
    <w:rsid w:val="00380FDD"/>
    <w:rsid w:val="00381556"/>
    <w:rsid w:val="003815F8"/>
    <w:rsid w:val="003817A6"/>
    <w:rsid w:val="0038257A"/>
    <w:rsid w:val="00382713"/>
    <w:rsid w:val="00382D94"/>
    <w:rsid w:val="0038321D"/>
    <w:rsid w:val="00383258"/>
    <w:rsid w:val="003832AC"/>
    <w:rsid w:val="00383518"/>
    <w:rsid w:val="00383DCA"/>
    <w:rsid w:val="00383E97"/>
    <w:rsid w:val="00384AF3"/>
    <w:rsid w:val="00385FFA"/>
    <w:rsid w:val="003864FA"/>
    <w:rsid w:val="0038693E"/>
    <w:rsid w:val="00387199"/>
    <w:rsid w:val="003879F8"/>
    <w:rsid w:val="00387A74"/>
    <w:rsid w:val="00387F8A"/>
    <w:rsid w:val="00390018"/>
    <w:rsid w:val="003910C7"/>
    <w:rsid w:val="00391A30"/>
    <w:rsid w:val="00391B2F"/>
    <w:rsid w:val="00391C11"/>
    <w:rsid w:val="00392FD6"/>
    <w:rsid w:val="0039348D"/>
    <w:rsid w:val="00393666"/>
    <w:rsid w:val="00394533"/>
    <w:rsid w:val="00394684"/>
    <w:rsid w:val="003946A2"/>
    <w:rsid w:val="00394CF4"/>
    <w:rsid w:val="0039532A"/>
    <w:rsid w:val="00395711"/>
    <w:rsid w:val="00395A05"/>
    <w:rsid w:val="00395A1B"/>
    <w:rsid w:val="00395A89"/>
    <w:rsid w:val="00395E52"/>
    <w:rsid w:val="003971BB"/>
    <w:rsid w:val="003971F1"/>
    <w:rsid w:val="00397E7D"/>
    <w:rsid w:val="003A11A8"/>
    <w:rsid w:val="003A1BEC"/>
    <w:rsid w:val="003A1E74"/>
    <w:rsid w:val="003A2189"/>
    <w:rsid w:val="003A2399"/>
    <w:rsid w:val="003A2B4E"/>
    <w:rsid w:val="003A2C75"/>
    <w:rsid w:val="003A321C"/>
    <w:rsid w:val="003A3873"/>
    <w:rsid w:val="003A38B5"/>
    <w:rsid w:val="003A398B"/>
    <w:rsid w:val="003A3CCC"/>
    <w:rsid w:val="003A3DC2"/>
    <w:rsid w:val="003A424E"/>
    <w:rsid w:val="003A43A8"/>
    <w:rsid w:val="003A4705"/>
    <w:rsid w:val="003A53A9"/>
    <w:rsid w:val="003A6AF1"/>
    <w:rsid w:val="003A7156"/>
    <w:rsid w:val="003A7357"/>
    <w:rsid w:val="003A76C3"/>
    <w:rsid w:val="003B0560"/>
    <w:rsid w:val="003B0D28"/>
    <w:rsid w:val="003B0DB7"/>
    <w:rsid w:val="003B0E06"/>
    <w:rsid w:val="003B110C"/>
    <w:rsid w:val="003B161E"/>
    <w:rsid w:val="003B1DD8"/>
    <w:rsid w:val="003B27D7"/>
    <w:rsid w:val="003B2AB8"/>
    <w:rsid w:val="003B2EA3"/>
    <w:rsid w:val="003B343E"/>
    <w:rsid w:val="003B3B94"/>
    <w:rsid w:val="003B3BDF"/>
    <w:rsid w:val="003B4534"/>
    <w:rsid w:val="003B67F7"/>
    <w:rsid w:val="003B6833"/>
    <w:rsid w:val="003B70B9"/>
    <w:rsid w:val="003B7161"/>
    <w:rsid w:val="003B7BF0"/>
    <w:rsid w:val="003B7F02"/>
    <w:rsid w:val="003C02BA"/>
    <w:rsid w:val="003C04F3"/>
    <w:rsid w:val="003C070B"/>
    <w:rsid w:val="003C0C20"/>
    <w:rsid w:val="003C0CCA"/>
    <w:rsid w:val="003C11AA"/>
    <w:rsid w:val="003C1466"/>
    <w:rsid w:val="003C26C8"/>
    <w:rsid w:val="003C28B0"/>
    <w:rsid w:val="003C2B3C"/>
    <w:rsid w:val="003C2EC7"/>
    <w:rsid w:val="003C2F83"/>
    <w:rsid w:val="003C39C7"/>
    <w:rsid w:val="003C3DC0"/>
    <w:rsid w:val="003C48A5"/>
    <w:rsid w:val="003C4BFC"/>
    <w:rsid w:val="003C5030"/>
    <w:rsid w:val="003C53E6"/>
    <w:rsid w:val="003C555D"/>
    <w:rsid w:val="003C5BCD"/>
    <w:rsid w:val="003C5D3E"/>
    <w:rsid w:val="003C5F9D"/>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5C39"/>
    <w:rsid w:val="003D6552"/>
    <w:rsid w:val="003D664B"/>
    <w:rsid w:val="003D6BAD"/>
    <w:rsid w:val="003D6E81"/>
    <w:rsid w:val="003D703E"/>
    <w:rsid w:val="003D74A8"/>
    <w:rsid w:val="003D7552"/>
    <w:rsid w:val="003D7F08"/>
    <w:rsid w:val="003E03D3"/>
    <w:rsid w:val="003E054C"/>
    <w:rsid w:val="003E1010"/>
    <w:rsid w:val="003E120F"/>
    <w:rsid w:val="003E1A32"/>
    <w:rsid w:val="003E2312"/>
    <w:rsid w:val="003E3429"/>
    <w:rsid w:val="003E34C0"/>
    <w:rsid w:val="003E363A"/>
    <w:rsid w:val="003E3C24"/>
    <w:rsid w:val="003E3E88"/>
    <w:rsid w:val="003E4737"/>
    <w:rsid w:val="003E4F8E"/>
    <w:rsid w:val="003E5265"/>
    <w:rsid w:val="003E53EA"/>
    <w:rsid w:val="003E55A1"/>
    <w:rsid w:val="003E5915"/>
    <w:rsid w:val="003E5C11"/>
    <w:rsid w:val="003E5FE0"/>
    <w:rsid w:val="003E608C"/>
    <w:rsid w:val="003E6F3E"/>
    <w:rsid w:val="003E7212"/>
    <w:rsid w:val="003E799A"/>
    <w:rsid w:val="003E7F46"/>
    <w:rsid w:val="003F0026"/>
    <w:rsid w:val="003F03A6"/>
    <w:rsid w:val="003F03CF"/>
    <w:rsid w:val="003F059F"/>
    <w:rsid w:val="003F08EB"/>
    <w:rsid w:val="003F0A0E"/>
    <w:rsid w:val="003F0F83"/>
    <w:rsid w:val="003F167D"/>
    <w:rsid w:val="003F19BD"/>
    <w:rsid w:val="003F1DAF"/>
    <w:rsid w:val="003F1E6E"/>
    <w:rsid w:val="003F1F91"/>
    <w:rsid w:val="003F214E"/>
    <w:rsid w:val="003F251B"/>
    <w:rsid w:val="003F26B7"/>
    <w:rsid w:val="003F2E77"/>
    <w:rsid w:val="003F2EDF"/>
    <w:rsid w:val="003F3A25"/>
    <w:rsid w:val="003F3D84"/>
    <w:rsid w:val="003F3FD4"/>
    <w:rsid w:val="003F4119"/>
    <w:rsid w:val="003F43EE"/>
    <w:rsid w:val="003F4DD2"/>
    <w:rsid w:val="003F6779"/>
    <w:rsid w:val="003F74A4"/>
    <w:rsid w:val="003F7F11"/>
    <w:rsid w:val="004001AC"/>
    <w:rsid w:val="0040024A"/>
    <w:rsid w:val="00400825"/>
    <w:rsid w:val="0040094B"/>
    <w:rsid w:val="00401145"/>
    <w:rsid w:val="004011F8"/>
    <w:rsid w:val="0040208C"/>
    <w:rsid w:val="00402D0E"/>
    <w:rsid w:val="00404619"/>
    <w:rsid w:val="00405402"/>
    <w:rsid w:val="00405421"/>
    <w:rsid w:val="00405600"/>
    <w:rsid w:val="00405D5C"/>
    <w:rsid w:val="0040648E"/>
    <w:rsid w:val="004067D3"/>
    <w:rsid w:val="00407B40"/>
    <w:rsid w:val="00407D49"/>
    <w:rsid w:val="004102CF"/>
    <w:rsid w:val="00410776"/>
    <w:rsid w:val="00410C9E"/>
    <w:rsid w:val="00410CC0"/>
    <w:rsid w:val="004110A5"/>
    <w:rsid w:val="004113F4"/>
    <w:rsid w:val="00411999"/>
    <w:rsid w:val="00412024"/>
    <w:rsid w:val="00412227"/>
    <w:rsid w:val="0041232E"/>
    <w:rsid w:val="004131AA"/>
    <w:rsid w:val="00413B96"/>
    <w:rsid w:val="00413E7C"/>
    <w:rsid w:val="004144BB"/>
    <w:rsid w:val="00414A64"/>
    <w:rsid w:val="00414AE6"/>
    <w:rsid w:val="00414C52"/>
    <w:rsid w:val="0041603C"/>
    <w:rsid w:val="00416219"/>
    <w:rsid w:val="004172A6"/>
    <w:rsid w:val="004172C2"/>
    <w:rsid w:val="00417F25"/>
    <w:rsid w:val="00420863"/>
    <w:rsid w:val="0042155D"/>
    <w:rsid w:val="004223AB"/>
    <w:rsid w:val="00422903"/>
    <w:rsid w:val="00422A88"/>
    <w:rsid w:val="00422EAD"/>
    <w:rsid w:val="00423437"/>
    <w:rsid w:val="0042387C"/>
    <w:rsid w:val="00423F86"/>
    <w:rsid w:val="0042459C"/>
    <w:rsid w:val="0042473E"/>
    <w:rsid w:val="00424A4A"/>
    <w:rsid w:val="00425134"/>
    <w:rsid w:val="00425460"/>
    <w:rsid w:val="00425536"/>
    <w:rsid w:val="00425CCD"/>
    <w:rsid w:val="00425FB2"/>
    <w:rsid w:val="004260A8"/>
    <w:rsid w:val="004262B9"/>
    <w:rsid w:val="00427598"/>
    <w:rsid w:val="0042759F"/>
    <w:rsid w:val="004277DD"/>
    <w:rsid w:val="0042781C"/>
    <w:rsid w:val="00427EE2"/>
    <w:rsid w:val="00427F30"/>
    <w:rsid w:val="0043068F"/>
    <w:rsid w:val="00431063"/>
    <w:rsid w:val="0043150F"/>
    <w:rsid w:val="00431A5B"/>
    <w:rsid w:val="00431E6D"/>
    <w:rsid w:val="00432331"/>
    <w:rsid w:val="0043240D"/>
    <w:rsid w:val="00433009"/>
    <w:rsid w:val="004331B4"/>
    <w:rsid w:val="004336BF"/>
    <w:rsid w:val="00433F91"/>
    <w:rsid w:val="004341A4"/>
    <w:rsid w:val="00434344"/>
    <w:rsid w:val="00435502"/>
    <w:rsid w:val="00436265"/>
    <w:rsid w:val="0043662C"/>
    <w:rsid w:val="0043689F"/>
    <w:rsid w:val="00436A7E"/>
    <w:rsid w:val="00436F11"/>
    <w:rsid w:val="00440268"/>
    <w:rsid w:val="004406CE"/>
    <w:rsid w:val="0044152C"/>
    <w:rsid w:val="00441D00"/>
    <w:rsid w:val="00441F1F"/>
    <w:rsid w:val="00442242"/>
    <w:rsid w:val="0044247F"/>
    <w:rsid w:val="00443707"/>
    <w:rsid w:val="00443806"/>
    <w:rsid w:val="004442EB"/>
    <w:rsid w:val="0044433C"/>
    <w:rsid w:val="00444893"/>
    <w:rsid w:val="00444EF7"/>
    <w:rsid w:val="00444FF4"/>
    <w:rsid w:val="004454EE"/>
    <w:rsid w:val="00445ECB"/>
    <w:rsid w:val="00446180"/>
    <w:rsid w:val="004463DE"/>
    <w:rsid w:val="004465F7"/>
    <w:rsid w:val="004467BE"/>
    <w:rsid w:val="0044720B"/>
    <w:rsid w:val="0044784B"/>
    <w:rsid w:val="00447C9C"/>
    <w:rsid w:val="00447FF1"/>
    <w:rsid w:val="0045007D"/>
    <w:rsid w:val="00451196"/>
    <w:rsid w:val="00451BC1"/>
    <w:rsid w:val="00452256"/>
    <w:rsid w:val="00452433"/>
    <w:rsid w:val="0045294E"/>
    <w:rsid w:val="00452B7F"/>
    <w:rsid w:val="00452BDF"/>
    <w:rsid w:val="00452C14"/>
    <w:rsid w:val="00453000"/>
    <w:rsid w:val="0045331A"/>
    <w:rsid w:val="00453A4C"/>
    <w:rsid w:val="00453DF7"/>
    <w:rsid w:val="00453E49"/>
    <w:rsid w:val="00454152"/>
    <w:rsid w:val="00454336"/>
    <w:rsid w:val="004549F8"/>
    <w:rsid w:val="00455E8A"/>
    <w:rsid w:val="004564A5"/>
    <w:rsid w:val="00456A39"/>
    <w:rsid w:val="00456B54"/>
    <w:rsid w:val="0046026D"/>
    <w:rsid w:val="00460329"/>
    <w:rsid w:val="00460692"/>
    <w:rsid w:val="00460995"/>
    <w:rsid w:val="0046115E"/>
    <w:rsid w:val="004611EF"/>
    <w:rsid w:val="004618D6"/>
    <w:rsid w:val="0046197F"/>
    <w:rsid w:val="004620E8"/>
    <w:rsid w:val="0046288F"/>
    <w:rsid w:val="004628B1"/>
    <w:rsid w:val="00462F00"/>
    <w:rsid w:val="00463D5F"/>
    <w:rsid w:val="00464DC5"/>
    <w:rsid w:val="00464E63"/>
    <w:rsid w:val="00464FE2"/>
    <w:rsid w:val="0046505F"/>
    <w:rsid w:val="00465249"/>
    <w:rsid w:val="0046532C"/>
    <w:rsid w:val="00465499"/>
    <w:rsid w:val="0046586C"/>
    <w:rsid w:val="00466623"/>
    <w:rsid w:val="00466B59"/>
    <w:rsid w:val="00466DF7"/>
    <w:rsid w:val="00467290"/>
    <w:rsid w:val="004677ED"/>
    <w:rsid w:val="00467819"/>
    <w:rsid w:val="0046798A"/>
    <w:rsid w:val="00467B83"/>
    <w:rsid w:val="00467CEF"/>
    <w:rsid w:val="00467E02"/>
    <w:rsid w:val="00470186"/>
    <w:rsid w:val="0047019D"/>
    <w:rsid w:val="00470EC6"/>
    <w:rsid w:val="00471A8E"/>
    <w:rsid w:val="00471BCF"/>
    <w:rsid w:val="00471D5D"/>
    <w:rsid w:val="0047397E"/>
    <w:rsid w:val="004739C3"/>
    <w:rsid w:val="0047493A"/>
    <w:rsid w:val="004754F3"/>
    <w:rsid w:val="004756F1"/>
    <w:rsid w:val="0047579A"/>
    <w:rsid w:val="004757A8"/>
    <w:rsid w:val="0047590E"/>
    <w:rsid w:val="00475A78"/>
    <w:rsid w:val="00475FAB"/>
    <w:rsid w:val="00476174"/>
    <w:rsid w:val="004761FD"/>
    <w:rsid w:val="004762B6"/>
    <w:rsid w:val="004767A5"/>
    <w:rsid w:val="004770B7"/>
    <w:rsid w:val="004800AB"/>
    <w:rsid w:val="0048116B"/>
    <w:rsid w:val="00481418"/>
    <w:rsid w:val="004815A6"/>
    <w:rsid w:val="00481F76"/>
    <w:rsid w:val="004822C2"/>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F12"/>
    <w:rsid w:val="004913CA"/>
    <w:rsid w:val="004915FC"/>
    <w:rsid w:val="00491A71"/>
    <w:rsid w:val="00491A78"/>
    <w:rsid w:val="00491CAA"/>
    <w:rsid w:val="004929E5"/>
    <w:rsid w:val="00492B72"/>
    <w:rsid w:val="00493300"/>
    <w:rsid w:val="0049358D"/>
    <w:rsid w:val="00493B36"/>
    <w:rsid w:val="00493B7D"/>
    <w:rsid w:val="00493D7D"/>
    <w:rsid w:val="00494429"/>
    <w:rsid w:val="00494C9E"/>
    <w:rsid w:val="00494F8B"/>
    <w:rsid w:val="00496697"/>
    <w:rsid w:val="00496B41"/>
    <w:rsid w:val="00496BDD"/>
    <w:rsid w:val="00497199"/>
    <w:rsid w:val="00497432"/>
    <w:rsid w:val="004974A7"/>
    <w:rsid w:val="004A0069"/>
    <w:rsid w:val="004A00E1"/>
    <w:rsid w:val="004A01F8"/>
    <w:rsid w:val="004A03EE"/>
    <w:rsid w:val="004A1B71"/>
    <w:rsid w:val="004A2D95"/>
    <w:rsid w:val="004A2E62"/>
    <w:rsid w:val="004A3035"/>
    <w:rsid w:val="004A47E5"/>
    <w:rsid w:val="004A49EA"/>
    <w:rsid w:val="004A4B14"/>
    <w:rsid w:val="004A4CE1"/>
    <w:rsid w:val="004A62CF"/>
    <w:rsid w:val="004A6881"/>
    <w:rsid w:val="004A701B"/>
    <w:rsid w:val="004A707A"/>
    <w:rsid w:val="004A7913"/>
    <w:rsid w:val="004B0016"/>
    <w:rsid w:val="004B0480"/>
    <w:rsid w:val="004B0CB9"/>
    <w:rsid w:val="004B0E6E"/>
    <w:rsid w:val="004B0F75"/>
    <w:rsid w:val="004B14C5"/>
    <w:rsid w:val="004B1630"/>
    <w:rsid w:val="004B1861"/>
    <w:rsid w:val="004B2302"/>
    <w:rsid w:val="004B2319"/>
    <w:rsid w:val="004B2A4C"/>
    <w:rsid w:val="004B2ED8"/>
    <w:rsid w:val="004B30C4"/>
    <w:rsid w:val="004B3556"/>
    <w:rsid w:val="004B3F43"/>
    <w:rsid w:val="004B4B2D"/>
    <w:rsid w:val="004B586B"/>
    <w:rsid w:val="004B5D12"/>
    <w:rsid w:val="004B5F95"/>
    <w:rsid w:val="004B6171"/>
    <w:rsid w:val="004B645F"/>
    <w:rsid w:val="004B661D"/>
    <w:rsid w:val="004B66E6"/>
    <w:rsid w:val="004B6BB2"/>
    <w:rsid w:val="004B72FC"/>
    <w:rsid w:val="004B7A04"/>
    <w:rsid w:val="004C054A"/>
    <w:rsid w:val="004C14D2"/>
    <w:rsid w:val="004C2013"/>
    <w:rsid w:val="004C2FDB"/>
    <w:rsid w:val="004C3CC7"/>
    <w:rsid w:val="004C3D57"/>
    <w:rsid w:val="004C3D5F"/>
    <w:rsid w:val="004C41F0"/>
    <w:rsid w:val="004C444D"/>
    <w:rsid w:val="004C455D"/>
    <w:rsid w:val="004C504E"/>
    <w:rsid w:val="004C5485"/>
    <w:rsid w:val="004C5B7D"/>
    <w:rsid w:val="004C5DFA"/>
    <w:rsid w:val="004C66D6"/>
    <w:rsid w:val="004C6A35"/>
    <w:rsid w:val="004C6E4F"/>
    <w:rsid w:val="004C79CA"/>
    <w:rsid w:val="004D00A0"/>
    <w:rsid w:val="004D0264"/>
    <w:rsid w:val="004D066C"/>
    <w:rsid w:val="004D09ED"/>
    <w:rsid w:val="004D0EFC"/>
    <w:rsid w:val="004D162A"/>
    <w:rsid w:val="004D1808"/>
    <w:rsid w:val="004D18B7"/>
    <w:rsid w:val="004D1B80"/>
    <w:rsid w:val="004D1D9B"/>
    <w:rsid w:val="004D1EFF"/>
    <w:rsid w:val="004D1FA4"/>
    <w:rsid w:val="004D2E3F"/>
    <w:rsid w:val="004D31B1"/>
    <w:rsid w:val="004D477B"/>
    <w:rsid w:val="004D4804"/>
    <w:rsid w:val="004D5039"/>
    <w:rsid w:val="004D587C"/>
    <w:rsid w:val="004D5B38"/>
    <w:rsid w:val="004D5B42"/>
    <w:rsid w:val="004D5EFF"/>
    <w:rsid w:val="004D5F67"/>
    <w:rsid w:val="004D6553"/>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8CD"/>
    <w:rsid w:val="004E4951"/>
    <w:rsid w:val="004E4CD6"/>
    <w:rsid w:val="004E4F88"/>
    <w:rsid w:val="004E507E"/>
    <w:rsid w:val="004E54EF"/>
    <w:rsid w:val="004E5AA8"/>
    <w:rsid w:val="004E5E84"/>
    <w:rsid w:val="004E5EEC"/>
    <w:rsid w:val="004E5EF2"/>
    <w:rsid w:val="004E6038"/>
    <w:rsid w:val="004E640C"/>
    <w:rsid w:val="004E69EB"/>
    <w:rsid w:val="004E6B8F"/>
    <w:rsid w:val="004E797E"/>
    <w:rsid w:val="004E79E6"/>
    <w:rsid w:val="004E7E1A"/>
    <w:rsid w:val="004F1066"/>
    <w:rsid w:val="004F1976"/>
    <w:rsid w:val="004F1978"/>
    <w:rsid w:val="004F1E84"/>
    <w:rsid w:val="004F2AAA"/>
    <w:rsid w:val="004F2C20"/>
    <w:rsid w:val="004F2CF5"/>
    <w:rsid w:val="004F3489"/>
    <w:rsid w:val="004F3A17"/>
    <w:rsid w:val="004F3C3F"/>
    <w:rsid w:val="004F3E00"/>
    <w:rsid w:val="004F4369"/>
    <w:rsid w:val="004F4DC5"/>
    <w:rsid w:val="004F4E86"/>
    <w:rsid w:val="004F5203"/>
    <w:rsid w:val="004F5229"/>
    <w:rsid w:val="004F5C3F"/>
    <w:rsid w:val="004F5F36"/>
    <w:rsid w:val="004F6B0A"/>
    <w:rsid w:val="004F73DF"/>
    <w:rsid w:val="004F764E"/>
    <w:rsid w:val="004F77CB"/>
    <w:rsid w:val="004F7856"/>
    <w:rsid w:val="004F79D8"/>
    <w:rsid w:val="004F7DD8"/>
    <w:rsid w:val="00500B8A"/>
    <w:rsid w:val="005010B1"/>
    <w:rsid w:val="00501491"/>
    <w:rsid w:val="005023BF"/>
    <w:rsid w:val="0050246C"/>
    <w:rsid w:val="005026DB"/>
    <w:rsid w:val="005032DB"/>
    <w:rsid w:val="00503787"/>
    <w:rsid w:val="00503D70"/>
    <w:rsid w:val="00503DAD"/>
    <w:rsid w:val="00503DB7"/>
    <w:rsid w:val="00503E1E"/>
    <w:rsid w:val="00503EF9"/>
    <w:rsid w:val="0050431F"/>
    <w:rsid w:val="00504A53"/>
    <w:rsid w:val="00504D8D"/>
    <w:rsid w:val="00504EE6"/>
    <w:rsid w:val="00505648"/>
    <w:rsid w:val="00505889"/>
    <w:rsid w:val="00506000"/>
    <w:rsid w:val="0050605E"/>
    <w:rsid w:val="00506182"/>
    <w:rsid w:val="00506253"/>
    <w:rsid w:val="00506615"/>
    <w:rsid w:val="0050679C"/>
    <w:rsid w:val="005071DD"/>
    <w:rsid w:val="00507812"/>
    <w:rsid w:val="00507BB3"/>
    <w:rsid w:val="00507BDE"/>
    <w:rsid w:val="00507C7F"/>
    <w:rsid w:val="00507DE8"/>
    <w:rsid w:val="005104D6"/>
    <w:rsid w:val="00510E7A"/>
    <w:rsid w:val="00510FAD"/>
    <w:rsid w:val="00511337"/>
    <w:rsid w:val="005118A1"/>
    <w:rsid w:val="005118CB"/>
    <w:rsid w:val="00511FCE"/>
    <w:rsid w:val="00512698"/>
    <w:rsid w:val="00513EAF"/>
    <w:rsid w:val="00514048"/>
    <w:rsid w:val="00514135"/>
    <w:rsid w:val="0051500B"/>
    <w:rsid w:val="00515A05"/>
    <w:rsid w:val="00515E8E"/>
    <w:rsid w:val="005163F6"/>
    <w:rsid w:val="0051650E"/>
    <w:rsid w:val="005168AA"/>
    <w:rsid w:val="005168E3"/>
    <w:rsid w:val="00516F9B"/>
    <w:rsid w:val="00517943"/>
    <w:rsid w:val="005210C5"/>
    <w:rsid w:val="0052123D"/>
    <w:rsid w:val="00521850"/>
    <w:rsid w:val="00521BBA"/>
    <w:rsid w:val="00521EED"/>
    <w:rsid w:val="005222C6"/>
    <w:rsid w:val="005224A9"/>
    <w:rsid w:val="00522757"/>
    <w:rsid w:val="005227B9"/>
    <w:rsid w:val="00522C65"/>
    <w:rsid w:val="00522E33"/>
    <w:rsid w:val="00522E51"/>
    <w:rsid w:val="005239A9"/>
    <w:rsid w:val="00523E99"/>
    <w:rsid w:val="00524111"/>
    <w:rsid w:val="00524273"/>
    <w:rsid w:val="005244A3"/>
    <w:rsid w:val="00524580"/>
    <w:rsid w:val="00524E86"/>
    <w:rsid w:val="005254FE"/>
    <w:rsid w:val="00525926"/>
    <w:rsid w:val="00525945"/>
    <w:rsid w:val="0052598B"/>
    <w:rsid w:val="00525E00"/>
    <w:rsid w:val="00525F07"/>
    <w:rsid w:val="0052605D"/>
    <w:rsid w:val="0052639E"/>
    <w:rsid w:val="005266EA"/>
    <w:rsid w:val="00526BAE"/>
    <w:rsid w:val="00527A8B"/>
    <w:rsid w:val="005315E5"/>
    <w:rsid w:val="0053200C"/>
    <w:rsid w:val="00532745"/>
    <w:rsid w:val="00532922"/>
    <w:rsid w:val="00532955"/>
    <w:rsid w:val="00532AAF"/>
    <w:rsid w:val="005338C8"/>
    <w:rsid w:val="00533AF1"/>
    <w:rsid w:val="00533D15"/>
    <w:rsid w:val="00534625"/>
    <w:rsid w:val="005349EA"/>
    <w:rsid w:val="00534D6F"/>
    <w:rsid w:val="00535D72"/>
    <w:rsid w:val="005362A5"/>
    <w:rsid w:val="00536387"/>
    <w:rsid w:val="00536522"/>
    <w:rsid w:val="00536777"/>
    <w:rsid w:val="00536B44"/>
    <w:rsid w:val="00536BCD"/>
    <w:rsid w:val="0053721F"/>
    <w:rsid w:val="005379D2"/>
    <w:rsid w:val="00537E9B"/>
    <w:rsid w:val="005400A0"/>
    <w:rsid w:val="0054028B"/>
    <w:rsid w:val="005402A3"/>
    <w:rsid w:val="005402E1"/>
    <w:rsid w:val="0054044B"/>
    <w:rsid w:val="005414BF"/>
    <w:rsid w:val="005419E0"/>
    <w:rsid w:val="00541A19"/>
    <w:rsid w:val="00541A68"/>
    <w:rsid w:val="00541CAF"/>
    <w:rsid w:val="00542246"/>
    <w:rsid w:val="00542474"/>
    <w:rsid w:val="00543143"/>
    <w:rsid w:val="00543854"/>
    <w:rsid w:val="00543A36"/>
    <w:rsid w:val="00543B8D"/>
    <w:rsid w:val="0054416D"/>
    <w:rsid w:val="00544190"/>
    <w:rsid w:val="005445E7"/>
    <w:rsid w:val="005448CD"/>
    <w:rsid w:val="00545CF7"/>
    <w:rsid w:val="00545EEA"/>
    <w:rsid w:val="005462FB"/>
    <w:rsid w:val="005465BB"/>
    <w:rsid w:val="005467A1"/>
    <w:rsid w:val="00546CDF"/>
    <w:rsid w:val="00546FFB"/>
    <w:rsid w:val="0054740F"/>
    <w:rsid w:val="00547526"/>
    <w:rsid w:val="0054780D"/>
    <w:rsid w:val="00547940"/>
    <w:rsid w:val="00547AF5"/>
    <w:rsid w:val="005501BC"/>
    <w:rsid w:val="00550565"/>
    <w:rsid w:val="00550788"/>
    <w:rsid w:val="005508B7"/>
    <w:rsid w:val="00550978"/>
    <w:rsid w:val="00550AC0"/>
    <w:rsid w:val="005524A5"/>
    <w:rsid w:val="00552735"/>
    <w:rsid w:val="005527CF"/>
    <w:rsid w:val="005536BC"/>
    <w:rsid w:val="00554658"/>
    <w:rsid w:val="005556EC"/>
    <w:rsid w:val="00555968"/>
    <w:rsid w:val="005571D6"/>
    <w:rsid w:val="005572F7"/>
    <w:rsid w:val="00557480"/>
    <w:rsid w:val="00557741"/>
    <w:rsid w:val="00557807"/>
    <w:rsid w:val="00557D5B"/>
    <w:rsid w:val="00557DB6"/>
    <w:rsid w:val="00560320"/>
    <w:rsid w:val="00560569"/>
    <w:rsid w:val="0056058B"/>
    <w:rsid w:val="00560CDF"/>
    <w:rsid w:val="005616CF"/>
    <w:rsid w:val="0056197F"/>
    <w:rsid w:val="00563301"/>
    <w:rsid w:val="00563819"/>
    <w:rsid w:val="00563DA9"/>
    <w:rsid w:val="005642A3"/>
    <w:rsid w:val="005646B3"/>
    <w:rsid w:val="0056491E"/>
    <w:rsid w:val="00564973"/>
    <w:rsid w:val="00564A70"/>
    <w:rsid w:val="0056626D"/>
    <w:rsid w:val="00566875"/>
    <w:rsid w:val="00566A6F"/>
    <w:rsid w:val="00566DB2"/>
    <w:rsid w:val="00567094"/>
    <w:rsid w:val="0056739D"/>
    <w:rsid w:val="005677E9"/>
    <w:rsid w:val="005678FC"/>
    <w:rsid w:val="00567A4A"/>
    <w:rsid w:val="00567B29"/>
    <w:rsid w:val="005701AC"/>
    <w:rsid w:val="0057043A"/>
    <w:rsid w:val="00570458"/>
    <w:rsid w:val="00570BB3"/>
    <w:rsid w:val="00570D20"/>
    <w:rsid w:val="00571764"/>
    <w:rsid w:val="00571F86"/>
    <w:rsid w:val="0057228D"/>
    <w:rsid w:val="005727F7"/>
    <w:rsid w:val="00572DF5"/>
    <w:rsid w:val="0057304A"/>
    <w:rsid w:val="00573A18"/>
    <w:rsid w:val="00574084"/>
    <w:rsid w:val="00574BF6"/>
    <w:rsid w:val="00575E3B"/>
    <w:rsid w:val="00575F3F"/>
    <w:rsid w:val="0057629B"/>
    <w:rsid w:val="005762B6"/>
    <w:rsid w:val="005766F8"/>
    <w:rsid w:val="00576C92"/>
    <w:rsid w:val="00577340"/>
    <w:rsid w:val="00580877"/>
    <w:rsid w:val="005809C8"/>
    <w:rsid w:val="00580A09"/>
    <w:rsid w:val="00580C25"/>
    <w:rsid w:val="0058128F"/>
    <w:rsid w:val="00581419"/>
    <w:rsid w:val="00581A7A"/>
    <w:rsid w:val="0058242D"/>
    <w:rsid w:val="005825ED"/>
    <w:rsid w:val="00582678"/>
    <w:rsid w:val="005827EF"/>
    <w:rsid w:val="00582B9B"/>
    <w:rsid w:val="00582C8A"/>
    <w:rsid w:val="005831E3"/>
    <w:rsid w:val="0058336D"/>
    <w:rsid w:val="00583744"/>
    <w:rsid w:val="005839A4"/>
    <w:rsid w:val="00583DB3"/>
    <w:rsid w:val="005841C3"/>
    <w:rsid w:val="00584840"/>
    <w:rsid w:val="005852A5"/>
    <w:rsid w:val="005854CE"/>
    <w:rsid w:val="00585500"/>
    <w:rsid w:val="00585639"/>
    <w:rsid w:val="00585843"/>
    <w:rsid w:val="00585886"/>
    <w:rsid w:val="00586766"/>
    <w:rsid w:val="00586940"/>
    <w:rsid w:val="005873FD"/>
    <w:rsid w:val="0058744F"/>
    <w:rsid w:val="00587658"/>
    <w:rsid w:val="00587C94"/>
    <w:rsid w:val="00587CE5"/>
    <w:rsid w:val="00587D6A"/>
    <w:rsid w:val="00590615"/>
    <w:rsid w:val="00590737"/>
    <w:rsid w:val="00590AF2"/>
    <w:rsid w:val="00590DDE"/>
    <w:rsid w:val="00591B2F"/>
    <w:rsid w:val="00591C31"/>
    <w:rsid w:val="0059229C"/>
    <w:rsid w:val="00592651"/>
    <w:rsid w:val="0059291F"/>
    <w:rsid w:val="00592D2A"/>
    <w:rsid w:val="0059306C"/>
    <w:rsid w:val="005934B8"/>
    <w:rsid w:val="00593715"/>
    <w:rsid w:val="0059397A"/>
    <w:rsid w:val="00593EEA"/>
    <w:rsid w:val="00594738"/>
    <w:rsid w:val="005950F3"/>
    <w:rsid w:val="005954C8"/>
    <w:rsid w:val="00596099"/>
    <w:rsid w:val="005961B3"/>
    <w:rsid w:val="00596BC9"/>
    <w:rsid w:val="00597B39"/>
    <w:rsid w:val="005A0483"/>
    <w:rsid w:val="005A0D13"/>
    <w:rsid w:val="005A0F60"/>
    <w:rsid w:val="005A1140"/>
    <w:rsid w:val="005A1CDB"/>
    <w:rsid w:val="005A21EF"/>
    <w:rsid w:val="005A2782"/>
    <w:rsid w:val="005A3421"/>
    <w:rsid w:val="005A37FF"/>
    <w:rsid w:val="005A3A35"/>
    <w:rsid w:val="005A4354"/>
    <w:rsid w:val="005A49C6"/>
    <w:rsid w:val="005A53F4"/>
    <w:rsid w:val="005A5C0D"/>
    <w:rsid w:val="005A5C4C"/>
    <w:rsid w:val="005A725D"/>
    <w:rsid w:val="005A74C2"/>
    <w:rsid w:val="005A7DAB"/>
    <w:rsid w:val="005A7FF4"/>
    <w:rsid w:val="005B07B9"/>
    <w:rsid w:val="005B0BD4"/>
    <w:rsid w:val="005B0E90"/>
    <w:rsid w:val="005B16A9"/>
    <w:rsid w:val="005B1FA4"/>
    <w:rsid w:val="005B2BF6"/>
    <w:rsid w:val="005B3631"/>
    <w:rsid w:val="005B3A3B"/>
    <w:rsid w:val="005B3C35"/>
    <w:rsid w:val="005B3E30"/>
    <w:rsid w:val="005B4133"/>
    <w:rsid w:val="005B414B"/>
    <w:rsid w:val="005B4428"/>
    <w:rsid w:val="005B4806"/>
    <w:rsid w:val="005B4EA6"/>
    <w:rsid w:val="005B5092"/>
    <w:rsid w:val="005B52B2"/>
    <w:rsid w:val="005B53DE"/>
    <w:rsid w:val="005B59E8"/>
    <w:rsid w:val="005B5A4F"/>
    <w:rsid w:val="005B5D91"/>
    <w:rsid w:val="005B6D51"/>
    <w:rsid w:val="005B70F1"/>
    <w:rsid w:val="005B7160"/>
    <w:rsid w:val="005B7417"/>
    <w:rsid w:val="005B7A34"/>
    <w:rsid w:val="005B7D38"/>
    <w:rsid w:val="005B7D65"/>
    <w:rsid w:val="005B7E9D"/>
    <w:rsid w:val="005C0DD2"/>
    <w:rsid w:val="005C0ECE"/>
    <w:rsid w:val="005C0EEC"/>
    <w:rsid w:val="005C11C9"/>
    <w:rsid w:val="005C1394"/>
    <w:rsid w:val="005C1742"/>
    <w:rsid w:val="005C1AD3"/>
    <w:rsid w:val="005C1C27"/>
    <w:rsid w:val="005C1DE5"/>
    <w:rsid w:val="005C2560"/>
    <w:rsid w:val="005C3D01"/>
    <w:rsid w:val="005C41C5"/>
    <w:rsid w:val="005C41E5"/>
    <w:rsid w:val="005C48A9"/>
    <w:rsid w:val="005C4AD2"/>
    <w:rsid w:val="005C4B49"/>
    <w:rsid w:val="005C4D1D"/>
    <w:rsid w:val="005C4E2D"/>
    <w:rsid w:val="005C57FD"/>
    <w:rsid w:val="005C5864"/>
    <w:rsid w:val="005C5CA8"/>
    <w:rsid w:val="005C60F6"/>
    <w:rsid w:val="005C6A06"/>
    <w:rsid w:val="005C6CAD"/>
    <w:rsid w:val="005C6E8A"/>
    <w:rsid w:val="005C7F01"/>
    <w:rsid w:val="005D004E"/>
    <w:rsid w:val="005D0431"/>
    <w:rsid w:val="005D08C4"/>
    <w:rsid w:val="005D0C63"/>
    <w:rsid w:val="005D0F2B"/>
    <w:rsid w:val="005D1142"/>
    <w:rsid w:val="005D1204"/>
    <w:rsid w:val="005D13BC"/>
    <w:rsid w:val="005D1520"/>
    <w:rsid w:val="005D18EB"/>
    <w:rsid w:val="005D1A7D"/>
    <w:rsid w:val="005D1C82"/>
    <w:rsid w:val="005D1D61"/>
    <w:rsid w:val="005D2D95"/>
    <w:rsid w:val="005D2FB5"/>
    <w:rsid w:val="005D3A19"/>
    <w:rsid w:val="005D3C84"/>
    <w:rsid w:val="005D4D02"/>
    <w:rsid w:val="005D4FA3"/>
    <w:rsid w:val="005D5CF3"/>
    <w:rsid w:val="005D609F"/>
    <w:rsid w:val="005D63BD"/>
    <w:rsid w:val="005D6453"/>
    <w:rsid w:val="005D6AF5"/>
    <w:rsid w:val="005D735A"/>
    <w:rsid w:val="005D75FF"/>
    <w:rsid w:val="005D792E"/>
    <w:rsid w:val="005D7C2A"/>
    <w:rsid w:val="005D7FFE"/>
    <w:rsid w:val="005E002A"/>
    <w:rsid w:val="005E0119"/>
    <w:rsid w:val="005E0915"/>
    <w:rsid w:val="005E0C57"/>
    <w:rsid w:val="005E13A0"/>
    <w:rsid w:val="005E1465"/>
    <w:rsid w:val="005E1814"/>
    <w:rsid w:val="005E19F2"/>
    <w:rsid w:val="005E1C85"/>
    <w:rsid w:val="005E1E07"/>
    <w:rsid w:val="005E21FB"/>
    <w:rsid w:val="005E22C2"/>
    <w:rsid w:val="005E271F"/>
    <w:rsid w:val="005E2EAD"/>
    <w:rsid w:val="005E2EFF"/>
    <w:rsid w:val="005E377B"/>
    <w:rsid w:val="005E3926"/>
    <w:rsid w:val="005E4181"/>
    <w:rsid w:val="005E4A19"/>
    <w:rsid w:val="005E4B82"/>
    <w:rsid w:val="005E5216"/>
    <w:rsid w:val="005E53F4"/>
    <w:rsid w:val="005E5B4A"/>
    <w:rsid w:val="005E635B"/>
    <w:rsid w:val="005E681D"/>
    <w:rsid w:val="005E6982"/>
    <w:rsid w:val="005E7223"/>
    <w:rsid w:val="005E7A4E"/>
    <w:rsid w:val="005E7BC9"/>
    <w:rsid w:val="005E7FE3"/>
    <w:rsid w:val="005F00A7"/>
    <w:rsid w:val="005F05D6"/>
    <w:rsid w:val="005F08F2"/>
    <w:rsid w:val="005F0C5B"/>
    <w:rsid w:val="005F17B1"/>
    <w:rsid w:val="005F17FB"/>
    <w:rsid w:val="005F183F"/>
    <w:rsid w:val="005F1F27"/>
    <w:rsid w:val="005F261D"/>
    <w:rsid w:val="005F286E"/>
    <w:rsid w:val="005F29B0"/>
    <w:rsid w:val="005F3E35"/>
    <w:rsid w:val="005F410E"/>
    <w:rsid w:val="005F43E6"/>
    <w:rsid w:val="005F465A"/>
    <w:rsid w:val="005F4B20"/>
    <w:rsid w:val="005F5635"/>
    <w:rsid w:val="005F603A"/>
    <w:rsid w:val="005F618C"/>
    <w:rsid w:val="005F62A9"/>
    <w:rsid w:val="005F644A"/>
    <w:rsid w:val="005F6874"/>
    <w:rsid w:val="005F6A62"/>
    <w:rsid w:val="005F6DF1"/>
    <w:rsid w:val="005F73A9"/>
    <w:rsid w:val="005F74B9"/>
    <w:rsid w:val="005F7573"/>
    <w:rsid w:val="005F7FA4"/>
    <w:rsid w:val="006006D4"/>
    <w:rsid w:val="0060078A"/>
    <w:rsid w:val="00600AC1"/>
    <w:rsid w:val="006010B0"/>
    <w:rsid w:val="006010E6"/>
    <w:rsid w:val="0060113F"/>
    <w:rsid w:val="00601A6B"/>
    <w:rsid w:val="00602AF4"/>
    <w:rsid w:val="006031C5"/>
    <w:rsid w:val="00603230"/>
    <w:rsid w:val="006034E3"/>
    <w:rsid w:val="00603F3A"/>
    <w:rsid w:val="006040D9"/>
    <w:rsid w:val="00604B3D"/>
    <w:rsid w:val="006053B5"/>
    <w:rsid w:val="0060556C"/>
    <w:rsid w:val="00605C83"/>
    <w:rsid w:val="0060618D"/>
    <w:rsid w:val="00606D05"/>
    <w:rsid w:val="0060764B"/>
    <w:rsid w:val="00607825"/>
    <w:rsid w:val="00607D67"/>
    <w:rsid w:val="00607F91"/>
    <w:rsid w:val="00610A6B"/>
    <w:rsid w:val="00610C17"/>
    <w:rsid w:val="00611AAF"/>
    <w:rsid w:val="00611CFE"/>
    <w:rsid w:val="00612AF3"/>
    <w:rsid w:val="00612D42"/>
    <w:rsid w:val="0061304D"/>
    <w:rsid w:val="006134D0"/>
    <w:rsid w:val="0061477F"/>
    <w:rsid w:val="00614A9F"/>
    <w:rsid w:val="00614CA7"/>
    <w:rsid w:val="00614DA3"/>
    <w:rsid w:val="0061684B"/>
    <w:rsid w:val="006171AB"/>
    <w:rsid w:val="00617B98"/>
    <w:rsid w:val="00617CBC"/>
    <w:rsid w:val="00617E7A"/>
    <w:rsid w:val="00620173"/>
    <w:rsid w:val="00620907"/>
    <w:rsid w:val="006212FB"/>
    <w:rsid w:val="00622822"/>
    <w:rsid w:val="00623174"/>
    <w:rsid w:val="0062349D"/>
    <w:rsid w:val="006239B4"/>
    <w:rsid w:val="006242FE"/>
    <w:rsid w:val="006246CF"/>
    <w:rsid w:val="0062506D"/>
    <w:rsid w:val="00625844"/>
    <w:rsid w:val="00625883"/>
    <w:rsid w:val="00625AF0"/>
    <w:rsid w:val="00625F52"/>
    <w:rsid w:val="00626028"/>
    <w:rsid w:val="00626637"/>
    <w:rsid w:val="00627016"/>
    <w:rsid w:val="00627396"/>
    <w:rsid w:val="006273B6"/>
    <w:rsid w:val="0062795A"/>
    <w:rsid w:val="00627EDF"/>
    <w:rsid w:val="006300DB"/>
    <w:rsid w:val="00630624"/>
    <w:rsid w:val="00630B64"/>
    <w:rsid w:val="00631140"/>
    <w:rsid w:val="006315FD"/>
    <w:rsid w:val="00631CAB"/>
    <w:rsid w:val="0063218C"/>
    <w:rsid w:val="006333C4"/>
    <w:rsid w:val="00633405"/>
    <w:rsid w:val="006341F4"/>
    <w:rsid w:val="0063443B"/>
    <w:rsid w:val="006344F9"/>
    <w:rsid w:val="006345E4"/>
    <w:rsid w:val="006349BB"/>
    <w:rsid w:val="006352E7"/>
    <w:rsid w:val="0063532E"/>
    <w:rsid w:val="00635588"/>
    <w:rsid w:val="00635633"/>
    <w:rsid w:val="00635AF2"/>
    <w:rsid w:val="00635BF2"/>
    <w:rsid w:val="00635E2D"/>
    <w:rsid w:val="00636041"/>
    <w:rsid w:val="00636068"/>
    <w:rsid w:val="0063686D"/>
    <w:rsid w:val="00636A79"/>
    <w:rsid w:val="00636FE0"/>
    <w:rsid w:val="0063714C"/>
    <w:rsid w:val="00637D0F"/>
    <w:rsid w:val="00640D00"/>
    <w:rsid w:val="00640F90"/>
    <w:rsid w:val="00641AE9"/>
    <w:rsid w:val="00641B72"/>
    <w:rsid w:val="00642082"/>
    <w:rsid w:val="00642282"/>
    <w:rsid w:val="00642550"/>
    <w:rsid w:val="00643268"/>
    <w:rsid w:val="006435F6"/>
    <w:rsid w:val="0064391C"/>
    <w:rsid w:val="00643BC2"/>
    <w:rsid w:val="00643F19"/>
    <w:rsid w:val="00643F1D"/>
    <w:rsid w:val="0064462E"/>
    <w:rsid w:val="00645764"/>
    <w:rsid w:val="00645AEA"/>
    <w:rsid w:val="00645F9D"/>
    <w:rsid w:val="006467FA"/>
    <w:rsid w:val="00646D7A"/>
    <w:rsid w:val="00647150"/>
    <w:rsid w:val="0064723B"/>
    <w:rsid w:val="00647C51"/>
    <w:rsid w:val="00647F02"/>
    <w:rsid w:val="0065072D"/>
    <w:rsid w:val="00650967"/>
    <w:rsid w:val="00650BC7"/>
    <w:rsid w:val="00650EB1"/>
    <w:rsid w:val="00650F39"/>
    <w:rsid w:val="00651075"/>
    <w:rsid w:val="00651557"/>
    <w:rsid w:val="0065169C"/>
    <w:rsid w:val="006517FC"/>
    <w:rsid w:val="0065195F"/>
    <w:rsid w:val="00652119"/>
    <w:rsid w:val="00652E10"/>
    <w:rsid w:val="00653789"/>
    <w:rsid w:val="00653DCE"/>
    <w:rsid w:val="006540DC"/>
    <w:rsid w:val="00654138"/>
    <w:rsid w:val="00654531"/>
    <w:rsid w:val="006549A0"/>
    <w:rsid w:val="00654BDA"/>
    <w:rsid w:val="00654CD7"/>
    <w:rsid w:val="006560B2"/>
    <w:rsid w:val="006565CF"/>
    <w:rsid w:val="00656BA9"/>
    <w:rsid w:val="00656E77"/>
    <w:rsid w:val="00657090"/>
    <w:rsid w:val="00657557"/>
    <w:rsid w:val="00657B3D"/>
    <w:rsid w:val="00660105"/>
    <w:rsid w:val="006605FD"/>
    <w:rsid w:val="00660E36"/>
    <w:rsid w:val="00661626"/>
    <w:rsid w:val="00661677"/>
    <w:rsid w:val="00661A91"/>
    <w:rsid w:val="00662041"/>
    <w:rsid w:val="00662457"/>
    <w:rsid w:val="00662628"/>
    <w:rsid w:val="006638F9"/>
    <w:rsid w:val="00663F68"/>
    <w:rsid w:val="00664C13"/>
    <w:rsid w:val="00664EF0"/>
    <w:rsid w:val="0066527C"/>
    <w:rsid w:val="006658C8"/>
    <w:rsid w:val="00665B2A"/>
    <w:rsid w:val="00665D9C"/>
    <w:rsid w:val="00665FF9"/>
    <w:rsid w:val="00666045"/>
    <w:rsid w:val="0066620F"/>
    <w:rsid w:val="00666247"/>
    <w:rsid w:val="006664F9"/>
    <w:rsid w:val="006667EA"/>
    <w:rsid w:val="006674E3"/>
    <w:rsid w:val="00667A2F"/>
    <w:rsid w:val="00670ACF"/>
    <w:rsid w:val="00670B22"/>
    <w:rsid w:val="00670C31"/>
    <w:rsid w:val="006711CA"/>
    <w:rsid w:val="00671B9D"/>
    <w:rsid w:val="00672198"/>
    <w:rsid w:val="00673193"/>
    <w:rsid w:val="00673CBD"/>
    <w:rsid w:val="006743C9"/>
    <w:rsid w:val="00674C07"/>
    <w:rsid w:val="00674DF7"/>
    <w:rsid w:val="00674DFA"/>
    <w:rsid w:val="00675ED0"/>
    <w:rsid w:val="006769B0"/>
    <w:rsid w:val="00676A7C"/>
    <w:rsid w:val="0067708E"/>
    <w:rsid w:val="006777E2"/>
    <w:rsid w:val="00680189"/>
    <w:rsid w:val="00680D72"/>
    <w:rsid w:val="00681884"/>
    <w:rsid w:val="00681BB5"/>
    <w:rsid w:val="006825ED"/>
    <w:rsid w:val="006830E5"/>
    <w:rsid w:val="006831F3"/>
    <w:rsid w:val="006832EA"/>
    <w:rsid w:val="0068396F"/>
    <w:rsid w:val="00683A3D"/>
    <w:rsid w:val="00683B0D"/>
    <w:rsid w:val="00683C72"/>
    <w:rsid w:val="00684146"/>
    <w:rsid w:val="006844D5"/>
    <w:rsid w:val="00684A70"/>
    <w:rsid w:val="00684BAF"/>
    <w:rsid w:val="00684BDA"/>
    <w:rsid w:val="00684D16"/>
    <w:rsid w:val="0068575E"/>
    <w:rsid w:val="00686167"/>
    <w:rsid w:val="00686A31"/>
    <w:rsid w:val="00686A65"/>
    <w:rsid w:val="00686BDE"/>
    <w:rsid w:val="00686D8D"/>
    <w:rsid w:val="00687AFD"/>
    <w:rsid w:val="00687B93"/>
    <w:rsid w:val="00687BFF"/>
    <w:rsid w:val="0069051A"/>
    <w:rsid w:val="0069099F"/>
    <w:rsid w:val="00690C81"/>
    <w:rsid w:val="006910C5"/>
    <w:rsid w:val="00691A6B"/>
    <w:rsid w:val="00691BF0"/>
    <w:rsid w:val="00691E9E"/>
    <w:rsid w:val="006922A0"/>
    <w:rsid w:val="006927AD"/>
    <w:rsid w:val="00692BF7"/>
    <w:rsid w:val="00692C0D"/>
    <w:rsid w:val="006931FC"/>
    <w:rsid w:val="00693890"/>
    <w:rsid w:val="00693BD5"/>
    <w:rsid w:val="00693DFE"/>
    <w:rsid w:val="00693F47"/>
    <w:rsid w:val="006946ED"/>
    <w:rsid w:val="00694744"/>
    <w:rsid w:val="00694898"/>
    <w:rsid w:val="00694B2E"/>
    <w:rsid w:val="006950CF"/>
    <w:rsid w:val="006952FA"/>
    <w:rsid w:val="00695507"/>
    <w:rsid w:val="006957BE"/>
    <w:rsid w:val="00695936"/>
    <w:rsid w:val="00695A17"/>
    <w:rsid w:val="00695C8D"/>
    <w:rsid w:val="006967A6"/>
    <w:rsid w:val="0069760B"/>
    <w:rsid w:val="00697810"/>
    <w:rsid w:val="006A0386"/>
    <w:rsid w:val="006A09D2"/>
    <w:rsid w:val="006A0A8A"/>
    <w:rsid w:val="006A0E90"/>
    <w:rsid w:val="006A0F2F"/>
    <w:rsid w:val="006A1082"/>
    <w:rsid w:val="006A1251"/>
    <w:rsid w:val="006A27A0"/>
    <w:rsid w:val="006A2E3C"/>
    <w:rsid w:val="006A43FA"/>
    <w:rsid w:val="006A475F"/>
    <w:rsid w:val="006A48B4"/>
    <w:rsid w:val="006A538E"/>
    <w:rsid w:val="006A54F8"/>
    <w:rsid w:val="006A5D74"/>
    <w:rsid w:val="006A7142"/>
    <w:rsid w:val="006A7B64"/>
    <w:rsid w:val="006A7D84"/>
    <w:rsid w:val="006B0158"/>
    <w:rsid w:val="006B0C76"/>
    <w:rsid w:val="006B107F"/>
    <w:rsid w:val="006B1294"/>
    <w:rsid w:val="006B1B2D"/>
    <w:rsid w:val="006B233C"/>
    <w:rsid w:val="006B2383"/>
    <w:rsid w:val="006B2F51"/>
    <w:rsid w:val="006B3243"/>
    <w:rsid w:val="006B46F3"/>
    <w:rsid w:val="006B46FC"/>
    <w:rsid w:val="006B4A2E"/>
    <w:rsid w:val="006B55F2"/>
    <w:rsid w:val="006B5759"/>
    <w:rsid w:val="006B5901"/>
    <w:rsid w:val="006B5E97"/>
    <w:rsid w:val="006B5EBA"/>
    <w:rsid w:val="006B64B3"/>
    <w:rsid w:val="006B712D"/>
    <w:rsid w:val="006B7310"/>
    <w:rsid w:val="006B7355"/>
    <w:rsid w:val="006C1524"/>
    <w:rsid w:val="006C1C69"/>
    <w:rsid w:val="006C247C"/>
    <w:rsid w:val="006C3062"/>
    <w:rsid w:val="006C3A1C"/>
    <w:rsid w:val="006C3EE6"/>
    <w:rsid w:val="006C4156"/>
    <w:rsid w:val="006C43F2"/>
    <w:rsid w:val="006C4DBF"/>
    <w:rsid w:val="006C4F44"/>
    <w:rsid w:val="006C503F"/>
    <w:rsid w:val="006C54FF"/>
    <w:rsid w:val="006C5A2E"/>
    <w:rsid w:val="006C61CC"/>
    <w:rsid w:val="006C64A3"/>
    <w:rsid w:val="006C70F2"/>
    <w:rsid w:val="006C72D0"/>
    <w:rsid w:val="006C77D2"/>
    <w:rsid w:val="006D039B"/>
    <w:rsid w:val="006D0418"/>
    <w:rsid w:val="006D08A6"/>
    <w:rsid w:val="006D0A51"/>
    <w:rsid w:val="006D0F86"/>
    <w:rsid w:val="006D1A5B"/>
    <w:rsid w:val="006D200A"/>
    <w:rsid w:val="006D2B78"/>
    <w:rsid w:val="006D375F"/>
    <w:rsid w:val="006D37A2"/>
    <w:rsid w:val="006D3F6A"/>
    <w:rsid w:val="006D419B"/>
    <w:rsid w:val="006D427F"/>
    <w:rsid w:val="006D42AC"/>
    <w:rsid w:val="006D45AD"/>
    <w:rsid w:val="006D4C88"/>
    <w:rsid w:val="006D4F48"/>
    <w:rsid w:val="006D5389"/>
    <w:rsid w:val="006D564E"/>
    <w:rsid w:val="006D585E"/>
    <w:rsid w:val="006D5DCC"/>
    <w:rsid w:val="006D6C5E"/>
    <w:rsid w:val="006D71B2"/>
    <w:rsid w:val="006D74F1"/>
    <w:rsid w:val="006D7D60"/>
    <w:rsid w:val="006D7EBC"/>
    <w:rsid w:val="006E0085"/>
    <w:rsid w:val="006E0123"/>
    <w:rsid w:val="006E0F0F"/>
    <w:rsid w:val="006E0F88"/>
    <w:rsid w:val="006E15D6"/>
    <w:rsid w:val="006E18E6"/>
    <w:rsid w:val="006E242C"/>
    <w:rsid w:val="006E2512"/>
    <w:rsid w:val="006E29D8"/>
    <w:rsid w:val="006E2EC4"/>
    <w:rsid w:val="006E30B1"/>
    <w:rsid w:val="006E33EF"/>
    <w:rsid w:val="006E344F"/>
    <w:rsid w:val="006E34F7"/>
    <w:rsid w:val="006E4529"/>
    <w:rsid w:val="006E508E"/>
    <w:rsid w:val="006E577A"/>
    <w:rsid w:val="006E5BBF"/>
    <w:rsid w:val="006E60FC"/>
    <w:rsid w:val="006E649C"/>
    <w:rsid w:val="006E6580"/>
    <w:rsid w:val="006E7068"/>
    <w:rsid w:val="006E78CA"/>
    <w:rsid w:val="006F0559"/>
    <w:rsid w:val="006F0EFE"/>
    <w:rsid w:val="006F0FB2"/>
    <w:rsid w:val="006F1419"/>
    <w:rsid w:val="006F14A6"/>
    <w:rsid w:val="006F1790"/>
    <w:rsid w:val="006F1ABA"/>
    <w:rsid w:val="006F1B47"/>
    <w:rsid w:val="006F1BC6"/>
    <w:rsid w:val="006F2F43"/>
    <w:rsid w:val="006F33AC"/>
    <w:rsid w:val="006F33F3"/>
    <w:rsid w:val="006F3DE4"/>
    <w:rsid w:val="006F4578"/>
    <w:rsid w:val="006F4CA9"/>
    <w:rsid w:val="006F51EF"/>
    <w:rsid w:val="006F5A85"/>
    <w:rsid w:val="006F6345"/>
    <w:rsid w:val="006F66C6"/>
    <w:rsid w:val="006F6C1F"/>
    <w:rsid w:val="006F7A21"/>
    <w:rsid w:val="006F7B57"/>
    <w:rsid w:val="007000AD"/>
    <w:rsid w:val="0070081C"/>
    <w:rsid w:val="00700AA7"/>
    <w:rsid w:val="00700FD1"/>
    <w:rsid w:val="00701158"/>
    <w:rsid w:val="007013FF"/>
    <w:rsid w:val="00701880"/>
    <w:rsid w:val="007020F7"/>
    <w:rsid w:val="007021B6"/>
    <w:rsid w:val="007022DA"/>
    <w:rsid w:val="007027BB"/>
    <w:rsid w:val="00702963"/>
    <w:rsid w:val="00702A92"/>
    <w:rsid w:val="00702D98"/>
    <w:rsid w:val="00703911"/>
    <w:rsid w:val="00703DF1"/>
    <w:rsid w:val="00705BA7"/>
    <w:rsid w:val="00705C6B"/>
    <w:rsid w:val="00705E89"/>
    <w:rsid w:val="00706554"/>
    <w:rsid w:val="00706E4B"/>
    <w:rsid w:val="0070715B"/>
    <w:rsid w:val="00707163"/>
    <w:rsid w:val="007077A7"/>
    <w:rsid w:val="00707ADE"/>
    <w:rsid w:val="0071022E"/>
    <w:rsid w:val="00710373"/>
    <w:rsid w:val="007105F7"/>
    <w:rsid w:val="007105FD"/>
    <w:rsid w:val="007106CB"/>
    <w:rsid w:val="00710C3F"/>
    <w:rsid w:val="00711EBF"/>
    <w:rsid w:val="0071225A"/>
    <w:rsid w:val="00712716"/>
    <w:rsid w:val="0071285B"/>
    <w:rsid w:val="00713D67"/>
    <w:rsid w:val="007143F3"/>
    <w:rsid w:val="00714765"/>
    <w:rsid w:val="007152EC"/>
    <w:rsid w:val="0071622C"/>
    <w:rsid w:val="007163F6"/>
    <w:rsid w:val="0071662B"/>
    <w:rsid w:val="00716A1B"/>
    <w:rsid w:val="00716C01"/>
    <w:rsid w:val="00716F18"/>
    <w:rsid w:val="007172C6"/>
    <w:rsid w:val="007173C9"/>
    <w:rsid w:val="00717B1C"/>
    <w:rsid w:val="00717DB6"/>
    <w:rsid w:val="007201CE"/>
    <w:rsid w:val="007202A2"/>
    <w:rsid w:val="007203C3"/>
    <w:rsid w:val="00720F05"/>
    <w:rsid w:val="0072139F"/>
    <w:rsid w:val="007218AE"/>
    <w:rsid w:val="00721C38"/>
    <w:rsid w:val="00721D1C"/>
    <w:rsid w:val="00721E2A"/>
    <w:rsid w:val="00722772"/>
    <w:rsid w:val="00722D7F"/>
    <w:rsid w:val="00723000"/>
    <w:rsid w:val="007230BA"/>
    <w:rsid w:val="00723630"/>
    <w:rsid w:val="0072395D"/>
    <w:rsid w:val="00723AA8"/>
    <w:rsid w:val="00723CF5"/>
    <w:rsid w:val="0072400C"/>
    <w:rsid w:val="007241D9"/>
    <w:rsid w:val="007253DD"/>
    <w:rsid w:val="00725FFF"/>
    <w:rsid w:val="00727A62"/>
    <w:rsid w:val="00727A98"/>
    <w:rsid w:val="00727FB2"/>
    <w:rsid w:val="00727FC1"/>
    <w:rsid w:val="00727FE3"/>
    <w:rsid w:val="007310B9"/>
    <w:rsid w:val="00731961"/>
    <w:rsid w:val="00731F65"/>
    <w:rsid w:val="0073272A"/>
    <w:rsid w:val="00733280"/>
    <w:rsid w:val="00733873"/>
    <w:rsid w:val="00733CE4"/>
    <w:rsid w:val="0073406E"/>
    <w:rsid w:val="0073445C"/>
    <w:rsid w:val="00734DAE"/>
    <w:rsid w:val="007353D2"/>
    <w:rsid w:val="0073567A"/>
    <w:rsid w:val="00736238"/>
    <w:rsid w:val="00736242"/>
    <w:rsid w:val="0073695D"/>
    <w:rsid w:val="00736D88"/>
    <w:rsid w:val="00737094"/>
    <w:rsid w:val="007371BF"/>
    <w:rsid w:val="00737496"/>
    <w:rsid w:val="00737511"/>
    <w:rsid w:val="00737601"/>
    <w:rsid w:val="00737633"/>
    <w:rsid w:val="00737904"/>
    <w:rsid w:val="00737DD0"/>
    <w:rsid w:val="00740160"/>
    <w:rsid w:val="007410A5"/>
    <w:rsid w:val="00741135"/>
    <w:rsid w:val="00741527"/>
    <w:rsid w:val="007420FA"/>
    <w:rsid w:val="00742550"/>
    <w:rsid w:val="00742F9D"/>
    <w:rsid w:val="00743133"/>
    <w:rsid w:val="0074326B"/>
    <w:rsid w:val="00743838"/>
    <w:rsid w:val="00743FBA"/>
    <w:rsid w:val="007448A8"/>
    <w:rsid w:val="00744DB5"/>
    <w:rsid w:val="0074529B"/>
    <w:rsid w:val="0074579F"/>
    <w:rsid w:val="00745A92"/>
    <w:rsid w:val="00745E14"/>
    <w:rsid w:val="0074631D"/>
    <w:rsid w:val="007467CD"/>
    <w:rsid w:val="00746A1F"/>
    <w:rsid w:val="007479C8"/>
    <w:rsid w:val="00747D9A"/>
    <w:rsid w:val="00750794"/>
    <w:rsid w:val="007508E8"/>
    <w:rsid w:val="0075112C"/>
    <w:rsid w:val="00751345"/>
    <w:rsid w:val="007513FF"/>
    <w:rsid w:val="00751503"/>
    <w:rsid w:val="0075161C"/>
    <w:rsid w:val="0075182A"/>
    <w:rsid w:val="00751BEE"/>
    <w:rsid w:val="00751EDB"/>
    <w:rsid w:val="00752905"/>
    <w:rsid w:val="0075343F"/>
    <w:rsid w:val="00753BE4"/>
    <w:rsid w:val="00753D54"/>
    <w:rsid w:val="00753DD9"/>
    <w:rsid w:val="00753E2E"/>
    <w:rsid w:val="00754004"/>
    <w:rsid w:val="007543EF"/>
    <w:rsid w:val="00754F94"/>
    <w:rsid w:val="00755068"/>
    <w:rsid w:val="00755634"/>
    <w:rsid w:val="007557C4"/>
    <w:rsid w:val="00755D84"/>
    <w:rsid w:val="0075612B"/>
    <w:rsid w:val="007563E5"/>
    <w:rsid w:val="00756452"/>
    <w:rsid w:val="00756D6A"/>
    <w:rsid w:val="00757519"/>
    <w:rsid w:val="0075785C"/>
    <w:rsid w:val="007600C9"/>
    <w:rsid w:val="00760127"/>
    <w:rsid w:val="0076030D"/>
    <w:rsid w:val="007603E2"/>
    <w:rsid w:val="0076088D"/>
    <w:rsid w:val="00760BAD"/>
    <w:rsid w:val="00760C41"/>
    <w:rsid w:val="00761123"/>
    <w:rsid w:val="0076213F"/>
    <w:rsid w:val="00762159"/>
    <w:rsid w:val="0076221D"/>
    <w:rsid w:val="00762D17"/>
    <w:rsid w:val="00762EC1"/>
    <w:rsid w:val="00763499"/>
    <w:rsid w:val="0076364B"/>
    <w:rsid w:val="0076413F"/>
    <w:rsid w:val="0076453E"/>
    <w:rsid w:val="00765159"/>
    <w:rsid w:val="00765182"/>
    <w:rsid w:val="00765305"/>
    <w:rsid w:val="00765530"/>
    <w:rsid w:val="00766AC7"/>
    <w:rsid w:val="00767184"/>
    <w:rsid w:val="00767473"/>
    <w:rsid w:val="0076779A"/>
    <w:rsid w:val="0076792F"/>
    <w:rsid w:val="00767A72"/>
    <w:rsid w:val="00767C3C"/>
    <w:rsid w:val="00767EC0"/>
    <w:rsid w:val="007700D0"/>
    <w:rsid w:val="0077049F"/>
    <w:rsid w:val="007704C1"/>
    <w:rsid w:val="00770672"/>
    <w:rsid w:val="007707ED"/>
    <w:rsid w:val="007711E8"/>
    <w:rsid w:val="00771474"/>
    <w:rsid w:val="007718BC"/>
    <w:rsid w:val="0077192F"/>
    <w:rsid w:val="00772376"/>
    <w:rsid w:val="0077243E"/>
    <w:rsid w:val="00772899"/>
    <w:rsid w:val="00772940"/>
    <w:rsid w:val="00772AFB"/>
    <w:rsid w:val="00772BA8"/>
    <w:rsid w:val="00772C0F"/>
    <w:rsid w:val="00772D99"/>
    <w:rsid w:val="00772DA9"/>
    <w:rsid w:val="00772EE4"/>
    <w:rsid w:val="00773086"/>
    <w:rsid w:val="007731E1"/>
    <w:rsid w:val="00773410"/>
    <w:rsid w:val="00773BC7"/>
    <w:rsid w:val="0077408F"/>
    <w:rsid w:val="00774175"/>
    <w:rsid w:val="007749FA"/>
    <w:rsid w:val="00774A65"/>
    <w:rsid w:val="00774AFA"/>
    <w:rsid w:val="00775125"/>
    <w:rsid w:val="00775B4A"/>
    <w:rsid w:val="00775B61"/>
    <w:rsid w:val="007760CB"/>
    <w:rsid w:val="007768F7"/>
    <w:rsid w:val="007774AA"/>
    <w:rsid w:val="007806F0"/>
    <w:rsid w:val="007811B7"/>
    <w:rsid w:val="0078162F"/>
    <w:rsid w:val="00781C7D"/>
    <w:rsid w:val="0078223F"/>
    <w:rsid w:val="00782348"/>
    <w:rsid w:val="007838E0"/>
    <w:rsid w:val="00783D3D"/>
    <w:rsid w:val="00783FE0"/>
    <w:rsid w:val="00784069"/>
    <w:rsid w:val="0078446A"/>
    <w:rsid w:val="00785452"/>
    <w:rsid w:val="00786126"/>
    <w:rsid w:val="007861AE"/>
    <w:rsid w:val="00786351"/>
    <w:rsid w:val="00786641"/>
    <w:rsid w:val="007869DF"/>
    <w:rsid w:val="00786BBD"/>
    <w:rsid w:val="00787007"/>
    <w:rsid w:val="00787097"/>
    <w:rsid w:val="00787D4B"/>
    <w:rsid w:val="00787DB0"/>
    <w:rsid w:val="00790B34"/>
    <w:rsid w:val="007911A0"/>
    <w:rsid w:val="007912D4"/>
    <w:rsid w:val="00791827"/>
    <w:rsid w:val="00791CCC"/>
    <w:rsid w:val="0079226C"/>
    <w:rsid w:val="00792C43"/>
    <w:rsid w:val="007938FD"/>
    <w:rsid w:val="00793C62"/>
    <w:rsid w:val="00793D63"/>
    <w:rsid w:val="00793EDF"/>
    <w:rsid w:val="0079440B"/>
    <w:rsid w:val="0079470A"/>
    <w:rsid w:val="0079480D"/>
    <w:rsid w:val="00794864"/>
    <w:rsid w:val="00794DF1"/>
    <w:rsid w:val="00794E32"/>
    <w:rsid w:val="00795334"/>
    <w:rsid w:val="00795365"/>
    <w:rsid w:val="0079581E"/>
    <w:rsid w:val="00795849"/>
    <w:rsid w:val="0079587D"/>
    <w:rsid w:val="00795C8B"/>
    <w:rsid w:val="007961AA"/>
    <w:rsid w:val="00796258"/>
    <w:rsid w:val="00796DB5"/>
    <w:rsid w:val="00796F68"/>
    <w:rsid w:val="0079765C"/>
    <w:rsid w:val="007979E6"/>
    <w:rsid w:val="007A002C"/>
    <w:rsid w:val="007A0669"/>
    <w:rsid w:val="007A095E"/>
    <w:rsid w:val="007A0AF7"/>
    <w:rsid w:val="007A1A98"/>
    <w:rsid w:val="007A1B28"/>
    <w:rsid w:val="007A21DF"/>
    <w:rsid w:val="007A262B"/>
    <w:rsid w:val="007A2698"/>
    <w:rsid w:val="007A3101"/>
    <w:rsid w:val="007A3114"/>
    <w:rsid w:val="007A35A8"/>
    <w:rsid w:val="007A3660"/>
    <w:rsid w:val="007A367C"/>
    <w:rsid w:val="007A3B94"/>
    <w:rsid w:val="007A3C7F"/>
    <w:rsid w:val="007A4193"/>
    <w:rsid w:val="007A41A8"/>
    <w:rsid w:val="007A4EA4"/>
    <w:rsid w:val="007A5BC3"/>
    <w:rsid w:val="007A60B5"/>
    <w:rsid w:val="007A7537"/>
    <w:rsid w:val="007A76FC"/>
    <w:rsid w:val="007A7E00"/>
    <w:rsid w:val="007A7EDD"/>
    <w:rsid w:val="007B0296"/>
    <w:rsid w:val="007B03C3"/>
    <w:rsid w:val="007B03FB"/>
    <w:rsid w:val="007B03FD"/>
    <w:rsid w:val="007B053C"/>
    <w:rsid w:val="007B0A4C"/>
    <w:rsid w:val="007B0D90"/>
    <w:rsid w:val="007B0DE9"/>
    <w:rsid w:val="007B0FAE"/>
    <w:rsid w:val="007B14A9"/>
    <w:rsid w:val="007B157B"/>
    <w:rsid w:val="007B18C1"/>
    <w:rsid w:val="007B28CA"/>
    <w:rsid w:val="007B2B64"/>
    <w:rsid w:val="007B2DD2"/>
    <w:rsid w:val="007B4AFA"/>
    <w:rsid w:val="007B4D5F"/>
    <w:rsid w:val="007B4DEF"/>
    <w:rsid w:val="007B503A"/>
    <w:rsid w:val="007B50D4"/>
    <w:rsid w:val="007B54E1"/>
    <w:rsid w:val="007B5A07"/>
    <w:rsid w:val="007B5C95"/>
    <w:rsid w:val="007B6003"/>
    <w:rsid w:val="007B65F7"/>
    <w:rsid w:val="007B6D5D"/>
    <w:rsid w:val="007C0359"/>
    <w:rsid w:val="007C0518"/>
    <w:rsid w:val="007C07A0"/>
    <w:rsid w:val="007C09E5"/>
    <w:rsid w:val="007C11C7"/>
    <w:rsid w:val="007C143B"/>
    <w:rsid w:val="007C15F1"/>
    <w:rsid w:val="007C209B"/>
    <w:rsid w:val="007C2A0A"/>
    <w:rsid w:val="007C4325"/>
    <w:rsid w:val="007C4D25"/>
    <w:rsid w:val="007C4D90"/>
    <w:rsid w:val="007C5005"/>
    <w:rsid w:val="007C5B65"/>
    <w:rsid w:val="007C5CF7"/>
    <w:rsid w:val="007C5E2A"/>
    <w:rsid w:val="007C6680"/>
    <w:rsid w:val="007C682B"/>
    <w:rsid w:val="007C6FF9"/>
    <w:rsid w:val="007C710A"/>
    <w:rsid w:val="007C76DF"/>
    <w:rsid w:val="007C7754"/>
    <w:rsid w:val="007C7873"/>
    <w:rsid w:val="007C7A73"/>
    <w:rsid w:val="007D0160"/>
    <w:rsid w:val="007D0614"/>
    <w:rsid w:val="007D1166"/>
    <w:rsid w:val="007D1289"/>
    <w:rsid w:val="007D17E6"/>
    <w:rsid w:val="007D1A0F"/>
    <w:rsid w:val="007D2004"/>
    <w:rsid w:val="007D22B0"/>
    <w:rsid w:val="007D22F3"/>
    <w:rsid w:val="007D2482"/>
    <w:rsid w:val="007D2F40"/>
    <w:rsid w:val="007D3317"/>
    <w:rsid w:val="007D3784"/>
    <w:rsid w:val="007D3D46"/>
    <w:rsid w:val="007D43AC"/>
    <w:rsid w:val="007D48A6"/>
    <w:rsid w:val="007D4909"/>
    <w:rsid w:val="007D4CBB"/>
    <w:rsid w:val="007D54B7"/>
    <w:rsid w:val="007D570E"/>
    <w:rsid w:val="007D5A73"/>
    <w:rsid w:val="007D5BF5"/>
    <w:rsid w:val="007D5E18"/>
    <w:rsid w:val="007D6EB2"/>
    <w:rsid w:val="007D7527"/>
    <w:rsid w:val="007E0732"/>
    <w:rsid w:val="007E0879"/>
    <w:rsid w:val="007E0A54"/>
    <w:rsid w:val="007E0ABC"/>
    <w:rsid w:val="007E0C26"/>
    <w:rsid w:val="007E13AE"/>
    <w:rsid w:val="007E1F09"/>
    <w:rsid w:val="007E2DB9"/>
    <w:rsid w:val="007E2E8C"/>
    <w:rsid w:val="007E316A"/>
    <w:rsid w:val="007E32F4"/>
    <w:rsid w:val="007E3888"/>
    <w:rsid w:val="007E3EB8"/>
    <w:rsid w:val="007E4745"/>
    <w:rsid w:val="007E4EC2"/>
    <w:rsid w:val="007E4FC0"/>
    <w:rsid w:val="007E5057"/>
    <w:rsid w:val="007E5D08"/>
    <w:rsid w:val="007E6016"/>
    <w:rsid w:val="007E69CA"/>
    <w:rsid w:val="007E6A61"/>
    <w:rsid w:val="007E7983"/>
    <w:rsid w:val="007F01B1"/>
    <w:rsid w:val="007F107B"/>
    <w:rsid w:val="007F11F0"/>
    <w:rsid w:val="007F1379"/>
    <w:rsid w:val="007F1908"/>
    <w:rsid w:val="007F1A83"/>
    <w:rsid w:val="007F1BCD"/>
    <w:rsid w:val="007F2086"/>
    <w:rsid w:val="007F2DE6"/>
    <w:rsid w:val="007F32F1"/>
    <w:rsid w:val="007F35C8"/>
    <w:rsid w:val="007F3B15"/>
    <w:rsid w:val="007F3C45"/>
    <w:rsid w:val="007F3CF6"/>
    <w:rsid w:val="007F4233"/>
    <w:rsid w:val="007F4714"/>
    <w:rsid w:val="007F5353"/>
    <w:rsid w:val="007F54A7"/>
    <w:rsid w:val="007F57FE"/>
    <w:rsid w:val="007F5B7A"/>
    <w:rsid w:val="007F6772"/>
    <w:rsid w:val="007F6E99"/>
    <w:rsid w:val="007F7423"/>
    <w:rsid w:val="00800A0E"/>
    <w:rsid w:val="00800F70"/>
    <w:rsid w:val="00801DB9"/>
    <w:rsid w:val="0080220B"/>
    <w:rsid w:val="00802A06"/>
    <w:rsid w:val="00803332"/>
    <w:rsid w:val="008033E3"/>
    <w:rsid w:val="00803757"/>
    <w:rsid w:val="008039D4"/>
    <w:rsid w:val="00803EEE"/>
    <w:rsid w:val="008040DD"/>
    <w:rsid w:val="00804322"/>
    <w:rsid w:val="00804A5D"/>
    <w:rsid w:val="00804DCE"/>
    <w:rsid w:val="00804F37"/>
    <w:rsid w:val="008054F8"/>
    <w:rsid w:val="00805D76"/>
    <w:rsid w:val="00806111"/>
    <w:rsid w:val="008070C2"/>
    <w:rsid w:val="008071A8"/>
    <w:rsid w:val="008071B7"/>
    <w:rsid w:val="00807418"/>
    <w:rsid w:val="008077EE"/>
    <w:rsid w:val="00810068"/>
    <w:rsid w:val="00810700"/>
    <w:rsid w:val="00810A66"/>
    <w:rsid w:val="00810D24"/>
    <w:rsid w:val="00811226"/>
    <w:rsid w:val="008113C5"/>
    <w:rsid w:val="008113E4"/>
    <w:rsid w:val="008118F3"/>
    <w:rsid w:val="00811B6B"/>
    <w:rsid w:val="00812141"/>
    <w:rsid w:val="0081224D"/>
    <w:rsid w:val="00812AB7"/>
    <w:rsid w:val="008139DE"/>
    <w:rsid w:val="00813B42"/>
    <w:rsid w:val="00814332"/>
    <w:rsid w:val="008143A6"/>
    <w:rsid w:val="0081465E"/>
    <w:rsid w:val="00814867"/>
    <w:rsid w:val="0081586C"/>
    <w:rsid w:val="00815AF5"/>
    <w:rsid w:val="00815FFC"/>
    <w:rsid w:val="0081615E"/>
    <w:rsid w:val="00816D08"/>
    <w:rsid w:val="00816D3F"/>
    <w:rsid w:val="00820AB6"/>
    <w:rsid w:val="00820F97"/>
    <w:rsid w:val="00821FFC"/>
    <w:rsid w:val="00822023"/>
    <w:rsid w:val="00822110"/>
    <w:rsid w:val="00822126"/>
    <w:rsid w:val="0082244A"/>
    <w:rsid w:val="0082252A"/>
    <w:rsid w:val="0082340C"/>
    <w:rsid w:val="00824B77"/>
    <w:rsid w:val="00825055"/>
    <w:rsid w:val="008253F0"/>
    <w:rsid w:val="00825886"/>
    <w:rsid w:val="00825BD7"/>
    <w:rsid w:val="00825F4B"/>
    <w:rsid w:val="00826542"/>
    <w:rsid w:val="008268C1"/>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1EB9"/>
    <w:rsid w:val="00832CE3"/>
    <w:rsid w:val="0083312D"/>
    <w:rsid w:val="008336F8"/>
    <w:rsid w:val="0083450C"/>
    <w:rsid w:val="00835D76"/>
    <w:rsid w:val="00836380"/>
    <w:rsid w:val="008368EB"/>
    <w:rsid w:val="00837DB0"/>
    <w:rsid w:val="00837F28"/>
    <w:rsid w:val="00840429"/>
    <w:rsid w:val="008405DE"/>
    <w:rsid w:val="00840C98"/>
    <w:rsid w:val="00840E03"/>
    <w:rsid w:val="00840FE7"/>
    <w:rsid w:val="008411EE"/>
    <w:rsid w:val="00841B6F"/>
    <w:rsid w:val="00841BB9"/>
    <w:rsid w:val="00841E16"/>
    <w:rsid w:val="008424B1"/>
    <w:rsid w:val="0084286E"/>
    <w:rsid w:val="00842AA4"/>
    <w:rsid w:val="00842C4B"/>
    <w:rsid w:val="008435C9"/>
    <w:rsid w:val="00843BF8"/>
    <w:rsid w:val="0084422A"/>
    <w:rsid w:val="008445D0"/>
    <w:rsid w:val="00844824"/>
    <w:rsid w:val="00844FB4"/>
    <w:rsid w:val="008452FA"/>
    <w:rsid w:val="00845C3D"/>
    <w:rsid w:val="00845E16"/>
    <w:rsid w:val="00846107"/>
    <w:rsid w:val="00846124"/>
    <w:rsid w:val="00846323"/>
    <w:rsid w:val="0084638C"/>
    <w:rsid w:val="008478FF"/>
    <w:rsid w:val="008500DB"/>
    <w:rsid w:val="008500EF"/>
    <w:rsid w:val="00850296"/>
    <w:rsid w:val="00850809"/>
    <w:rsid w:val="00850EB6"/>
    <w:rsid w:val="00850EE7"/>
    <w:rsid w:val="0085106C"/>
    <w:rsid w:val="0085146D"/>
    <w:rsid w:val="00852C47"/>
    <w:rsid w:val="00852E1A"/>
    <w:rsid w:val="008531CF"/>
    <w:rsid w:val="008534BA"/>
    <w:rsid w:val="008537B1"/>
    <w:rsid w:val="00853950"/>
    <w:rsid w:val="008541A6"/>
    <w:rsid w:val="008549EA"/>
    <w:rsid w:val="00854CDD"/>
    <w:rsid w:val="008561D6"/>
    <w:rsid w:val="0085621D"/>
    <w:rsid w:val="008569D0"/>
    <w:rsid w:val="008577B0"/>
    <w:rsid w:val="008605D1"/>
    <w:rsid w:val="00861952"/>
    <w:rsid w:val="00861D98"/>
    <w:rsid w:val="00862339"/>
    <w:rsid w:val="008627B7"/>
    <w:rsid w:val="008634EE"/>
    <w:rsid w:val="00864141"/>
    <w:rsid w:val="0086500A"/>
    <w:rsid w:val="008653DE"/>
    <w:rsid w:val="00865AEE"/>
    <w:rsid w:val="008663C0"/>
    <w:rsid w:val="008666A6"/>
    <w:rsid w:val="00866974"/>
    <w:rsid w:val="00866B0F"/>
    <w:rsid w:val="00867697"/>
    <w:rsid w:val="0086783F"/>
    <w:rsid w:val="00867B01"/>
    <w:rsid w:val="00867C0A"/>
    <w:rsid w:val="00870660"/>
    <w:rsid w:val="008706C3"/>
    <w:rsid w:val="008708A3"/>
    <w:rsid w:val="00870DDC"/>
    <w:rsid w:val="00870DFD"/>
    <w:rsid w:val="00871379"/>
    <w:rsid w:val="008713CA"/>
    <w:rsid w:val="00872A33"/>
    <w:rsid w:val="00872C45"/>
    <w:rsid w:val="00872F47"/>
    <w:rsid w:val="008734B8"/>
    <w:rsid w:val="00873514"/>
    <w:rsid w:val="00874593"/>
    <w:rsid w:val="00874AD2"/>
    <w:rsid w:val="00874B2A"/>
    <w:rsid w:val="00874CE7"/>
    <w:rsid w:val="008750D3"/>
    <w:rsid w:val="00875139"/>
    <w:rsid w:val="00875332"/>
    <w:rsid w:val="0087550D"/>
    <w:rsid w:val="008767B1"/>
    <w:rsid w:val="00876BA3"/>
    <w:rsid w:val="00876DC0"/>
    <w:rsid w:val="00876DD3"/>
    <w:rsid w:val="008778EF"/>
    <w:rsid w:val="0087795C"/>
    <w:rsid w:val="008800DB"/>
    <w:rsid w:val="008802DB"/>
    <w:rsid w:val="00880466"/>
    <w:rsid w:val="008807F8"/>
    <w:rsid w:val="0088129E"/>
    <w:rsid w:val="00881349"/>
    <w:rsid w:val="008826D2"/>
    <w:rsid w:val="00882857"/>
    <w:rsid w:val="00882C34"/>
    <w:rsid w:val="00882D38"/>
    <w:rsid w:val="00883D63"/>
    <w:rsid w:val="00883F45"/>
    <w:rsid w:val="008844C1"/>
    <w:rsid w:val="0088486E"/>
    <w:rsid w:val="00884B0B"/>
    <w:rsid w:val="00884B49"/>
    <w:rsid w:val="00884B6D"/>
    <w:rsid w:val="0088568C"/>
    <w:rsid w:val="00885C27"/>
    <w:rsid w:val="00885C75"/>
    <w:rsid w:val="00885CCA"/>
    <w:rsid w:val="00885D49"/>
    <w:rsid w:val="00886646"/>
    <w:rsid w:val="00886A8C"/>
    <w:rsid w:val="00886ABE"/>
    <w:rsid w:val="00887B30"/>
    <w:rsid w:val="00887CAC"/>
    <w:rsid w:val="00887F5F"/>
    <w:rsid w:val="00890132"/>
    <w:rsid w:val="0089042B"/>
    <w:rsid w:val="008906E4"/>
    <w:rsid w:val="00890F14"/>
    <w:rsid w:val="008912EF"/>
    <w:rsid w:val="00891E49"/>
    <w:rsid w:val="0089246B"/>
    <w:rsid w:val="0089274D"/>
    <w:rsid w:val="00892DE9"/>
    <w:rsid w:val="0089355C"/>
    <w:rsid w:val="00893A38"/>
    <w:rsid w:val="00893A72"/>
    <w:rsid w:val="008944F3"/>
    <w:rsid w:val="00894EA8"/>
    <w:rsid w:val="00895021"/>
    <w:rsid w:val="008950D7"/>
    <w:rsid w:val="00895A52"/>
    <w:rsid w:val="00895ABA"/>
    <w:rsid w:val="00895E6F"/>
    <w:rsid w:val="00896BBB"/>
    <w:rsid w:val="00896C11"/>
    <w:rsid w:val="00897B24"/>
    <w:rsid w:val="008A0969"/>
    <w:rsid w:val="008A0EA6"/>
    <w:rsid w:val="008A177E"/>
    <w:rsid w:val="008A18BF"/>
    <w:rsid w:val="008A1AA1"/>
    <w:rsid w:val="008A1B4C"/>
    <w:rsid w:val="008A1B8E"/>
    <w:rsid w:val="008A20A2"/>
    <w:rsid w:val="008A285A"/>
    <w:rsid w:val="008A28FE"/>
    <w:rsid w:val="008A29FD"/>
    <w:rsid w:val="008A2AB7"/>
    <w:rsid w:val="008A2B52"/>
    <w:rsid w:val="008A3260"/>
    <w:rsid w:val="008A3337"/>
    <w:rsid w:val="008A37A8"/>
    <w:rsid w:val="008A395C"/>
    <w:rsid w:val="008A3DCD"/>
    <w:rsid w:val="008A4147"/>
    <w:rsid w:val="008A434B"/>
    <w:rsid w:val="008A5C98"/>
    <w:rsid w:val="008A66E5"/>
    <w:rsid w:val="008A6B97"/>
    <w:rsid w:val="008A6F1C"/>
    <w:rsid w:val="008A74E0"/>
    <w:rsid w:val="008A776B"/>
    <w:rsid w:val="008A7FCB"/>
    <w:rsid w:val="008B0022"/>
    <w:rsid w:val="008B02D9"/>
    <w:rsid w:val="008B02DA"/>
    <w:rsid w:val="008B03D2"/>
    <w:rsid w:val="008B0468"/>
    <w:rsid w:val="008B05A9"/>
    <w:rsid w:val="008B1BA4"/>
    <w:rsid w:val="008B2736"/>
    <w:rsid w:val="008B2784"/>
    <w:rsid w:val="008B27A4"/>
    <w:rsid w:val="008B2EFA"/>
    <w:rsid w:val="008B2F45"/>
    <w:rsid w:val="008B33D1"/>
    <w:rsid w:val="008B3B56"/>
    <w:rsid w:val="008B4769"/>
    <w:rsid w:val="008B513C"/>
    <w:rsid w:val="008B52A5"/>
    <w:rsid w:val="008B5380"/>
    <w:rsid w:val="008B5381"/>
    <w:rsid w:val="008B58A9"/>
    <w:rsid w:val="008B5949"/>
    <w:rsid w:val="008B5977"/>
    <w:rsid w:val="008B60FB"/>
    <w:rsid w:val="008B7301"/>
    <w:rsid w:val="008B76F5"/>
    <w:rsid w:val="008C0231"/>
    <w:rsid w:val="008C0283"/>
    <w:rsid w:val="008C02D2"/>
    <w:rsid w:val="008C1595"/>
    <w:rsid w:val="008C1B18"/>
    <w:rsid w:val="008C2B60"/>
    <w:rsid w:val="008C332C"/>
    <w:rsid w:val="008C334E"/>
    <w:rsid w:val="008C34A4"/>
    <w:rsid w:val="008C389E"/>
    <w:rsid w:val="008C39DD"/>
    <w:rsid w:val="008C3B41"/>
    <w:rsid w:val="008C3C83"/>
    <w:rsid w:val="008C4322"/>
    <w:rsid w:val="008C470E"/>
    <w:rsid w:val="008C4986"/>
    <w:rsid w:val="008C4BF0"/>
    <w:rsid w:val="008C4D3D"/>
    <w:rsid w:val="008C51F3"/>
    <w:rsid w:val="008C5859"/>
    <w:rsid w:val="008C67A4"/>
    <w:rsid w:val="008C7A9F"/>
    <w:rsid w:val="008D00D6"/>
    <w:rsid w:val="008D02BB"/>
    <w:rsid w:val="008D08AE"/>
    <w:rsid w:val="008D0DA3"/>
    <w:rsid w:val="008D14CE"/>
    <w:rsid w:val="008D163A"/>
    <w:rsid w:val="008D1C89"/>
    <w:rsid w:val="008D20C3"/>
    <w:rsid w:val="008D23FA"/>
    <w:rsid w:val="008D26EA"/>
    <w:rsid w:val="008D3085"/>
    <w:rsid w:val="008D408F"/>
    <w:rsid w:val="008D4418"/>
    <w:rsid w:val="008D480F"/>
    <w:rsid w:val="008D49BC"/>
    <w:rsid w:val="008D4F73"/>
    <w:rsid w:val="008D4FE1"/>
    <w:rsid w:val="008D5BDE"/>
    <w:rsid w:val="008D5C04"/>
    <w:rsid w:val="008D5D9D"/>
    <w:rsid w:val="008D5E57"/>
    <w:rsid w:val="008D5FF2"/>
    <w:rsid w:val="008D6D95"/>
    <w:rsid w:val="008D6FD8"/>
    <w:rsid w:val="008D702A"/>
    <w:rsid w:val="008D7087"/>
    <w:rsid w:val="008D7878"/>
    <w:rsid w:val="008D7AAD"/>
    <w:rsid w:val="008D7E39"/>
    <w:rsid w:val="008D7E83"/>
    <w:rsid w:val="008E0B01"/>
    <w:rsid w:val="008E1A69"/>
    <w:rsid w:val="008E223D"/>
    <w:rsid w:val="008E262E"/>
    <w:rsid w:val="008E2685"/>
    <w:rsid w:val="008E2B42"/>
    <w:rsid w:val="008E2BC5"/>
    <w:rsid w:val="008E2BF4"/>
    <w:rsid w:val="008E31B1"/>
    <w:rsid w:val="008E3873"/>
    <w:rsid w:val="008E3A88"/>
    <w:rsid w:val="008E48CD"/>
    <w:rsid w:val="008E4A78"/>
    <w:rsid w:val="008E4EAF"/>
    <w:rsid w:val="008E5254"/>
    <w:rsid w:val="008E54D7"/>
    <w:rsid w:val="008E591B"/>
    <w:rsid w:val="008E627E"/>
    <w:rsid w:val="008E6357"/>
    <w:rsid w:val="008E65DE"/>
    <w:rsid w:val="008E6AA7"/>
    <w:rsid w:val="008E7034"/>
    <w:rsid w:val="008E711F"/>
    <w:rsid w:val="008E76EA"/>
    <w:rsid w:val="008E7AC7"/>
    <w:rsid w:val="008E7BC2"/>
    <w:rsid w:val="008F051A"/>
    <w:rsid w:val="008F05B7"/>
    <w:rsid w:val="008F0914"/>
    <w:rsid w:val="008F0CB5"/>
    <w:rsid w:val="008F1212"/>
    <w:rsid w:val="008F21F7"/>
    <w:rsid w:val="008F24C8"/>
    <w:rsid w:val="008F2FBF"/>
    <w:rsid w:val="008F3089"/>
    <w:rsid w:val="008F344E"/>
    <w:rsid w:val="008F38CF"/>
    <w:rsid w:val="008F3ED8"/>
    <w:rsid w:val="008F4523"/>
    <w:rsid w:val="008F45AF"/>
    <w:rsid w:val="008F4AB8"/>
    <w:rsid w:val="008F4D4D"/>
    <w:rsid w:val="008F6318"/>
    <w:rsid w:val="008F6556"/>
    <w:rsid w:val="008F6700"/>
    <w:rsid w:val="008F6BB2"/>
    <w:rsid w:val="008F6FE8"/>
    <w:rsid w:val="009007D3"/>
    <w:rsid w:val="009010EA"/>
    <w:rsid w:val="009016EC"/>
    <w:rsid w:val="00902688"/>
    <w:rsid w:val="00903124"/>
    <w:rsid w:val="00903962"/>
    <w:rsid w:val="00903FE7"/>
    <w:rsid w:val="0090472E"/>
    <w:rsid w:val="00904AED"/>
    <w:rsid w:val="009054AA"/>
    <w:rsid w:val="00905925"/>
    <w:rsid w:val="00905D25"/>
    <w:rsid w:val="0090727F"/>
    <w:rsid w:val="00907F57"/>
    <w:rsid w:val="00910A86"/>
    <w:rsid w:val="00910E91"/>
    <w:rsid w:val="00911461"/>
    <w:rsid w:val="00911765"/>
    <w:rsid w:val="00911C9D"/>
    <w:rsid w:val="0091269F"/>
    <w:rsid w:val="00912930"/>
    <w:rsid w:val="00912B53"/>
    <w:rsid w:val="009130E6"/>
    <w:rsid w:val="00913F35"/>
    <w:rsid w:val="009141CC"/>
    <w:rsid w:val="00914500"/>
    <w:rsid w:val="00914F28"/>
    <w:rsid w:val="0091501A"/>
    <w:rsid w:val="009154D0"/>
    <w:rsid w:val="0091565F"/>
    <w:rsid w:val="0091573A"/>
    <w:rsid w:val="0091616A"/>
    <w:rsid w:val="009170E5"/>
    <w:rsid w:val="009172B9"/>
    <w:rsid w:val="00917552"/>
    <w:rsid w:val="00917B26"/>
    <w:rsid w:val="00917C62"/>
    <w:rsid w:val="00920CD7"/>
    <w:rsid w:val="009217FD"/>
    <w:rsid w:val="0092181C"/>
    <w:rsid w:val="00921872"/>
    <w:rsid w:val="00921948"/>
    <w:rsid w:val="00921D74"/>
    <w:rsid w:val="00922240"/>
    <w:rsid w:val="009224BD"/>
    <w:rsid w:val="00922FEC"/>
    <w:rsid w:val="009231E7"/>
    <w:rsid w:val="00923279"/>
    <w:rsid w:val="009232CB"/>
    <w:rsid w:val="0092365B"/>
    <w:rsid w:val="00923874"/>
    <w:rsid w:val="0092389E"/>
    <w:rsid w:val="00923B1E"/>
    <w:rsid w:val="00923CD2"/>
    <w:rsid w:val="00923DE1"/>
    <w:rsid w:val="009243B2"/>
    <w:rsid w:val="009245E3"/>
    <w:rsid w:val="00924A82"/>
    <w:rsid w:val="00925C32"/>
    <w:rsid w:val="009268DD"/>
    <w:rsid w:val="00926917"/>
    <w:rsid w:val="00926A78"/>
    <w:rsid w:val="00927E8C"/>
    <w:rsid w:val="0093000B"/>
    <w:rsid w:val="00930044"/>
    <w:rsid w:val="00930324"/>
    <w:rsid w:val="009308F2"/>
    <w:rsid w:val="00930A67"/>
    <w:rsid w:val="00930AF2"/>
    <w:rsid w:val="00930D59"/>
    <w:rsid w:val="009314F1"/>
    <w:rsid w:val="00932096"/>
    <w:rsid w:val="00932BBF"/>
    <w:rsid w:val="00932D38"/>
    <w:rsid w:val="00933047"/>
    <w:rsid w:val="00933134"/>
    <w:rsid w:val="009335EE"/>
    <w:rsid w:val="0093484B"/>
    <w:rsid w:val="00934BDD"/>
    <w:rsid w:val="0093536D"/>
    <w:rsid w:val="009354C1"/>
    <w:rsid w:val="00935C2C"/>
    <w:rsid w:val="00936286"/>
    <w:rsid w:val="009366FB"/>
    <w:rsid w:val="0093696F"/>
    <w:rsid w:val="00936DD8"/>
    <w:rsid w:val="00937DAA"/>
    <w:rsid w:val="00940C0A"/>
    <w:rsid w:val="00941597"/>
    <w:rsid w:val="0094160C"/>
    <w:rsid w:val="00941F79"/>
    <w:rsid w:val="00942040"/>
    <w:rsid w:val="009420F7"/>
    <w:rsid w:val="00943206"/>
    <w:rsid w:val="00944BF5"/>
    <w:rsid w:val="00944F82"/>
    <w:rsid w:val="00944FE1"/>
    <w:rsid w:val="009455DC"/>
    <w:rsid w:val="00945B07"/>
    <w:rsid w:val="0094632C"/>
    <w:rsid w:val="00946E37"/>
    <w:rsid w:val="00947881"/>
    <w:rsid w:val="00947A61"/>
    <w:rsid w:val="00950004"/>
    <w:rsid w:val="009502F7"/>
    <w:rsid w:val="00950BA1"/>
    <w:rsid w:val="00950C67"/>
    <w:rsid w:val="0095134C"/>
    <w:rsid w:val="00951490"/>
    <w:rsid w:val="0095163D"/>
    <w:rsid w:val="00951CA4"/>
    <w:rsid w:val="009528BD"/>
    <w:rsid w:val="0095292C"/>
    <w:rsid w:val="009529E3"/>
    <w:rsid w:val="00952A13"/>
    <w:rsid w:val="00952C9A"/>
    <w:rsid w:val="00952F90"/>
    <w:rsid w:val="00953C3F"/>
    <w:rsid w:val="00953E91"/>
    <w:rsid w:val="0095478B"/>
    <w:rsid w:val="00954882"/>
    <w:rsid w:val="00954C66"/>
    <w:rsid w:val="00954E8B"/>
    <w:rsid w:val="00954E93"/>
    <w:rsid w:val="00954FEB"/>
    <w:rsid w:val="0095536C"/>
    <w:rsid w:val="0095540B"/>
    <w:rsid w:val="0095597D"/>
    <w:rsid w:val="00955F85"/>
    <w:rsid w:val="00956309"/>
    <w:rsid w:val="009566D5"/>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5B5"/>
    <w:rsid w:val="00965851"/>
    <w:rsid w:val="009661C0"/>
    <w:rsid w:val="00966AB7"/>
    <w:rsid w:val="00967114"/>
    <w:rsid w:val="009677B2"/>
    <w:rsid w:val="0097005C"/>
    <w:rsid w:val="0097091F"/>
    <w:rsid w:val="00970B49"/>
    <w:rsid w:val="00970F26"/>
    <w:rsid w:val="009716D0"/>
    <w:rsid w:val="00971711"/>
    <w:rsid w:val="00971951"/>
    <w:rsid w:val="00971C3F"/>
    <w:rsid w:val="009720E8"/>
    <w:rsid w:val="009721C1"/>
    <w:rsid w:val="00972BAE"/>
    <w:rsid w:val="00972D04"/>
    <w:rsid w:val="0097324D"/>
    <w:rsid w:val="009736A3"/>
    <w:rsid w:val="00973903"/>
    <w:rsid w:val="00974232"/>
    <w:rsid w:val="00974260"/>
    <w:rsid w:val="0097461C"/>
    <w:rsid w:val="00974A42"/>
    <w:rsid w:val="00974F53"/>
    <w:rsid w:val="00975B7C"/>
    <w:rsid w:val="00975C92"/>
    <w:rsid w:val="00975E80"/>
    <w:rsid w:val="00975F48"/>
    <w:rsid w:val="009764BC"/>
    <w:rsid w:val="009765D1"/>
    <w:rsid w:val="00977215"/>
    <w:rsid w:val="00977696"/>
    <w:rsid w:val="009801E8"/>
    <w:rsid w:val="00981091"/>
    <w:rsid w:val="00981669"/>
    <w:rsid w:val="00981B1E"/>
    <w:rsid w:val="009822CA"/>
    <w:rsid w:val="009829A0"/>
    <w:rsid w:val="009829F8"/>
    <w:rsid w:val="00982DC2"/>
    <w:rsid w:val="00983351"/>
    <w:rsid w:val="00983494"/>
    <w:rsid w:val="00983C78"/>
    <w:rsid w:val="00983CE2"/>
    <w:rsid w:val="00984282"/>
    <w:rsid w:val="00984388"/>
    <w:rsid w:val="0098476E"/>
    <w:rsid w:val="00984AF8"/>
    <w:rsid w:val="00985A0D"/>
    <w:rsid w:val="00985F73"/>
    <w:rsid w:val="00986B95"/>
    <w:rsid w:val="0098741E"/>
    <w:rsid w:val="00990599"/>
    <w:rsid w:val="00990670"/>
    <w:rsid w:val="00990B08"/>
    <w:rsid w:val="00990F6F"/>
    <w:rsid w:val="00991EB8"/>
    <w:rsid w:val="00991F46"/>
    <w:rsid w:val="009927CA"/>
    <w:rsid w:val="00992A9C"/>
    <w:rsid w:val="00993C6E"/>
    <w:rsid w:val="0099424E"/>
    <w:rsid w:val="00994E65"/>
    <w:rsid w:val="00996828"/>
    <w:rsid w:val="00996D62"/>
    <w:rsid w:val="00997649"/>
    <w:rsid w:val="009A02B5"/>
    <w:rsid w:val="009A095E"/>
    <w:rsid w:val="009A0992"/>
    <w:rsid w:val="009A0A62"/>
    <w:rsid w:val="009A0BB2"/>
    <w:rsid w:val="009A25C1"/>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A8F"/>
    <w:rsid w:val="009A5CE7"/>
    <w:rsid w:val="009A690C"/>
    <w:rsid w:val="009A7C7C"/>
    <w:rsid w:val="009A7ECC"/>
    <w:rsid w:val="009A7F81"/>
    <w:rsid w:val="009B0224"/>
    <w:rsid w:val="009B06FB"/>
    <w:rsid w:val="009B0986"/>
    <w:rsid w:val="009B11AC"/>
    <w:rsid w:val="009B19BD"/>
    <w:rsid w:val="009B1F8D"/>
    <w:rsid w:val="009B2053"/>
    <w:rsid w:val="009B2447"/>
    <w:rsid w:val="009B263A"/>
    <w:rsid w:val="009B26D5"/>
    <w:rsid w:val="009B32F7"/>
    <w:rsid w:val="009B3694"/>
    <w:rsid w:val="009B3B81"/>
    <w:rsid w:val="009B4667"/>
    <w:rsid w:val="009B4682"/>
    <w:rsid w:val="009B4D36"/>
    <w:rsid w:val="009B4F85"/>
    <w:rsid w:val="009B52AD"/>
    <w:rsid w:val="009B583B"/>
    <w:rsid w:val="009B5ADA"/>
    <w:rsid w:val="009B5D2F"/>
    <w:rsid w:val="009B6A5A"/>
    <w:rsid w:val="009B6BC8"/>
    <w:rsid w:val="009B7482"/>
    <w:rsid w:val="009B770E"/>
    <w:rsid w:val="009B7914"/>
    <w:rsid w:val="009C1152"/>
    <w:rsid w:val="009C1632"/>
    <w:rsid w:val="009C1990"/>
    <w:rsid w:val="009C19E8"/>
    <w:rsid w:val="009C1F96"/>
    <w:rsid w:val="009C207D"/>
    <w:rsid w:val="009C305B"/>
    <w:rsid w:val="009C43DE"/>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022"/>
    <w:rsid w:val="009D20AE"/>
    <w:rsid w:val="009D216E"/>
    <w:rsid w:val="009D2800"/>
    <w:rsid w:val="009D2913"/>
    <w:rsid w:val="009D2A68"/>
    <w:rsid w:val="009D3053"/>
    <w:rsid w:val="009D3268"/>
    <w:rsid w:val="009D35C1"/>
    <w:rsid w:val="009D39B2"/>
    <w:rsid w:val="009D3C73"/>
    <w:rsid w:val="009D5460"/>
    <w:rsid w:val="009D5496"/>
    <w:rsid w:val="009D5753"/>
    <w:rsid w:val="009D5854"/>
    <w:rsid w:val="009D6524"/>
    <w:rsid w:val="009D69CE"/>
    <w:rsid w:val="009D6A99"/>
    <w:rsid w:val="009D72DE"/>
    <w:rsid w:val="009D733D"/>
    <w:rsid w:val="009D78AC"/>
    <w:rsid w:val="009D791E"/>
    <w:rsid w:val="009D7CAF"/>
    <w:rsid w:val="009E0989"/>
    <w:rsid w:val="009E1287"/>
    <w:rsid w:val="009E1845"/>
    <w:rsid w:val="009E1D6E"/>
    <w:rsid w:val="009E23C7"/>
    <w:rsid w:val="009E249E"/>
    <w:rsid w:val="009E254D"/>
    <w:rsid w:val="009E2A8C"/>
    <w:rsid w:val="009E2F86"/>
    <w:rsid w:val="009E3063"/>
    <w:rsid w:val="009E308B"/>
    <w:rsid w:val="009E31B0"/>
    <w:rsid w:val="009E32C8"/>
    <w:rsid w:val="009E3670"/>
    <w:rsid w:val="009E36AA"/>
    <w:rsid w:val="009E38A8"/>
    <w:rsid w:val="009E429F"/>
    <w:rsid w:val="009E4549"/>
    <w:rsid w:val="009E588B"/>
    <w:rsid w:val="009E77A4"/>
    <w:rsid w:val="009E78AC"/>
    <w:rsid w:val="009E7AEA"/>
    <w:rsid w:val="009F00FF"/>
    <w:rsid w:val="009F0232"/>
    <w:rsid w:val="009F0338"/>
    <w:rsid w:val="009F0839"/>
    <w:rsid w:val="009F088F"/>
    <w:rsid w:val="009F0B70"/>
    <w:rsid w:val="009F0DFB"/>
    <w:rsid w:val="009F0EF7"/>
    <w:rsid w:val="009F1424"/>
    <w:rsid w:val="009F1537"/>
    <w:rsid w:val="009F18AA"/>
    <w:rsid w:val="009F3360"/>
    <w:rsid w:val="009F3650"/>
    <w:rsid w:val="009F3AFA"/>
    <w:rsid w:val="009F48B3"/>
    <w:rsid w:val="009F4ACF"/>
    <w:rsid w:val="009F4EC8"/>
    <w:rsid w:val="009F4F82"/>
    <w:rsid w:val="009F6D1F"/>
    <w:rsid w:val="009F7145"/>
    <w:rsid w:val="009F726D"/>
    <w:rsid w:val="009F7C78"/>
    <w:rsid w:val="009F7F24"/>
    <w:rsid w:val="00A00140"/>
    <w:rsid w:val="00A01144"/>
    <w:rsid w:val="00A01177"/>
    <w:rsid w:val="00A013B3"/>
    <w:rsid w:val="00A01675"/>
    <w:rsid w:val="00A02056"/>
    <w:rsid w:val="00A027F2"/>
    <w:rsid w:val="00A0299E"/>
    <w:rsid w:val="00A03083"/>
    <w:rsid w:val="00A03B7F"/>
    <w:rsid w:val="00A03D23"/>
    <w:rsid w:val="00A04D1A"/>
    <w:rsid w:val="00A04FFC"/>
    <w:rsid w:val="00A0590E"/>
    <w:rsid w:val="00A05D3D"/>
    <w:rsid w:val="00A06656"/>
    <w:rsid w:val="00A06662"/>
    <w:rsid w:val="00A06A94"/>
    <w:rsid w:val="00A07163"/>
    <w:rsid w:val="00A0775D"/>
    <w:rsid w:val="00A07A55"/>
    <w:rsid w:val="00A11088"/>
    <w:rsid w:val="00A111C9"/>
    <w:rsid w:val="00A111F3"/>
    <w:rsid w:val="00A1196F"/>
    <w:rsid w:val="00A1198A"/>
    <w:rsid w:val="00A12118"/>
    <w:rsid w:val="00A124C7"/>
    <w:rsid w:val="00A12775"/>
    <w:rsid w:val="00A128F4"/>
    <w:rsid w:val="00A1309B"/>
    <w:rsid w:val="00A131E8"/>
    <w:rsid w:val="00A13688"/>
    <w:rsid w:val="00A136EF"/>
    <w:rsid w:val="00A14A7A"/>
    <w:rsid w:val="00A14D9B"/>
    <w:rsid w:val="00A14EA2"/>
    <w:rsid w:val="00A153A0"/>
    <w:rsid w:val="00A15402"/>
    <w:rsid w:val="00A1565E"/>
    <w:rsid w:val="00A15B61"/>
    <w:rsid w:val="00A15D19"/>
    <w:rsid w:val="00A16B82"/>
    <w:rsid w:val="00A17CD0"/>
    <w:rsid w:val="00A206CD"/>
    <w:rsid w:val="00A2144E"/>
    <w:rsid w:val="00A216BC"/>
    <w:rsid w:val="00A22509"/>
    <w:rsid w:val="00A2291C"/>
    <w:rsid w:val="00A22D13"/>
    <w:rsid w:val="00A232A2"/>
    <w:rsid w:val="00A235E9"/>
    <w:rsid w:val="00A235F4"/>
    <w:rsid w:val="00A23D39"/>
    <w:rsid w:val="00A23E2F"/>
    <w:rsid w:val="00A23F79"/>
    <w:rsid w:val="00A24378"/>
    <w:rsid w:val="00A246EB"/>
    <w:rsid w:val="00A24732"/>
    <w:rsid w:val="00A24938"/>
    <w:rsid w:val="00A24ABC"/>
    <w:rsid w:val="00A24BD0"/>
    <w:rsid w:val="00A24CD7"/>
    <w:rsid w:val="00A25867"/>
    <w:rsid w:val="00A25A64"/>
    <w:rsid w:val="00A25F64"/>
    <w:rsid w:val="00A261D7"/>
    <w:rsid w:val="00A2712C"/>
    <w:rsid w:val="00A30130"/>
    <w:rsid w:val="00A305DC"/>
    <w:rsid w:val="00A305F6"/>
    <w:rsid w:val="00A30D1E"/>
    <w:rsid w:val="00A31236"/>
    <w:rsid w:val="00A31554"/>
    <w:rsid w:val="00A31A90"/>
    <w:rsid w:val="00A31B96"/>
    <w:rsid w:val="00A31DD1"/>
    <w:rsid w:val="00A323F8"/>
    <w:rsid w:val="00A326CB"/>
    <w:rsid w:val="00A32708"/>
    <w:rsid w:val="00A32818"/>
    <w:rsid w:val="00A32C86"/>
    <w:rsid w:val="00A34241"/>
    <w:rsid w:val="00A355C1"/>
    <w:rsid w:val="00A35DE7"/>
    <w:rsid w:val="00A35E8A"/>
    <w:rsid w:val="00A35F29"/>
    <w:rsid w:val="00A361BD"/>
    <w:rsid w:val="00A36589"/>
    <w:rsid w:val="00A365D3"/>
    <w:rsid w:val="00A37298"/>
    <w:rsid w:val="00A373F6"/>
    <w:rsid w:val="00A376FD"/>
    <w:rsid w:val="00A37FB6"/>
    <w:rsid w:val="00A4028F"/>
    <w:rsid w:val="00A40302"/>
    <w:rsid w:val="00A40C8C"/>
    <w:rsid w:val="00A413FE"/>
    <w:rsid w:val="00A41AA1"/>
    <w:rsid w:val="00A42448"/>
    <w:rsid w:val="00A4246C"/>
    <w:rsid w:val="00A42A7F"/>
    <w:rsid w:val="00A43683"/>
    <w:rsid w:val="00A438C0"/>
    <w:rsid w:val="00A43B1F"/>
    <w:rsid w:val="00A43B73"/>
    <w:rsid w:val="00A44531"/>
    <w:rsid w:val="00A46064"/>
    <w:rsid w:val="00A46169"/>
    <w:rsid w:val="00A466AB"/>
    <w:rsid w:val="00A47024"/>
    <w:rsid w:val="00A4783E"/>
    <w:rsid w:val="00A47F90"/>
    <w:rsid w:val="00A505C1"/>
    <w:rsid w:val="00A50730"/>
    <w:rsid w:val="00A50F7F"/>
    <w:rsid w:val="00A511FF"/>
    <w:rsid w:val="00A519B4"/>
    <w:rsid w:val="00A51EC5"/>
    <w:rsid w:val="00A522D2"/>
    <w:rsid w:val="00A52316"/>
    <w:rsid w:val="00A52690"/>
    <w:rsid w:val="00A52D48"/>
    <w:rsid w:val="00A53877"/>
    <w:rsid w:val="00A53A14"/>
    <w:rsid w:val="00A54808"/>
    <w:rsid w:val="00A54A62"/>
    <w:rsid w:val="00A56011"/>
    <w:rsid w:val="00A56041"/>
    <w:rsid w:val="00A560DF"/>
    <w:rsid w:val="00A56143"/>
    <w:rsid w:val="00A5622E"/>
    <w:rsid w:val="00A57190"/>
    <w:rsid w:val="00A5748B"/>
    <w:rsid w:val="00A576CE"/>
    <w:rsid w:val="00A57A94"/>
    <w:rsid w:val="00A60014"/>
    <w:rsid w:val="00A608E4"/>
    <w:rsid w:val="00A618A0"/>
    <w:rsid w:val="00A62170"/>
    <w:rsid w:val="00A634B3"/>
    <w:rsid w:val="00A63D82"/>
    <w:rsid w:val="00A64D06"/>
    <w:rsid w:val="00A64F01"/>
    <w:rsid w:val="00A65354"/>
    <w:rsid w:val="00A657C2"/>
    <w:rsid w:val="00A65B39"/>
    <w:rsid w:val="00A65B45"/>
    <w:rsid w:val="00A65C06"/>
    <w:rsid w:val="00A66173"/>
    <w:rsid w:val="00A669FC"/>
    <w:rsid w:val="00A67363"/>
    <w:rsid w:val="00A67A33"/>
    <w:rsid w:val="00A67BEE"/>
    <w:rsid w:val="00A67E1A"/>
    <w:rsid w:val="00A709E8"/>
    <w:rsid w:val="00A7139C"/>
    <w:rsid w:val="00A71504"/>
    <w:rsid w:val="00A72A84"/>
    <w:rsid w:val="00A73099"/>
    <w:rsid w:val="00A73648"/>
    <w:rsid w:val="00A73C6D"/>
    <w:rsid w:val="00A74421"/>
    <w:rsid w:val="00A7451A"/>
    <w:rsid w:val="00A74C23"/>
    <w:rsid w:val="00A74D3B"/>
    <w:rsid w:val="00A75390"/>
    <w:rsid w:val="00A761CB"/>
    <w:rsid w:val="00A7664F"/>
    <w:rsid w:val="00A76887"/>
    <w:rsid w:val="00A76C37"/>
    <w:rsid w:val="00A770F8"/>
    <w:rsid w:val="00A777D4"/>
    <w:rsid w:val="00A77D74"/>
    <w:rsid w:val="00A77D94"/>
    <w:rsid w:val="00A800E1"/>
    <w:rsid w:val="00A80660"/>
    <w:rsid w:val="00A80F71"/>
    <w:rsid w:val="00A81096"/>
    <w:rsid w:val="00A817D3"/>
    <w:rsid w:val="00A8215D"/>
    <w:rsid w:val="00A8294F"/>
    <w:rsid w:val="00A83685"/>
    <w:rsid w:val="00A83B07"/>
    <w:rsid w:val="00A844DC"/>
    <w:rsid w:val="00A8467E"/>
    <w:rsid w:val="00A84808"/>
    <w:rsid w:val="00A84FB1"/>
    <w:rsid w:val="00A85D8F"/>
    <w:rsid w:val="00A868D7"/>
    <w:rsid w:val="00A8697D"/>
    <w:rsid w:val="00A86AA5"/>
    <w:rsid w:val="00A86DC7"/>
    <w:rsid w:val="00A87041"/>
    <w:rsid w:val="00A87172"/>
    <w:rsid w:val="00A901C3"/>
    <w:rsid w:val="00A90AB3"/>
    <w:rsid w:val="00A90B92"/>
    <w:rsid w:val="00A90B9C"/>
    <w:rsid w:val="00A90C0E"/>
    <w:rsid w:val="00A90E55"/>
    <w:rsid w:val="00A90EE9"/>
    <w:rsid w:val="00A90F89"/>
    <w:rsid w:val="00A91A7F"/>
    <w:rsid w:val="00A91C94"/>
    <w:rsid w:val="00A91FFD"/>
    <w:rsid w:val="00A9260D"/>
    <w:rsid w:val="00A92F43"/>
    <w:rsid w:val="00A93128"/>
    <w:rsid w:val="00A932B2"/>
    <w:rsid w:val="00A93504"/>
    <w:rsid w:val="00A935E1"/>
    <w:rsid w:val="00A9418A"/>
    <w:rsid w:val="00A941A9"/>
    <w:rsid w:val="00A94E27"/>
    <w:rsid w:val="00A9505D"/>
    <w:rsid w:val="00A950E0"/>
    <w:rsid w:val="00A95950"/>
    <w:rsid w:val="00A973AA"/>
    <w:rsid w:val="00A977B5"/>
    <w:rsid w:val="00A97848"/>
    <w:rsid w:val="00A97E26"/>
    <w:rsid w:val="00AA0138"/>
    <w:rsid w:val="00AA015B"/>
    <w:rsid w:val="00AA026C"/>
    <w:rsid w:val="00AA0350"/>
    <w:rsid w:val="00AA038E"/>
    <w:rsid w:val="00AA04BA"/>
    <w:rsid w:val="00AA061B"/>
    <w:rsid w:val="00AA22DD"/>
    <w:rsid w:val="00AA249F"/>
    <w:rsid w:val="00AA284A"/>
    <w:rsid w:val="00AA2B66"/>
    <w:rsid w:val="00AA33DF"/>
    <w:rsid w:val="00AA3425"/>
    <w:rsid w:val="00AA3A51"/>
    <w:rsid w:val="00AA3CFD"/>
    <w:rsid w:val="00AA3E75"/>
    <w:rsid w:val="00AA4089"/>
    <w:rsid w:val="00AA4554"/>
    <w:rsid w:val="00AA4A45"/>
    <w:rsid w:val="00AA5684"/>
    <w:rsid w:val="00AA5773"/>
    <w:rsid w:val="00AA5C8D"/>
    <w:rsid w:val="00AA5FF2"/>
    <w:rsid w:val="00AA6BD5"/>
    <w:rsid w:val="00AA7B5A"/>
    <w:rsid w:val="00AA7C80"/>
    <w:rsid w:val="00AA7D62"/>
    <w:rsid w:val="00AA7EA9"/>
    <w:rsid w:val="00AB0739"/>
    <w:rsid w:val="00AB16CC"/>
    <w:rsid w:val="00AB1768"/>
    <w:rsid w:val="00AB17CE"/>
    <w:rsid w:val="00AB1E6D"/>
    <w:rsid w:val="00AB27B5"/>
    <w:rsid w:val="00AB331B"/>
    <w:rsid w:val="00AB37A5"/>
    <w:rsid w:val="00AB4BC1"/>
    <w:rsid w:val="00AB5AD4"/>
    <w:rsid w:val="00AB5C32"/>
    <w:rsid w:val="00AB5F58"/>
    <w:rsid w:val="00AB6338"/>
    <w:rsid w:val="00AB7AB0"/>
    <w:rsid w:val="00AB7B25"/>
    <w:rsid w:val="00AC03C9"/>
    <w:rsid w:val="00AC0A69"/>
    <w:rsid w:val="00AC0CA9"/>
    <w:rsid w:val="00AC122C"/>
    <w:rsid w:val="00AC13A0"/>
    <w:rsid w:val="00AC1A01"/>
    <w:rsid w:val="00AC2A14"/>
    <w:rsid w:val="00AC2F5D"/>
    <w:rsid w:val="00AC32E5"/>
    <w:rsid w:val="00AC3785"/>
    <w:rsid w:val="00AC3A63"/>
    <w:rsid w:val="00AC3F82"/>
    <w:rsid w:val="00AC3FF9"/>
    <w:rsid w:val="00AC444B"/>
    <w:rsid w:val="00AC4714"/>
    <w:rsid w:val="00AC4762"/>
    <w:rsid w:val="00AC48BE"/>
    <w:rsid w:val="00AC4B84"/>
    <w:rsid w:val="00AC4C84"/>
    <w:rsid w:val="00AC4EBA"/>
    <w:rsid w:val="00AC5390"/>
    <w:rsid w:val="00AC57E5"/>
    <w:rsid w:val="00AC5C46"/>
    <w:rsid w:val="00AC5F8F"/>
    <w:rsid w:val="00AC6109"/>
    <w:rsid w:val="00AC6236"/>
    <w:rsid w:val="00AC62D3"/>
    <w:rsid w:val="00AC6890"/>
    <w:rsid w:val="00AC6A8F"/>
    <w:rsid w:val="00AC6DFE"/>
    <w:rsid w:val="00AD0875"/>
    <w:rsid w:val="00AD0AB4"/>
    <w:rsid w:val="00AD0B50"/>
    <w:rsid w:val="00AD1249"/>
    <w:rsid w:val="00AD1710"/>
    <w:rsid w:val="00AD28A3"/>
    <w:rsid w:val="00AD2E31"/>
    <w:rsid w:val="00AD2F17"/>
    <w:rsid w:val="00AD3454"/>
    <w:rsid w:val="00AD39A4"/>
    <w:rsid w:val="00AD41CA"/>
    <w:rsid w:val="00AD4225"/>
    <w:rsid w:val="00AD4476"/>
    <w:rsid w:val="00AD4612"/>
    <w:rsid w:val="00AD469C"/>
    <w:rsid w:val="00AD4B4B"/>
    <w:rsid w:val="00AD4BD5"/>
    <w:rsid w:val="00AD4BD6"/>
    <w:rsid w:val="00AD4D4C"/>
    <w:rsid w:val="00AD5DE8"/>
    <w:rsid w:val="00AD63FF"/>
    <w:rsid w:val="00AD64CF"/>
    <w:rsid w:val="00AD64D8"/>
    <w:rsid w:val="00AD66DA"/>
    <w:rsid w:val="00AD690F"/>
    <w:rsid w:val="00AD6C89"/>
    <w:rsid w:val="00AD6DC0"/>
    <w:rsid w:val="00AD6E9F"/>
    <w:rsid w:val="00AD7046"/>
    <w:rsid w:val="00AD7572"/>
    <w:rsid w:val="00AD7BCE"/>
    <w:rsid w:val="00AD7C04"/>
    <w:rsid w:val="00AD7ED5"/>
    <w:rsid w:val="00AD7F90"/>
    <w:rsid w:val="00AE019D"/>
    <w:rsid w:val="00AE0471"/>
    <w:rsid w:val="00AE05F2"/>
    <w:rsid w:val="00AE0F52"/>
    <w:rsid w:val="00AE14EF"/>
    <w:rsid w:val="00AE1A69"/>
    <w:rsid w:val="00AE2048"/>
    <w:rsid w:val="00AE2197"/>
    <w:rsid w:val="00AE25E5"/>
    <w:rsid w:val="00AE2CC3"/>
    <w:rsid w:val="00AE2E09"/>
    <w:rsid w:val="00AE2E29"/>
    <w:rsid w:val="00AE321A"/>
    <w:rsid w:val="00AE33C5"/>
    <w:rsid w:val="00AE3A61"/>
    <w:rsid w:val="00AE5138"/>
    <w:rsid w:val="00AE548E"/>
    <w:rsid w:val="00AE5E80"/>
    <w:rsid w:val="00AE6110"/>
    <w:rsid w:val="00AE7CB8"/>
    <w:rsid w:val="00AE7FA8"/>
    <w:rsid w:val="00AF005C"/>
    <w:rsid w:val="00AF0A9B"/>
    <w:rsid w:val="00AF1F87"/>
    <w:rsid w:val="00AF1FD2"/>
    <w:rsid w:val="00AF2258"/>
    <w:rsid w:val="00AF26A3"/>
    <w:rsid w:val="00AF277B"/>
    <w:rsid w:val="00AF3064"/>
    <w:rsid w:val="00AF3369"/>
    <w:rsid w:val="00AF35C6"/>
    <w:rsid w:val="00AF36E5"/>
    <w:rsid w:val="00AF3B05"/>
    <w:rsid w:val="00AF45A1"/>
    <w:rsid w:val="00AF50AC"/>
    <w:rsid w:val="00AF578A"/>
    <w:rsid w:val="00AF5C12"/>
    <w:rsid w:val="00AF5CDD"/>
    <w:rsid w:val="00AF60A0"/>
    <w:rsid w:val="00AF60C6"/>
    <w:rsid w:val="00AF6C2E"/>
    <w:rsid w:val="00AF6CA3"/>
    <w:rsid w:val="00AF6DCE"/>
    <w:rsid w:val="00AF6E6E"/>
    <w:rsid w:val="00AF749F"/>
    <w:rsid w:val="00AF7579"/>
    <w:rsid w:val="00AF7639"/>
    <w:rsid w:val="00AF796C"/>
    <w:rsid w:val="00B0197F"/>
    <w:rsid w:val="00B01C24"/>
    <w:rsid w:val="00B025DE"/>
    <w:rsid w:val="00B03301"/>
    <w:rsid w:val="00B03449"/>
    <w:rsid w:val="00B036F1"/>
    <w:rsid w:val="00B03E04"/>
    <w:rsid w:val="00B04211"/>
    <w:rsid w:val="00B045B9"/>
    <w:rsid w:val="00B04A9D"/>
    <w:rsid w:val="00B04B05"/>
    <w:rsid w:val="00B04CFC"/>
    <w:rsid w:val="00B0522D"/>
    <w:rsid w:val="00B05773"/>
    <w:rsid w:val="00B05E1D"/>
    <w:rsid w:val="00B05EC2"/>
    <w:rsid w:val="00B06C98"/>
    <w:rsid w:val="00B06F28"/>
    <w:rsid w:val="00B0741C"/>
    <w:rsid w:val="00B0776C"/>
    <w:rsid w:val="00B078ED"/>
    <w:rsid w:val="00B10FB1"/>
    <w:rsid w:val="00B11117"/>
    <w:rsid w:val="00B121BC"/>
    <w:rsid w:val="00B12AD2"/>
    <w:rsid w:val="00B12D86"/>
    <w:rsid w:val="00B13168"/>
    <w:rsid w:val="00B1401D"/>
    <w:rsid w:val="00B14946"/>
    <w:rsid w:val="00B14AA1"/>
    <w:rsid w:val="00B14AB7"/>
    <w:rsid w:val="00B14BC1"/>
    <w:rsid w:val="00B14DD3"/>
    <w:rsid w:val="00B15422"/>
    <w:rsid w:val="00B155BD"/>
    <w:rsid w:val="00B15D89"/>
    <w:rsid w:val="00B1639F"/>
    <w:rsid w:val="00B16AB6"/>
    <w:rsid w:val="00B16AC2"/>
    <w:rsid w:val="00B17112"/>
    <w:rsid w:val="00B1765D"/>
    <w:rsid w:val="00B200E3"/>
    <w:rsid w:val="00B204E6"/>
    <w:rsid w:val="00B20BFE"/>
    <w:rsid w:val="00B20DC9"/>
    <w:rsid w:val="00B211BE"/>
    <w:rsid w:val="00B21326"/>
    <w:rsid w:val="00B2208C"/>
    <w:rsid w:val="00B224F6"/>
    <w:rsid w:val="00B22574"/>
    <w:rsid w:val="00B226B2"/>
    <w:rsid w:val="00B22BB2"/>
    <w:rsid w:val="00B2340E"/>
    <w:rsid w:val="00B23737"/>
    <w:rsid w:val="00B23D6A"/>
    <w:rsid w:val="00B240FC"/>
    <w:rsid w:val="00B24323"/>
    <w:rsid w:val="00B2459F"/>
    <w:rsid w:val="00B2464D"/>
    <w:rsid w:val="00B24920"/>
    <w:rsid w:val="00B24A2C"/>
    <w:rsid w:val="00B25A0A"/>
    <w:rsid w:val="00B25C33"/>
    <w:rsid w:val="00B261B3"/>
    <w:rsid w:val="00B26595"/>
    <w:rsid w:val="00B265CD"/>
    <w:rsid w:val="00B2718E"/>
    <w:rsid w:val="00B27DB6"/>
    <w:rsid w:val="00B27E23"/>
    <w:rsid w:val="00B27EE7"/>
    <w:rsid w:val="00B3076E"/>
    <w:rsid w:val="00B307A7"/>
    <w:rsid w:val="00B3194E"/>
    <w:rsid w:val="00B32968"/>
    <w:rsid w:val="00B32DF9"/>
    <w:rsid w:val="00B334FC"/>
    <w:rsid w:val="00B335AB"/>
    <w:rsid w:val="00B33623"/>
    <w:rsid w:val="00B3372D"/>
    <w:rsid w:val="00B33ACE"/>
    <w:rsid w:val="00B33D35"/>
    <w:rsid w:val="00B34452"/>
    <w:rsid w:val="00B3457A"/>
    <w:rsid w:val="00B345C1"/>
    <w:rsid w:val="00B34976"/>
    <w:rsid w:val="00B34A9E"/>
    <w:rsid w:val="00B34DD7"/>
    <w:rsid w:val="00B34FD1"/>
    <w:rsid w:val="00B35108"/>
    <w:rsid w:val="00B3541A"/>
    <w:rsid w:val="00B3612A"/>
    <w:rsid w:val="00B36B33"/>
    <w:rsid w:val="00B3706C"/>
    <w:rsid w:val="00B374DD"/>
    <w:rsid w:val="00B37DFA"/>
    <w:rsid w:val="00B40C2D"/>
    <w:rsid w:val="00B41565"/>
    <w:rsid w:val="00B41CB4"/>
    <w:rsid w:val="00B41F03"/>
    <w:rsid w:val="00B41FDA"/>
    <w:rsid w:val="00B43DE5"/>
    <w:rsid w:val="00B44492"/>
    <w:rsid w:val="00B44889"/>
    <w:rsid w:val="00B449B3"/>
    <w:rsid w:val="00B44DCF"/>
    <w:rsid w:val="00B45298"/>
    <w:rsid w:val="00B452E4"/>
    <w:rsid w:val="00B453CB"/>
    <w:rsid w:val="00B4599A"/>
    <w:rsid w:val="00B45AD7"/>
    <w:rsid w:val="00B462BC"/>
    <w:rsid w:val="00B462E4"/>
    <w:rsid w:val="00B47097"/>
    <w:rsid w:val="00B47242"/>
    <w:rsid w:val="00B50675"/>
    <w:rsid w:val="00B5091F"/>
    <w:rsid w:val="00B512C5"/>
    <w:rsid w:val="00B51795"/>
    <w:rsid w:val="00B51BEB"/>
    <w:rsid w:val="00B53122"/>
    <w:rsid w:val="00B532D9"/>
    <w:rsid w:val="00B5354F"/>
    <w:rsid w:val="00B5356B"/>
    <w:rsid w:val="00B53773"/>
    <w:rsid w:val="00B53AF8"/>
    <w:rsid w:val="00B53E1C"/>
    <w:rsid w:val="00B54183"/>
    <w:rsid w:val="00B54661"/>
    <w:rsid w:val="00B54772"/>
    <w:rsid w:val="00B56101"/>
    <w:rsid w:val="00B56A51"/>
    <w:rsid w:val="00B56C12"/>
    <w:rsid w:val="00B56E0A"/>
    <w:rsid w:val="00B572C1"/>
    <w:rsid w:val="00B57DA4"/>
    <w:rsid w:val="00B57EAD"/>
    <w:rsid w:val="00B603F1"/>
    <w:rsid w:val="00B6067A"/>
    <w:rsid w:val="00B608E3"/>
    <w:rsid w:val="00B61603"/>
    <w:rsid w:val="00B6280B"/>
    <w:rsid w:val="00B6301D"/>
    <w:rsid w:val="00B633ED"/>
    <w:rsid w:val="00B640D1"/>
    <w:rsid w:val="00B6520A"/>
    <w:rsid w:val="00B659C3"/>
    <w:rsid w:val="00B659CF"/>
    <w:rsid w:val="00B66CD9"/>
    <w:rsid w:val="00B66CDD"/>
    <w:rsid w:val="00B66DFF"/>
    <w:rsid w:val="00B675BE"/>
    <w:rsid w:val="00B70080"/>
    <w:rsid w:val="00B70494"/>
    <w:rsid w:val="00B709EA"/>
    <w:rsid w:val="00B70A81"/>
    <w:rsid w:val="00B70B0E"/>
    <w:rsid w:val="00B71026"/>
    <w:rsid w:val="00B71614"/>
    <w:rsid w:val="00B71C0B"/>
    <w:rsid w:val="00B71E22"/>
    <w:rsid w:val="00B72457"/>
    <w:rsid w:val="00B726E3"/>
    <w:rsid w:val="00B73554"/>
    <w:rsid w:val="00B738AD"/>
    <w:rsid w:val="00B73B7E"/>
    <w:rsid w:val="00B7466C"/>
    <w:rsid w:val="00B74FBE"/>
    <w:rsid w:val="00B756FB"/>
    <w:rsid w:val="00B75C9E"/>
    <w:rsid w:val="00B76572"/>
    <w:rsid w:val="00B76CD0"/>
    <w:rsid w:val="00B76FF0"/>
    <w:rsid w:val="00B77697"/>
    <w:rsid w:val="00B77C8D"/>
    <w:rsid w:val="00B77E00"/>
    <w:rsid w:val="00B80C51"/>
    <w:rsid w:val="00B8129A"/>
    <w:rsid w:val="00B81C90"/>
    <w:rsid w:val="00B8239D"/>
    <w:rsid w:val="00B8246E"/>
    <w:rsid w:val="00B82736"/>
    <w:rsid w:val="00B82A21"/>
    <w:rsid w:val="00B82AD2"/>
    <w:rsid w:val="00B82C6F"/>
    <w:rsid w:val="00B82DF2"/>
    <w:rsid w:val="00B84792"/>
    <w:rsid w:val="00B84D2C"/>
    <w:rsid w:val="00B8554C"/>
    <w:rsid w:val="00B8666E"/>
    <w:rsid w:val="00B86B03"/>
    <w:rsid w:val="00B87396"/>
    <w:rsid w:val="00B874D0"/>
    <w:rsid w:val="00B87F5F"/>
    <w:rsid w:val="00B900B2"/>
    <w:rsid w:val="00B902EA"/>
    <w:rsid w:val="00B90884"/>
    <w:rsid w:val="00B90D95"/>
    <w:rsid w:val="00B90F5B"/>
    <w:rsid w:val="00B91432"/>
    <w:rsid w:val="00B91DB1"/>
    <w:rsid w:val="00B92432"/>
    <w:rsid w:val="00B92AE3"/>
    <w:rsid w:val="00B92C08"/>
    <w:rsid w:val="00B92E6F"/>
    <w:rsid w:val="00B93166"/>
    <w:rsid w:val="00B93187"/>
    <w:rsid w:val="00B9337F"/>
    <w:rsid w:val="00B93524"/>
    <w:rsid w:val="00B93602"/>
    <w:rsid w:val="00B93778"/>
    <w:rsid w:val="00B93C2E"/>
    <w:rsid w:val="00B93E6C"/>
    <w:rsid w:val="00B943E1"/>
    <w:rsid w:val="00B94BBC"/>
    <w:rsid w:val="00B9530C"/>
    <w:rsid w:val="00B95F6F"/>
    <w:rsid w:val="00B9740D"/>
    <w:rsid w:val="00B97511"/>
    <w:rsid w:val="00B97713"/>
    <w:rsid w:val="00BA01B7"/>
    <w:rsid w:val="00BA0AB8"/>
    <w:rsid w:val="00BA0B42"/>
    <w:rsid w:val="00BA0F3B"/>
    <w:rsid w:val="00BA1B65"/>
    <w:rsid w:val="00BA20C8"/>
    <w:rsid w:val="00BA2732"/>
    <w:rsid w:val="00BA2E56"/>
    <w:rsid w:val="00BA32CA"/>
    <w:rsid w:val="00BA38AD"/>
    <w:rsid w:val="00BA38DF"/>
    <w:rsid w:val="00BA4B4F"/>
    <w:rsid w:val="00BA5065"/>
    <w:rsid w:val="00BA5A9F"/>
    <w:rsid w:val="00BA610A"/>
    <w:rsid w:val="00BA6EE2"/>
    <w:rsid w:val="00BA71FF"/>
    <w:rsid w:val="00BA7636"/>
    <w:rsid w:val="00BB018A"/>
    <w:rsid w:val="00BB02DA"/>
    <w:rsid w:val="00BB0532"/>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0B9"/>
    <w:rsid w:val="00BB7127"/>
    <w:rsid w:val="00BB7150"/>
    <w:rsid w:val="00BB715D"/>
    <w:rsid w:val="00BB720B"/>
    <w:rsid w:val="00BB7415"/>
    <w:rsid w:val="00BB7799"/>
    <w:rsid w:val="00BB7C7C"/>
    <w:rsid w:val="00BC0ADE"/>
    <w:rsid w:val="00BC1221"/>
    <w:rsid w:val="00BC17BC"/>
    <w:rsid w:val="00BC1BE4"/>
    <w:rsid w:val="00BC28D8"/>
    <w:rsid w:val="00BC2C93"/>
    <w:rsid w:val="00BC3076"/>
    <w:rsid w:val="00BC3A57"/>
    <w:rsid w:val="00BC3FFA"/>
    <w:rsid w:val="00BC49F6"/>
    <w:rsid w:val="00BC5131"/>
    <w:rsid w:val="00BC5A94"/>
    <w:rsid w:val="00BC6311"/>
    <w:rsid w:val="00BC66AC"/>
    <w:rsid w:val="00BC6A5D"/>
    <w:rsid w:val="00BC6FB7"/>
    <w:rsid w:val="00BC7198"/>
    <w:rsid w:val="00BC73D1"/>
    <w:rsid w:val="00BC74B5"/>
    <w:rsid w:val="00BC7DD9"/>
    <w:rsid w:val="00BD0257"/>
    <w:rsid w:val="00BD0691"/>
    <w:rsid w:val="00BD1B4A"/>
    <w:rsid w:val="00BD1CAE"/>
    <w:rsid w:val="00BD1FE4"/>
    <w:rsid w:val="00BD212E"/>
    <w:rsid w:val="00BD25C0"/>
    <w:rsid w:val="00BD2991"/>
    <w:rsid w:val="00BD33E3"/>
    <w:rsid w:val="00BD37C5"/>
    <w:rsid w:val="00BD4BBD"/>
    <w:rsid w:val="00BD594E"/>
    <w:rsid w:val="00BD5CB7"/>
    <w:rsid w:val="00BD63CC"/>
    <w:rsid w:val="00BD7134"/>
    <w:rsid w:val="00BD7190"/>
    <w:rsid w:val="00BD71A3"/>
    <w:rsid w:val="00BD74DF"/>
    <w:rsid w:val="00BE0BB2"/>
    <w:rsid w:val="00BE125C"/>
    <w:rsid w:val="00BE2E0D"/>
    <w:rsid w:val="00BE34AF"/>
    <w:rsid w:val="00BE34CD"/>
    <w:rsid w:val="00BE3557"/>
    <w:rsid w:val="00BE36C6"/>
    <w:rsid w:val="00BE37FB"/>
    <w:rsid w:val="00BE4440"/>
    <w:rsid w:val="00BE4986"/>
    <w:rsid w:val="00BE5476"/>
    <w:rsid w:val="00BE6041"/>
    <w:rsid w:val="00BE611F"/>
    <w:rsid w:val="00BE6AFA"/>
    <w:rsid w:val="00BE6FFA"/>
    <w:rsid w:val="00BE7C87"/>
    <w:rsid w:val="00BE7F4E"/>
    <w:rsid w:val="00BF032B"/>
    <w:rsid w:val="00BF04E9"/>
    <w:rsid w:val="00BF089B"/>
    <w:rsid w:val="00BF0D26"/>
    <w:rsid w:val="00BF2D82"/>
    <w:rsid w:val="00BF2E48"/>
    <w:rsid w:val="00BF3B32"/>
    <w:rsid w:val="00BF3F80"/>
    <w:rsid w:val="00BF40BD"/>
    <w:rsid w:val="00BF40D4"/>
    <w:rsid w:val="00BF4E2A"/>
    <w:rsid w:val="00BF5027"/>
    <w:rsid w:val="00BF5795"/>
    <w:rsid w:val="00BF58EE"/>
    <w:rsid w:val="00BF596A"/>
    <w:rsid w:val="00BF5AA3"/>
    <w:rsid w:val="00BF5AD7"/>
    <w:rsid w:val="00BF5D3F"/>
    <w:rsid w:val="00BF625C"/>
    <w:rsid w:val="00BF65A2"/>
    <w:rsid w:val="00BF6CF9"/>
    <w:rsid w:val="00BF7720"/>
    <w:rsid w:val="00BF7E6E"/>
    <w:rsid w:val="00C00017"/>
    <w:rsid w:val="00C0026E"/>
    <w:rsid w:val="00C004FD"/>
    <w:rsid w:val="00C0066B"/>
    <w:rsid w:val="00C0086C"/>
    <w:rsid w:val="00C01B97"/>
    <w:rsid w:val="00C01D95"/>
    <w:rsid w:val="00C031B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823"/>
    <w:rsid w:val="00C13E57"/>
    <w:rsid w:val="00C147E8"/>
    <w:rsid w:val="00C14C0A"/>
    <w:rsid w:val="00C160CF"/>
    <w:rsid w:val="00C17068"/>
    <w:rsid w:val="00C178C9"/>
    <w:rsid w:val="00C17FD9"/>
    <w:rsid w:val="00C20799"/>
    <w:rsid w:val="00C20E78"/>
    <w:rsid w:val="00C21CDC"/>
    <w:rsid w:val="00C21DCC"/>
    <w:rsid w:val="00C224B9"/>
    <w:rsid w:val="00C22A1B"/>
    <w:rsid w:val="00C22C0B"/>
    <w:rsid w:val="00C232B6"/>
    <w:rsid w:val="00C233CB"/>
    <w:rsid w:val="00C234A6"/>
    <w:rsid w:val="00C2388E"/>
    <w:rsid w:val="00C238A3"/>
    <w:rsid w:val="00C248AD"/>
    <w:rsid w:val="00C24EFF"/>
    <w:rsid w:val="00C25A4D"/>
    <w:rsid w:val="00C26007"/>
    <w:rsid w:val="00C26647"/>
    <w:rsid w:val="00C26B1B"/>
    <w:rsid w:val="00C26B25"/>
    <w:rsid w:val="00C275D9"/>
    <w:rsid w:val="00C27603"/>
    <w:rsid w:val="00C27B36"/>
    <w:rsid w:val="00C27B8D"/>
    <w:rsid w:val="00C3012D"/>
    <w:rsid w:val="00C302DD"/>
    <w:rsid w:val="00C312A3"/>
    <w:rsid w:val="00C315AF"/>
    <w:rsid w:val="00C32580"/>
    <w:rsid w:val="00C3259D"/>
    <w:rsid w:val="00C3337D"/>
    <w:rsid w:val="00C33497"/>
    <w:rsid w:val="00C33507"/>
    <w:rsid w:val="00C3372A"/>
    <w:rsid w:val="00C33F4A"/>
    <w:rsid w:val="00C3451C"/>
    <w:rsid w:val="00C3461F"/>
    <w:rsid w:val="00C34746"/>
    <w:rsid w:val="00C35566"/>
    <w:rsid w:val="00C35592"/>
    <w:rsid w:val="00C35983"/>
    <w:rsid w:val="00C36943"/>
    <w:rsid w:val="00C373B0"/>
    <w:rsid w:val="00C37EA2"/>
    <w:rsid w:val="00C40A68"/>
    <w:rsid w:val="00C410D6"/>
    <w:rsid w:val="00C4176C"/>
    <w:rsid w:val="00C41964"/>
    <w:rsid w:val="00C41F42"/>
    <w:rsid w:val="00C421DB"/>
    <w:rsid w:val="00C42E3F"/>
    <w:rsid w:val="00C434C9"/>
    <w:rsid w:val="00C436F0"/>
    <w:rsid w:val="00C437DA"/>
    <w:rsid w:val="00C443CF"/>
    <w:rsid w:val="00C44487"/>
    <w:rsid w:val="00C44505"/>
    <w:rsid w:val="00C446CA"/>
    <w:rsid w:val="00C44911"/>
    <w:rsid w:val="00C4498F"/>
    <w:rsid w:val="00C44BA1"/>
    <w:rsid w:val="00C44D90"/>
    <w:rsid w:val="00C44F1A"/>
    <w:rsid w:val="00C45195"/>
    <w:rsid w:val="00C452B8"/>
    <w:rsid w:val="00C45399"/>
    <w:rsid w:val="00C45A2A"/>
    <w:rsid w:val="00C45D9F"/>
    <w:rsid w:val="00C465FA"/>
    <w:rsid w:val="00C47427"/>
    <w:rsid w:val="00C474EF"/>
    <w:rsid w:val="00C503CD"/>
    <w:rsid w:val="00C50AE9"/>
    <w:rsid w:val="00C50FB2"/>
    <w:rsid w:val="00C5136B"/>
    <w:rsid w:val="00C513C0"/>
    <w:rsid w:val="00C52BB3"/>
    <w:rsid w:val="00C52D6B"/>
    <w:rsid w:val="00C52DA3"/>
    <w:rsid w:val="00C535FC"/>
    <w:rsid w:val="00C5439E"/>
    <w:rsid w:val="00C54864"/>
    <w:rsid w:val="00C54988"/>
    <w:rsid w:val="00C54D80"/>
    <w:rsid w:val="00C54FDD"/>
    <w:rsid w:val="00C55063"/>
    <w:rsid w:val="00C550B2"/>
    <w:rsid w:val="00C55E26"/>
    <w:rsid w:val="00C56533"/>
    <w:rsid w:val="00C56BDB"/>
    <w:rsid w:val="00C5728F"/>
    <w:rsid w:val="00C57671"/>
    <w:rsid w:val="00C578F9"/>
    <w:rsid w:val="00C57DBF"/>
    <w:rsid w:val="00C600C7"/>
    <w:rsid w:val="00C604D2"/>
    <w:rsid w:val="00C60FC8"/>
    <w:rsid w:val="00C6145B"/>
    <w:rsid w:val="00C6195F"/>
    <w:rsid w:val="00C61A80"/>
    <w:rsid w:val="00C61F85"/>
    <w:rsid w:val="00C6257B"/>
    <w:rsid w:val="00C62657"/>
    <w:rsid w:val="00C6269B"/>
    <w:rsid w:val="00C6281F"/>
    <w:rsid w:val="00C62844"/>
    <w:rsid w:val="00C628F6"/>
    <w:rsid w:val="00C63280"/>
    <w:rsid w:val="00C63A54"/>
    <w:rsid w:val="00C63AD7"/>
    <w:rsid w:val="00C63BBF"/>
    <w:rsid w:val="00C64146"/>
    <w:rsid w:val="00C6463D"/>
    <w:rsid w:val="00C6478A"/>
    <w:rsid w:val="00C647FA"/>
    <w:rsid w:val="00C656CF"/>
    <w:rsid w:val="00C65B52"/>
    <w:rsid w:val="00C65C23"/>
    <w:rsid w:val="00C66382"/>
    <w:rsid w:val="00C664B9"/>
    <w:rsid w:val="00C668E3"/>
    <w:rsid w:val="00C6702C"/>
    <w:rsid w:val="00C67061"/>
    <w:rsid w:val="00C674C3"/>
    <w:rsid w:val="00C678B4"/>
    <w:rsid w:val="00C67D4F"/>
    <w:rsid w:val="00C67DF8"/>
    <w:rsid w:val="00C67F76"/>
    <w:rsid w:val="00C7022B"/>
    <w:rsid w:val="00C709EE"/>
    <w:rsid w:val="00C72194"/>
    <w:rsid w:val="00C725A0"/>
    <w:rsid w:val="00C728CE"/>
    <w:rsid w:val="00C736ED"/>
    <w:rsid w:val="00C73A3B"/>
    <w:rsid w:val="00C73D5D"/>
    <w:rsid w:val="00C73EC3"/>
    <w:rsid w:val="00C7420E"/>
    <w:rsid w:val="00C74615"/>
    <w:rsid w:val="00C747C2"/>
    <w:rsid w:val="00C747E1"/>
    <w:rsid w:val="00C7480C"/>
    <w:rsid w:val="00C74EB8"/>
    <w:rsid w:val="00C75031"/>
    <w:rsid w:val="00C75182"/>
    <w:rsid w:val="00C75C88"/>
    <w:rsid w:val="00C76498"/>
    <w:rsid w:val="00C76786"/>
    <w:rsid w:val="00C76DCE"/>
    <w:rsid w:val="00C7758F"/>
    <w:rsid w:val="00C77620"/>
    <w:rsid w:val="00C80148"/>
    <w:rsid w:val="00C80482"/>
    <w:rsid w:val="00C8075B"/>
    <w:rsid w:val="00C80FB3"/>
    <w:rsid w:val="00C8151D"/>
    <w:rsid w:val="00C8172B"/>
    <w:rsid w:val="00C8191A"/>
    <w:rsid w:val="00C81CDA"/>
    <w:rsid w:val="00C828AE"/>
    <w:rsid w:val="00C82AEC"/>
    <w:rsid w:val="00C83239"/>
    <w:rsid w:val="00C834EE"/>
    <w:rsid w:val="00C83904"/>
    <w:rsid w:val="00C83996"/>
    <w:rsid w:val="00C83FA4"/>
    <w:rsid w:val="00C841D1"/>
    <w:rsid w:val="00C8446F"/>
    <w:rsid w:val="00C846E3"/>
    <w:rsid w:val="00C849CE"/>
    <w:rsid w:val="00C852ED"/>
    <w:rsid w:val="00C853AA"/>
    <w:rsid w:val="00C8662D"/>
    <w:rsid w:val="00C86BE9"/>
    <w:rsid w:val="00C86DB0"/>
    <w:rsid w:val="00C86E09"/>
    <w:rsid w:val="00C87462"/>
    <w:rsid w:val="00C87827"/>
    <w:rsid w:val="00C87C82"/>
    <w:rsid w:val="00C90160"/>
    <w:rsid w:val="00C903CC"/>
    <w:rsid w:val="00C90837"/>
    <w:rsid w:val="00C90C63"/>
    <w:rsid w:val="00C914D7"/>
    <w:rsid w:val="00C916ED"/>
    <w:rsid w:val="00C92F9C"/>
    <w:rsid w:val="00C932F8"/>
    <w:rsid w:val="00C93337"/>
    <w:rsid w:val="00C93498"/>
    <w:rsid w:val="00C93CE8"/>
    <w:rsid w:val="00C93D35"/>
    <w:rsid w:val="00C944BF"/>
    <w:rsid w:val="00C94FDB"/>
    <w:rsid w:val="00C959D4"/>
    <w:rsid w:val="00C965C6"/>
    <w:rsid w:val="00C96A52"/>
    <w:rsid w:val="00C96BD9"/>
    <w:rsid w:val="00C97F1F"/>
    <w:rsid w:val="00CA0427"/>
    <w:rsid w:val="00CA0622"/>
    <w:rsid w:val="00CA0968"/>
    <w:rsid w:val="00CA09D9"/>
    <w:rsid w:val="00CA0EDD"/>
    <w:rsid w:val="00CA2496"/>
    <w:rsid w:val="00CA253C"/>
    <w:rsid w:val="00CA28E9"/>
    <w:rsid w:val="00CA3550"/>
    <w:rsid w:val="00CA39A4"/>
    <w:rsid w:val="00CA3CBF"/>
    <w:rsid w:val="00CA3D0A"/>
    <w:rsid w:val="00CA3E25"/>
    <w:rsid w:val="00CA40D2"/>
    <w:rsid w:val="00CA4100"/>
    <w:rsid w:val="00CA4CC7"/>
    <w:rsid w:val="00CA5349"/>
    <w:rsid w:val="00CA5594"/>
    <w:rsid w:val="00CA5CA4"/>
    <w:rsid w:val="00CA5FFD"/>
    <w:rsid w:val="00CA63FD"/>
    <w:rsid w:val="00CA65FC"/>
    <w:rsid w:val="00CA71B1"/>
    <w:rsid w:val="00CA76B1"/>
    <w:rsid w:val="00CB08E7"/>
    <w:rsid w:val="00CB1482"/>
    <w:rsid w:val="00CB16F9"/>
    <w:rsid w:val="00CB17FF"/>
    <w:rsid w:val="00CB18DF"/>
    <w:rsid w:val="00CB1C0A"/>
    <w:rsid w:val="00CB279D"/>
    <w:rsid w:val="00CB2D83"/>
    <w:rsid w:val="00CB2D90"/>
    <w:rsid w:val="00CB35A1"/>
    <w:rsid w:val="00CB3A1D"/>
    <w:rsid w:val="00CB3BCF"/>
    <w:rsid w:val="00CB3F93"/>
    <w:rsid w:val="00CB46D8"/>
    <w:rsid w:val="00CB4730"/>
    <w:rsid w:val="00CB4BC8"/>
    <w:rsid w:val="00CB4DA7"/>
    <w:rsid w:val="00CB5999"/>
    <w:rsid w:val="00CB5C5F"/>
    <w:rsid w:val="00CB5DCC"/>
    <w:rsid w:val="00CB6172"/>
    <w:rsid w:val="00CB64C4"/>
    <w:rsid w:val="00CB6A69"/>
    <w:rsid w:val="00CB6DFA"/>
    <w:rsid w:val="00CB75F0"/>
    <w:rsid w:val="00CB7A1F"/>
    <w:rsid w:val="00CB7ADA"/>
    <w:rsid w:val="00CB7F59"/>
    <w:rsid w:val="00CC012C"/>
    <w:rsid w:val="00CC136E"/>
    <w:rsid w:val="00CC1902"/>
    <w:rsid w:val="00CC229F"/>
    <w:rsid w:val="00CC2778"/>
    <w:rsid w:val="00CC3693"/>
    <w:rsid w:val="00CC416F"/>
    <w:rsid w:val="00CC4182"/>
    <w:rsid w:val="00CC48FC"/>
    <w:rsid w:val="00CC5977"/>
    <w:rsid w:val="00CC5B52"/>
    <w:rsid w:val="00CC5E1D"/>
    <w:rsid w:val="00CC6887"/>
    <w:rsid w:val="00CC6E22"/>
    <w:rsid w:val="00CC781E"/>
    <w:rsid w:val="00CC7A45"/>
    <w:rsid w:val="00CC7B0F"/>
    <w:rsid w:val="00CC7E17"/>
    <w:rsid w:val="00CD016A"/>
    <w:rsid w:val="00CD0921"/>
    <w:rsid w:val="00CD18F0"/>
    <w:rsid w:val="00CD24BA"/>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5BEC"/>
    <w:rsid w:val="00CD6102"/>
    <w:rsid w:val="00CD6759"/>
    <w:rsid w:val="00CD6C01"/>
    <w:rsid w:val="00CD6F22"/>
    <w:rsid w:val="00CD75AD"/>
    <w:rsid w:val="00CD7FA3"/>
    <w:rsid w:val="00CE01CB"/>
    <w:rsid w:val="00CE0778"/>
    <w:rsid w:val="00CE1174"/>
    <w:rsid w:val="00CE11AE"/>
    <w:rsid w:val="00CE17AB"/>
    <w:rsid w:val="00CE2462"/>
    <w:rsid w:val="00CE2844"/>
    <w:rsid w:val="00CE2CB4"/>
    <w:rsid w:val="00CE34DF"/>
    <w:rsid w:val="00CE3C22"/>
    <w:rsid w:val="00CE3DCD"/>
    <w:rsid w:val="00CE3E2A"/>
    <w:rsid w:val="00CE4223"/>
    <w:rsid w:val="00CE42F9"/>
    <w:rsid w:val="00CE4748"/>
    <w:rsid w:val="00CE4CDF"/>
    <w:rsid w:val="00CE551C"/>
    <w:rsid w:val="00CE6793"/>
    <w:rsid w:val="00CE6AC1"/>
    <w:rsid w:val="00CE7B2C"/>
    <w:rsid w:val="00CF05A0"/>
    <w:rsid w:val="00CF0654"/>
    <w:rsid w:val="00CF1297"/>
    <w:rsid w:val="00CF1B03"/>
    <w:rsid w:val="00CF28EC"/>
    <w:rsid w:val="00CF2AEE"/>
    <w:rsid w:val="00CF34DD"/>
    <w:rsid w:val="00CF3732"/>
    <w:rsid w:val="00CF3DD6"/>
    <w:rsid w:val="00CF45AC"/>
    <w:rsid w:val="00CF4CC4"/>
    <w:rsid w:val="00CF50C4"/>
    <w:rsid w:val="00CF55F5"/>
    <w:rsid w:val="00CF5D59"/>
    <w:rsid w:val="00CF5DB4"/>
    <w:rsid w:val="00CF5DF2"/>
    <w:rsid w:val="00CF604D"/>
    <w:rsid w:val="00CF63C7"/>
    <w:rsid w:val="00CF680B"/>
    <w:rsid w:val="00CF6A6D"/>
    <w:rsid w:val="00CF77E9"/>
    <w:rsid w:val="00CF7816"/>
    <w:rsid w:val="00CF7DCA"/>
    <w:rsid w:val="00D00D36"/>
    <w:rsid w:val="00D00EBB"/>
    <w:rsid w:val="00D01622"/>
    <w:rsid w:val="00D01986"/>
    <w:rsid w:val="00D01B4D"/>
    <w:rsid w:val="00D01C39"/>
    <w:rsid w:val="00D0234E"/>
    <w:rsid w:val="00D025AF"/>
    <w:rsid w:val="00D0265B"/>
    <w:rsid w:val="00D02A52"/>
    <w:rsid w:val="00D032FE"/>
    <w:rsid w:val="00D03836"/>
    <w:rsid w:val="00D039F2"/>
    <w:rsid w:val="00D03C3D"/>
    <w:rsid w:val="00D03D4D"/>
    <w:rsid w:val="00D040F8"/>
    <w:rsid w:val="00D047F2"/>
    <w:rsid w:val="00D049CA"/>
    <w:rsid w:val="00D04B8F"/>
    <w:rsid w:val="00D05CBE"/>
    <w:rsid w:val="00D05F03"/>
    <w:rsid w:val="00D05F0F"/>
    <w:rsid w:val="00D060AD"/>
    <w:rsid w:val="00D0617A"/>
    <w:rsid w:val="00D06612"/>
    <w:rsid w:val="00D06635"/>
    <w:rsid w:val="00D06760"/>
    <w:rsid w:val="00D076CA"/>
    <w:rsid w:val="00D10153"/>
    <w:rsid w:val="00D10385"/>
    <w:rsid w:val="00D1079B"/>
    <w:rsid w:val="00D10E2C"/>
    <w:rsid w:val="00D110CB"/>
    <w:rsid w:val="00D11EE6"/>
    <w:rsid w:val="00D120B9"/>
    <w:rsid w:val="00D120E2"/>
    <w:rsid w:val="00D129C2"/>
    <w:rsid w:val="00D12E27"/>
    <w:rsid w:val="00D12E40"/>
    <w:rsid w:val="00D12F8E"/>
    <w:rsid w:val="00D13516"/>
    <w:rsid w:val="00D13B0C"/>
    <w:rsid w:val="00D14179"/>
    <w:rsid w:val="00D148ED"/>
    <w:rsid w:val="00D149CB"/>
    <w:rsid w:val="00D14D29"/>
    <w:rsid w:val="00D15393"/>
    <w:rsid w:val="00D15D59"/>
    <w:rsid w:val="00D15ED8"/>
    <w:rsid w:val="00D16053"/>
    <w:rsid w:val="00D16463"/>
    <w:rsid w:val="00D16CF8"/>
    <w:rsid w:val="00D16DB2"/>
    <w:rsid w:val="00D1765F"/>
    <w:rsid w:val="00D2003B"/>
    <w:rsid w:val="00D20A1E"/>
    <w:rsid w:val="00D20FD6"/>
    <w:rsid w:val="00D21852"/>
    <w:rsid w:val="00D223B5"/>
    <w:rsid w:val="00D22AEF"/>
    <w:rsid w:val="00D22C0E"/>
    <w:rsid w:val="00D22D00"/>
    <w:rsid w:val="00D235F8"/>
    <w:rsid w:val="00D239B6"/>
    <w:rsid w:val="00D24A5B"/>
    <w:rsid w:val="00D24BA2"/>
    <w:rsid w:val="00D25620"/>
    <w:rsid w:val="00D256FE"/>
    <w:rsid w:val="00D25D8A"/>
    <w:rsid w:val="00D25E36"/>
    <w:rsid w:val="00D265F3"/>
    <w:rsid w:val="00D26992"/>
    <w:rsid w:val="00D26A4C"/>
    <w:rsid w:val="00D26EDB"/>
    <w:rsid w:val="00D26FF6"/>
    <w:rsid w:val="00D304FC"/>
    <w:rsid w:val="00D30BF3"/>
    <w:rsid w:val="00D30F90"/>
    <w:rsid w:val="00D317C5"/>
    <w:rsid w:val="00D317EB"/>
    <w:rsid w:val="00D31842"/>
    <w:rsid w:val="00D31C1B"/>
    <w:rsid w:val="00D31C86"/>
    <w:rsid w:val="00D31E29"/>
    <w:rsid w:val="00D31E8F"/>
    <w:rsid w:val="00D320F2"/>
    <w:rsid w:val="00D3245E"/>
    <w:rsid w:val="00D3296F"/>
    <w:rsid w:val="00D32AE6"/>
    <w:rsid w:val="00D3359E"/>
    <w:rsid w:val="00D3370C"/>
    <w:rsid w:val="00D33793"/>
    <w:rsid w:val="00D339D5"/>
    <w:rsid w:val="00D33ABE"/>
    <w:rsid w:val="00D33AF7"/>
    <w:rsid w:val="00D33E09"/>
    <w:rsid w:val="00D33F1C"/>
    <w:rsid w:val="00D34446"/>
    <w:rsid w:val="00D34745"/>
    <w:rsid w:val="00D34AF0"/>
    <w:rsid w:val="00D34DEC"/>
    <w:rsid w:val="00D3565A"/>
    <w:rsid w:val="00D3658C"/>
    <w:rsid w:val="00D366A9"/>
    <w:rsid w:val="00D37216"/>
    <w:rsid w:val="00D37480"/>
    <w:rsid w:val="00D375E0"/>
    <w:rsid w:val="00D3782D"/>
    <w:rsid w:val="00D3793F"/>
    <w:rsid w:val="00D41DFC"/>
    <w:rsid w:val="00D41E74"/>
    <w:rsid w:val="00D41E99"/>
    <w:rsid w:val="00D4225A"/>
    <w:rsid w:val="00D423A2"/>
    <w:rsid w:val="00D424D2"/>
    <w:rsid w:val="00D42547"/>
    <w:rsid w:val="00D425CE"/>
    <w:rsid w:val="00D429A0"/>
    <w:rsid w:val="00D42BC4"/>
    <w:rsid w:val="00D42BCD"/>
    <w:rsid w:val="00D42D43"/>
    <w:rsid w:val="00D43843"/>
    <w:rsid w:val="00D44002"/>
    <w:rsid w:val="00D4403D"/>
    <w:rsid w:val="00D44070"/>
    <w:rsid w:val="00D44439"/>
    <w:rsid w:val="00D4499A"/>
    <w:rsid w:val="00D44E0A"/>
    <w:rsid w:val="00D4557C"/>
    <w:rsid w:val="00D45A30"/>
    <w:rsid w:val="00D45CB5"/>
    <w:rsid w:val="00D476AB"/>
    <w:rsid w:val="00D47A12"/>
    <w:rsid w:val="00D47BE2"/>
    <w:rsid w:val="00D50378"/>
    <w:rsid w:val="00D510C1"/>
    <w:rsid w:val="00D5158E"/>
    <w:rsid w:val="00D517A5"/>
    <w:rsid w:val="00D51DDC"/>
    <w:rsid w:val="00D523EF"/>
    <w:rsid w:val="00D52745"/>
    <w:rsid w:val="00D52CFC"/>
    <w:rsid w:val="00D537F5"/>
    <w:rsid w:val="00D53B02"/>
    <w:rsid w:val="00D53EC8"/>
    <w:rsid w:val="00D53F1E"/>
    <w:rsid w:val="00D54A03"/>
    <w:rsid w:val="00D54DC3"/>
    <w:rsid w:val="00D54EB1"/>
    <w:rsid w:val="00D5597F"/>
    <w:rsid w:val="00D55A5A"/>
    <w:rsid w:val="00D563E1"/>
    <w:rsid w:val="00D568F2"/>
    <w:rsid w:val="00D569FA"/>
    <w:rsid w:val="00D56B51"/>
    <w:rsid w:val="00D577F1"/>
    <w:rsid w:val="00D57A82"/>
    <w:rsid w:val="00D604A9"/>
    <w:rsid w:val="00D60556"/>
    <w:rsid w:val="00D6077B"/>
    <w:rsid w:val="00D6077C"/>
    <w:rsid w:val="00D60B13"/>
    <w:rsid w:val="00D60C85"/>
    <w:rsid w:val="00D61055"/>
    <w:rsid w:val="00D61ADC"/>
    <w:rsid w:val="00D61BC3"/>
    <w:rsid w:val="00D61BDE"/>
    <w:rsid w:val="00D625C5"/>
    <w:rsid w:val="00D62DC8"/>
    <w:rsid w:val="00D63056"/>
    <w:rsid w:val="00D63138"/>
    <w:rsid w:val="00D63201"/>
    <w:rsid w:val="00D632AD"/>
    <w:rsid w:val="00D6343A"/>
    <w:rsid w:val="00D635ED"/>
    <w:rsid w:val="00D63AE4"/>
    <w:rsid w:val="00D648B8"/>
    <w:rsid w:val="00D64BD9"/>
    <w:rsid w:val="00D64EF9"/>
    <w:rsid w:val="00D64F96"/>
    <w:rsid w:val="00D66388"/>
    <w:rsid w:val="00D66839"/>
    <w:rsid w:val="00D66C14"/>
    <w:rsid w:val="00D66E02"/>
    <w:rsid w:val="00D67723"/>
    <w:rsid w:val="00D67C19"/>
    <w:rsid w:val="00D70B04"/>
    <w:rsid w:val="00D71062"/>
    <w:rsid w:val="00D71416"/>
    <w:rsid w:val="00D71AB3"/>
    <w:rsid w:val="00D71C2E"/>
    <w:rsid w:val="00D72109"/>
    <w:rsid w:val="00D7256C"/>
    <w:rsid w:val="00D73329"/>
    <w:rsid w:val="00D7435D"/>
    <w:rsid w:val="00D74FE6"/>
    <w:rsid w:val="00D7518B"/>
    <w:rsid w:val="00D75B9C"/>
    <w:rsid w:val="00D75E8C"/>
    <w:rsid w:val="00D75F6C"/>
    <w:rsid w:val="00D760EB"/>
    <w:rsid w:val="00D76E85"/>
    <w:rsid w:val="00D77FFE"/>
    <w:rsid w:val="00D809EF"/>
    <w:rsid w:val="00D80A2A"/>
    <w:rsid w:val="00D80C2B"/>
    <w:rsid w:val="00D80E6A"/>
    <w:rsid w:val="00D80F93"/>
    <w:rsid w:val="00D8141C"/>
    <w:rsid w:val="00D8153C"/>
    <w:rsid w:val="00D81ADC"/>
    <w:rsid w:val="00D820A4"/>
    <w:rsid w:val="00D82245"/>
    <w:rsid w:val="00D823A9"/>
    <w:rsid w:val="00D82404"/>
    <w:rsid w:val="00D82439"/>
    <w:rsid w:val="00D8287F"/>
    <w:rsid w:val="00D82DFB"/>
    <w:rsid w:val="00D83543"/>
    <w:rsid w:val="00D836DE"/>
    <w:rsid w:val="00D83A44"/>
    <w:rsid w:val="00D83C19"/>
    <w:rsid w:val="00D83C99"/>
    <w:rsid w:val="00D84F48"/>
    <w:rsid w:val="00D85108"/>
    <w:rsid w:val="00D8556E"/>
    <w:rsid w:val="00D85576"/>
    <w:rsid w:val="00D856AA"/>
    <w:rsid w:val="00D85D69"/>
    <w:rsid w:val="00D8619D"/>
    <w:rsid w:val="00D86313"/>
    <w:rsid w:val="00D86920"/>
    <w:rsid w:val="00D86D22"/>
    <w:rsid w:val="00D86FBB"/>
    <w:rsid w:val="00D875AD"/>
    <w:rsid w:val="00D87B2E"/>
    <w:rsid w:val="00D87D4C"/>
    <w:rsid w:val="00D905C0"/>
    <w:rsid w:val="00D907BE"/>
    <w:rsid w:val="00D90FB0"/>
    <w:rsid w:val="00D91326"/>
    <w:rsid w:val="00D91967"/>
    <w:rsid w:val="00D91ADD"/>
    <w:rsid w:val="00D91C4C"/>
    <w:rsid w:val="00D91C7F"/>
    <w:rsid w:val="00D91F0E"/>
    <w:rsid w:val="00D92067"/>
    <w:rsid w:val="00D923A6"/>
    <w:rsid w:val="00D92AF2"/>
    <w:rsid w:val="00D9366E"/>
    <w:rsid w:val="00D9372F"/>
    <w:rsid w:val="00D93871"/>
    <w:rsid w:val="00D93B1E"/>
    <w:rsid w:val="00D94171"/>
    <w:rsid w:val="00D94226"/>
    <w:rsid w:val="00D94614"/>
    <w:rsid w:val="00D94690"/>
    <w:rsid w:val="00D9505E"/>
    <w:rsid w:val="00D9552F"/>
    <w:rsid w:val="00D95810"/>
    <w:rsid w:val="00D95F7B"/>
    <w:rsid w:val="00D962D6"/>
    <w:rsid w:val="00D96B63"/>
    <w:rsid w:val="00D96F02"/>
    <w:rsid w:val="00D97207"/>
    <w:rsid w:val="00D977C8"/>
    <w:rsid w:val="00DA017A"/>
    <w:rsid w:val="00DA0371"/>
    <w:rsid w:val="00DA08A5"/>
    <w:rsid w:val="00DA11E5"/>
    <w:rsid w:val="00DA1DA6"/>
    <w:rsid w:val="00DA212A"/>
    <w:rsid w:val="00DA2390"/>
    <w:rsid w:val="00DA2533"/>
    <w:rsid w:val="00DA2727"/>
    <w:rsid w:val="00DA3403"/>
    <w:rsid w:val="00DA3B9D"/>
    <w:rsid w:val="00DA408A"/>
    <w:rsid w:val="00DA4229"/>
    <w:rsid w:val="00DA4281"/>
    <w:rsid w:val="00DA47CC"/>
    <w:rsid w:val="00DA5441"/>
    <w:rsid w:val="00DA56D4"/>
    <w:rsid w:val="00DA5A61"/>
    <w:rsid w:val="00DA5BEA"/>
    <w:rsid w:val="00DA672E"/>
    <w:rsid w:val="00DA6E2D"/>
    <w:rsid w:val="00DA6FBC"/>
    <w:rsid w:val="00DA74A2"/>
    <w:rsid w:val="00DA7B8F"/>
    <w:rsid w:val="00DA7CF7"/>
    <w:rsid w:val="00DB004B"/>
    <w:rsid w:val="00DB04F1"/>
    <w:rsid w:val="00DB0F23"/>
    <w:rsid w:val="00DB3055"/>
    <w:rsid w:val="00DB335E"/>
    <w:rsid w:val="00DB370F"/>
    <w:rsid w:val="00DB40C1"/>
    <w:rsid w:val="00DB4561"/>
    <w:rsid w:val="00DB498F"/>
    <w:rsid w:val="00DB5A9B"/>
    <w:rsid w:val="00DB6002"/>
    <w:rsid w:val="00DB6071"/>
    <w:rsid w:val="00DB6B42"/>
    <w:rsid w:val="00DB7807"/>
    <w:rsid w:val="00DB7CE9"/>
    <w:rsid w:val="00DC0300"/>
    <w:rsid w:val="00DC0B53"/>
    <w:rsid w:val="00DC0E67"/>
    <w:rsid w:val="00DC0ECD"/>
    <w:rsid w:val="00DC10E1"/>
    <w:rsid w:val="00DC15E1"/>
    <w:rsid w:val="00DC1EEC"/>
    <w:rsid w:val="00DC2979"/>
    <w:rsid w:val="00DC2C74"/>
    <w:rsid w:val="00DC2D4E"/>
    <w:rsid w:val="00DC328E"/>
    <w:rsid w:val="00DC3B74"/>
    <w:rsid w:val="00DC3CFF"/>
    <w:rsid w:val="00DC45D3"/>
    <w:rsid w:val="00DC57D7"/>
    <w:rsid w:val="00DC5E50"/>
    <w:rsid w:val="00DC6291"/>
    <w:rsid w:val="00DC6483"/>
    <w:rsid w:val="00DC712C"/>
    <w:rsid w:val="00DC79FD"/>
    <w:rsid w:val="00DC7E85"/>
    <w:rsid w:val="00DD0429"/>
    <w:rsid w:val="00DD0670"/>
    <w:rsid w:val="00DD096B"/>
    <w:rsid w:val="00DD0E8E"/>
    <w:rsid w:val="00DD1E86"/>
    <w:rsid w:val="00DD2357"/>
    <w:rsid w:val="00DD2581"/>
    <w:rsid w:val="00DD263F"/>
    <w:rsid w:val="00DD2764"/>
    <w:rsid w:val="00DD28F8"/>
    <w:rsid w:val="00DD29A9"/>
    <w:rsid w:val="00DD2D82"/>
    <w:rsid w:val="00DD2D93"/>
    <w:rsid w:val="00DD3475"/>
    <w:rsid w:val="00DD3CC9"/>
    <w:rsid w:val="00DD4364"/>
    <w:rsid w:val="00DD4977"/>
    <w:rsid w:val="00DD4B59"/>
    <w:rsid w:val="00DD4E8A"/>
    <w:rsid w:val="00DD5415"/>
    <w:rsid w:val="00DD5743"/>
    <w:rsid w:val="00DD5D10"/>
    <w:rsid w:val="00DD6DB2"/>
    <w:rsid w:val="00DD6E47"/>
    <w:rsid w:val="00DD7982"/>
    <w:rsid w:val="00DD7B67"/>
    <w:rsid w:val="00DD7DD7"/>
    <w:rsid w:val="00DE0B5E"/>
    <w:rsid w:val="00DE0D0C"/>
    <w:rsid w:val="00DE0F6C"/>
    <w:rsid w:val="00DE1283"/>
    <w:rsid w:val="00DE1BA0"/>
    <w:rsid w:val="00DE1BE4"/>
    <w:rsid w:val="00DE326E"/>
    <w:rsid w:val="00DE3497"/>
    <w:rsid w:val="00DE35D8"/>
    <w:rsid w:val="00DE3775"/>
    <w:rsid w:val="00DE425E"/>
    <w:rsid w:val="00DE57F1"/>
    <w:rsid w:val="00DE5FC8"/>
    <w:rsid w:val="00DE62A5"/>
    <w:rsid w:val="00DE66BC"/>
    <w:rsid w:val="00DE699F"/>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0E3"/>
    <w:rsid w:val="00DF616B"/>
    <w:rsid w:val="00DF6B94"/>
    <w:rsid w:val="00DF7995"/>
    <w:rsid w:val="00DF7B51"/>
    <w:rsid w:val="00DF7C3D"/>
    <w:rsid w:val="00DF7EE5"/>
    <w:rsid w:val="00E00515"/>
    <w:rsid w:val="00E00AF7"/>
    <w:rsid w:val="00E00B09"/>
    <w:rsid w:val="00E0203C"/>
    <w:rsid w:val="00E0231F"/>
    <w:rsid w:val="00E032AB"/>
    <w:rsid w:val="00E0360C"/>
    <w:rsid w:val="00E03703"/>
    <w:rsid w:val="00E0479D"/>
    <w:rsid w:val="00E04EDC"/>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5663"/>
    <w:rsid w:val="00E160A1"/>
    <w:rsid w:val="00E164F2"/>
    <w:rsid w:val="00E16FEA"/>
    <w:rsid w:val="00E17034"/>
    <w:rsid w:val="00E17536"/>
    <w:rsid w:val="00E179F7"/>
    <w:rsid w:val="00E17EB6"/>
    <w:rsid w:val="00E17EFF"/>
    <w:rsid w:val="00E2024A"/>
    <w:rsid w:val="00E20B5C"/>
    <w:rsid w:val="00E20C0B"/>
    <w:rsid w:val="00E21435"/>
    <w:rsid w:val="00E21DDB"/>
    <w:rsid w:val="00E2293A"/>
    <w:rsid w:val="00E23306"/>
    <w:rsid w:val="00E234E9"/>
    <w:rsid w:val="00E24724"/>
    <w:rsid w:val="00E24A9F"/>
    <w:rsid w:val="00E2509E"/>
    <w:rsid w:val="00E25928"/>
    <w:rsid w:val="00E260BD"/>
    <w:rsid w:val="00E26632"/>
    <w:rsid w:val="00E26BAB"/>
    <w:rsid w:val="00E27004"/>
    <w:rsid w:val="00E2753F"/>
    <w:rsid w:val="00E316C2"/>
    <w:rsid w:val="00E31E3D"/>
    <w:rsid w:val="00E32B0F"/>
    <w:rsid w:val="00E33445"/>
    <w:rsid w:val="00E336A5"/>
    <w:rsid w:val="00E33F78"/>
    <w:rsid w:val="00E342F2"/>
    <w:rsid w:val="00E34AB8"/>
    <w:rsid w:val="00E34D53"/>
    <w:rsid w:val="00E35A20"/>
    <w:rsid w:val="00E35F6D"/>
    <w:rsid w:val="00E361EA"/>
    <w:rsid w:val="00E375DC"/>
    <w:rsid w:val="00E37AD3"/>
    <w:rsid w:val="00E37C3E"/>
    <w:rsid w:val="00E37D9A"/>
    <w:rsid w:val="00E37E35"/>
    <w:rsid w:val="00E401CC"/>
    <w:rsid w:val="00E402CF"/>
    <w:rsid w:val="00E402DC"/>
    <w:rsid w:val="00E4031F"/>
    <w:rsid w:val="00E403EB"/>
    <w:rsid w:val="00E40F7B"/>
    <w:rsid w:val="00E4171D"/>
    <w:rsid w:val="00E41D82"/>
    <w:rsid w:val="00E4328F"/>
    <w:rsid w:val="00E43524"/>
    <w:rsid w:val="00E43A42"/>
    <w:rsid w:val="00E43B1B"/>
    <w:rsid w:val="00E45394"/>
    <w:rsid w:val="00E46200"/>
    <w:rsid w:val="00E46559"/>
    <w:rsid w:val="00E468A0"/>
    <w:rsid w:val="00E468AC"/>
    <w:rsid w:val="00E46AD4"/>
    <w:rsid w:val="00E46CBD"/>
    <w:rsid w:val="00E4718E"/>
    <w:rsid w:val="00E47239"/>
    <w:rsid w:val="00E4752E"/>
    <w:rsid w:val="00E47904"/>
    <w:rsid w:val="00E47A29"/>
    <w:rsid w:val="00E47B41"/>
    <w:rsid w:val="00E505A9"/>
    <w:rsid w:val="00E516E4"/>
    <w:rsid w:val="00E525F6"/>
    <w:rsid w:val="00E52675"/>
    <w:rsid w:val="00E52F12"/>
    <w:rsid w:val="00E52FE9"/>
    <w:rsid w:val="00E53608"/>
    <w:rsid w:val="00E53A89"/>
    <w:rsid w:val="00E53F0D"/>
    <w:rsid w:val="00E5433F"/>
    <w:rsid w:val="00E54424"/>
    <w:rsid w:val="00E54C80"/>
    <w:rsid w:val="00E55055"/>
    <w:rsid w:val="00E552A1"/>
    <w:rsid w:val="00E5535D"/>
    <w:rsid w:val="00E55808"/>
    <w:rsid w:val="00E55A6C"/>
    <w:rsid w:val="00E56B88"/>
    <w:rsid w:val="00E56EB2"/>
    <w:rsid w:val="00E5737F"/>
    <w:rsid w:val="00E57417"/>
    <w:rsid w:val="00E57F89"/>
    <w:rsid w:val="00E603F6"/>
    <w:rsid w:val="00E60A3A"/>
    <w:rsid w:val="00E61190"/>
    <w:rsid w:val="00E615A7"/>
    <w:rsid w:val="00E61A7E"/>
    <w:rsid w:val="00E61BD2"/>
    <w:rsid w:val="00E6333E"/>
    <w:rsid w:val="00E6398E"/>
    <w:rsid w:val="00E63D7F"/>
    <w:rsid w:val="00E645C7"/>
    <w:rsid w:val="00E64D98"/>
    <w:rsid w:val="00E65FFC"/>
    <w:rsid w:val="00E666AF"/>
    <w:rsid w:val="00E6671F"/>
    <w:rsid w:val="00E704B3"/>
    <w:rsid w:val="00E7082F"/>
    <w:rsid w:val="00E71226"/>
    <w:rsid w:val="00E713C2"/>
    <w:rsid w:val="00E7163B"/>
    <w:rsid w:val="00E71AB5"/>
    <w:rsid w:val="00E71AF1"/>
    <w:rsid w:val="00E71C7F"/>
    <w:rsid w:val="00E72171"/>
    <w:rsid w:val="00E7223C"/>
    <w:rsid w:val="00E728D9"/>
    <w:rsid w:val="00E72B40"/>
    <w:rsid w:val="00E72DB0"/>
    <w:rsid w:val="00E732FC"/>
    <w:rsid w:val="00E735D3"/>
    <w:rsid w:val="00E73B95"/>
    <w:rsid w:val="00E744E2"/>
    <w:rsid w:val="00E748D8"/>
    <w:rsid w:val="00E75090"/>
    <w:rsid w:val="00E7554F"/>
    <w:rsid w:val="00E75ADC"/>
    <w:rsid w:val="00E76469"/>
    <w:rsid w:val="00E76857"/>
    <w:rsid w:val="00E76B92"/>
    <w:rsid w:val="00E817F5"/>
    <w:rsid w:val="00E81F7E"/>
    <w:rsid w:val="00E83165"/>
    <w:rsid w:val="00E83854"/>
    <w:rsid w:val="00E83B7D"/>
    <w:rsid w:val="00E83D83"/>
    <w:rsid w:val="00E84287"/>
    <w:rsid w:val="00E8441D"/>
    <w:rsid w:val="00E84754"/>
    <w:rsid w:val="00E85141"/>
    <w:rsid w:val="00E86A50"/>
    <w:rsid w:val="00E86EEE"/>
    <w:rsid w:val="00E870A9"/>
    <w:rsid w:val="00E87B55"/>
    <w:rsid w:val="00E9023F"/>
    <w:rsid w:val="00E903DD"/>
    <w:rsid w:val="00E907D1"/>
    <w:rsid w:val="00E90921"/>
    <w:rsid w:val="00E920E0"/>
    <w:rsid w:val="00E927E5"/>
    <w:rsid w:val="00E92F3F"/>
    <w:rsid w:val="00E9324F"/>
    <w:rsid w:val="00E93DF3"/>
    <w:rsid w:val="00E93FD6"/>
    <w:rsid w:val="00E94723"/>
    <w:rsid w:val="00E94742"/>
    <w:rsid w:val="00E94F12"/>
    <w:rsid w:val="00E95063"/>
    <w:rsid w:val="00E95E10"/>
    <w:rsid w:val="00E95EAC"/>
    <w:rsid w:val="00E96220"/>
    <w:rsid w:val="00E96339"/>
    <w:rsid w:val="00E9717A"/>
    <w:rsid w:val="00E9762F"/>
    <w:rsid w:val="00E97698"/>
    <w:rsid w:val="00EA053D"/>
    <w:rsid w:val="00EA061A"/>
    <w:rsid w:val="00EA1165"/>
    <w:rsid w:val="00EA1322"/>
    <w:rsid w:val="00EA186B"/>
    <w:rsid w:val="00EA22A5"/>
    <w:rsid w:val="00EA2359"/>
    <w:rsid w:val="00EA26D3"/>
    <w:rsid w:val="00EA2CA4"/>
    <w:rsid w:val="00EA3012"/>
    <w:rsid w:val="00EA3D3E"/>
    <w:rsid w:val="00EA4BD4"/>
    <w:rsid w:val="00EA4E2C"/>
    <w:rsid w:val="00EA546F"/>
    <w:rsid w:val="00EA551C"/>
    <w:rsid w:val="00EA55B5"/>
    <w:rsid w:val="00EA5A54"/>
    <w:rsid w:val="00EA6635"/>
    <w:rsid w:val="00EA73E2"/>
    <w:rsid w:val="00EA771A"/>
    <w:rsid w:val="00EA79E1"/>
    <w:rsid w:val="00EA7B7C"/>
    <w:rsid w:val="00EA7BE1"/>
    <w:rsid w:val="00EB030C"/>
    <w:rsid w:val="00EB0CFC"/>
    <w:rsid w:val="00EB113C"/>
    <w:rsid w:val="00EB14EC"/>
    <w:rsid w:val="00EB1640"/>
    <w:rsid w:val="00EB215D"/>
    <w:rsid w:val="00EB29D9"/>
    <w:rsid w:val="00EB2AAD"/>
    <w:rsid w:val="00EB3570"/>
    <w:rsid w:val="00EB3F56"/>
    <w:rsid w:val="00EB5036"/>
    <w:rsid w:val="00EB527B"/>
    <w:rsid w:val="00EB5344"/>
    <w:rsid w:val="00EB564A"/>
    <w:rsid w:val="00EB57AC"/>
    <w:rsid w:val="00EB5DC6"/>
    <w:rsid w:val="00EB6129"/>
    <w:rsid w:val="00EB6744"/>
    <w:rsid w:val="00EB7C82"/>
    <w:rsid w:val="00EC0514"/>
    <w:rsid w:val="00EC0C27"/>
    <w:rsid w:val="00EC1897"/>
    <w:rsid w:val="00EC1DAF"/>
    <w:rsid w:val="00EC1E30"/>
    <w:rsid w:val="00EC228F"/>
    <w:rsid w:val="00EC355E"/>
    <w:rsid w:val="00EC3B5E"/>
    <w:rsid w:val="00EC3F25"/>
    <w:rsid w:val="00EC4964"/>
    <w:rsid w:val="00EC4A23"/>
    <w:rsid w:val="00EC57CE"/>
    <w:rsid w:val="00EC5876"/>
    <w:rsid w:val="00EC5C38"/>
    <w:rsid w:val="00EC64A5"/>
    <w:rsid w:val="00EC698E"/>
    <w:rsid w:val="00EC6E93"/>
    <w:rsid w:val="00ED009A"/>
    <w:rsid w:val="00ED0387"/>
    <w:rsid w:val="00ED0A2F"/>
    <w:rsid w:val="00ED0BD1"/>
    <w:rsid w:val="00ED0FF7"/>
    <w:rsid w:val="00ED11FA"/>
    <w:rsid w:val="00ED12C8"/>
    <w:rsid w:val="00ED1345"/>
    <w:rsid w:val="00ED1799"/>
    <w:rsid w:val="00ED1CD8"/>
    <w:rsid w:val="00ED1DFF"/>
    <w:rsid w:val="00ED1E5F"/>
    <w:rsid w:val="00ED1F49"/>
    <w:rsid w:val="00ED2C6B"/>
    <w:rsid w:val="00ED2EDC"/>
    <w:rsid w:val="00ED3941"/>
    <w:rsid w:val="00ED3AF5"/>
    <w:rsid w:val="00ED3CC3"/>
    <w:rsid w:val="00ED3E38"/>
    <w:rsid w:val="00ED3FC3"/>
    <w:rsid w:val="00ED4559"/>
    <w:rsid w:val="00ED583F"/>
    <w:rsid w:val="00ED5995"/>
    <w:rsid w:val="00ED63BB"/>
    <w:rsid w:val="00ED653E"/>
    <w:rsid w:val="00ED65C1"/>
    <w:rsid w:val="00ED67A3"/>
    <w:rsid w:val="00ED69EE"/>
    <w:rsid w:val="00ED6C98"/>
    <w:rsid w:val="00ED6CCB"/>
    <w:rsid w:val="00ED7056"/>
    <w:rsid w:val="00ED751D"/>
    <w:rsid w:val="00ED7628"/>
    <w:rsid w:val="00ED7A3E"/>
    <w:rsid w:val="00ED7E34"/>
    <w:rsid w:val="00EE0351"/>
    <w:rsid w:val="00EE04DF"/>
    <w:rsid w:val="00EE0CF4"/>
    <w:rsid w:val="00EE1320"/>
    <w:rsid w:val="00EE1B56"/>
    <w:rsid w:val="00EE1BB1"/>
    <w:rsid w:val="00EE2818"/>
    <w:rsid w:val="00EE2AA1"/>
    <w:rsid w:val="00EE2DE2"/>
    <w:rsid w:val="00EE2E60"/>
    <w:rsid w:val="00EE3401"/>
    <w:rsid w:val="00EE350A"/>
    <w:rsid w:val="00EE3DE3"/>
    <w:rsid w:val="00EE435D"/>
    <w:rsid w:val="00EE4561"/>
    <w:rsid w:val="00EE465D"/>
    <w:rsid w:val="00EE482A"/>
    <w:rsid w:val="00EE5652"/>
    <w:rsid w:val="00EE59AC"/>
    <w:rsid w:val="00EE5AED"/>
    <w:rsid w:val="00EE5DA8"/>
    <w:rsid w:val="00EE5DDC"/>
    <w:rsid w:val="00EE5E14"/>
    <w:rsid w:val="00EE5FEA"/>
    <w:rsid w:val="00EE6223"/>
    <w:rsid w:val="00EE6930"/>
    <w:rsid w:val="00EE6DD0"/>
    <w:rsid w:val="00EE7067"/>
    <w:rsid w:val="00EE756F"/>
    <w:rsid w:val="00EE758F"/>
    <w:rsid w:val="00EE77CA"/>
    <w:rsid w:val="00EE79F9"/>
    <w:rsid w:val="00EE7B5F"/>
    <w:rsid w:val="00EE7C6C"/>
    <w:rsid w:val="00EE7CEC"/>
    <w:rsid w:val="00EE7D0A"/>
    <w:rsid w:val="00EF0EAD"/>
    <w:rsid w:val="00EF13DB"/>
    <w:rsid w:val="00EF1E39"/>
    <w:rsid w:val="00EF29A8"/>
    <w:rsid w:val="00EF2AA0"/>
    <w:rsid w:val="00EF3055"/>
    <w:rsid w:val="00EF3A23"/>
    <w:rsid w:val="00EF4AF0"/>
    <w:rsid w:val="00EF5747"/>
    <w:rsid w:val="00EF58A9"/>
    <w:rsid w:val="00EF5CE7"/>
    <w:rsid w:val="00EF5D40"/>
    <w:rsid w:val="00EF6639"/>
    <w:rsid w:val="00EF6C16"/>
    <w:rsid w:val="00EF7883"/>
    <w:rsid w:val="00EF7F8D"/>
    <w:rsid w:val="00F000A6"/>
    <w:rsid w:val="00F00835"/>
    <w:rsid w:val="00F02A48"/>
    <w:rsid w:val="00F02F69"/>
    <w:rsid w:val="00F037F4"/>
    <w:rsid w:val="00F03827"/>
    <w:rsid w:val="00F03BE2"/>
    <w:rsid w:val="00F040B0"/>
    <w:rsid w:val="00F040E2"/>
    <w:rsid w:val="00F04238"/>
    <w:rsid w:val="00F042EA"/>
    <w:rsid w:val="00F044C8"/>
    <w:rsid w:val="00F05FEF"/>
    <w:rsid w:val="00F062D3"/>
    <w:rsid w:val="00F1018F"/>
    <w:rsid w:val="00F10996"/>
    <w:rsid w:val="00F115F7"/>
    <w:rsid w:val="00F11A52"/>
    <w:rsid w:val="00F11A9C"/>
    <w:rsid w:val="00F11E31"/>
    <w:rsid w:val="00F11FC2"/>
    <w:rsid w:val="00F1236A"/>
    <w:rsid w:val="00F126F3"/>
    <w:rsid w:val="00F129C1"/>
    <w:rsid w:val="00F1316E"/>
    <w:rsid w:val="00F13354"/>
    <w:rsid w:val="00F13743"/>
    <w:rsid w:val="00F13763"/>
    <w:rsid w:val="00F15A58"/>
    <w:rsid w:val="00F15BB6"/>
    <w:rsid w:val="00F17111"/>
    <w:rsid w:val="00F171C0"/>
    <w:rsid w:val="00F174FF"/>
    <w:rsid w:val="00F17D49"/>
    <w:rsid w:val="00F20085"/>
    <w:rsid w:val="00F21114"/>
    <w:rsid w:val="00F214FA"/>
    <w:rsid w:val="00F219E6"/>
    <w:rsid w:val="00F219F7"/>
    <w:rsid w:val="00F221BB"/>
    <w:rsid w:val="00F2248D"/>
    <w:rsid w:val="00F22537"/>
    <w:rsid w:val="00F23E07"/>
    <w:rsid w:val="00F2450E"/>
    <w:rsid w:val="00F2453C"/>
    <w:rsid w:val="00F24579"/>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096E"/>
    <w:rsid w:val="00F312DA"/>
    <w:rsid w:val="00F315E8"/>
    <w:rsid w:val="00F31CC3"/>
    <w:rsid w:val="00F31FDF"/>
    <w:rsid w:val="00F32058"/>
    <w:rsid w:val="00F3251D"/>
    <w:rsid w:val="00F32643"/>
    <w:rsid w:val="00F3291F"/>
    <w:rsid w:val="00F334F5"/>
    <w:rsid w:val="00F34136"/>
    <w:rsid w:val="00F341C6"/>
    <w:rsid w:val="00F35029"/>
    <w:rsid w:val="00F352DF"/>
    <w:rsid w:val="00F358F6"/>
    <w:rsid w:val="00F35A2E"/>
    <w:rsid w:val="00F36622"/>
    <w:rsid w:val="00F36AED"/>
    <w:rsid w:val="00F37337"/>
    <w:rsid w:val="00F37974"/>
    <w:rsid w:val="00F40365"/>
    <w:rsid w:val="00F4059F"/>
    <w:rsid w:val="00F4067A"/>
    <w:rsid w:val="00F40A3A"/>
    <w:rsid w:val="00F41467"/>
    <w:rsid w:val="00F41606"/>
    <w:rsid w:val="00F42869"/>
    <w:rsid w:val="00F42917"/>
    <w:rsid w:val="00F42D09"/>
    <w:rsid w:val="00F42F83"/>
    <w:rsid w:val="00F42FF9"/>
    <w:rsid w:val="00F434FE"/>
    <w:rsid w:val="00F4386B"/>
    <w:rsid w:val="00F43F10"/>
    <w:rsid w:val="00F445E1"/>
    <w:rsid w:val="00F44891"/>
    <w:rsid w:val="00F450E3"/>
    <w:rsid w:val="00F45503"/>
    <w:rsid w:val="00F46672"/>
    <w:rsid w:val="00F46D4D"/>
    <w:rsid w:val="00F4708E"/>
    <w:rsid w:val="00F4762E"/>
    <w:rsid w:val="00F501B4"/>
    <w:rsid w:val="00F50255"/>
    <w:rsid w:val="00F503A7"/>
    <w:rsid w:val="00F504F7"/>
    <w:rsid w:val="00F50C1B"/>
    <w:rsid w:val="00F510B7"/>
    <w:rsid w:val="00F52540"/>
    <w:rsid w:val="00F525DD"/>
    <w:rsid w:val="00F5266B"/>
    <w:rsid w:val="00F53257"/>
    <w:rsid w:val="00F53699"/>
    <w:rsid w:val="00F53B3E"/>
    <w:rsid w:val="00F53F1D"/>
    <w:rsid w:val="00F54776"/>
    <w:rsid w:val="00F54DDC"/>
    <w:rsid w:val="00F55128"/>
    <w:rsid w:val="00F552FC"/>
    <w:rsid w:val="00F55811"/>
    <w:rsid w:val="00F558D5"/>
    <w:rsid w:val="00F55CD0"/>
    <w:rsid w:val="00F56026"/>
    <w:rsid w:val="00F56200"/>
    <w:rsid w:val="00F563A8"/>
    <w:rsid w:val="00F56A4C"/>
    <w:rsid w:val="00F57C29"/>
    <w:rsid w:val="00F609A2"/>
    <w:rsid w:val="00F61291"/>
    <w:rsid w:val="00F61BFA"/>
    <w:rsid w:val="00F62983"/>
    <w:rsid w:val="00F62AAD"/>
    <w:rsid w:val="00F62AB2"/>
    <w:rsid w:val="00F63A3D"/>
    <w:rsid w:val="00F63C92"/>
    <w:rsid w:val="00F63FAA"/>
    <w:rsid w:val="00F64110"/>
    <w:rsid w:val="00F64468"/>
    <w:rsid w:val="00F646DB"/>
    <w:rsid w:val="00F64835"/>
    <w:rsid w:val="00F64ACF"/>
    <w:rsid w:val="00F654A7"/>
    <w:rsid w:val="00F65ACC"/>
    <w:rsid w:val="00F65F7C"/>
    <w:rsid w:val="00F66411"/>
    <w:rsid w:val="00F664AB"/>
    <w:rsid w:val="00F665B6"/>
    <w:rsid w:val="00F66810"/>
    <w:rsid w:val="00F66A55"/>
    <w:rsid w:val="00F670A7"/>
    <w:rsid w:val="00F700D1"/>
    <w:rsid w:val="00F700EF"/>
    <w:rsid w:val="00F70654"/>
    <w:rsid w:val="00F70D17"/>
    <w:rsid w:val="00F7108B"/>
    <w:rsid w:val="00F71E31"/>
    <w:rsid w:val="00F72274"/>
    <w:rsid w:val="00F72468"/>
    <w:rsid w:val="00F72F48"/>
    <w:rsid w:val="00F734D2"/>
    <w:rsid w:val="00F737FE"/>
    <w:rsid w:val="00F74747"/>
    <w:rsid w:val="00F74F0C"/>
    <w:rsid w:val="00F75175"/>
    <w:rsid w:val="00F752AB"/>
    <w:rsid w:val="00F75BAA"/>
    <w:rsid w:val="00F75CCA"/>
    <w:rsid w:val="00F75F38"/>
    <w:rsid w:val="00F768E4"/>
    <w:rsid w:val="00F76D8E"/>
    <w:rsid w:val="00F77546"/>
    <w:rsid w:val="00F775E7"/>
    <w:rsid w:val="00F77733"/>
    <w:rsid w:val="00F77D87"/>
    <w:rsid w:val="00F77D95"/>
    <w:rsid w:val="00F804CF"/>
    <w:rsid w:val="00F80AD7"/>
    <w:rsid w:val="00F80CBB"/>
    <w:rsid w:val="00F81C80"/>
    <w:rsid w:val="00F82124"/>
    <w:rsid w:val="00F8268B"/>
    <w:rsid w:val="00F827CF"/>
    <w:rsid w:val="00F83A47"/>
    <w:rsid w:val="00F84486"/>
    <w:rsid w:val="00F844AA"/>
    <w:rsid w:val="00F85801"/>
    <w:rsid w:val="00F85918"/>
    <w:rsid w:val="00F85961"/>
    <w:rsid w:val="00F8654D"/>
    <w:rsid w:val="00F867B2"/>
    <w:rsid w:val="00F867E6"/>
    <w:rsid w:val="00F86B4D"/>
    <w:rsid w:val="00F86D45"/>
    <w:rsid w:val="00F8721D"/>
    <w:rsid w:val="00F87258"/>
    <w:rsid w:val="00F87BAF"/>
    <w:rsid w:val="00F87EF6"/>
    <w:rsid w:val="00F904A9"/>
    <w:rsid w:val="00F908F1"/>
    <w:rsid w:val="00F909F6"/>
    <w:rsid w:val="00F909F7"/>
    <w:rsid w:val="00F917E9"/>
    <w:rsid w:val="00F91A71"/>
    <w:rsid w:val="00F91E5D"/>
    <w:rsid w:val="00F9202B"/>
    <w:rsid w:val="00F92196"/>
    <w:rsid w:val="00F92376"/>
    <w:rsid w:val="00F92EE0"/>
    <w:rsid w:val="00F938CC"/>
    <w:rsid w:val="00F93B43"/>
    <w:rsid w:val="00F93DF1"/>
    <w:rsid w:val="00F940D9"/>
    <w:rsid w:val="00F943B5"/>
    <w:rsid w:val="00F94516"/>
    <w:rsid w:val="00F947C8"/>
    <w:rsid w:val="00F94A5D"/>
    <w:rsid w:val="00F94C1D"/>
    <w:rsid w:val="00F9587E"/>
    <w:rsid w:val="00F9595F"/>
    <w:rsid w:val="00F95F50"/>
    <w:rsid w:val="00F96E82"/>
    <w:rsid w:val="00F97490"/>
    <w:rsid w:val="00F97985"/>
    <w:rsid w:val="00FA0BB2"/>
    <w:rsid w:val="00FA1200"/>
    <w:rsid w:val="00FA12A8"/>
    <w:rsid w:val="00FA15E8"/>
    <w:rsid w:val="00FA1930"/>
    <w:rsid w:val="00FA1EEA"/>
    <w:rsid w:val="00FA2597"/>
    <w:rsid w:val="00FA25A1"/>
    <w:rsid w:val="00FA2B61"/>
    <w:rsid w:val="00FA2C25"/>
    <w:rsid w:val="00FA3356"/>
    <w:rsid w:val="00FA3F2E"/>
    <w:rsid w:val="00FA4904"/>
    <w:rsid w:val="00FA4A0E"/>
    <w:rsid w:val="00FA4E81"/>
    <w:rsid w:val="00FA55FA"/>
    <w:rsid w:val="00FA5835"/>
    <w:rsid w:val="00FA602C"/>
    <w:rsid w:val="00FA6A0C"/>
    <w:rsid w:val="00FA71B2"/>
    <w:rsid w:val="00FB0B83"/>
    <w:rsid w:val="00FB0BA1"/>
    <w:rsid w:val="00FB0D28"/>
    <w:rsid w:val="00FB0F52"/>
    <w:rsid w:val="00FB16C8"/>
    <w:rsid w:val="00FB19BE"/>
    <w:rsid w:val="00FB19E8"/>
    <w:rsid w:val="00FB239D"/>
    <w:rsid w:val="00FB283E"/>
    <w:rsid w:val="00FB321E"/>
    <w:rsid w:val="00FB33F7"/>
    <w:rsid w:val="00FB426B"/>
    <w:rsid w:val="00FB42CA"/>
    <w:rsid w:val="00FB43AE"/>
    <w:rsid w:val="00FB443C"/>
    <w:rsid w:val="00FB4AD8"/>
    <w:rsid w:val="00FB4D93"/>
    <w:rsid w:val="00FB4EB1"/>
    <w:rsid w:val="00FB4ECA"/>
    <w:rsid w:val="00FB5114"/>
    <w:rsid w:val="00FB51D9"/>
    <w:rsid w:val="00FB5891"/>
    <w:rsid w:val="00FB58E4"/>
    <w:rsid w:val="00FB59A5"/>
    <w:rsid w:val="00FB5CD3"/>
    <w:rsid w:val="00FB5DAA"/>
    <w:rsid w:val="00FB5DD0"/>
    <w:rsid w:val="00FB6865"/>
    <w:rsid w:val="00FB6C02"/>
    <w:rsid w:val="00FB7BE8"/>
    <w:rsid w:val="00FC0AA0"/>
    <w:rsid w:val="00FC0F5A"/>
    <w:rsid w:val="00FC26C5"/>
    <w:rsid w:val="00FC3428"/>
    <w:rsid w:val="00FC36F6"/>
    <w:rsid w:val="00FC3C5E"/>
    <w:rsid w:val="00FC3F9F"/>
    <w:rsid w:val="00FC4F6F"/>
    <w:rsid w:val="00FC5A9B"/>
    <w:rsid w:val="00FC5CA5"/>
    <w:rsid w:val="00FC5FB3"/>
    <w:rsid w:val="00FC67BB"/>
    <w:rsid w:val="00FC6949"/>
    <w:rsid w:val="00FC6A9B"/>
    <w:rsid w:val="00FC6AF6"/>
    <w:rsid w:val="00FC6F64"/>
    <w:rsid w:val="00FC7463"/>
    <w:rsid w:val="00FC7700"/>
    <w:rsid w:val="00FC7AB8"/>
    <w:rsid w:val="00FD08F7"/>
    <w:rsid w:val="00FD15A7"/>
    <w:rsid w:val="00FD1953"/>
    <w:rsid w:val="00FD23BE"/>
    <w:rsid w:val="00FD25E4"/>
    <w:rsid w:val="00FD341B"/>
    <w:rsid w:val="00FD3679"/>
    <w:rsid w:val="00FD39B5"/>
    <w:rsid w:val="00FD3AD6"/>
    <w:rsid w:val="00FD3B93"/>
    <w:rsid w:val="00FD3D70"/>
    <w:rsid w:val="00FD42FB"/>
    <w:rsid w:val="00FD4436"/>
    <w:rsid w:val="00FD4523"/>
    <w:rsid w:val="00FD60D1"/>
    <w:rsid w:val="00FD626E"/>
    <w:rsid w:val="00FD6916"/>
    <w:rsid w:val="00FD6A0E"/>
    <w:rsid w:val="00FD6B8F"/>
    <w:rsid w:val="00FD6F3D"/>
    <w:rsid w:val="00FD7094"/>
    <w:rsid w:val="00FD70C7"/>
    <w:rsid w:val="00FD75D7"/>
    <w:rsid w:val="00FD7A2D"/>
    <w:rsid w:val="00FD7B02"/>
    <w:rsid w:val="00FD7DE8"/>
    <w:rsid w:val="00FE0EE8"/>
    <w:rsid w:val="00FE14FF"/>
    <w:rsid w:val="00FE222F"/>
    <w:rsid w:val="00FE22B0"/>
    <w:rsid w:val="00FE2501"/>
    <w:rsid w:val="00FE272E"/>
    <w:rsid w:val="00FE27D5"/>
    <w:rsid w:val="00FE2F97"/>
    <w:rsid w:val="00FE34DD"/>
    <w:rsid w:val="00FE3F2B"/>
    <w:rsid w:val="00FE404D"/>
    <w:rsid w:val="00FE464C"/>
    <w:rsid w:val="00FE539E"/>
    <w:rsid w:val="00FE5B47"/>
    <w:rsid w:val="00FE632B"/>
    <w:rsid w:val="00FE6437"/>
    <w:rsid w:val="00FE64AC"/>
    <w:rsid w:val="00FE6D7F"/>
    <w:rsid w:val="00FE7228"/>
    <w:rsid w:val="00FE727F"/>
    <w:rsid w:val="00FE7419"/>
    <w:rsid w:val="00FE77B8"/>
    <w:rsid w:val="00FE77CF"/>
    <w:rsid w:val="00FE78C3"/>
    <w:rsid w:val="00FE7925"/>
    <w:rsid w:val="00FE7C68"/>
    <w:rsid w:val="00FF07BC"/>
    <w:rsid w:val="00FF0BAA"/>
    <w:rsid w:val="00FF0F88"/>
    <w:rsid w:val="00FF104D"/>
    <w:rsid w:val="00FF122A"/>
    <w:rsid w:val="00FF14CB"/>
    <w:rsid w:val="00FF1A09"/>
    <w:rsid w:val="00FF1EFC"/>
    <w:rsid w:val="00FF2570"/>
    <w:rsid w:val="00FF26C5"/>
    <w:rsid w:val="00FF2A52"/>
    <w:rsid w:val="00FF355D"/>
    <w:rsid w:val="00FF3B48"/>
    <w:rsid w:val="00FF3BB8"/>
    <w:rsid w:val="00FF3EC1"/>
    <w:rsid w:val="00FF4340"/>
    <w:rsid w:val="00FF47FF"/>
    <w:rsid w:val="00FF4B2F"/>
    <w:rsid w:val="00FF501C"/>
    <w:rsid w:val="00FF5147"/>
    <w:rsid w:val="00FF52A6"/>
    <w:rsid w:val="00FF5D5D"/>
    <w:rsid w:val="00FF6179"/>
    <w:rsid w:val="00FF6D88"/>
    <w:rsid w:val="00FF6F7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0E8F9"/>
  <w15:docId w15:val="{2C4089DC-44ED-44B0-837B-8CCB38D4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uiPriority="61"/>
    <w:lsdException w:name="Light Grid Accent 1" w:uiPriority="62"/>
    <w:lsdException w:name="Medium Shading 1 Accent 1"/>
    <w:lsdException w:name="Medium Shading 2 Accent 1"/>
    <w:lsdException w:name="Medium List 1 Accent 1"/>
    <w:lsdException w:name="Revision" w:semiHidden="1" w:uiPriority="7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uiPriority="72"/>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uiPriority="60"/>
    <w:lsdException w:name="Light List Accent 5" w:uiPriority="61"/>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60"/>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MT1,título 1,Título 1 Car Car Car Car Car Car,Título 1 Car Car Car Car Car Car Car Car,h1,Header 1,II+,I,Portadilla,Heading 0,H1,level 1,Level 1 Head,Titre§,level "/>
    <w:basedOn w:val="Normal"/>
    <w:next w:val="Normal"/>
    <w:link w:val="Ttulo1Car"/>
    <w:uiPriority w:val="9"/>
    <w:qFormat/>
    <w:rsid w:val="001B1B4F"/>
    <w:pPr>
      <w:spacing w:before="300" w:after="40"/>
      <w:ind w:left="720" w:hanging="360"/>
      <w:outlineLvl w:val="0"/>
    </w:pPr>
    <w:rPr>
      <w:rFonts w:ascii="Franklin Gothic Book" w:hAnsi="Franklin Gothic Book"/>
      <w:b/>
      <w:color w:val="9D3511"/>
      <w:spacing w:val="20"/>
      <w:sz w:val="28"/>
      <w:szCs w:val="28"/>
    </w:rPr>
  </w:style>
  <w:style w:type="paragraph" w:styleId="Ttulo2">
    <w:name w:val="heading 2"/>
    <w:aliases w:val="A,h2,A.B.C.,Header 2,l2,Prophead 2,H2,TITULO 2"/>
    <w:basedOn w:val="Normal"/>
    <w:next w:val="Normal"/>
    <w:link w:val="Ttulo2Car"/>
    <w:uiPriority w:val="9"/>
    <w:qFormat/>
    <w:rsid w:val="001B1B4F"/>
    <w:pPr>
      <w:numPr>
        <w:ilvl w:val="1"/>
        <w:numId w:val="62"/>
      </w:numPr>
      <w:spacing w:before="240" w:after="40"/>
      <w:outlineLvl w:val="1"/>
    </w:pPr>
    <w:rPr>
      <w:rFonts w:ascii="Franklin Gothic Book" w:hAnsi="Franklin Gothic Book"/>
      <w:b/>
      <w:color w:val="9D3511"/>
      <w:spacing w:val="20"/>
      <w:sz w:val="24"/>
      <w:szCs w:val="24"/>
    </w:rPr>
  </w:style>
  <w:style w:type="paragraph" w:styleId="Ttulo3">
    <w:name w:val="heading 3"/>
    <w:aliases w:val="Heading 3 - old,Portadilla 3,H3,H31,H32,h3,Heading3,subhead,1.,TextProp,h31,subhead1,1.1,TextProp1,31,h32,subhead2,1.2,TextProp2,32,h33,subhead3,1.3,TextProp3,33,h311,subhead11,1.11,TextProp11,311,h321,subhead21,1.21,TextProp21,321,h34,subhea"/>
    <w:basedOn w:val="Normal"/>
    <w:next w:val="Normal"/>
    <w:link w:val="Ttulo3Car"/>
    <w:uiPriority w:val="9"/>
    <w:qFormat/>
    <w:rsid w:val="001B1B4F"/>
    <w:pPr>
      <w:numPr>
        <w:ilvl w:val="2"/>
        <w:numId w:val="62"/>
      </w:num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numPr>
        <w:ilvl w:val="3"/>
        <w:numId w:val="62"/>
      </w:num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numPr>
        <w:ilvl w:val="4"/>
        <w:numId w:val="62"/>
      </w:num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numPr>
        <w:ilvl w:val="5"/>
        <w:numId w:val="62"/>
      </w:num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numPr>
        <w:ilvl w:val="6"/>
        <w:numId w:val="62"/>
      </w:num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numPr>
        <w:ilvl w:val="7"/>
        <w:numId w:val="62"/>
      </w:num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numPr>
        <w:ilvl w:val="8"/>
        <w:numId w:val="62"/>
      </w:num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MT1 Car,título 1 Car,Título 1 Car Car Car Car Car Car Car,Título 1 Car Car Car Car Car Car Car Car Car,h1 Car,I Car"/>
    <w:link w:val="Ttulo1"/>
    <w:uiPriority w:val="9"/>
    <w:rsid w:val="001B1B4F"/>
    <w:rPr>
      <w:rFonts w:ascii="Franklin Gothic Book" w:hAnsi="Franklin Gothic Book"/>
      <w:b/>
      <w:color w:val="9D3511"/>
      <w:spacing w:val="20"/>
      <w:sz w:val="28"/>
      <w:szCs w:val="28"/>
    </w:rPr>
  </w:style>
  <w:style w:type="character" w:customStyle="1" w:styleId="Ttulo2Car">
    <w:name w:val="Título 2 Car"/>
    <w:aliases w:val="A Car,h2 Car,A.B.C. Car,Header 2 Car,l2 Car,Prophead 2 Car,H2 Car,TITULO 2 Car"/>
    <w:link w:val="Ttulo2"/>
    <w:uiPriority w:val="9"/>
    <w:rsid w:val="001B1B4F"/>
    <w:rPr>
      <w:rFonts w:ascii="Franklin Gothic Book" w:hAnsi="Franklin Gothic Book"/>
      <w:b/>
      <w:color w:val="9D3511"/>
      <w:spacing w:val="20"/>
      <w:sz w:val="24"/>
      <w:szCs w:val="24"/>
    </w:rPr>
  </w:style>
  <w:style w:type="character" w:customStyle="1" w:styleId="Ttulo3Car">
    <w:name w:val="Título 3 Car"/>
    <w:aliases w:val="Heading 3 - old Car,Portadilla 3 Car,H3 Car,H31 Car,H32 Car,h3 Car,Heading3 Car,subhead Car,1. Car,TextProp Car,h31 Car,subhead1 Car,1.1 Car,TextProp1 Car,31 Car,h32 Car,subhead2 Car,1.2 Car,TextProp2 Car,32 Car,h33 Car,subhead3 Car,1.3 Car"/>
    <w:link w:val="Ttulo3"/>
    <w:uiPriority w:val="9"/>
    <w:rsid w:val="001B1B4F"/>
    <w:rPr>
      <w:rFonts w:ascii="Franklin Gothic Book" w:hAnsi="Franklin Gothic Book"/>
      <w:b/>
      <w:color w:val="D34817"/>
      <w:spacing w:val="20"/>
      <w:sz w:val="24"/>
      <w:szCs w:val="24"/>
    </w:rPr>
  </w:style>
  <w:style w:type="character" w:customStyle="1" w:styleId="Ttulo4Car">
    <w:name w:val="Título 4 Car"/>
    <w:link w:val="Ttulo4"/>
    <w:uiPriority w:val="9"/>
    <w:rsid w:val="001B1B4F"/>
    <w:rPr>
      <w:rFonts w:ascii="Franklin Gothic Book" w:hAnsi="Franklin Gothic Book"/>
      <w:b/>
      <w:color w:val="7B6A4D"/>
      <w:spacing w:val="20"/>
      <w:sz w:val="24"/>
      <w:szCs w:val="24"/>
    </w:rPr>
  </w:style>
  <w:style w:type="character" w:customStyle="1" w:styleId="Ttulo5Car">
    <w:name w:val="Título 5 Car"/>
    <w:link w:val="Ttulo5"/>
    <w:uiPriority w:val="9"/>
    <w:rsid w:val="001B1B4F"/>
    <w:rPr>
      <w:rFonts w:ascii="Franklin Gothic Book" w:hAnsi="Franklin Gothic Book"/>
      <w:b/>
      <w:i/>
      <w:color w:val="7B6A4D"/>
      <w:spacing w:val="20"/>
      <w:sz w:val="22"/>
      <w:szCs w:val="26"/>
    </w:rPr>
  </w:style>
  <w:style w:type="character" w:customStyle="1" w:styleId="Ttulo6Car">
    <w:name w:val="Título 6 Car"/>
    <w:link w:val="Ttulo6"/>
    <w:uiPriority w:val="9"/>
    <w:rsid w:val="001B1B4F"/>
    <w:rPr>
      <w:rFonts w:ascii="Franklin Gothic Book" w:hAnsi="Franklin Gothic Book"/>
      <w:color w:val="524733"/>
      <w:spacing w:val="10"/>
      <w:sz w:val="24"/>
    </w:rPr>
  </w:style>
  <w:style w:type="character" w:customStyle="1" w:styleId="Ttulo7Car">
    <w:name w:val="Título 7 Car"/>
    <w:link w:val="Ttulo7"/>
    <w:uiPriority w:val="9"/>
    <w:rsid w:val="001B1B4F"/>
    <w:rPr>
      <w:rFonts w:ascii="Franklin Gothic Book" w:hAnsi="Franklin Gothic Book"/>
      <w:i/>
      <w:color w:val="524733"/>
      <w:spacing w:val="10"/>
      <w:sz w:val="24"/>
    </w:rPr>
  </w:style>
  <w:style w:type="character" w:customStyle="1" w:styleId="Ttulo8Car">
    <w:name w:val="Título 8 Car"/>
    <w:link w:val="Ttulo8"/>
    <w:uiPriority w:val="9"/>
    <w:rsid w:val="001B1B4F"/>
    <w:rPr>
      <w:rFonts w:ascii="Franklin Gothic Book" w:hAnsi="Franklin Gothic Book"/>
      <w:color w:val="D34817"/>
      <w:spacing w:val="10"/>
      <w:sz w:val="22"/>
    </w:rPr>
  </w:style>
  <w:style w:type="character" w:customStyle="1" w:styleId="Ttulo9Car">
    <w:name w:val="Título 9 Car"/>
    <w:link w:val="Ttulo9"/>
    <w:uiPriority w:val="9"/>
    <w:rsid w:val="001B1B4F"/>
    <w:rPr>
      <w:rFonts w:ascii="Franklin Gothic Book" w:hAnsi="Franklin Gothic Book"/>
      <w:i/>
      <w:color w:val="D34817"/>
      <w:spacing w:val="10"/>
      <w:sz w:val="22"/>
    </w:rPr>
  </w:style>
  <w:style w:type="paragraph" w:customStyle="1" w:styleId="Ttulo10">
    <w:name w:val="Título1"/>
    <w:basedOn w:val="Normal"/>
    <w:link w:val="TtuloCar"/>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rsid w:val="001B1B4F"/>
    <w:rPr>
      <w:rFonts w:ascii="Franklin Gothic Book" w:hAnsi="Franklin Gothic Book" w:cs="Times New Roman"/>
      <w:b/>
      <w:smallCaps/>
      <w:color w:val="D34817"/>
      <w:sz w:val="48"/>
      <w:szCs w:val="48"/>
    </w:rPr>
  </w:style>
  <w:style w:type="paragraph" w:styleId="Subttulo">
    <w:name w:val="Subtitle"/>
    <w:basedOn w:val="Normal"/>
    <w:link w:val="SubttuloCar"/>
    <w:qFormat/>
    <w:rsid w:val="001B1B4F"/>
    <w:pPr>
      <w:spacing w:after="480"/>
      <w:jc w:val="center"/>
    </w:pPr>
    <w:rPr>
      <w:rFonts w:ascii="Franklin Gothic Book" w:hAnsi="Franklin Gothic Book"/>
      <w:sz w:val="28"/>
      <w:szCs w:val="28"/>
    </w:rPr>
  </w:style>
  <w:style w:type="character" w:customStyle="1" w:styleId="SubttuloCar">
    <w:name w:val="Subtítulo Car"/>
    <w:link w:val="Subttulo"/>
    <w:rsid w:val="001B1B4F"/>
    <w:rPr>
      <w:rFonts w:ascii="Franklin Gothic Book" w:hAnsi="Franklin Gothic Book" w:cs="Times New Roman"/>
      <w:sz w:val="28"/>
      <w:szCs w:val="28"/>
    </w:rPr>
  </w:style>
  <w:style w:type="paragraph" w:styleId="Piedepgina">
    <w:name w:val="footer"/>
    <w:aliases w:val="Footer-Even"/>
    <w:basedOn w:val="Normal"/>
    <w:link w:val="PiedepginaCar"/>
    <w:uiPriority w:val="99"/>
    <w:unhideWhenUsed/>
    <w:rsid w:val="001B1B4F"/>
    <w:pPr>
      <w:tabs>
        <w:tab w:val="center" w:pos="4320"/>
        <w:tab w:val="right" w:pos="8640"/>
      </w:tabs>
    </w:pPr>
  </w:style>
  <w:style w:type="character" w:customStyle="1" w:styleId="PiedepginaCar">
    <w:name w:val="Pie de página Car"/>
    <w:aliases w:val="Footer-Even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unhideWhenUsed/>
    <w:rsid w:val="001B1B4F"/>
    <w:rPr>
      <w:rFonts w:ascii="Tahoma" w:hAnsi="Tahoma" w:cs="Tahoma"/>
      <w:sz w:val="16"/>
      <w:szCs w:val="16"/>
    </w:rPr>
  </w:style>
  <w:style w:type="character" w:customStyle="1" w:styleId="TextodegloboCar">
    <w:name w:val="Texto de globo Car"/>
    <w:link w:val="Textodeglobo"/>
    <w:uiPriority w:val="99"/>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qFormat/>
    <w:rsid w:val="001B1B4F"/>
    <w:rPr>
      <w:b/>
      <w:i/>
      <w:color w:val="404040"/>
      <w:spacing w:val="2"/>
      <w:w w:val="100"/>
    </w:rPr>
  </w:style>
  <w:style w:type="paragraph" w:styleId="Encabezado">
    <w:name w:val="header"/>
    <w:aliases w:val="h,encabezado,foote,Even,maria,Cover Page,Message,header,Chapter Name,page-header,ph,body,*Header,MCraftDes Doc Header,Section Header"/>
    <w:basedOn w:val="Normal"/>
    <w:link w:val="EncabezadoCar"/>
    <w:uiPriority w:val="99"/>
    <w:unhideWhenUsed/>
    <w:rsid w:val="001B1B4F"/>
    <w:pPr>
      <w:tabs>
        <w:tab w:val="center" w:pos="4320"/>
        <w:tab w:val="right" w:pos="8640"/>
      </w:tabs>
    </w:pPr>
  </w:style>
  <w:style w:type="character" w:customStyle="1" w:styleId="EncabezadoCar">
    <w:name w:val="Encabezado Car"/>
    <w:aliases w:val="h Car,encabezado Car,foote Car,Even Car,maria Car,Cover Page Car,Message Car,header Car,Chapter Name Car,page-header Car,ph Car,body Car,*Header Car,MCraftDes Doc Header Car,Section Header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link w:val="ListaconvietasCar"/>
    <w:unhideWhenUsed/>
    <w:qFormat/>
    <w:rsid w:val="001B1B4F"/>
    <w:pPr>
      <w:numPr>
        <w:numId w:val="1"/>
      </w:numPr>
      <w:contextualSpacing/>
    </w:pPr>
  </w:style>
  <w:style w:type="paragraph" w:styleId="Listaconvietas2">
    <w:name w:val="List Bullet 2"/>
    <w:basedOn w:val="Normal"/>
    <w:link w:val="Listaconvietas2Car"/>
    <w:unhideWhenUsed/>
    <w:qFormat/>
    <w:rsid w:val="001B1B4F"/>
    <w:pPr>
      <w:numPr>
        <w:numId w:val="2"/>
      </w:numPr>
    </w:pPr>
  </w:style>
  <w:style w:type="paragraph" w:styleId="Listaconvietas3">
    <w:name w:val="List Bullet 3"/>
    <w:basedOn w:val="Normal"/>
    <w:unhideWhenUsed/>
    <w:qFormat/>
    <w:rsid w:val="001B1B4F"/>
    <w:pPr>
      <w:numPr>
        <w:numId w:val="3"/>
      </w:numPr>
    </w:pPr>
  </w:style>
  <w:style w:type="paragraph" w:styleId="Listaconvietas4">
    <w:name w:val="List Bullet 4"/>
    <w:basedOn w:val="Normal"/>
    <w:unhideWhenUsed/>
    <w:qFormat/>
    <w:rsid w:val="001B1B4F"/>
    <w:pPr>
      <w:numPr>
        <w:numId w:val="4"/>
      </w:numPr>
    </w:pPr>
  </w:style>
  <w:style w:type="paragraph" w:styleId="Listaconvietas5">
    <w:name w:val="List Bullet 5"/>
    <w:basedOn w:val="Normal"/>
    <w:unhideWhenUsed/>
    <w:qFormat/>
    <w:rsid w:val="001B1B4F"/>
    <w:pPr>
      <w:numPr>
        <w:numId w:val="5"/>
      </w:numPr>
    </w:pPr>
  </w:style>
  <w:style w:type="paragraph" w:styleId="Sinespaciado">
    <w:name w:val="No Spacing"/>
    <w:basedOn w:val="Normal"/>
    <w:link w:val="SinespaciadoCar"/>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39"/>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39"/>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39"/>
    <w:unhideWhenUsed/>
    <w:qFormat/>
    <w:rsid w:val="001B1B4F"/>
    <w:pPr>
      <w:tabs>
        <w:tab w:val="right" w:leader="dot" w:pos="8630"/>
      </w:tabs>
      <w:spacing w:after="40"/>
      <w:ind w:left="446"/>
    </w:pPr>
    <w:rPr>
      <w:smallCaps/>
    </w:rPr>
  </w:style>
  <w:style w:type="paragraph" w:styleId="TDC4">
    <w:name w:val="toc 4"/>
    <w:basedOn w:val="Normal"/>
    <w:next w:val="Normal"/>
    <w:autoRedefine/>
    <w:unhideWhenUsed/>
    <w:qFormat/>
    <w:rsid w:val="001B1B4F"/>
    <w:pPr>
      <w:tabs>
        <w:tab w:val="right" w:leader="dot" w:pos="8630"/>
      </w:tabs>
      <w:spacing w:after="40"/>
      <w:ind w:left="662"/>
    </w:pPr>
    <w:rPr>
      <w:smallCaps/>
    </w:rPr>
  </w:style>
  <w:style w:type="paragraph" w:styleId="TDC5">
    <w:name w:val="toc 5"/>
    <w:basedOn w:val="Normal"/>
    <w:next w:val="Normal"/>
    <w:autoRedefine/>
    <w:unhideWhenUsed/>
    <w:qFormat/>
    <w:rsid w:val="001B1B4F"/>
    <w:pPr>
      <w:tabs>
        <w:tab w:val="right" w:leader="dot" w:pos="8630"/>
      </w:tabs>
      <w:spacing w:after="40"/>
      <w:ind w:left="878"/>
    </w:pPr>
    <w:rPr>
      <w:smallCaps/>
    </w:rPr>
  </w:style>
  <w:style w:type="paragraph" w:styleId="TDC6">
    <w:name w:val="toc 6"/>
    <w:basedOn w:val="Normal"/>
    <w:next w:val="Normal"/>
    <w:autoRedefine/>
    <w:unhideWhenUsed/>
    <w:qFormat/>
    <w:rsid w:val="001B1B4F"/>
    <w:pPr>
      <w:tabs>
        <w:tab w:val="right" w:leader="dot" w:pos="8630"/>
      </w:tabs>
      <w:spacing w:after="40"/>
      <w:ind w:left="1094"/>
    </w:pPr>
    <w:rPr>
      <w:smallCaps/>
    </w:rPr>
  </w:style>
  <w:style w:type="paragraph" w:styleId="TDC7">
    <w:name w:val="toc 7"/>
    <w:basedOn w:val="Normal"/>
    <w:next w:val="Normal"/>
    <w:autoRedefine/>
    <w:unhideWhenUsed/>
    <w:qFormat/>
    <w:rsid w:val="001B1B4F"/>
    <w:pPr>
      <w:tabs>
        <w:tab w:val="right" w:leader="dot" w:pos="8630"/>
      </w:tabs>
      <w:spacing w:after="40"/>
      <w:ind w:left="1325"/>
    </w:pPr>
    <w:rPr>
      <w:smallCaps/>
    </w:rPr>
  </w:style>
  <w:style w:type="paragraph" w:styleId="TDC8">
    <w:name w:val="toc 8"/>
    <w:basedOn w:val="Normal"/>
    <w:next w:val="Normal"/>
    <w:autoRedefine/>
    <w:unhideWhenUsed/>
    <w:qFormat/>
    <w:rsid w:val="001B1B4F"/>
    <w:pPr>
      <w:tabs>
        <w:tab w:val="right" w:leader="dot" w:pos="8630"/>
      </w:tabs>
      <w:spacing w:after="40"/>
      <w:ind w:left="1540"/>
    </w:pPr>
    <w:rPr>
      <w:smallCaps/>
    </w:rPr>
  </w:style>
  <w:style w:type="paragraph" w:styleId="TDC9">
    <w:name w:val="toc 9"/>
    <w:basedOn w:val="Normal"/>
    <w:next w:val="Normal"/>
    <w:autoRedefine/>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C"/>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aliases w:val="16 Point,Superscript 6 Point,BVI fnr,BVI fnr Car Car,BVI fnr Car,BVI fnr Car Car Car Car,BVI fnr Car Car Car Car Char Char,BVI fnr Car Car Car Car Char Char Char Char Char,BVI fnr Car Car Car Car Char, BVI fnr, BVI fnr Car Car"/>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aliases w:val="Comment Text Char2,Comment Text Char1 Char, Car1 Char Char, Car Char Char,Car1 Char Char1 Char,Car1 Char2 Char,Car Char1 Char"/>
    <w:basedOn w:val="Normal"/>
    <w:link w:val="TextocomentarioCar"/>
    <w:uiPriority w:val="99"/>
    <w:unhideWhenUsed/>
    <w:rsid w:val="00BF5AD7"/>
    <w:rPr>
      <w:sz w:val="20"/>
    </w:rPr>
  </w:style>
  <w:style w:type="character" w:customStyle="1" w:styleId="TextocomentarioCar">
    <w:name w:val="Texto comentario Car"/>
    <w:aliases w:val="Comment Text Char2 Car,Comment Text Char1 Char Car, Car1 Char Char Car, Car Char Char Car,Car1 Char Char1 Char Car,Car1 Char2 Char Car,Car Char1 Char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unhideWhenUsed/>
    <w:rsid w:val="00BF5AD7"/>
    <w:rPr>
      <w:b/>
      <w:bCs/>
    </w:rPr>
  </w:style>
  <w:style w:type="character" w:customStyle="1" w:styleId="AsuntodelcomentarioCar">
    <w:name w:val="Asunto del comentario Car"/>
    <w:link w:val="Asuntodelcomentario"/>
    <w:uiPriority w:val="99"/>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link w:val="WW-TextosinformatoCar"/>
    <w:rsid w:val="001C65EC"/>
    <w:pPr>
      <w:suppressAutoHyphens/>
    </w:pPr>
    <w:rPr>
      <w:rFonts w:ascii="Courier New" w:eastAsia="MS Mincho" w:hAnsi="Courier New"/>
      <w:color w:val="auto"/>
      <w:sz w:val="20"/>
      <w:lang w:eastAsia="es-ES"/>
    </w:rPr>
  </w:style>
  <w:style w:type="paragraph" w:styleId="Textoindependiente2">
    <w:name w:val="Body Text 2"/>
    <w:aliases w:val="Tablas"/>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aliases w:val="Tablas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1 Car,h1 Car1,Header 1 Car1,II+ Car,Portadilla Car1,Heading 0 Car1,H1 Car1,level 1 Car1,Level 1 Head Car1,Titre§ Car1,Box Header Car1"/>
    <w:locked/>
    <w:rsid w:val="001C65EC"/>
    <w:rPr>
      <w:rFonts w:ascii="Arial" w:eastAsia="Times New Roman" w:hAnsi="Arial" w:cs="Times New Roman"/>
      <w:i/>
      <w:sz w:val="20"/>
      <w:szCs w:val="20"/>
    </w:rPr>
  </w:style>
  <w:style w:type="paragraph" w:styleId="Textoindependiente">
    <w:name w:val="Body Text"/>
    <w:aliases w:val="bt,body text,body tesx,contents,bt1,body text1,body tesx1,bt2,body text2,body tesx2,bt3,body text3,body tesx3,bt4,body text4,body tesx4,contents1,Texto independiente1,bt5,body text5,body tesx5,bt6,body text6,body tesx6,bt11,body tex"/>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aliases w:val="bt Car,body text Car,body tesx Car,contents Car,bt1 Car,body text1 Car,body tesx1 Car,bt2 Car,body text2 Car,body tesx2 Car,bt3 Car,body text3 Car,body tesx3 Car,bt4 Car,body text4 Car,body tesx4 Car,contents1 Car,bt5 Car,bt6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link w:val="Style1Char"/>
    <w:qFormat/>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7"/>
      </w:numPr>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nhideWhenUsed/>
    <w:rsid w:val="00C232B6"/>
    <w:pPr>
      <w:ind w:left="566" w:hanging="283"/>
      <w:contextualSpacing/>
    </w:pPr>
  </w:style>
  <w:style w:type="paragraph" w:styleId="Lista3">
    <w:name w:val="List 3"/>
    <w:basedOn w:val="Normal"/>
    <w:unhideWhenUsed/>
    <w:rsid w:val="00C232B6"/>
    <w:pPr>
      <w:ind w:left="849" w:hanging="283"/>
      <w:contextualSpacing/>
    </w:pPr>
  </w:style>
  <w:style w:type="paragraph" w:styleId="Lista4">
    <w:name w:val="List 4"/>
    <w:basedOn w:val="Normal"/>
    <w:unhideWhenUsed/>
    <w:rsid w:val="00C232B6"/>
    <w:pPr>
      <w:ind w:left="1132" w:hanging="283"/>
      <w:contextualSpacing/>
    </w:pPr>
  </w:style>
  <w:style w:type="paragraph" w:styleId="Saludo">
    <w:name w:val="Salutation"/>
    <w:basedOn w:val="Normal"/>
    <w:next w:val="Normal"/>
    <w:link w:val="SaludoCar"/>
    <w:unhideWhenUsed/>
    <w:rsid w:val="00C232B6"/>
  </w:style>
  <w:style w:type="character" w:customStyle="1" w:styleId="SaludoCar">
    <w:name w:val="Saludo Car"/>
    <w:link w:val="Saludo"/>
    <w:rsid w:val="00C232B6"/>
    <w:rPr>
      <w:color w:val="000000"/>
      <w:sz w:val="22"/>
      <w:lang w:val="es-PE" w:eastAsia="es-PE"/>
    </w:rPr>
  </w:style>
  <w:style w:type="paragraph" w:styleId="Cierre">
    <w:name w:val="Closing"/>
    <w:basedOn w:val="Normal"/>
    <w:link w:val="CierreCar"/>
    <w:unhideWhenUsed/>
    <w:rsid w:val="00C232B6"/>
    <w:pPr>
      <w:ind w:left="4252"/>
    </w:pPr>
  </w:style>
  <w:style w:type="character" w:customStyle="1" w:styleId="CierreCar">
    <w:name w:val="Cierre Car"/>
    <w:link w:val="Cierre"/>
    <w:rsid w:val="00C232B6"/>
    <w:rPr>
      <w:color w:val="000000"/>
      <w:sz w:val="22"/>
      <w:lang w:val="es-PE" w:eastAsia="es-PE"/>
    </w:rPr>
  </w:style>
  <w:style w:type="paragraph" w:styleId="Continuarlista3">
    <w:name w:val="List Continue 3"/>
    <w:basedOn w:val="Normal"/>
    <w:unhideWhenUsed/>
    <w:rsid w:val="00C232B6"/>
    <w:pPr>
      <w:spacing w:after="120"/>
      <w:ind w:left="849"/>
      <w:contextualSpacing/>
    </w:pPr>
  </w:style>
  <w:style w:type="paragraph" w:styleId="Sangradetextonormal">
    <w:name w:val="Body Text Indent"/>
    <w:aliases w:val="Sangría de t. independiente"/>
    <w:basedOn w:val="Normal"/>
    <w:link w:val="SangradetextonormalCar"/>
    <w:unhideWhenUsed/>
    <w:rsid w:val="00C232B6"/>
    <w:pPr>
      <w:spacing w:after="120"/>
      <w:ind w:left="283"/>
    </w:pPr>
  </w:style>
  <w:style w:type="character" w:customStyle="1" w:styleId="SangradetextonormalCar">
    <w:name w:val="Sangría de texto normal Car"/>
    <w:aliases w:val="Sangría de t. independiente Car"/>
    <w:link w:val="Sangradetextonormal"/>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rsid w:val="00C232B6"/>
    <w:rPr>
      <w:color w:val="000000"/>
      <w:sz w:val="22"/>
      <w:lang w:val="es-PE" w:eastAsia="es-PE"/>
    </w:rPr>
  </w:style>
  <w:style w:type="paragraph" w:styleId="Encabezadodenota">
    <w:name w:val="Note Heading"/>
    <w:basedOn w:val="Normal"/>
    <w:next w:val="Normal"/>
    <w:link w:val="EncabezadodenotaCar"/>
    <w:unhideWhenUsed/>
    <w:rsid w:val="00C232B6"/>
  </w:style>
  <w:style w:type="character" w:customStyle="1" w:styleId="EncabezadodenotaCar">
    <w:name w:val="Encabezado de nota Car"/>
    <w:link w:val="Encabezadodenota"/>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rsid w:val="006A27A0"/>
    <w:rPr>
      <w:rFonts w:ascii="Courier New" w:eastAsia="Times New Roman" w:hAnsi="Courier New" w:cs="Courier New"/>
    </w:rPr>
  </w:style>
  <w:style w:type="paragraph" w:styleId="Revisin">
    <w:name w:val="Revision"/>
    <w:hidden/>
    <w:uiPriority w:val="71"/>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concuadrcula1clara-nfasis51">
    <w:name w:val="Tabla con cuadrícula 1 clara - Énfasis 51"/>
    <w:basedOn w:val="Tablanormal"/>
    <w:uiPriority w:val="46"/>
    <w:rsid w:val="004E603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760C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AA03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036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524E8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524E8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0">
    <w:name w:val="Tabla con cuadrícula 1 clara - Énfasis 51"/>
    <w:basedOn w:val="Tablanormal"/>
    <w:uiPriority w:val="46"/>
    <w:rsid w:val="00866B0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144BD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F87EF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8424B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26446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titulob1">
    <w:name w:val="titulo b1"/>
    <w:basedOn w:val="Normal"/>
    <w:link w:val="titulob1Car"/>
    <w:qFormat/>
    <w:rsid w:val="00D856AA"/>
    <w:pPr>
      <w:numPr>
        <w:ilvl w:val="1"/>
        <w:numId w:val="38"/>
      </w:numPr>
    </w:pPr>
    <w:rPr>
      <w:rFonts w:ascii="Times New Roman" w:eastAsia="Times New Roman" w:hAnsi="Times New Roman"/>
      <w:color w:val="auto"/>
      <w:sz w:val="24"/>
      <w:szCs w:val="22"/>
      <w:lang w:eastAsia="ja-JP"/>
    </w:rPr>
  </w:style>
  <w:style w:type="paragraph" w:customStyle="1" w:styleId="titulob2">
    <w:name w:val="titulo b2"/>
    <w:basedOn w:val="titulob1"/>
    <w:link w:val="titulob2Car"/>
    <w:qFormat/>
    <w:rsid w:val="00D856AA"/>
    <w:pPr>
      <w:numPr>
        <w:ilvl w:val="2"/>
      </w:numPr>
    </w:pPr>
  </w:style>
  <w:style w:type="character" w:customStyle="1" w:styleId="titulob2Car">
    <w:name w:val="titulo b2 Car"/>
    <w:link w:val="titulob2"/>
    <w:rsid w:val="00D856AA"/>
    <w:rPr>
      <w:rFonts w:ascii="Times New Roman" w:eastAsia="Times New Roman" w:hAnsi="Times New Roman"/>
      <w:sz w:val="24"/>
      <w:szCs w:val="22"/>
      <w:lang w:eastAsia="ja-JP"/>
    </w:rPr>
  </w:style>
  <w:style w:type="paragraph" w:customStyle="1" w:styleId="titulob">
    <w:name w:val="titulo b"/>
    <w:basedOn w:val="Prrafodelista"/>
    <w:link w:val="titulobCar"/>
    <w:qFormat/>
    <w:rsid w:val="00D856AA"/>
    <w:pPr>
      <w:spacing w:line="360" w:lineRule="auto"/>
      <w:ind w:left="0"/>
      <w:jc w:val="both"/>
    </w:pPr>
    <w:rPr>
      <w:rFonts w:ascii="Bookman Old Style" w:eastAsia="Calibri" w:hAnsi="Bookman Old Style"/>
      <w:color w:val="auto"/>
      <w:sz w:val="24"/>
      <w:szCs w:val="22"/>
      <w:lang w:eastAsia="ja-JP"/>
    </w:rPr>
  </w:style>
  <w:style w:type="character" w:customStyle="1" w:styleId="titulobCar">
    <w:name w:val="titulo b Car"/>
    <w:link w:val="titulob"/>
    <w:rsid w:val="00D856AA"/>
    <w:rPr>
      <w:rFonts w:ascii="Bookman Old Style" w:eastAsia="Calibri" w:hAnsi="Bookman Old Style"/>
      <w:sz w:val="24"/>
      <w:szCs w:val="22"/>
      <w:lang w:eastAsia="ja-JP"/>
    </w:rPr>
  </w:style>
  <w:style w:type="character" w:customStyle="1" w:styleId="SinespaciadoCar">
    <w:name w:val="Sin espaciado Car"/>
    <w:link w:val="Sinespaciado"/>
    <w:uiPriority w:val="1"/>
    <w:rsid w:val="00D856AA"/>
    <w:rPr>
      <w:color w:val="000000"/>
      <w:sz w:val="22"/>
    </w:rPr>
  </w:style>
  <w:style w:type="character" w:customStyle="1" w:styleId="DefaultTextCharChar1">
    <w:name w:val="Default Text Char Char1"/>
    <w:link w:val="DefaultTextChar"/>
    <w:uiPriority w:val="99"/>
    <w:locked/>
    <w:rsid w:val="00D856AA"/>
    <w:rPr>
      <w:rFonts w:asciiTheme="minorHAnsi" w:hAnsiTheme="minorHAnsi" w:cstheme="minorHAnsi"/>
      <w:lang w:val="es-AR"/>
    </w:rPr>
  </w:style>
  <w:style w:type="paragraph" w:customStyle="1" w:styleId="DefaultTextChar">
    <w:name w:val="Default Text Char"/>
    <w:basedOn w:val="Normal"/>
    <w:link w:val="DefaultTextCharChar1"/>
    <w:autoRedefine/>
    <w:uiPriority w:val="99"/>
    <w:rsid w:val="00D856AA"/>
    <w:pPr>
      <w:keepLines/>
      <w:suppressAutoHyphens/>
      <w:spacing w:after="60"/>
      <w:ind w:left="22"/>
    </w:pPr>
    <w:rPr>
      <w:rFonts w:asciiTheme="minorHAnsi" w:hAnsiTheme="minorHAnsi" w:cstheme="minorHAnsi"/>
      <w:color w:val="auto"/>
      <w:sz w:val="20"/>
      <w:lang w:val="es-AR"/>
    </w:rPr>
  </w:style>
  <w:style w:type="paragraph" w:customStyle="1" w:styleId="t1">
    <w:name w:val="t1"/>
    <w:basedOn w:val="Normal"/>
    <w:link w:val="t1Car"/>
    <w:qFormat/>
    <w:rsid w:val="00D856AA"/>
    <w:rPr>
      <w:rFonts w:ascii="Arial" w:eastAsia="Times New Roman" w:hAnsi="Arial"/>
      <w:b/>
      <w:color w:val="auto"/>
      <w:sz w:val="24"/>
      <w:szCs w:val="22"/>
      <w:lang w:eastAsia="ja-JP"/>
    </w:rPr>
  </w:style>
  <w:style w:type="character" w:customStyle="1" w:styleId="t1Car">
    <w:name w:val="t1 Car"/>
    <w:link w:val="t1"/>
    <w:rsid w:val="00D856AA"/>
    <w:rPr>
      <w:rFonts w:ascii="Arial" w:eastAsia="Times New Roman" w:hAnsi="Arial"/>
      <w:b/>
      <w:sz w:val="24"/>
      <w:szCs w:val="22"/>
      <w:lang w:eastAsia="ja-JP"/>
    </w:rPr>
  </w:style>
  <w:style w:type="paragraph" w:customStyle="1" w:styleId="TableContents">
    <w:name w:val="Table Contents"/>
    <w:basedOn w:val="Normal"/>
    <w:rsid w:val="00D856AA"/>
    <w:pPr>
      <w:widowControl w:val="0"/>
      <w:suppressLineNumbers/>
      <w:suppressAutoHyphens/>
      <w:spacing w:after="120"/>
      <w:ind w:left="567"/>
      <w:jc w:val="both"/>
    </w:pPr>
    <w:rPr>
      <w:rFonts w:ascii="Liberation Serif" w:eastAsia="DejaVu Sans" w:hAnsi="Liberation Serif"/>
      <w:color w:val="auto"/>
      <w:kern w:val="1"/>
      <w:sz w:val="24"/>
      <w:szCs w:val="24"/>
      <w:lang w:eastAsia="en-US"/>
    </w:rPr>
  </w:style>
  <w:style w:type="paragraph" w:customStyle="1" w:styleId="1">
    <w:name w:val="1"/>
    <w:qFormat/>
    <w:rsid w:val="00D856AA"/>
    <w:pPr>
      <w:tabs>
        <w:tab w:val="left" w:pos="340"/>
      </w:tabs>
      <w:spacing w:after="57"/>
      <w:ind w:left="340" w:hanging="340"/>
      <w:jc w:val="both"/>
    </w:pPr>
    <w:rPr>
      <w:rFonts w:ascii="Arial" w:eastAsia="Times New Roman" w:hAnsi="Arial"/>
      <w:color w:val="000000"/>
      <w:sz w:val="21"/>
      <w:lang w:val="es-ES" w:eastAsia="es-ES"/>
    </w:rPr>
  </w:style>
  <w:style w:type="numbering" w:styleId="1ai">
    <w:name w:val="Outline List 1"/>
    <w:basedOn w:val="Sinlista"/>
    <w:rsid w:val="00D856AA"/>
    <w:pPr>
      <w:numPr>
        <w:numId w:val="61"/>
      </w:numPr>
    </w:pPr>
  </w:style>
  <w:style w:type="paragraph" w:customStyle="1" w:styleId="MediumGrid1-Accent21">
    <w:name w:val="Medium Grid 1 - Accent 21"/>
    <w:basedOn w:val="Normal"/>
    <w:uiPriority w:val="99"/>
    <w:qFormat/>
    <w:rsid w:val="00D856AA"/>
    <w:pPr>
      <w:spacing w:after="120"/>
      <w:ind w:left="720"/>
      <w:contextualSpacing/>
      <w:jc w:val="both"/>
    </w:pPr>
    <w:rPr>
      <w:rFonts w:ascii="Arial" w:eastAsia="Times New Roman" w:hAnsi="Arial"/>
      <w:color w:val="auto"/>
      <w:sz w:val="24"/>
      <w:szCs w:val="24"/>
    </w:rPr>
  </w:style>
  <w:style w:type="paragraph" w:customStyle="1" w:styleId="listab">
    <w:name w:val="lista b"/>
    <w:basedOn w:val="Prrafodelista"/>
    <w:link w:val="listabCar"/>
    <w:qFormat/>
    <w:rsid w:val="00D856AA"/>
    <w:pPr>
      <w:numPr>
        <w:numId w:val="62"/>
      </w:numPr>
      <w:spacing w:line="360" w:lineRule="auto"/>
      <w:ind w:firstLine="0"/>
      <w:jc w:val="both"/>
    </w:pPr>
    <w:rPr>
      <w:rFonts w:ascii="Bookman Old Style" w:eastAsia="Calibri" w:hAnsi="Bookman Old Style"/>
      <w:color w:val="auto"/>
      <w:sz w:val="24"/>
      <w:szCs w:val="22"/>
      <w:lang w:eastAsia="ja-JP"/>
    </w:rPr>
  </w:style>
  <w:style w:type="numbering" w:styleId="ArtculoSeccin">
    <w:name w:val="Outline List 3"/>
    <w:basedOn w:val="Sinlista"/>
    <w:rsid w:val="00D856AA"/>
    <w:pPr>
      <w:numPr>
        <w:numId w:val="63"/>
      </w:numPr>
    </w:pPr>
  </w:style>
  <w:style w:type="paragraph" w:customStyle="1" w:styleId="t5">
    <w:name w:val="t5"/>
    <w:basedOn w:val="titulob2"/>
    <w:link w:val="t5Car"/>
    <w:qFormat/>
    <w:rsid w:val="00D856AA"/>
    <w:pPr>
      <w:numPr>
        <w:numId w:val="64"/>
      </w:numPr>
      <w:tabs>
        <w:tab w:val="left" w:pos="1276"/>
        <w:tab w:val="left" w:pos="1418"/>
        <w:tab w:val="num" w:pos="2160"/>
      </w:tabs>
      <w:spacing w:before="200" w:after="200"/>
      <w:contextualSpacing/>
      <w:jc w:val="both"/>
    </w:pPr>
    <w:rPr>
      <w:rFonts w:ascii="Arial" w:eastAsia="Calibri" w:hAnsi="Arial" w:cs="Arial"/>
      <w:b/>
      <w:sz w:val="22"/>
      <w:lang w:val="es-ES_tradnl"/>
    </w:rPr>
  </w:style>
  <w:style w:type="character" w:customStyle="1" w:styleId="t5Car">
    <w:name w:val="t5 Car"/>
    <w:link w:val="t5"/>
    <w:rsid w:val="00D856AA"/>
    <w:rPr>
      <w:rFonts w:ascii="Arial" w:eastAsia="Calibri" w:hAnsi="Arial" w:cs="Arial"/>
      <w:b/>
      <w:sz w:val="22"/>
      <w:szCs w:val="22"/>
      <w:lang w:val="es-ES_tradnl" w:eastAsia="ja-JP"/>
    </w:rPr>
  </w:style>
  <w:style w:type="paragraph" w:customStyle="1" w:styleId="listac2">
    <w:name w:val="lista c2"/>
    <w:basedOn w:val="Prrafodelista"/>
    <w:link w:val="listac2Car"/>
    <w:qFormat/>
    <w:rsid w:val="00D856AA"/>
    <w:pPr>
      <w:numPr>
        <w:numId w:val="64"/>
      </w:numPr>
      <w:spacing w:line="360" w:lineRule="auto"/>
      <w:ind w:firstLine="0"/>
      <w:jc w:val="both"/>
    </w:pPr>
    <w:rPr>
      <w:rFonts w:ascii="Bookman Old Style" w:eastAsia="Calibri" w:hAnsi="Bookman Old Style"/>
      <w:color w:val="auto"/>
      <w:sz w:val="24"/>
      <w:szCs w:val="22"/>
      <w:lang w:eastAsia="ja-JP"/>
    </w:rPr>
  </w:style>
  <w:style w:type="paragraph" w:customStyle="1" w:styleId="DefaultText">
    <w:name w:val="Default Text"/>
    <w:basedOn w:val="Normal"/>
    <w:rsid w:val="00D856AA"/>
    <w:pPr>
      <w:autoSpaceDE w:val="0"/>
      <w:autoSpaceDN w:val="0"/>
      <w:adjustRightInd w:val="0"/>
      <w:spacing w:before="40" w:after="120"/>
      <w:jc w:val="both"/>
    </w:pPr>
    <w:rPr>
      <w:rFonts w:ascii="Times New Roman" w:eastAsia="Times New Roman" w:hAnsi="Times New Roman"/>
      <w:color w:val="auto"/>
      <w:sz w:val="24"/>
      <w:szCs w:val="24"/>
      <w:lang w:val="en-US"/>
    </w:rPr>
  </w:style>
  <w:style w:type="numbering" w:customStyle="1" w:styleId="ArtculoSeccin1">
    <w:name w:val="Artículo / Sección1"/>
    <w:rsid w:val="00D856AA"/>
    <w:pPr>
      <w:numPr>
        <w:numId w:val="65"/>
      </w:numPr>
    </w:pPr>
  </w:style>
  <w:style w:type="paragraph" w:customStyle="1" w:styleId="ICTDocumenttitle">
    <w:name w:val="| ICT | Document title"/>
    <w:rsid w:val="00D856AA"/>
    <w:pPr>
      <w:overflowPunct w:val="0"/>
      <w:autoSpaceDE w:val="0"/>
      <w:autoSpaceDN w:val="0"/>
      <w:adjustRightInd w:val="0"/>
      <w:spacing w:after="320"/>
      <w:textAlignment w:val="baseline"/>
    </w:pPr>
    <w:rPr>
      <w:rFonts w:ascii="Arial" w:eastAsia="Times New Roman" w:hAnsi="Arial"/>
      <w:b/>
      <w:color w:val="000000"/>
      <w:sz w:val="28"/>
      <w:lang w:val="en-GB" w:eastAsia="en-GB"/>
    </w:rPr>
  </w:style>
  <w:style w:type="paragraph" w:customStyle="1" w:styleId="CM19">
    <w:name w:val="CM19"/>
    <w:basedOn w:val="Default"/>
    <w:next w:val="Default"/>
    <w:uiPriority w:val="99"/>
    <w:rsid w:val="00D856AA"/>
    <w:pPr>
      <w:widowControl w:val="0"/>
    </w:pPr>
    <w:rPr>
      <w:rFonts w:eastAsiaTheme="minorEastAsia"/>
      <w:color w:val="auto"/>
      <w:lang w:eastAsia="es-PE"/>
    </w:rPr>
  </w:style>
  <w:style w:type="paragraph" w:customStyle="1" w:styleId="CM4">
    <w:name w:val="CM4"/>
    <w:basedOn w:val="Default"/>
    <w:next w:val="Default"/>
    <w:uiPriority w:val="99"/>
    <w:rsid w:val="00D856AA"/>
    <w:pPr>
      <w:widowControl w:val="0"/>
      <w:spacing w:line="236" w:lineRule="atLeast"/>
    </w:pPr>
    <w:rPr>
      <w:rFonts w:eastAsiaTheme="minorEastAsia"/>
      <w:color w:val="auto"/>
      <w:lang w:eastAsia="es-PE"/>
    </w:rPr>
  </w:style>
  <w:style w:type="table" w:customStyle="1" w:styleId="Tablaconcuadrcula1clara-nfasis511">
    <w:name w:val="Tabla con cuadrícula 1 clara - Énfasis 511"/>
    <w:basedOn w:val="Tablanormal"/>
    <w:uiPriority w:val="46"/>
    <w:rsid w:val="00D856A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SubtSWF">
    <w:name w:val="_Subt SWF"/>
    <w:basedOn w:val="Normal"/>
    <w:link w:val="SubtSWFCar"/>
    <w:uiPriority w:val="99"/>
    <w:qFormat/>
    <w:rsid w:val="00D856AA"/>
    <w:pPr>
      <w:keepNext/>
      <w:keepLines/>
      <w:numPr>
        <w:ilvl w:val="1"/>
        <w:numId w:val="74"/>
      </w:numPr>
      <w:tabs>
        <w:tab w:val="left" w:pos="426"/>
      </w:tabs>
      <w:spacing w:before="120" w:line="276" w:lineRule="auto"/>
      <w:outlineLvl w:val="1"/>
    </w:pPr>
    <w:rPr>
      <w:rFonts w:ascii="Arial" w:eastAsia="Times New Roman" w:hAnsi="Arial" w:cs="Arial"/>
      <w:b/>
      <w:bCs/>
      <w:color w:val="auto"/>
      <w:sz w:val="20"/>
      <w:lang w:eastAsia="en-US"/>
    </w:rPr>
  </w:style>
  <w:style w:type="character" w:styleId="Nmerodepgina0">
    <w:name w:val="page number"/>
    <w:basedOn w:val="Fuentedeprrafopredeter"/>
    <w:rsid w:val="00D856AA"/>
  </w:style>
  <w:style w:type="paragraph" w:customStyle="1" w:styleId="estilo23">
    <w:name w:val="estilo23"/>
    <w:basedOn w:val="Normal"/>
    <w:rsid w:val="00D856AA"/>
    <w:pPr>
      <w:spacing w:before="100" w:beforeAutospacing="1" w:after="100" w:afterAutospacing="1"/>
    </w:pPr>
    <w:rPr>
      <w:rFonts w:ascii="Times New Roman" w:eastAsia="Times New Roman" w:hAnsi="Times New Roman"/>
      <w:b/>
      <w:bCs/>
      <w:color w:val="auto"/>
      <w:sz w:val="21"/>
      <w:szCs w:val="21"/>
      <w:lang w:val="es-ES" w:eastAsia="es-ES"/>
    </w:rPr>
  </w:style>
  <w:style w:type="paragraph" w:customStyle="1" w:styleId="CarCarCarCarCarCar">
    <w:name w:val="Car Car Car Car Car Car"/>
    <w:basedOn w:val="Normal"/>
    <w:rsid w:val="00D856AA"/>
    <w:pPr>
      <w:spacing w:after="160" w:line="240" w:lineRule="exact"/>
    </w:pPr>
    <w:rPr>
      <w:rFonts w:ascii="Tahoma" w:eastAsia="Times New Roman" w:hAnsi="Tahoma"/>
      <w:color w:val="auto"/>
      <w:sz w:val="20"/>
      <w:lang w:val="en-US" w:eastAsia="en-US"/>
    </w:rPr>
  </w:style>
  <w:style w:type="character" w:customStyle="1" w:styleId="a12whiteestilo2">
    <w:name w:val="a12white estilo2"/>
    <w:basedOn w:val="Fuentedeprrafopredeter"/>
    <w:rsid w:val="00D856AA"/>
  </w:style>
  <w:style w:type="paragraph" w:customStyle="1" w:styleId="Pa25">
    <w:name w:val="Pa25"/>
    <w:basedOn w:val="Normal"/>
    <w:next w:val="Normal"/>
    <w:rsid w:val="00D856AA"/>
    <w:pPr>
      <w:autoSpaceDE w:val="0"/>
      <w:autoSpaceDN w:val="0"/>
      <w:adjustRightInd w:val="0"/>
      <w:spacing w:line="181" w:lineRule="atLeast"/>
    </w:pPr>
    <w:rPr>
      <w:rFonts w:ascii="Humnst777 BT" w:eastAsia="Times New Roman" w:hAnsi="Humnst777 BT"/>
      <w:color w:val="auto"/>
      <w:sz w:val="24"/>
      <w:szCs w:val="24"/>
      <w:lang w:val="es-ES" w:eastAsia="es-ES"/>
    </w:rPr>
  </w:style>
  <w:style w:type="paragraph" w:customStyle="1" w:styleId="Pa4">
    <w:name w:val="Pa4"/>
    <w:basedOn w:val="Normal"/>
    <w:next w:val="Normal"/>
    <w:rsid w:val="00D856AA"/>
    <w:pPr>
      <w:autoSpaceDE w:val="0"/>
      <w:autoSpaceDN w:val="0"/>
      <w:adjustRightInd w:val="0"/>
      <w:spacing w:line="181" w:lineRule="atLeast"/>
    </w:pPr>
    <w:rPr>
      <w:rFonts w:ascii="Humnst777 BT" w:eastAsia="Times New Roman" w:hAnsi="Humnst777 BT"/>
      <w:color w:val="auto"/>
      <w:sz w:val="24"/>
      <w:szCs w:val="24"/>
      <w:lang w:val="es-ES" w:eastAsia="es-ES"/>
    </w:rPr>
  </w:style>
  <w:style w:type="paragraph" w:customStyle="1" w:styleId="Pa3">
    <w:name w:val="Pa3"/>
    <w:basedOn w:val="Normal"/>
    <w:next w:val="Normal"/>
    <w:rsid w:val="00D856AA"/>
    <w:pPr>
      <w:autoSpaceDE w:val="0"/>
      <w:autoSpaceDN w:val="0"/>
      <w:adjustRightInd w:val="0"/>
      <w:spacing w:line="181" w:lineRule="atLeast"/>
    </w:pPr>
    <w:rPr>
      <w:rFonts w:ascii="Humnst777 BT" w:eastAsia="Times New Roman" w:hAnsi="Humnst777 BT"/>
      <w:color w:val="auto"/>
      <w:sz w:val="24"/>
      <w:szCs w:val="24"/>
      <w:lang w:val="es-ES" w:eastAsia="es-ES"/>
    </w:rPr>
  </w:style>
  <w:style w:type="paragraph" w:customStyle="1" w:styleId="Pa7">
    <w:name w:val="Pa7"/>
    <w:basedOn w:val="Normal"/>
    <w:next w:val="Normal"/>
    <w:rsid w:val="00D856AA"/>
    <w:pPr>
      <w:autoSpaceDE w:val="0"/>
      <w:autoSpaceDN w:val="0"/>
      <w:adjustRightInd w:val="0"/>
      <w:spacing w:line="181" w:lineRule="atLeast"/>
    </w:pPr>
    <w:rPr>
      <w:rFonts w:ascii="Humnst777 BT" w:eastAsia="Times New Roman" w:hAnsi="Humnst777 BT"/>
      <w:color w:val="auto"/>
      <w:sz w:val="24"/>
      <w:szCs w:val="24"/>
      <w:lang w:val="es-ES" w:eastAsia="es-ES"/>
    </w:rPr>
  </w:style>
  <w:style w:type="paragraph" w:customStyle="1" w:styleId="CarCarCarCarCarCarCarCarCarCarCarCarCarCarCarCarCarCarCarCar">
    <w:name w:val="Car Car Car Car Car Car Car Car Car Car Car Car Car Car Car Car Car Car Car Car"/>
    <w:basedOn w:val="Normal"/>
    <w:rsid w:val="00D856AA"/>
    <w:pPr>
      <w:spacing w:after="160" w:line="240" w:lineRule="exact"/>
    </w:pPr>
    <w:rPr>
      <w:rFonts w:ascii="Tahoma" w:eastAsia="Times New Roman" w:hAnsi="Tahoma"/>
      <w:color w:val="auto"/>
      <w:sz w:val="20"/>
      <w:lang w:val="en-US" w:eastAsia="en-US"/>
    </w:rPr>
  </w:style>
  <w:style w:type="paragraph" w:customStyle="1" w:styleId="CarCarCarCarCarCarCarCarCarCarCar">
    <w:name w:val="Car Car Car Car Car Car Car Car Car Car Car"/>
    <w:basedOn w:val="Normal"/>
    <w:rsid w:val="00D856AA"/>
    <w:pPr>
      <w:spacing w:after="160" w:line="240" w:lineRule="exact"/>
    </w:pPr>
    <w:rPr>
      <w:rFonts w:ascii="Tahoma" w:eastAsia="Times New Roman" w:hAnsi="Tahoma"/>
      <w:color w:val="auto"/>
      <w:sz w:val="20"/>
      <w:lang w:val="en-US" w:eastAsia="en-US"/>
    </w:rPr>
  </w:style>
  <w:style w:type="paragraph" w:customStyle="1" w:styleId="CarCarCarCarCarCarCarCarCar">
    <w:name w:val="Car Car Car Car Car Car Car Car Car"/>
    <w:basedOn w:val="Normal"/>
    <w:rsid w:val="00D856AA"/>
    <w:pPr>
      <w:spacing w:after="160" w:line="240" w:lineRule="exact"/>
    </w:pPr>
    <w:rPr>
      <w:rFonts w:ascii="Tahoma" w:eastAsia="Times New Roman" w:hAnsi="Tahoma"/>
      <w:color w:val="auto"/>
      <w:sz w:val="20"/>
      <w:lang w:val="en-US" w:eastAsia="en-US"/>
    </w:rPr>
  </w:style>
  <w:style w:type="character" w:customStyle="1" w:styleId="noticiacuerpo1">
    <w:name w:val="noticiacuerpo1"/>
    <w:rsid w:val="00D856AA"/>
    <w:rPr>
      <w:rFonts w:ascii="Arial" w:hAnsi="Arial" w:cs="Arial" w:hint="default"/>
      <w:color w:val="000000"/>
      <w:sz w:val="23"/>
      <w:szCs w:val="23"/>
    </w:rPr>
  </w:style>
  <w:style w:type="paragraph" w:customStyle="1" w:styleId="BodyText21">
    <w:name w:val="Body Text 21"/>
    <w:basedOn w:val="Normal"/>
    <w:rsid w:val="00D856AA"/>
    <w:pPr>
      <w:spacing w:after="120"/>
      <w:jc w:val="center"/>
    </w:pPr>
    <w:rPr>
      <w:rFonts w:ascii="Book Antiqua" w:eastAsia="Times New Roman" w:hAnsi="Book Antiqua"/>
      <w:b/>
      <w:color w:val="auto"/>
      <w:sz w:val="28"/>
      <w:lang w:eastAsia="es-ES"/>
    </w:rPr>
  </w:style>
  <w:style w:type="paragraph" w:styleId="Sangra2detindependiente">
    <w:name w:val="Body Text Indent 2"/>
    <w:basedOn w:val="Normal"/>
    <w:link w:val="Sangra2detindependienteCar"/>
    <w:rsid w:val="00D856AA"/>
    <w:pPr>
      <w:spacing w:after="120" w:line="480" w:lineRule="auto"/>
      <w:ind w:left="283"/>
    </w:pPr>
    <w:rPr>
      <w:rFonts w:ascii="Times New Roman" w:hAnsi="Times New Roman"/>
      <w:color w:val="auto"/>
      <w:sz w:val="24"/>
      <w:szCs w:val="24"/>
    </w:rPr>
  </w:style>
  <w:style w:type="character" w:customStyle="1" w:styleId="Sangra2detindependienteCar">
    <w:name w:val="Sangría 2 de t. independiente Car"/>
    <w:basedOn w:val="Fuentedeprrafopredeter"/>
    <w:link w:val="Sangra2detindependiente"/>
    <w:rsid w:val="00D856AA"/>
    <w:rPr>
      <w:rFonts w:ascii="Times New Roman" w:hAnsi="Times New Roman"/>
      <w:sz w:val="24"/>
      <w:szCs w:val="24"/>
    </w:rPr>
  </w:style>
  <w:style w:type="paragraph" w:styleId="Textoindependiente3">
    <w:name w:val="Body Text 3"/>
    <w:basedOn w:val="Normal"/>
    <w:link w:val="Textoindependiente3Car"/>
    <w:rsid w:val="00D856AA"/>
    <w:pPr>
      <w:spacing w:after="120"/>
    </w:pPr>
    <w:rPr>
      <w:rFonts w:ascii="Times New Roman" w:eastAsia="Times New Roman" w:hAnsi="Times New Roman"/>
      <w:color w:val="auto"/>
      <w:sz w:val="16"/>
      <w:szCs w:val="16"/>
      <w:lang w:val="es-ES" w:eastAsia="es-ES"/>
    </w:rPr>
  </w:style>
  <w:style w:type="character" w:customStyle="1" w:styleId="Textoindependiente3Car">
    <w:name w:val="Texto independiente 3 Car"/>
    <w:basedOn w:val="Fuentedeprrafopredeter"/>
    <w:link w:val="Textoindependiente3"/>
    <w:rsid w:val="00D856AA"/>
    <w:rPr>
      <w:rFonts w:ascii="Times New Roman" w:eastAsia="Times New Roman" w:hAnsi="Times New Roman"/>
      <w:sz w:val="16"/>
      <w:szCs w:val="16"/>
      <w:lang w:val="es-ES" w:eastAsia="es-ES"/>
    </w:rPr>
  </w:style>
  <w:style w:type="paragraph" w:customStyle="1" w:styleId="Textopredeterminado">
    <w:name w:val="Texto predeterminado"/>
    <w:basedOn w:val="Normal"/>
    <w:rsid w:val="00D856AA"/>
    <w:pPr>
      <w:overflowPunct w:val="0"/>
      <w:autoSpaceDE w:val="0"/>
      <w:autoSpaceDN w:val="0"/>
      <w:adjustRightInd w:val="0"/>
      <w:textAlignment w:val="baseline"/>
    </w:pPr>
    <w:rPr>
      <w:rFonts w:ascii="Times New Roman" w:eastAsia="Times New Roman" w:hAnsi="Times New Roman"/>
      <w:color w:val="auto"/>
      <w:sz w:val="24"/>
      <w:lang w:val="en-US"/>
    </w:rPr>
  </w:style>
  <w:style w:type="paragraph" w:styleId="Ttulo">
    <w:name w:val="Title"/>
    <w:basedOn w:val="Normal"/>
    <w:link w:val="TtuloCar1"/>
    <w:qFormat/>
    <w:rsid w:val="00D856AA"/>
    <w:pPr>
      <w:jc w:val="center"/>
    </w:pPr>
    <w:rPr>
      <w:rFonts w:ascii="Arial" w:eastAsia="Times New Roman" w:hAnsi="Arial"/>
      <w:i/>
      <w:color w:val="auto"/>
      <w:sz w:val="20"/>
      <w:lang w:val="es-ES" w:eastAsia="es-ES"/>
    </w:rPr>
  </w:style>
  <w:style w:type="character" w:customStyle="1" w:styleId="TtuloCar1">
    <w:name w:val="Título Car1"/>
    <w:basedOn w:val="Fuentedeprrafopredeter"/>
    <w:link w:val="Ttulo"/>
    <w:rsid w:val="00D856AA"/>
    <w:rPr>
      <w:rFonts w:ascii="Arial" w:eastAsia="Times New Roman" w:hAnsi="Arial"/>
      <w:i/>
      <w:lang w:val="es-ES" w:eastAsia="es-ES"/>
    </w:rPr>
  </w:style>
  <w:style w:type="paragraph" w:styleId="Mapadeldocumento">
    <w:name w:val="Document Map"/>
    <w:basedOn w:val="Normal"/>
    <w:link w:val="MapadeldocumentoCar"/>
    <w:rsid w:val="00D856AA"/>
    <w:pPr>
      <w:shd w:val="clear" w:color="auto" w:fill="000080"/>
    </w:pPr>
    <w:rPr>
      <w:rFonts w:ascii="Tahoma" w:eastAsia="Times New Roman" w:hAnsi="Tahoma"/>
      <w:color w:val="auto"/>
      <w:sz w:val="20"/>
      <w:lang w:val="es-ES" w:eastAsia="es-ES"/>
    </w:rPr>
  </w:style>
  <w:style w:type="character" w:customStyle="1" w:styleId="MapadeldocumentoCar">
    <w:name w:val="Mapa del documento Car"/>
    <w:basedOn w:val="Fuentedeprrafopredeter"/>
    <w:link w:val="Mapadeldocumento"/>
    <w:rsid w:val="00D856AA"/>
    <w:rPr>
      <w:rFonts w:ascii="Tahoma" w:eastAsia="Times New Roman" w:hAnsi="Tahoma"/>
      <w:shd w:val="clear" w:color="auto" w:fill="000080"/>
      <w:lang w:val="es-ES" w:eastAsia="es-ES"/>
    </w:rPr>
  </w:style>
  <w:style w:type="paragraph" w:customStyle="1" w:styleId="Textoindependiente31">
    <w:name w:val="Texto independiente 31"/>
    <w:basedOn w:val="Normal"/>
    <w:rsid w:val="00D856AA"/>
    <w:rPr>
      <w:rFonts w:ascii="Arial" w:eastAsia="Times New Roman" w:hAnsi="Arial"/>
      <w:color w:val="auto"/>
      <w:sz w:val="24"/>
      <w:lang w:val="es-ES" w:eastAsia="es-ES"/>
    </w:rPr>
  </w:style>
  <w:style w:type="paragraph" w:customStyle="1" w:styleId="xl22">
    <w:name w:val="xl22"/>
    <w:basedOn w:val="Normal"/>
    <w:rsid w:val="00D856AA"/>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xl24">
    <w:name w:val="xl24"/>
    <w:basedOn w:val="Normal"/>
    <w:rsid w:val="00D856AA"/>
    <w:pPr>
      <w:pBdr>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color w:val="auto"/>
      <w:sz w:val="18"/>
      <w:szCs w:val="18"/>
      <w:lang w:val="es-ES" w:eastAsia="es-ES"/>
    </w:rPr>
  </w:style>
  <w:style w:type="paragraph" w:customStyle="1" w:styleId="xl25">
    <w:name w:val="xl25"/>
    <w:basedOn w:val="Normal"/>
    <w:rsid w:val="00D85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auto"/>
      <w:sz w:val="18"/>
      <w:szCs w:val="18"/>
      <w:lang w:val="es-ES" w:eastAsia="es-ES"/>
    </w:rPr>
  </w:style>
  <w:style w:type="paragraph" w:customStyle="1" w:styleId="xl26">
    <w:name w:val="xl26"/>
    <w:basedOn w:val="Normal"/>
    <w:rsid w:val="00D856AA"/>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auto"/>
      <w:sz w:val="18"/>
      <w:szCs w:val="18"/>
      <w:lang w:val="es-ES" w:eastAsia="es-ES"/>
    </w:rPr>
  </w:style>
  <w:style w:type="paragraph" w:customStyle="1" w:styleId="xl27">
    <w:name w:val="xl27"/>
    <w:basedOn w:val="Normal"/>
    <w:rsid w:val="00D856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color w:val="auto"/>
      <w:sz w:val="18"/>
      <w:szCs w:val="18"/>
      <w:lang w:val="es-ES" w:eastAsia="es-ES"/>
    </w:rPr>
  </w:style>
  <w:style w:type="paragraph" w:customStyle="1" w:styleId="xl28">
    <w:name w:val="xl28"/>
    <w:basedOn w:val="Normal"/>
    <w:rsid w:val="00D856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color w:val="auto"/>
      <w:sz w:val="18"/>
      <w:szCs w:val="18"/>
      <w:lang w:val="es-ES" w:eastAsia="es-ES"/>
    </w:rPr>
  </w:style>
  <w:style w:type="paragraph" w:customStyle="1" w:styleId="xl29">
    <w:name w:val="xl29"/>
    <w:basedOn w:val="Normal"/>
    <w:rsid w:val="00D856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color w:val="auto"/>
      <w:sz w:val="18"/>
      <w:szCs w:val="18"/>
      <w:lang w:val="es-ES" w:eastAsia="es-ES"/>
    </w:rPr>
  </w:style>
  <w:style w:type="paragraph" w:customStyle="1" w:styleId="xl30">
    <w:name w:val="xl30"/>
    <w:basedOn w:val="Normal"/>
    <w:rsid w:val="00D856AA"/>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auto"/>
      <w:sz w:val="18"/>
      <w:szCs w:val="18"/>
      <w:lang w:val="es-ES" w:eastAsia="es-ES"/>
    </w:rPr>
  </w:style>
  <w:style w:type="paragraph" w:customStyle="1" w:styleId="xl31">
    <w:name w:val="xl31"/>
    <w:basedOn w:val="Normal"/>
    <w:rsid w:val="00D85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Arial Unicode MS" w:hAnsi="Arial Narrow" w:cs="Arial Unicode MS"/>
      <w:color w:val="auto"/>
      <w:sz w:val="18"/>
      <w:szCs w:val="18"/>
      <w:lang w:val="es-ES" w:eastAsia="es-ES"/>
    </w:rPr>
  </w:style>
  <w:style w:type="paragraph" w:customStyle="1" w:styleId="xl32">
    <w:name w:val="xl32"/>
    <w:basedOn w:val="Normal"/>
    <w:rsid w:val="00D85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auto"/>
      <w:sz w:val="24"/>
      <w:szCs w:val="24"/>
      <w:lang w:val="es-ES" w:eastAsia="es-ES"/>
    </w:rPr>
  </w:style>
  <w:style w:type="paragraph" w:customStyle="1" w:styleId="xl33">
    <w:name w:val="xl33"/>
    <w:basedOn w:val="Normal"/>
    <w:rsid w:val="00D856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color w:val="auto"/>
      <w:sz w:val="24"/>
      <w:szCs w:val="24"/>
      <w:lang w:val="es-ES" w:eastAsia="es-ES"/>
    </w:rPr>
  </w:style>
  <w:style w:type="paragraph" w:customStyle="1" w:styleId="xl34">
    <w:name w:val="xl34"/>
    <w:basedOn w:val="Normal"/>
    <w:rsid w:val="00D856AA"/>
    <w:pPr>
      <w:pBdr>
        <w:top w:val="single" w:sz="4" w:space="0" w:color="auto"/>
        <w:left w:val="single" w:sz="4" w:space="0" w:color="auto"/>
      </w:pBdr>
      <w:spacing w:before="100" w:beforeAutospacing="1" w:after="100" w:afterAutospacing="1"/>
      <w:jc w:val="center"/>
    </w:pPr>
    <w:rPr>
      <w:rFonts w:ascii="Arial Narrow" w:eastAsia="Arial Unicode MS" w:hAnsi="Arial Narrow" w:cs="Arial Unicode MS"/>
      <w:b/>
      <w:bCs/>
      <w:color w:val="auto"/>
      <w:sz w:val="24"/>
      <w:szCs w:val="24"/>
      <w:lang w:val="es-ES" w:eastAsia="es-ES"/>
    </w:rPr>
  </w:style>
  <w:style w:type="paragraph" w:customStyle="1" w:styleId="xl35">
    <w:name w:val="xl35"/>
    <w:basedOn w:val="Normal"/>
    <w:rsid w:val="00D856AA"/>
    <w:pPr>
      <w:pBdr>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color w:val="auto"/>
      <w:sz w:val="24"/>
      <w:szCs w:val="24"/>
      <w:lang w:val="es-ES" w:eastAsia="es-ES"/>
    </w:rPr>
  </w:style>
  <w:style w:type="paragraph" w:styleId="Continuarlista2">
    <w:name w:val="List Continue 2"/>
    <w:basedOn w:val="Normal"/>
    <w:rsid w:val="00D856AA"/>
    <w:pPr>
      <w:spacing w:after="120"/>
      <w:ind w:left="566"/>
    </w:pPr>
    <w:rPr>
      <w:rFonts w:ascii="Times New Roman" w:eastAsia="Times New Roman" w:hAnsi="Times New Roman"/>
      <w:color w:val="auto"/>
      <w:sz w:val="20"/>
      <w:lang w:val="es-ES" w:eastAsia="es-ES"/>
    </w:rPr>
  </w:style>
  <w:style w:type="paragraph" w:styleId="Firma">
    <w:name w:val="Signature"/>
    <w:basedOn w:val="Normal"/>
    <w:link w:val="FirmaCar"/>
    <w:rsid w:val="00D856AA"/>
    <w:rPr>
      <w:rFonts w:ascii="Times New Roman" w:eastAsia="Times New Roman" w:hAnsi="Times New Roman"/>
      <w:color w:val="auto"/>
      <w:sz w:val="20"/>
      <w:lang w:val="es-ES" w:eastAsia="es-ES"/>
    </w:rPr>
  </w:style>
  <w:style w:type="character" w:customStyle="1" w:styleId="FirmaCar">
    <w:name w:val="Firma Car"/>
    <w:basedOn w:val="Fuentedeprrafopredeter"/>
    <w:link w:val="Firma"/>
    <w:rsid w:val="00D856AA"/>
    <w:rPr>
      <w:rFonts w:ascii="Times New Roman" w:eastAsia="Times New Roman" w:hAnsi="Times New Roman"/>
      <w:lang w:val="es-ES" w:eastAsia="es-ES"/>
    </w:rPr>
  </w:style>
  <w:style w:type="paragraph" w:customStyle="1" w:styleId="Firmapuesto">
    <w:name w:val="Firma puesto"/>
    <w:basedOn w:val="Firma"/>
    <w:rsid w:val="00D856AA"/>
  </w:style>
  <w:style w:type="paragraph" w:styleId="Fecha">
    <w:name w:val="Date"/>
    <w:basedOn w:val="Normal"/>
    <w:next w:val="Normal"/>
    <w:link w:val="FechaCar"/>
    <w:rsid w:val="00D856AA"/>
    <w:rPr>
      <w:rFonts w:ascii="Times New Roman" w:eastAsia="Times New Roman" w:hAnsi="Times New Roman"/>
      <w:color w:val="auto"/>
      <w:sz w:val="20"/>
      <w:lang w:val="es-ES" w:eastAsia="es-ES"/>
    </w:rPr>
  </w:style>
  <w:style w:type="character" w:customStyle="1" w:styleId="FechaCar">
    <w:name w:val="Fecha Car"/>
    <w:basedOn w:val="Fuentedeprrafopredeter"/>
    <w:link w:val="Fecha"/>
    <w:rsid w:val="00D856AA"/>
    <w:rPr>
      <w:rFonts w:ascii="Times New Roman" w:eastAsia="Times New Roman" w:hAnsi="Times New Roman"/>
      <w:lang w:val="es-ES" w:eastAsia="es-ES"/>
    </w:rPr>
  </w:style>
  <w:style w:type="paragraph" w:customStyle="1" w:styleId="Normalw">
    <w:name w:val="Normal w"/>
    <w:basedOn w:val="Normal"/>
    <w:rsid w:val="00D856AA"/>
    <w:pPr>
      <w:jc w:val="both"/>
    </w:pPr>
    <w:rPr>
      <w:rFonts w:ascii="Arial" w:eastAsia="Times New Roman" w:hAnsi="Arial"/>
      <w:color w:val="auto"/>
      <w:spacing w:val="20"/>
      <w:position w:val="6"/>
      <w:lang w:val="es-ES_tradnl" w:eastAsia="es-ES"/>
    </w:rPr>
  </w:style>
  <w:style w:type="paragraph" w:customStyle="1" w:styleId="p6">
    <w:name w:val="p6"/>
    <w:basedOn w:val="Normal"/>
    <w:rsid w:val="00D856AA"/>
    <w:pPr>
      <w:widowControl w:val="0"/>
      <w:tabs>
        <w:tab w:val="left" w:pos="3160"/>
      </w:tabs>
      <w:spacing w:line="280" w:lineRule="atLeast"/>
      <w:ind w:left="1728" w:hanging="3168"/>
      <w:jc w:val="both"/>
    </w:pPr>
    <w:rPr>
      <w:rFonts w:ascii="Times" w:eastAsia="Times New Roman" w:hAnsi="Times"/>
      <w:color w:val="auto"/>
      <w:sz w:val="24"/>
      <w:lang w:val="es-ES" w:eastAsia="es-ES"/>
    </w:rPr>
  </w:style>
  <w:style w:type="paragraph" w:customStyle="1" w:styleId="p1">
    <w:name w:val="p1"/>
    <w:basedOn w:val="Normal"/>
    <w:rsid w:val="00D856AA"/>
    <w:pPr>
      <w:widowControl w:val="0"/>
      <w:tabs>
        <w:tab w:val="left" w:pos="9040"/>
      </w:tabs>
      <w:spacing w:line="240" w:lineRule="atLeast"/>
      <w:ind w:left="7600"/>
      <w:jc w:val="both"/>
    </w:pPr>
    <w:rPr>
      <w:rFonts w:ascii="Times" w:eastAsia="Times New Roman" w:hAnsi="Times"/>
      <w:color w:val="auto"/>
      <w:sz w:val="24"/>
      <w:lang w:val="es-ES" w:eastAsia="es-ES"/>
    </w:rPr>
  </w:style>
  <w:style w:type="paragraph" w:styleId="Lista">
    <w:name w:val="List"/>
    <w:basedOn w:val="Normal"/>
    <w:rsid w:val="00D856AA"/>
    <w:pPr>
      <w:ind w:left="283" w:hanging="283"/>
    </w:pPr>
    <w:rPr>
      <w:rFonts w:ascii="Times New Roman" w:eastAsia="Times New Roman" w:hAnsi="Times New Roman"/>
      <w:color w:val="auto"/>
      <w:sz w:val="20"/>
      <w:lang w:val="es-ES" w:eastAsia="es-ES"/>
    </w:rPr>
  </w:style>
  <w:style w:type="character" w:styleId="Hipervnculovisitado">
    <w:name w:val="FollowedHyperlink"/>
    <w:uiPriority w:val="99"/>
    <w:rsid w:val="00D856AA"/>
    <w:rPr>
      <w:color w:val="800080"/>
      <w:u w:val="single"/>
    </w:rPr>
  </w:style>
  <w:style w:type="paragraph" w:customStyle="1" w:styleId="PALATINO">
    <w:name w:val="PALATINO"/>
    <w:basedOn w:val="Ttulo7"/>
    <w:rsid w:val="00D856AA"/>
    <w:pPr>
      <w:keepNext/>
      <w:numPr>
        <w:ilvl w:val="0"/>
        <w:numId w:val="0"/>
      </w:numPr>
      <w:spacing w:before="0"/>
    </w:pPr>
    <w:rPr>
      <w:rFonts w:ascii="Bookman Old Style" w:eastAsia="Times New Roman" w:hAnsi="Bookman Old Style"/>
      <w:i w:val="0"/>
      <w:color w:val="auto"/>
      <w:spacing w:val="0"/>
      <w:sz w:val="22"/>
      <w:lang w:val="es-ES" w:eastAsia="es-ES"/>
    </w:rPr>
  </w:style>
  <w:style w:type="paragraph" w:customStyle="1" w:styleId="Style36">
    <w:name w:val="Style36"/>
    <w:rsid w:val="00D856AA"/>
    <w:rPr>
      <w:rFonts w:ascii="Arial" w:eastAsia="MS Mincho" w:hAnsi="Arial"/>
      <w:snapToGrid w:val="0"/>
      <w:sz w:val="24"/>
      <w:lang w:val="es-ES" w:eastAsia="es-ES"/>
    </w:rPr>
  </w:style>
  <w:style w:type="paragraph" w:customStyle="1" w:styleId="Style87">
    <w:name w:val="Style87"/>
    <w:rsid w:val="00D856AA"/>
    <w:rPr>
      <w:rFonts w:ascii="Arial" w:eastAsia="Times New Roman" w:hAnsi="Arial"/>
      <w:snapToGrid w:val="0"/>
      <w:sz w:val="24"/>
      <w:lang w:val="es-ES" w:eastAsia="es-ES"/>
    </w:rPr>
  </w:style>
  <w:style w:type="paragraph" w:customStyle="1" w:styleId="WW-Textoindependiente2">
    <w:name w:val="WW-Texto independiente 2"/>
    <w:basedOn w:val="Normal"/>
    <w:rsid w:val="00D856AA"/>
    <w:pPr>
      <w:suppressAutoHyphens/>
      <w:jc w:val="both"/>
    </w:pPr>
    <w:rPr>
      <w:rFonts w:ascii="Times New Roman" w:hAnsi="Times New Roman"/>
      <w:b/>
      <w:color w:val="auto"/>
      <w:lang w:val="es-ES_tradnl" w:eastAsia="es-ES"/>
    </w:rPr>
  </w:style>
  <w:style w:type="paragraph" w:customStyle="1" w:styleId="Lneadereferencia">
    <w:name w:val="Línea de referencia"/>
    <w:basedOn w:val="Textoindependiente"/>
    <w:rsid w:val="00D856AA"/>
    <w:pPr>
      <w:suppressAutoHyphens/>
      <w:spacing w:after="0"/>
      <w:jc w:val="both"/>
    </w:pPr>
    <w:rPr>
      <w:rFonts w:ascii="Arial" w:eastAsia="Batang" w:hAnsi="Arial"/>
      <w:sz w:val="20"/>
      <w:szCs w:val="20"/>
      <w:lang w:val="es-ES_tradnl" w:eastAsia="es-ES"/>
    </w:rPr>
  </w:style>
  <w:style w:type="paragraph" w:styleId="Descripcin">
    <w:name w:val="caption"/>
    <w:basedOn w:val="Normal"/>
    <w:next w:val="Normal"/>
    <w:uiPriority w:val="99"/>
    <w:qFormat/>
    <w:rsid w:val="00D856AA"/>
    <w:pPr>
      <w:tabs>
        <w:tab w:val="left" w:pos="1980"/>
      </w:tabs>
      <w:ind w:left="1980" w:right="44" w:hanging="1980"/>
      <w:jc w:val="center"/>
    </w:pPr>
    <w:rPr>
      <w:rFonts w:ascii="Tahoma" w:eastAsia="Times New Roman" w:hAnsi="Tahoma" w:cs="Tahoma"/>
      <w:b/>
      <w:bCs/>
      <w:color w:val="auto"/>
      <w:sz w:val="16"/>
      <w:szCs w:val="28"/>
      <w:lang w:val="es-ES" w:eastAsia="es-ES"/>
    </w:rPr>
  </w:style>
  <w:style w:type="paragraph" w:customStyle="1" w:styleId="xl36">
    <w:name w:val="xl36"/>
    <w:basedOn w:val="Normal"/>
    <w:rsid w:val="00D856AA"/>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37">
    <w:name w:val="xl37"/>
    <w:basedOn w:val="Normal"/>
    <w:rsid w:val="00D856AA"/>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38">
    <w:name w:val="xl38"/>
    <w:basedOn w:val="Normal"/>
    <w:rsid w:val="00D856AA"/>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39">
    <w:name w:val="xl39"/>
    <w:basedOn w:val="Normal"/>
    <w:rsid w:val="00D856AA"/>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0">
    <w:name w:val="xl40"/>
    <w:basedOn w:val="Normal"/>
    <w:rsid w:val="00D856AA"/>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1">
    <w:name w:val="xl41"/>
    <w:basedOn w:val="Normal"/>
    <w:rsid w:val="00D856AA"/>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2">
    <w:name w:val="xl42"/>
    <w:basedOn w:val="Normal"/>
    <w:rsid w:val="00D856AA"/>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3">
    <w:name w:val="xl43"/>
    <w:basedOn w:val="Normal"/>
    <w:rsid w:val="00D856AA"/>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color w:val="auto"/>
      <w:sz w:val="24"/>
      <w:szCs w:val="24"/>
      <w:lang w:val="es-ES" w:eastAsia="es-ES"/>
    </w:rPr>
  </w:style>
  <w:style w:type="paragraph" w:customStyle="1" w:styleId="xl44">
    <w:name w:val="xl44"/>
    <w:basedOn w:val="Normal"/>
    <w:rsid w:val="00D856AA"/>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5">
    <w:name w:val="xl45"/>
    <w:basedOn w:val="Normal"/>
    <w:rsid w:val="00D856AA"/>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textAlignment w:val="center"/>
    </w:pPr>
    <w:rPr>
      <w:rFonts w:ascii="Tahoma" w:eastAsia="Arial Unicode MS" w:hAnsi="Tahoma" w:cs="Tahoma"/>
      <w:b/>
      <w:bCs/>
      <w:color w:val="auto"/>
      <w:sz w:val="24"/>
      <w:szCs w:val="24"/>
      <w:lang w:val="es-ES" w:eastAsia="es-ES"/>
    </w:rPr>
  </w:style>
  <w:style w:type="paragraph" w:customStyle="1" w:styleId="xl46">
    <w:name w:val="xl46"/>
    <w:basedOn w:val="Normal"/>
    <w:rsid w:val="00D856AA"/>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7">
    <w:name w:val="xl47"/>
    <w:basedOn w:val="Normal"/>
    <w:rsid w:val="00D856AA"/>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8">
    <w:name w:val="xl48"/>
    <w:basedOn w:val="Normal"/>
    <w:rsid w:val="00D856AA"/>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49">
    <w:name w:val="xl49"/>
    <w:basedOn w:val="Normal"/>
    <w:rsid w:val="00D856AA"/>
    <w:pPr>
      <w:pBdr>
        <w:top w:val="single" w:sz="8" w:space="0" w:color="auto"/>
        <w:left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0">
    <w:name w:val="xl50"/>
    <w:basedOn w:val="Normal"/>
    <w:rsid w:val="00D856AA"/>
    <w:pPr>
      <w:pBdr>
        <w:top w:val="single" w:sz="8"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1">
    <w:name w:val="xl51"/>
    <w:basedOn w:val="Normal"/>
    <w:rsid w:val="00D856AA"/>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2">
    <w:name w:val="xl52"/>
    <w:basedOn w:val="Normal"/>
    <w:rsid w:val="00D856AA"/>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3">
    <w:name w:val="xl53"/>
    <w:basedOn w:val="Normal"/>
    <w:rsid w:val="00D856AA"/>
    <w:pPr>
      <w:pBdr>
        <w:top w:val="single" w:sz="8" w:space="0" w:color="auto"/>
        <w:left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4">
    <w:name w:val="xl54"/>
    <w:basedOn w:val="Normal"/>
    <w:rsid w:val="00D856AA"/>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5">
    <w:name w:val="xl55"/>
    <w:basedOn w:val="Normal"/>
    <w:rsid w:val="00D856AA"/>
    <w:pPr>
      <w:pBdr>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6">
    <w:name w:val="xl56"/>
    <w:basedOn w:val="Normal"/>
    <w:rsid w:val="00D856A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7">
    <w:name w:val="xl57"/>
    <w:basedOn w:val="Normal"/>
    <w:rsid w:val="00D856AA"/>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8">
    <w:name w:val="xl58"/>
    <w:basedOn w:val="Normal"/>
    <w:rsid w:val="00D856AA"/>
    <w:pPr>
      <w:pBdr>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24"/>
      <w:szCs w:val="24"/>
      <w:lang w:val="es-ES" w:eastAsia="es-ES"/>
    </w:rPr>
  </w:style>
  <w:style w:type="paragraph" w:customStyle="1" w:styleId="xl59">
    <w:name w:val="xl59"/>
    <w:basedOn w:val="Normal"/>
    <w:rsid w:val="00D856AA"/>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16"/>
      <w:szCs w:val="16"/>
      <w:lang w:val="es-ES" w:eastAsia="es-ES"/>
    </w:rPr>
  </w:style>
  <w:style w:type="paragraph" w:customStyle="1" w:styleId="xl60">
    <w:name w:val="xl60"/>
    <w:basedOn w:val="Normal"/>
    <w:rsid w:val="00D856AA"/>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16"/>
      <w:szCs w:val="16"/>
      <w:lang w:val="es-ES" w:eastAsia="es-ES"/>
    </w:rPr>
  </w:style>
  <w:style w:type="paragraph" w:customStyle="1" w:styleId="xl61">
    <w:name w:val="xl61"/>
    <w:basedOn w:val="Normal"/>
    <w:rsid w:val="00D856AA"/>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16"/>
      <w:szCs w:val="16"/>
      <w:lang w:val="es-ES" w:eastAsia="es-ES"/>
    </w:rPr>
  </w:style>
  <w:style w:type="paragraph" w:customStyle="1" w:styleId="xl62">
    <w:name w:val="xl62"/>
    <w:basedOn w:val="Normal"/>
    <w:rsid w:val="00D856AA"/>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color w:val="auto"/>
      <w:sz w:val="16"/>
      <w:szCs w:val="16"/>
      <w:lang w:val="es-ES" w:eastAsia="es-ES"/>
    </w:rPr>
  </w:style>
  <w:style w:type="paragraph" w:customStyle="1" w:styleId="CarCar1">
    <w:name w:val="Car Car1"/>
    <w:basedOn w:val="Normal"/>
    <w:rsid w:val="00D856AA"/>
    <w:pPr>
      <w:spacing w:after="160" w:line="240" w:lineRule="exact"/>
    </w:pPr>
    <w:rPr>
      <w:rFonts w:ascii="Tahoma" w:eastAsia="Times New Roman" w:hAnsi="Tahoma"/>
      <w:color w:val="auto"/>
      <w:sz w:val="20"/>
      <w:lang w:val="en-US" w:eastAsia="en-US"/>
    </w:rPr>
  </w:style>
  <w:style w:type="paragraph" w:customStyle="1" w:styleId="CarCar1CarCarCar">
    <w:name w:val="Car Car1 Car Car Car"/>
    <w:basedOn w:val="Normal"/>
    <w:rsid w:val="00D856AA"/>
    <w:pPr>
      <w:spacing w:after="160" w:line="240" w:lineRule="exact"/>
    </w:pPr>
    <w:rPr>
      <w:rFonts w:ascii="Tahoma" w:eastAsia="Times New Roman" w:hAnsi="Tahoma"/>
      <w:color w:val="auto"/>
      <w:sz w:val="20"/>
      <w:lang w:val="en-US" w:eastAsia="en-US"/>
    </w:rPr>
  </w:style>
  <w:style w:type="character" w:customStyle="1" w:styleId="WW8Num22z0">
    <w:name w:val="WW8Num22z0"/>
    <w:rsid w:val="00D856AA"/>
    <w:rPr>
      <w:b w:val="0"/>
    </w:rPr>
  </w:style>
  <w:style w:type="paragraph" w:customStyle="1" w:styleId="WW-Textodebloque">
    <w:name w:val="WW-Texto de bloque"/>
    <w:basedOn w:val="Normal"/>
    <w:rsid w:val="00D856AA"/>
    <w:pPr>
      <w:suppressAutoHyphens/>
      <w:ind w:left="720" w:firstLine="1"/>
      <w:jc w:val="both"/>
    </w:pPr>
    <w:rPr>
      <w:rFonts w:ascii="Arial" w:eastAsia="Times New Roman" w:hAnsi="Arial"/>
      <w:color w:val="auto"/>
      <w:sz w:val="24"/>
      <w:lang w:val="es-ES_tradnl"/>
    </w:rPr>
  </w:style>
  <w:style w:type="paragraph" w:customStyle="1" w:styleId="CharCharCharCarCarCar">
    <w:name w:val="Char Char Char Car Car Car"/>
    <w:basedOn w:val="Normal"/>
    <w:rsid w:val="00D856AA"/>
    <w:pPr>
      <w:spacing w:after="160" w:line="240" w:lineRule="exact"/>
    </w:pPr>
    <w:rPr>
      <w:rFonts w:ascii="Tahoma" w:eastAsia="Times New Roman" w:hAnsi="Tahoma"/>
      <w:color w:val="auto"/>
      <w:sz w:val="20"/>
      <w:lang w:val="en-US" w:eastAsia="en-US"/>
    </w:rPr>
  </w:style>
  <w:style w:type="paragraph" w:customStyle="1" w:styleId="toa">
    <w:name w:val="toa"/>
    <w:basedOn w:val="Normal"/>
    <w:rsid w:val="00D856AA"/>
    <w:pPr>
      <w:widowControl w:val="0"/>
      <w:tabs>
        <w:tab w:val="left" w:pos="9000"/>
        <w:tab w:val="right" w:pos="9360"/>
      </w:tabs>
      <w:suppressAutoHyphens/>
    </w:pPr>
    <w:rPr>
      <w:rFonts w:ascii="Courier New" w:hAnsi="Courier New" w:cs="Courier New"/>
      <w:color w:val="auto"/>
      <w:sz w:val="20"/>
      <w:lang w:val="en-US"/>
    </w:rPr>
  </w:style>
  <w:style w:type="paragraph" w:customStyle="1" w:styleId="CarCar1CarCarCarCarCarCarCarCarCarCarCarCar">
    <w:name w:val="Car Car1 Car Car Car Car Car Car Car Car Car Car Car Car"/>
    <w:basedOn w:val="Normal"/>
    <w:rsid w:val="00D856AA"/>
    <w:pPr>
      <w:spacing w:after="160" w:line="240" w:lineRule="exact"/>
    </w:pPr>
    <w:rPr>
      <w:rFonts w:ascii="Verdana" w:eastAsia="Times New Roman" w:hAnsi="Verdana"/>
      <w:color w:val="auto"/>
      <w:sz w:val="20"/>
      <w:lang w:val="en-US" w:eastAsia="en-US"/>
    </w:rPr>
  </w:style>
  <w:style w:type="paragraph" w:customStyle="1" w:styleId="Car2CarCarCarCarCarCarCarCarCarCarCarCar">
    <w:name w:val="Car2 Car Car Car Car Car Car Car Car Car Car Car Car"/>
    <w:basedOn w:val="Normal"/>
    <w:rsid w:val="00D856AA"/>
    <w:pPr>
      <w:spacing w:after="160" w:line="240" w:lineRule="exact"/>
    </w:pPr>
    <w:rPr>
      <w:rFonts w:ascii="Tahoma" w:eastAsia="Times New Roman" w:hAnsi="Tahoma"/>
      <w:color w:val="auto"/>
      <w:sz w:val="20"/>
      <w:lang w:val="en-US" w:eastAsia="en-US"/>
    </w:rPr>
  </w:style>
  <w:style w:type="character" w:customStyle="1" w:styleId="BodyTextCharChar3">
    <w:name w:val="Body Text Char Char3"/>
    <w:semiHidden/>
    <w:rsid w:val="00D856AA"/>
    <w:rPr>
      <w:rFonts w:ascii="Arial" w:eastAsia="Times" w:hAnsi="Arial"/>
      <w:noProof w:val="0"/>
      <w:sz w:val="21"/>
      <w:szCs w:val="21"/>
      <w:lang w:val="en-US" w:eastAsia="en-US" w:bidi="ar-SA"/>
    </w:rPr>
  </w:style>
  <w:style w:type="paragraph" w:customStyle="1" w:styleId="GBodyTextChar">
    <w:name w:val="G Body Text Char"/>
    <w:basedOn w:val="Normal"/>
    <w:link w:val="GBodyTextCharChar"/>
    <w:autoRedefine/>
    <w:semiHidden/>
    <w:rsid w:val="00D856AA"/>
    <w:pPr>
      <w:spacing w:before="240" w:after="60"/>
      <w:ind w:left="1440"/>
    </w:pPr>
    <w:rPr>
      <w:rFonts w:ascii="Arial" w:eastAsia="MS Mincho" w:hAnsi="Arial"/>
      <w:color w:val="auto"/>
      <w:sz w:val="21"/>
      <w:szCs w:val="24"/>
      <w:lang w:val="en-US" w:eastAsia="ja-JP"/>
    </w:rPr>
  </w:style>
  <w:style w:type="character" w:customStyle="1" w:styleId="GBodyTextCharChar">
    <w:name w:val="G Body Text Char Char"/>
    <w:link w:val="GBodyTextChar"/>
    <w:semiHidden/>
    <w:rsid w:val="00D856AA"/>
    <w:rPr>
      <w:rFonts w:ascii="Arial" w:eastAsia="MS Mincho" w:hAnsi="Arial"/>
      <w:sz w:val="21"/>
      <w:szCs w:val="24"/>
      <w:lang w:val="en-US" w:eastAsia="ja-JP"/>
    </w:rPr>
  </w:style>
  <w:style w:type="paragraph" w:customStyle="1" w:styleId="A1CorporateAddress">
    <w:name w:val="A1 Corporate Address"/>
    <w:basedOn w:val="Normal"/>
    <w:semiHidden/>
    <w:rsid w:val="00D856AA"/>
    <w:pPr>
      <w:autoSpaceDE w:val="0"/>
      <w:autoSpaceDN w:val="0"/>
      <w:adjustRightInd w:val="0"/>
      <w:spacing w:before="240" w:after="60"/>
    </w:pPr>
    <w:rPr>
      <w:rFonts w:ascii="Times New Roman" w:eastAsia="Times New Roman" w:hAnsi="Times New Roman"/>
      <w:i/>
      <w:iCs/>
      <w:color w:val="auto"/>
      <w:sz w:val="18"/>
      <w:szCs w:val="16"/>
      <w:lang w:val="en-US" w:eastAsia="en-GB"/>
    </w:rPr>
  </w:style>
  <w:style w:type="paragraph" w:customStyle="1" w:styleId="A2CoverLetterText">
    <w:name w:val="A2 Cover Letter Text"/>
    <w:basedOn w:val="Normal"/>
    <w:semiHidden/>
    <w:rsid w:val="00D856AA"/>
    <w:pPr>
      <w:spacing w:before="60" w:after="60"/>
    </w:pPr>
    <w:rPr>
      <w:rFonts w:ascii="Arial" w:eastAsia="Times New Roman" w:hAnsi="Arial"/>
      <w:color w:val="auto"/>
      <w:sz w:val="21"/>
      <w:szCs w:val="21"/>
      <w:lang w:val="en-US" w:eastAsia="en-GB"/>
    </w:rPr>
  </w:style>
  <w:style w:type="paragraph" w:customStyle="1" w:styleId="A3CoverLetterBullet">
    <w:name w:val="A3 Cover Letter Bullet"/>
    <w:basedOn w:val="Normal"/>
    <w:semiHidden/>
    <w:rsid w:val="00D856AA"/>
    <w:pPr>
      <w:numPr>
        <w:numId w:val="76"/>
      </w:numPr>
      <w:tabs>
        <w:tab w:val="left" w:pos="288"/>
      </w:tabs>
      <w:spacing w:before="40" w:after="120"/>
    </w:pPr>
    <w:rPr>
      <w:rFonts w:ascii="Arial" w:eastAsia="Times New Roman" w:hAnsi="Arial"/>
      <w:color w:val="auto"/>
      <w:sz w:val="21"/>
      <w:lang w:val="en-US" w:eastAsia="en-US"/>
    </w:rPr>
  </w:style>
  <w:style w:type="paragraph" w:customStyle="1" w:styleId="BCoverType1">
    <w:name w:val="B Cover Type 1"/>
    <w:basedOn w:val="Normal"/>
    <w:semiHidden/>
    <w:rsid w:val="00D856AA"/>
    <w:pPr>
      <w:spacing w:before="240" w:after="60"/>
      <w:ind w:left="4320"/>
    </w:pPr>
    <w:rPr>
      <w:rFonts w:ascii="Arial" w:eastAsia="Times New Roman" w:hAnsi="Arial"/>
      <w:b/>
      <w:color w:val="auto"/>
      <w:sz w:val="52"/>
      <w:szCs w:val="21"/>
      <w:lang w:val="en-US" w:eastAsia="en-GB"/>
    </w:rPr>
  </w:style>
  <w:style w:type="paragraph" w:customStyle="1" w:styleId="CCoverType2">
    <w:name w:val="C Cover Type 2"/>
    <w:basedOn w:val="Normal"/>
    <w:semiHidden/>
    <w:rsid w:val="00D856AA"/>
    <w:pPr>
      <w:spacing w:before="120" w:after="120"/>
      <w:ind w:left="2160"/>
    </w:pPr>
    <w:rPr>
      <w:rFonts w:ascii="Arial" w:eastAsia="Times New Roman" w:hAnsi="Arial"/>
      <w:color w:val="auto"/>
      <w:sz w:val="24"/>
      <w:szCs w:val="21"/>
      <w:lang w:val="en-US" w:eastAsia="en-GB"/>
    </w:rPr>
  </w:style>
  <w:style w:type="paragraph" w:customStyle="1" w:styleId="DHeading1">
    <w:name w:val="D Heading 1"/>
    <w:basedOn w:val="Normal"/>
    <w:next w:val="Textoindependiente"/>
    <w:semiHidden/>
    <w:rsid w:val="00D856AA"/>
    <w:pPr>
      <w:keepNext/>
      <w:pageBreakBefore/>
      <w:pBdr>
        <w:bottom w:val="single" w:sz="4" w:space="1" w:color="6666FF"/>
      </w:pBdr>
      <w:tabs>
        <w:tab w:val="left" w:pos="720"/>
        <w:tab w:val="right" w:pos="9346"/>
      </w:tabs>
      <w:spacing w:before="360" w:after="240"/>
      <w:outlineLvl w:val="0"/>
    </w:pPr>
    <w:rPr>
      <w:rFonts w:ascii="Arial Black" w:eastAsia="Times New Roman" w:hAnsi="Arial Black"/>
      <w:color w:val="6666FF"/>
      <w:sz w:val="32"/>
      <w:szCs w:val="21"/>
      <w:lang w:val="en-US" w:eastAsia="en-GB"/>
    </w:rPr>
  </w:style>
  <w:style w:type="character" w:customStyle="1" w:styleId="BodyText2Char">
    <w:name w:val="Body Text 2 Char"/>
    <w:rsid w:val="00D856AA"/>
    <w:rPr>
      <w:rFonts w:ascii="Arial Bold" w:eastAsia="Times" w:hAnsi="Arial Bold" w:cs="Arial"/>
      <w:b/>
      <w:i/>
      <w:iCs/>
      <w:noProof w:val="0"/>
      <w:color w:val="0000FF"/>
      <w:sz w:val="21"/>
      <w:szCs w:val="21"/>
      <w:lang w:val="en-US" w:eastAsia="en-US" w:bidi="ar-SA"/>
    </w:rPr>
  </w:style>
  <w:style w:type="character" w:customStyle="1" w:styleId="DHeading1Char">
    <w:name w:val="D Heading 1 Char"/>
    <w:semiHidden/>
    <w:rsid w:val="00D856AA"/>
    <w:rPr>
      <w:rFonts w:ascii="Arial Black" w:eastAsia="MS Mincho" w:hAnsi="Arial Black"/>
      <w:noProof w:val="0"/>
      <w:color w:val="6666FF"/>
      <w:sz w:val="32"/>
      <w:szCs w:val="24"/>
      <w:lang w:val="en-US" w:eastAsia="ja-JP" w:bidi="ar-SA"/>
    </w:rPr>
  </w:style>
  <w:style w:type="paragraph" w:customStyle="1" w:styleId="MListingNumbered">
    <w:name w:val="M Listing: Numbered"/>
    <w:basedOn w:val="Normal"/>
    <w:semiHidden/>
    <w:rsid w:val="00D856AA"/>
    <w:pPr>
      <w:tabs>
        <w:tab w:val="num" w:pos="1800"/>
      </w:tabs>
      <w:spacing w:before="240" w:after="60"/>
      <w:ind w:left="1728" w:hanging="288"/>
    </w:pPr>
    <w:rPr>
      <w:rFonts w:ascii="Arial" w:eastAsia="Times" w:hAnsi="Arial"/>
      <w:b/>
      <w:iCs/>
      <w:color w:val="6666FF"/>
      <w:sz w:val="21"/>
      <w:szCs w:val="21"/>
      <w:lang w:val="en-US" w:eastAsia="en-US"/>
    </w:rPr>
  </w:style>
  <w:style w:type="paragraph" w:customStyle="1" w:styleId="EHeading2">
    <w:name w:val="E Heading 2"/>
    <w:basedOn w:val="Normal"/>
    <w:next w:val="Normal"/>
    <w:autoRedefine/>
    <w:semiHidden/>
    <w:rsid w:val="00D856AA"/>
    <w:pPr>
      <w:keepNext/>
      <w:keepLines/>
      <w:suppressAutoHyphens/>
      <w:spacing w:before="240" w:after="120"/>
      <w:ind w:left="720"/>
      <w:outlineLvl w:val="1"/>
    </w:pPr>
    <w:rPr>
      <w:rFonts w:ascii="Arial" w:eastAsia="Times New Roman" w:hAnsi="Arial"/>
      <w:b/>
      <w:bCs/>
      <w:i/>
      <w:color w:val="6666FF"/>
      <w:sz w:val="28"/>
      <w:szCs w:val="21"/>
      <w:lang w:val="en-US" w:eastAsia="en-GB"/>
    </w:rPr>
  </w:style>
  <w:style w:type="character" w:customStyle="1" w:styleId="EHeading2Char">
    <w:name w:val="E Heading 2 Char"/>
    <w:semiHidden/>
    <w:rsid w:val="00D856AA"/>
    <w:rPr>
      <w:rFonts w:ascii="Arial" w:eastAsia="MS Mincho" w:hAnsi="Arial"/>
      <w:b/>
      <w:bCs/>
      <w:i/>
      <w:noProof w:val="0"/>
      <w:color w:val="6666FF"/>
      <w:sz w:val="28"/>
      <w:szCs w:val="24"/>
      <w:lang w:val="en-US" w:eastAsia="ja-JP" w:bidi="ar-SA"/>
    </w:rPr>
  </w:style>
  <w:style w:type="paragraph" w:customStyle="1" w:styleId="FHeading3Char">
    <w:name w:val="F Heading 3 Char"/>
    <w:basedOn w:val="Normal"/>
    <w:next w:val="Textoindependiente"/>
    <w:semiHidden/>
    <w:rsid w:val="00D856AA"/>
    <w:pPr>
      <w:keepNext/>
      <w:keepLines/>
      <w:spacing w:before="240" w:after="60"/>
      <w:ind w:left="1440"/>
    </w:pPr>
    <w:rPr>
      <w:rFonts w:ascii="Arial" w:eastAsia="Times New Roman" w:hAnsi="Arial"/>
      <w:b/>
      <w:color w:val="auto"/>
      <w:sz w:val="21"/>
      <w:szCs w:val="21"/>
      <w:lang w:val="en-US" w:eastAsia="en-GB"/>
    </w:rPr>
  </w:style>
  <w:style w:type="character" w:customStyle="1" w:styleId="HeaderChar">
    <w:name w:val="Header Char"/>
    <w:semiHidden/>
    <w:rsid w:val="00D856AA"/>
    <w:rPr>
      <w:rFonts w:ascii="Arial" w:eastAsia="MS Mincho" w:hAnsi="Arial"/>
      <w:b/>
      <w:noProof w:val="0"/>
      <w:color w:val="FFFFFF"/>
      <w:sz w:val="22"/>
      <w:szCs w:val="24"/>
      <w:lang w:val="en-US" w:eastAsia="ja-JP" w:bidi="ar-SA"/>
    </w:rPr>
  </w:style>
  <w:style w:type="character" w:customStyle="1" w:styleId="FHeading3CharChar">
    <w:name w:val="F Heading 3 Char Char"/>
    <w:semiHidden/>
    <w:rsid w:val="00D856AA"/>
    <w:rPr>
      <w:rFonts w:ascii="Arial" w:eastAsia="MS Mincho" w:hAnsi="Arial"/>
      <w:b/>
      <w:noProof w:val="0"/>
      <w:sz w:val="21"/>
      <w:szCs w:val="24"/>
      <w:lang w:val="en-US" w:eastAsia="ja-JP" w:bidi="ar-SA"/>
    </w:rPr>
  </w:style>
  <w:style w:type="paragraph" w:customStyle="1" w:styleId="GBodyText">
    <w:name w:val="G Body Text"/>
    <w:basedOn w:val="Normal"/>
    <w:autoRedefine/>
    <w:semiHidden/>
    <w:rsid w:val="00D856AA"/>
    <w:pPr>
      <w:spacing w:before="240" w:after="60"/>
      <w:ind w:left="1440"/>
    </w:pPr>
    <w:rPr>
      <w:rFonts w:ascii="Arial" w:eastAsia="Times New Roman" w:hAnsi="Arial"/>
      <w:color w:val="auto"/>
      <w:sz w:val="21"/>
      <w:szCs w:val="21"/>
      <w:lang w:val="en-US" w:eastAsia="en-GB"/>
    </w:rPr>
  </w:style>
  <w:style w:type="character" w:customStyle="1" w:styleId="GBodyTextChar1">
    <w:name w:val="G Body Text Char1"/>
    <w:semiHidden/>
    <w:rsid w:val="00D856AA"/>
    <w:rPr>
      <w:rFonts w:ascii="Arial" w:eastAsia="MS Mincho" w:hAnsi="Arial"/>
      <w:sz w:val="21"/>
      <w:szCs w:val="24"/>
      <w:lang w:val="en-US" w:eastAsia="ja-JP" w:bidi="ar-SA"/>
    </w:rPr>
  </w:style>
  <w:style w:type="paragraph" w:customStyle="1" w:styleId="HCallout">
    <w:name w:val="H Callout"/>
    <w:basedOn w:val="Normal"/>
    <w:next w:val="GBodyText"/>
    <w:semiHidden/>
    <w:rsid w:val="00D856AA"/>
    <w:pPr>
      <w:spacing w:before="240" w:after="60"/>
      <w:ind w:left="1440"/>
    </w:pPr>
    <w:rPr>
      <w:rFonts w:ascii="Arial" w:eastAsia="Times New Roman" w:hAnsi="Arial"/>
      <w:b/>
      <w:i/>
      <w:color w:val="6666FF"/>
      <w:sz w:val="21"/>
      <w:szCs w:val="21"/>
      <w:lang w:val="en-US" w:eastAsia="en-GB"/>
    </w:rPr>
  </w:style>
  <w:style w:type="character" w:customStyle="1" w:styleId="HCalloutChar">
    <w:name w:val="H Callout Char"/>
    <w:semiHidden/>
    <w:rsid w:val="00D856AA"/>
    <w:rPr>
      <w:rFonts w:ascii="Arial" w:eastAsia="MS Mincho" w:hAnsi="Arial"/>
      <w:b/>
      <w:i/>
      <w:noProof w:val="0"/>
      <w:color w:val="6666FF"/>
      <w:sz w:val="21"/>
      <w:szCs w:val="24"/>
      <w:lang w:val="en-US" w:eastAsia="ja-JP" w:bidi="ar-SA"/>
    </w:rPr>
  </w:style>
  <w:style w:type="paragraph" w:customStyle="1" w:styleId="IBullet1">
    <w:name w:val="I Bullet 1"/>
    <w:basedOn w:val="Normal"/>
    <w:next w:val="GBodyText"/>
    <w:semiHidden/>
    <w:rsid w:val="00D856AA"/>
    <w:pPr>
      <w:numPr>
        <w:numId w:val="77"/>
      </w:numPr>
      <w:spacing w:before="240" w:after="60"/>
    </w:pPr>
    <w:rPr>
      <w:rFonts w:ascii="Arial" w:eastAsia="Times New Roman" w:hAnsi="Arial"/>
      <w:color w:val="auto"/>
      <w:sz w:val="21"/>
      <w:szCs w:val="21"/>
      <w:u w:color="FFFFFF"/>
      <w:lang w:val="en-US" w:eastAsia="en-GB"/>
    </w:rPr>
  </w:style>
  <w:style w:type="character" w:customStyle="1" w:styleId="IBullet1Char">
    <w:name w:val="I Bullet 1 Char"/>
    <w:semiHidden/>
    <w:rsid w:val="00D856AA"/>
    <w:rPr>
      <w:rFonts w:ascii="Arial" w:eastAsia="MS Mincho" w:hAnsi="Arial"/>
      <w:noProof w:val="0"/>
      <w:sz w:val="21"/>
      <w:szCs w:val="24"/>
      <w:u w:color="FFFFFF"/>
      <w:lang w:val="en-US" w:eastAsia="ja-JP" w:bidi="ar-SA"/>
    </w:rPr>
  </w:style>
  <w:style w:type="paragraph" w:customStyle="1" w:styleId="JBullet2">
    <w:name w:val="J Bullet 2"/>
    <w:basedOn w:val="Normal"/>
    <w:next w:val="GBodyText"/>
    <w:semiHidden/>
    <w:rsid w:val="00D856AA"/>
    <w:pPr>
      <w:numPr>
        <w:numId w:val="75"/>
      </w:numPr>
      <w:spacing w:after="120"/>
    </w:pPr>
    <w:rPr>
      <w:rFonts w:ascii="Arial" w:eastAsia="Times New Roman" w:hAnsi="Arial"/>
      <w:color w:val="auto"/>
      <w:sz w:val="21"/>
      <w:lang w:val="en-US" w:eastAsia="en-GB"/>
    </w:rPr>
  </w:style>
  <w:style w:type="paragraph" w:customStyle="1" w:styleId="KCaption">
    <w:name w:val="K Caption"/>
    <w:basedOn w:val="Normal"/>
    <w:next w:val="GBodyText"/>
    <w:semiHidden/>
    <w:rsid w:val="00D856AA"/>
    <w:pPr>
      <w:spacing w:before="240" w:after="60"/>
      <w:ind w:left="1440"/>
    </w:pPr>
    <w:rPr>
      <w:rFonts w:ascii="Arial" w:eastAsia="Times New Roman" w:hAnsi="Arial"/>
      <w:color w:val="auto"/>
      <w:sz w:val="21"/>
      <w:szCs w:val="21"/>
      <w:lang w:val="en-US" w:eastAsia="en-GB"/>
    </w:rPr>
  </w:style>
  <w:style w:type="paragraph" w:customStyle="1" w:styleId="LChartTitle">
    <w:name w:val="L Chart Title"/>
    <w:basedOn w:val="Normal"/>
    <w:next w:val="GBodyText"/>
    <w:semiHidden/>
    <w:rsid w:val="00D856AA"/>
    <w:pPr>
      <w:spacing w:before="240" w:after="60"/>
      <w:ind w:left="1440"/>
    </w:pPr>
    <w:rPr>
      <w:rFonts w:ascii="Arial" w:eastAsia="Times New Roman" w:hAnsi="Arial"/>
      <w:b/>
      <w:color w:val="auto"/>
      <w:sz w:val="21"/>
      <w:szCs w:val="21"/>
      <w:lang w:val="en-US" w:eastAsia="en-GB"/>
    </w:rPr>
  </w:style>
  <w:style w:type="paragraph" w:customStyle="1" w:styleId="NNote">
    <w:name w:val="N Note"/>
    <w:basedOn w:val="Normal"/>
    <w:semiHidden/>
    <w:rsid w:val="00D856AA"/>
    <w:pPr>
      <w:spacing w:before="240" w:after="120"/>
      <w:ind w:left="1440"/>
    </w:pPr>
    <w:rPr>
      <w:rFonts w:ascii="Arial" w:eastAsia="Times New Roman" w:hAnsi="Arial"/>
      <w:i/>
      <w:iCs/>
      <w:color w:val="auto"/>
      <w:sz w:val="21"/>
      <w:szCs w:val="21"/>
      <w:lang w:val="en-US" w:eastAsia="en-GB"/>
    </w:rPr>
  </w:style>
  <w:style w:type="paragraph" w:customStyle="1" w:styleId="OSectionTitleFooter">
    <w:name w:val="O Section Title Footer"/>
    <w:basedOn w:val="Normal"/>
    <w:semiHidden/>
    <w:rsid w:val="00D856AA"/>
    <w:pPr>
      <w:spacing w:before="40" w:after="120"/>
    </w:pPr>
    <w:rPr>
      <w:rFonts w:ascii="Arial" w:eastAsia="Times New Roman" w:hAnsi="Arial" w:cs="Arial"/>
      <w:b/>
      <w:i/>
      <w:color w:val="6666FF"/>
      <w:sz w:val="21"/>
      <w:szCs w:val="21"/>
      <w:lang w:val="en-US" w:eastAsia="en-GB"/>
    </w:rPr>
  </w:style>
  <w:style w:type="paragraph" w:customStyle="1" w:styleId="PTableHeading1">
    <w:name w:val="P Table Heading 1"/>
    <w:basedOn w:val="Normal"/>
    <w:semiHidden/>
    <w:rsid w:val="00D856AA"/>
    <w:pPr>
      <w:spacing w:before="120" w:after="60"/>
      <w:ind w:left="43" w:right="43"/>
    </w:pPr>
    <w:rPr>
      <w:rFonts w:ascii="Arial" w:eastAsia="Times" w:hAnsi="Arial"/>
      <w:b/>
      <w:bCs/>
      <w:color w:val="auto"/>
      <w:sz w:val="21"/>
      <w:szCs w:val="21"/>
      <w:lang w:val="en-US" w:eastAsia="en-GB"/>
    </w:rPr>
  </w:style>
  <w:style w:type="paragraph" w:customStyle="1" w:styleId="QTableHeading2">
    <w:name w:val="Q Table Heading 2"/>
    <w:basedOn w:val="Normal"/>
    <w:next w:val="PTableHeading1"/>
    <w:semiHidden/>
    <w:rsid w:val="00D856AA"/>
    <w:pPr>
      <w:spacing w:before="60" w:after="60"/>
      <w:ind w:left="144"/>
    </w:pPr>
    <w:rPr>
      <w:rFonts w:ascii="Arial" w:eastAsia="Times New Roman" w:hAnsi="Arial"/>
      <w:i/>
      <w:color w:val="auto"/>
      <w:sz w:val="21"/>
      <w:szCs w:val="21"/>
      <w:lang w:val="en-US" w:eastAsia="en-GB"/>
    </w:rPr>
  </w:style>
  <w:style w:type="paragraph" w:customStyle="1" w:styleId="RTableText">
    <w:name w:val="R Table Text"/>
    <w:basedOn w:val="Normal"/>
    <w:semiHidden/>
    <w:rsid w:val="00D856AA"/>
    <w:pPr>
      <w:spacing w:before="80" w:after="40"/>
      <w:ind w:left="43" w:right="43"/>
    </w:pPr>
    <w:rPr>
      <w:rFonts w:ascii="Arial" w:eastAsia="Times New Roman" w:hAnsi="Arial"/>
      <w:color w:val="auto"/>
      <w:sz w:val="21"/>
      <w:szCs w:val="21"/>
      <w:lang w:val="en-US" w:eastAsia="en-US"/>
    </w:rPr>
  </w:style>
  <w:style w:type="paragraph" w:customStyle="1" w:styleId="STableBullet">
    <w:name w:val="S Table Bullet"/>
    <w:basedOn w:val="Normal"/>
    <w:next w:val="GBodyText"/>
    <w:semiHidden/>
    <w:rsid w:val="00D856AA"/>
    <w:pPr>
      <w:tabs>
        <w:tab w:val="num" w:pos="288"/>
      </w:tabs>
      <w:spacing w:before="120" w:after="60"/>
      <w:ind w:left="331" w:right="43" w:hanging="288"/>
    </w:pPr>
    <w:rPr>
      <w:rFonts w:ascii="Arial" w:eastAsia="Times New Roman" w:hAnsi="Arial"/>
      <w:color w:val="auto"/>
      <w:sz w:val="21"/>
      <w:szCs w:val="21"/>
      <w:lang w:val="en-US" w:eastAsia="en-GB"/>
    </w:rPr>
  </w:style>
  <w:style w:type="paragraph" w:customStyle="1" w:styleId="CoverType2">
    <w:name w:val="Cover Type 2"/>
    <w:basedOn w:val="Normal"/>
    <w:semiHidden/>
    <w:rsid w:val="00D856AA"/>
    <w:pPr>
      <w:spacing w:before="120" w:after="120"/>
      <w:ind w:left="2160"/>
    </w:pPr>
    <w:rPr>
      <w:rFonts w:ascii="Arial" w:eastAsia="Times New Roman" w:hAnsi="Arial"/>
      <w:color w:val="auto"/>
      <w:sz w:val="24"/>
      <w:lang w:val="en-US" w:eastAsia="en-GB"/>
    </w:rPr>
  </w:style>
  <w:style w:type="paragraph" w:customStyle="1" w:styleId="CoverType1">
    <w:name w:val="Cover Type 1"/>
    <w:basedOn w:val="Normal"/>
    <w:semiHidden/>
    <w:rsid w:val="00D856AA"/>
    <w:pPr>
      <w:spacing w:before="240" w:after="60"/>
      <w:ind w:left="720"/>
    </w:pPr>
    <w:rPr>
      <w:rFonts w:ascii="Arial Bold" w:eastAsia="Times New Roman" w:hAnsi="Arial Bold"/>
      <w:b/>
      <w:color w:val="FFFFFF"/>
      <w:sz w:val="52"/>
      <w:szCs w:val="21"/>
      <w:lang w:val="en-US" w:eastAsia="en-GB"/>
    </w:rPr>
  </w:style>
  <w:style w:type="paragraph" w:customStyle="1" w:styleId="TLegalChar">
    <w:name w:val="T Legal Char"/>
    <w:basedOn w:val="Normal"/>
    <w:semiHidden/>
    <w:rsid w:val="00D856AA"/>
    <w:pPr>
      <w:spacing w:before="120" w:after="60"/>
      <w:ind w:left="1440"/>
    </w:pPr>
    <w:rPr>
      <w:rFonts w:ascii="Arial" w:eastAsia="Times" w:hAnsi="Arial"/>
      <w:color w:val="auto"/>
      <w:sz w:val="16"/>
      <w:szCs w:val="16"/>
      <w:lang w:val="en-US" w:eastAsia="en-US"/>
    </w:rPr>
  </w:style>
  <w:style w:type="character" w:customStyle="1" w:styleId="TLegalCharChar">
    <w:name w:val="T Legal Char Char"/>
    <w:semiHidden/>
    <w:rsid w:val="00D856AA"/>
    <w:rPr>
      <w:rFonts w:ascii="Arial" w:eastAsia="Times" w:hAnsi="Arial"/>
      <w:noProof w:val="0"/>
      <w:sz w:val="16"/>
      <w:szCs w:val="16"/>
      <w:lang w:val="en-US" w:eastAsia="en-US" w:bidi="ar-SA"/>
    </w:rPr>
  </w:style>
  <w:style w:type="paragraph" w:customStyle="1" w:styleId="UHeaderTitle">
    <w:name w:val="U Header Title"/>
    <w:basedOn w:val="Normal"/>
    <w:semiHidden/>
    <w:rsid w:val="00D856AA"/>
    <w:pPr>
      <w:tabs>
        <w:tab w:val="left" w:pos="72"/>
        <w:tab w:val="center" w:pos="4320"/>
        <w:tab w:val="right" w:pos="8640"/>
      </w:tabs>
      <w:spacing w:before="60" w:after="60"/>
    </w:pPr>
    <w:rPr>
      <w:rFonts w:ascii="Arial" w:eastAsia="Times New Roman" w:hAnsi="Arial"/>
      <w:b/>
      <w:color w:val="FFFFFF"/>
      <w:szCs w:val="21"/>
      <w:lang w:val="en-US" w:eastAsia="en-GB"/>
    </w:rPr>
  </w:style>
  <w:style w:type="paragraph" w:customStyle="1" w:styleId="VFootertext">
    <w:name w:val="V Footer text"/>
    <w:basedOn w:val="Normal"/>
    <w:semiHidden/>
    <w:rsid w:val="00D856AA"/>
    <w:pPr>
      <w:spacing w:before="240" w:after="60"/>
    </w:pPr>
    <w:rPr>
      <w:rFonts w:ascii="Arial" w:eastAsia="Times New Roman" w:hAnsi="Arial" w:cs="Arial"/>
      <w:color w:val="auto"/>
      <w:sz w:val="16"/>
      <w:szCs w:val="16"/>
      <w:lang w:val="en-US" w:eastAsia="en-GB"/>
    </w:rPr>
  </w:style>
  <w:style w:type="paragraph" w:customStyle="1" w:styleId="StyleListNumberLeft0Firstline0Before12pt">
    <w:name w:val="Style List Number + Left:  0&quot; First line:  0&quot; Before:  12 pt"/>
    <w:basedOn w:val="Listaconnmeros"/>
    <w:rsid w:val="00D856AA"/>
    <w:pPr>
      <w:ind w:left="0" w:firstLine="0"/>
    </w:pPr>
    <w:rPr>
      <w:bCs/>
      <w:szCs w:val="20"/>
    </w:rPr>
  </w:style>
  <w:style w:type="paragraph" w:customStyle="1" w:styleId="StyleNoteHeadingItalic">
    <w:name w:val="Style Note Heading + Italic"/>
    <w:basedOn w:val="Encabezadodenota"/>
    <w:rsid w:val="00D856AA"/>
    <w:pPr>
      <w:spacing w:before="240" w:after="60"/>
    </w:pPr>
    <w:rPr>
      <w:rFonts w:ascii="Arial" w:eastAsia="Times New Roman" w:hAnsi="Arial"/>
      <w:iCs/>
      <w:color w:val="auto"/>
      <w:sz w:val="21"/>
      <w:szCs w:val="21"/>
      <w:lang w:val="en-US" w:eastAsia="en-GB"/>
    </w:rPr>
  </w:style>
  <w:style w:type="character" w:customStyle="1" w:styleId="BodyTextCharChar">
    <w:name w:val="Body Text Char Char"/>
    <w:semiHidden/>
    <w:rsid w:val="00D856AA"/>
    <w:rPr>
      <w:rFonts w:ascii="Arial" w:eastAsia="Times" w:hAnsi="Arial"/>
      <w:noProof w:val="0"/>
      <w:sz w:val="21"/>
      <w:szCs w:val="21"/>
      <w:lang w:val="en-US" w:eastAsia="en-US" w:bidi="ar-SA"/>
    </w:rPr>
  </w:style>
  <w:style w:type="paragraph" w:customStyle="1" w:styleId="NormalWeb1">
    <w:name w:val="Normal (Web)1"/>
    <w:basedOn w:val="Normal"/>
    <w:rsid w:val="00D856AA"/>
    <w:pPr>
      <w:spacing w:before="120" w:after="120" w:line="300" w:lineRule="atLeast"/>
    </w:pPr>
    <w:rPr>
      <w:rFonts w:ascii="Verdana" w:hAnsi="Verdana"/>
      <w:sz w:val="20"/>
      <w:lang w:val="en-US" w:eastAsia="ja-JP"/>
    </w:rPr>
  </w:style>
  <w:style w:type="numbering" w:styleId="111111">
    <w:name w:val="Outline List 2"/>
    <w:basedOn w:val="Sinlista"/>
    <w:rsid w:val="00D856AA"/>
    <w:pPr>
      <w:numPr>
        <w:numId w:val="79"/>
      </w:numPr>
    </w:pPr>
  </w:style>
  <w:style w:type="paragraph" w:styleId="Textoindependienteprimerasangra">
    <w:name w:val="Body Text First Indent"/>
    <w:basedOn w:val="Textoindependiente"/>
    <w:link w:val="TextoindependienteprimerasangraCar"/>
    <w:rsid w:val="00D856AA"/>
    <w:pPr>
      <w:spacing w:before="240"/>
      <w:ind w:firstLine="210"/>
    </w:pPr>
    <w:rPr>
      <w:rFonts w:ascii="Arial" w:hAnsi="Arial"/>
      <w:sz w:val="21"/>
      <w:szCs w:val="21"/>
      <w:lang w:val="en-US" w:eastAsia="en-GB"/>
    </w:rPr>
  </w:style>
  <w:style w:type="character" w:customStyle="1" w:styleId="TextoindependienteprimerasangraCar">
    <w:name w:val="Texto independiente primera sangría Car"/>
    <w:basedOn w:val="TextoindependienteCar"/>
    <w:link w:val="Textoindependienteprimerasangra"/>
    <w:rsid w:val="00D856AA"/>
    <w:rPr>
      <w:rFonts w:ascii="Arial" w:eastAsia="Times New Roman" w:hAnsi="Arial" w:cs="Times New Roman"/>
      <w:sz w:val="21"/>
      <w:szCs w:val="21"/>
      <w:lang w:val="en-US" w:eastAsia="en-GB"/>
    </w:rPr>
  </w:style>
  <w:style w:type="character" w:customStyle="1" w:styleId="TextoindependienteCar1">
    <w:name w:val="Texto independiente Car1"/>
    <w:aliases w:val="bt Car1,body text Car1,body tesx Car1,contents Car1,bt1 Car1,body text1 Car1,body tesx1 Car1,bt2 Car1,body text2 Car1,body tesx2 Car1,bt3 Car1,body text3 Car1,body tesx3 Car1,bt4 Car1,body text4 Car1,body tesx4 Car1,bt5 Car1"/>
    <w:rsid w:val="00D856AA"/>
    <w:rPr>
      <w:rFonts w:ascii="Arial" w:eastAsia="Times New Roman" w:hAnsi="Arial" w:cs="Arial"/>
      <w:bCs/>
      <w:sz w:val="22"/>
      <w:szCs w:val="24"/>
      <w:lang w:val="es-ES" w:eastAsia="es-ES"/>
    </w:rPr>
  </w:style>
  <w:style w:type="character" w:customStyle="1" w:styleId="SangradetextonormalCar1">
    <w:name w:val="Sangría de texto normal Car1"/>
    <w:aliases w:val="Sangría de t. independiente Car1"/>
    <w:rsid w:val="00D856AA"/>
    <w:rPr>
      <w:rFonts w:eastAsia="Times New Roman"/>
      <w:sz w:val="24"/>
      <w:szCs w:val="24"/>
      <w:lang w:val="es-ES" w:eastAsia="es-ES"/>
    </w:rPr>
  </w:style>
  <w:style w:type="paragraph" w:styleId="Firmadecorreoelectrnico">
    <w:name w:val="E-mail Signature"/>
    <w:basedOn w:val="Normal"/>
    <w:link w:val="FirmadecorreoelectrnicoCar"/>
    <w:rsid w:val="00D856AA"/>
    <w:pPr>
      <w:spacing w:before="240" w:after="60"/>
    </w:pPr>
    <w:rPr>
      <w:rFonts w:ascii="Arial" w:eastAsia="Times New Roman" w:hAnsi="Arial"/>
      <w:color w:val="auto"/>
      <w:sz w:val="21"/>
      <w:szCs w:val="21"/>
      <w:lang w:val="en-US" w:eastAsia="en-GB"/>
    </w:rPr>
  </w:style>
  <w:style w:type="character" w:customStyle="1" w:styleId="FirmadecorreoelectrnicoCar">
    <w:name w:val="Firma de correo electrónico Car"/>
    <w:basedOn w:val="Fuentedeprrafopredeter"/>
    <w:link w:val="Firmadecorreoelectrnico"/>
    <w:rsid w:val="00D856AA"/>
    <w:rPr>
      <w:rFonts w:ascii="Arial" w:eastAsia="Times New Roman" w:hAnsi="Arial"/>
      <w:sz w:val="21"/>
      <w:szCs w:val="21"/>
      <w:lang w:val="en-US" w:eastAsia="en-GB"/>
    </w:rPr>
  </w:style>
  <w:style w:type="paragraph" w:styleId="Direccinsobre">
    <w:name w:val="envelope address"/>
    <w:basedOn w:val="Normal"/>
    <w:rsid w:val="00D856AA"/>
    <w:pPr>
      <w:framePr w:w="7920" w:h="1980" w:hRule="exact" w:hSpace="180" w:wrap="auto" w:hAnchor="page" w:xAlign="center" w:yAlign="bottom"/>
      <w:spacing w:before="240" w:after="60"/>
      <w:ind w:left="2880"/>
    </w:pPr>
    <w:rPr>
      <w:rFonts w:ascii="Arial" w:eastAsia="Times New Roman" w:hAnsi="Arial" w:cs="Arial"/>
      <w:color w:val="auto"/>
      <w:sz w:val="24"/>
      <w:szCs w:val="24"/>
      <w:lang w:val="en-US" w:eastAsia="en-GB"/>
    </w:rPr>
  </w:style>
  <w:style w:type="paragraph" w:styleId="Remitedesobre">
    <w:name w:val="envelope return"/>
    <w:basedOn w:val="Normal"/>
    <w:rsid w:val="00D856AA"/>
    <w:pPr>
      <w:spacing w:before="240" w:after="60"/>
    </w:pPr>
    <w:rPr>
      <w:rFonts w:ascii="Arial" w:eastAsia="Times New Roman" w:hAnsi="Arial" w:cs="Arial"/>
      <w:color w:val="auto"/>
      <w:sz w:val="20"/>
      <w:lang w:val="en-US" w:eastAsia="en-GB"/>
    </w:rPr>
  </w:style>
  <w:style w:type="character" w:styleId="AcrnimoHTML">
    <w:name w:val="HTML Acronym"/>
    <w:rsid w:val="00D856AA"/>
  </w:style>
  <w:style w:type="paragraph" w:styleId="DireccinHTML">
    <w:name w:val="HTML Address"/>
    <w:basedOn w:val="Normal"/>
    <w:link w:val="DireccinHTMLCar"/>
    <w:rsid w:val="00D856AA"/>
    <w:pPr>
      <w:spacing w:before="240" w:after="60"/>
    </w:pPr>
    <w:rPr>
      <w:rFonts w:ascii="Arial" w:eastAsia="Times New Roman" w:hAnsi="Arial"/>
      <w:i/>
      <w:iCs/>
      <w:color w:val="auto"/>
      <w:sz w:val="21"/>
      <w:szCs w:val="21"/>
      <w:lang w:val="en-US" w:eastAsia="en-GB"/>
    </w:rPr>
  </w:style>
  <w:style w:type="character" w:customStyle="1" w:styleId="DireccinHTMLCar">
    <w:name w:val="Dirección HTML Car"/>
    <w:basedOn w:val="Fuentedeprrafopredeter"/>
    <w:link w:val="DireccinHTML"/>
    <w:rsid w:val="00D856AA"/>
    <w:rPr>
      <w:rFonts w:ascii="Arial" w:eastAsia="Times New Roman" w:hAnsi="Arial"/>
      <w:i/>
      <w:iCs/>
      <w:sz w:val="21"/>
      <w:szCs w:val="21"/>
      <w:lang w:val="en-US" w:eastAsia="en-GB"/>
    </w:rPr>
  </w:style>
  <w:style w:type="character" w:styleId="CitaHTML">
    <w:name w:val="HTML Cite"/>
    <w:rsid w:val="00D856AA"/>
    <w:rPr>
      <w:i/>
      <w:iCs/>
    </w:rPr>
  </w:style>
  <w:style w:type="character" w:styleId="CdigoHTML">
    <w:name w:val="HTML Code"/>
    <w:rsid w:val="00D856AA"/>
    <w:rPr>
      <w:rFonts w:ascii="Courier New" w:hAnsi="Courier New" w:cs="Courier New"/>
      <w:sz w:val="20"/>
      <w:szCs w:val="20"/>
    </w:rPr>
  </w:style>
  <w:style w:type="character" w:styleId="DefinicinHTML">
    <w:name w:val="HTML Definition"/>
    <w:rsid w:val="00D856AA"/>
    <w:rPr>
      <w:i/>
      <w:iCs/>
    </w:rPr>
  </w:style>
  <w:style w:type="character" w:styleId="TecladoHTML">
    <w:name w:val="HTML Keyboard"/>
    <w:rsid w:val="00D856AA"/>
    <w:rPr>
      <w:rFonts w:ascii="Courier New" w:hAnsi="Courier New" w:cs="Courier New"/>
      <w:sz w:val="20"/>
      <w:szCs w:val="20"/>
    </w:rPr>
  </w:style>
  <w:style w:type="character" w:styleId="EjemplodeHTML">
    <w:name w:val="HTML Sample"/>
    <w:rsid w:val="00D856AA"/>
    <w:rPr>
      <w:rFonts w:ascii="Courier New" w:hAnsi="Courier New" w:cs="Courier New"/>
    </w:rPr>
  </w:style>
  <w:style w:type="character" w:styleId="MquinadeescribirHTML">
    <w:name w:val="HTML Typewriter"/>
    <w:rsid w:val="00D856AA"/>
    <w:rPr>
      <w:rFonts w:ascii="Courier New" w:hAnsi="Courier New" w:cs="Courier New"/>
      <w:sz w:val="20"/>
      <w:szCs w:val="20"/>
    </w:rPr>
  </w:style>
  <w:style w:type="character" w:styleId="VariableHTML">
    <w:name w:val="HTML Variable"/>
    <w:rsid w:val="00D856AA"/>
    <w:rPr>
      <w:i/>
      <w:iCs/>
    </w:rPr>
  </w:style>
  <w:style w:type="character" w:styleId="Nmerodelnea">
    <w:name w:val="line number"/>
    <w:rsid w:val="00D856AA"/>
  </w:style>
  <w:style w:type="paragraph" w:styleId="Lista5">
    <w:name w:val="List 5"/>
    <w:basedOn w:val="Normal"/>
    <w:rsid w:val="00D856AA"/>
    <w:pPr>
      <w:spacing w:before="240" w:after="60"/>
      <w:ind w:left="1415" w:hanging="283"/>
    </w:pPr>
    <w:rPr>
      <w:rFonts w:ascii="Arial" w:eastAsia="Times New Roman" w:hAnsi="Arial"/>
      <w:color w:val="auto"/>
      <w:sz w:val="21"/>
      <w:szCs w:val="21"/>
      <w:lang w:val="en-US" w:eastAsia="en-GB"/>
    </w:rPr>
  </w:style>
  <w:style w:type="paragraph" w:styleId="Continuarlista">
    <w:name w:val="List Continue"/>
    <w:basedOn w:val="Normal"/>
    <w:rsid w:val="00D856AA"/>
    <w:pPr>
      <w:spacing w:before="240" w:after="120"/>
      <w:ind w:left="283"/>
    </w:pPr>
    <w:rPr>
      <w:rFonts w:ascii="Arial" w:eastAsia="Times New Roman" w:hAnsi="Arial"/>
      <w:color w:val="auto"/>
      <w:sz w:val="21"/>
      <w:szCs w:val="21"/>
      <w:lang w:val="en-US" w:eastAsia="en-GB"/>
    </w:rPr>
  </w:style>
  <w:style w:type="paragraph" w:styleId="Continuarlista4">
    <w:name w:val="List Continue 4"/>
    <w:basedOn w:val="Normal"/>
    <w:rsid w:val="00D856AA"/>
    <w:pPr>
      <w:spacing w:before="240" w:after="120"/>
      <w:ind w:left="1132"/>
    </w:pPr>
    <w:rPr>
      <w:rFonts w:ascii="Arial" w:eastAsia="Times New Roman" w:hAnsi="Arial"/>
      <w:color w:val="auto"/>
      <w:sz w:val="21"/>
      <w:szCs w:val="21"/>
      <w:lang w:val="en-US" w:eastAsia="en-GB"/>
    </w:rPr>
  </w:style>
  <w:style w:type="paragraph" w:styleId="Continuarlista5">
    <w:name w:val="List Continue 5"/>
    <w:basedOn w:val="Normal"/>
    <w:rsid w:val="00D856AA"/>
    <w:pPr>
      <w:spacing w:before="240" w:after="120"/>
      <w:ind w:left="1415"/>
    </w:pPr>
    <w:rPr>
      <w:rFonts w:ascii="Arial" w:eastAsia="Times New Roman" w:hAnsi="Arial"/>
      <w:color w:val="auto"/>
      <w:sz w:val="21"/>
      <w:szCs w:val="21"/>
      <w:lang w:val="en-US" w:eastAsia="en-GB"/>
    </w:rPr>
  </w:style>
  <w:style w:type="paragraph" w:styleId="Listaconnmeros4">
    <w:name w:val="List Number 4"/>
    <w:basedOn w:val="Normal"/>
    <w:rsid w:val="00D856AA"/>
    <w:pPr>
      <w:numPr>
        <w:numId w:val="80"/>
      </w:numPr>
      <w:spacing w:before="240" w:after="60"/>
    </w:pPr>
    <w:rPr>
      <w:rFonts w:ascii="Arial" w:eastAsia="Times New Roman" w:hAnsi="Arial"/>
      <w:color w:val="auto"/>
      <w:sz w:val="21"/>
      <w:szCs w:val="21"/>
      <w:lang w:val="en-US" w:eastAsia="en-GB"/>
    </w:rPr>
  </w:style>
  <w:style w:type="paragraph" w:styleId="Listaconnmeros5">
    <w:name w:val="List Number 5"/>
    <w:basedOn w:val="Normal"/>
    <w:rsid w:val="00D856AA"/>
    <w:pPr>
      <w:numPr>
        <w:numId w:val="78"/>
      </w:numPr>
      <w:spacing w:before="240" w:after="60"/>
    </w:pPr>
    <w:rPr>
      <w:rFonts w:ascii="Arial" w:eastAsia="Times New Roman" w:hAnsi="Arial"/>
      <w:color w:val="auto"/>
      <w:sz w:val="21"/>
      <w:szCs w:val="21"/>
      <w:lang w:val="en-US" w:eastAsia="en-GB"/>
    </w:rPr>
  </w:style>
  <w:style w:type="paragraph" w:styleId="Encabezadodemensaje">
    <w:name w:val="Message Header"/>
    <w:basedOn w:val="Normal"/>
    <w:link w:val="EncabezadodemensajeCar"/>
    <w:rsid w:val="00D856AA"/>
    <w:pPr>
      <w:pBdr>
        <w:top w:val="single" w:sz="6" w:space="1" w:color="auto"/>
        <w:left w:val="single" w:sz="6" w:space="1" w:color="auto"/>
        <w:bottom w:val="single" w:sz="6" w:space="1" w:color="auto"/>
        <w:right w:val="single" w:sz="6" w:space="1" w:color="auto"/>
      </w:pBdr>
      <w:shd w:val="pct20" w:color="auto" w:fill="auto"/>
      <w:spacing w:before="240" w:after="60"/>
      <w:ind w:left="1134" w:hanging="1134"/>
    </w:pPr>
    <w:rPr>
      <w:rFonts w:ascii="Arial" w:eastAsia="Times New Roman" w:hAnsi="Arial" w:cs="Arial"/>
      <w:color w:val="auto"/>
      <w:sz w:val="24"/>
      <w:szCs w:val="24"/>
      <w:lang w:val="en-US" w:eastAsia="en-GB"/>
    </w:rPr>
  </w:style>
  <w:style w:type="character" w:customStyle="1" w:styleId="EncabezadodemensajeCar">
    <w:name w:val="Encabezado de mensaje Car"/>
    <w:basedOn w:val="Fuentedeprrafopredeter"/>
    <w:link w:val="Encabezadodemensaje"/>
    <w:rsid w:val="00D856AA"/>
    <w:rPr>
      <w:rFonts w:ascii="Arial" w:eastAsia="Times New Roman" w:hAnsi="Arial" w:cs="Arial"/>
      <w:sz w:val="24"/>
      <w:szCs w:val="24"/>
      <w:shd w:val="pct20" w:color="auto" w:fill="auto"/>
      <w:lang w:val="en-US" w:eastAsia="en-GB"/>
    </w:rPr>
  </w:style>
  <w:style w:type="paragraph" w:styleId="Sangranormal">
    <w:name w:val="Normal Indent"/>
    <w:basedOn w:val="Normal"/>
    <w:rsid w:val="00D856AA"/>
    <w:pPr>
      <w:spacing w:before="240" w:after="60"/>
      <w:ind w:left="720"/>
    </w:pPr>
    <w:rPr>
      <w:rFonts w:ascii="Arial" w:eastAsia="Times New Roman" w:hAnsi="Arial"/>
      <w:color w:val="auto"/>
      <w:sz w:val="21"/>
      <w:szCs w:val="21"/>
      <w:lang w:val="en-US" w:eastAsia="en-GB"/>
    </w:rPr>
  </w:style>
  <w:style w:type="table" w:styleId="Tablaconefectos3D1">
    <w:name w:val="Table 3D effects 1"/>
    <w:basedOn w:val="Tablanormal"/>
    <w:rsid w:val="00D856AA"/>
    <w:pPr>
      <w:spacing w:before="240" w:after="60"/>
    </w:pPr>
    <w:rPr>
      <w:rFonts w:ascii="Times New Roman" w:eastAsia="Times New Roman" w:hAnsi="Times New Roman"/>
      <w:lang w:val="en-US" w:eastAsia="es-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856AA"/>
    <w:pPr>
      <w:spacing w:before="240" w:after="60"/>
    </w:pPr>
    <w:rPr>
      <w:rFonts w:ascii="Times New Roman" w:eastAsia="Times New Roman" w:hAnsi="Times New Roman"/>
      <w:lang w:val="en-US"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856AA"/>
    <w:pPr>
      <w:spacing w:before="240" w:after="60"/>
    </w:pPr>
    <w:rPr>
      <w:rFonts w:ascii="Times New Roman" w:eastAsia="Times New Roman" w:hAnsi="Times New Roman"/>
      <w:lang w:val="en-US"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D856AA"/>
    <w:pPr>
      <w:spacing w:before="240" w:after="60"/>
    </w:pPr>
    <w:rPr>
      <w:rFonts w:ascii="Times New Roman" w:eastAsia="Times New Roman" w:hAnsi="Times New Roman"/>
      <w:lang w:val="en-US" w:eastAsia="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856AA"/>
    <w:pPr>
      <w:spacing w:before="240" w:after="60"/>
    </w:pPr>
    <w:rPr>
      <w:rFonts w:ascii="Times New Roman" w:eastAsia="Times New Roman" w:hAnsi="Times New Roman"/>
      <w:lang w:val="en-US"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856AA"/>
    <w:pPr>
      <w:spacing w:before="240" w:after="60"/>
    </w:pPr>
    <w:rPr>
      <w:rFonts w:ascii="Times New Roman" w:eastAsia="Times New Roman" w:hAnsi="Times New Roman"/>
      <w:color w:val="000080"/>
      <w:lang w:val="en-U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856AA"/>
    <w:pPr>
      <w:spacing w:before="240" w:after="60"/>
    </w:pPr>
    <w:rPr>
      <w:rFonts w:ascii="Times New Roman" w:eastAsia="Times New Roman" w:hAnsi="Times New Roman"/>
      <w:lang w:val="en-US" w:eastAsia="es-E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D856AA"/>
    <w:pPr>
      <w:spacing w:before="240" w:after="60"/>
    </w:pPr>
    <w:rPr>
      <w:rFonts w:ascii="Times New Roman" w:eastAsia="Times New Roman" w:hAnsi="Times New Roman"/>
      <w:color w:val="FFFFFF"/>
      <w:lang w:val="en-U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856AA"/>
    <w:pPr>
      <w:spacing w:before="240" w:after="60"/>
    </w:pPr>
    <w:rPr>
      <w:rFonts w:ascii="Times New Roman" w:eastAsia="Times New Roman" w:hAnsi="Times New Roman"/>
      <w:lang w:val="en-U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856AA"/>
    <w:pPr>
      <w:spacing w:before="240" w:after="60"/>
    </w:pPr>
    <w:rPr>
      <w:rFonts w:ascii="Times New Roman" w:eastAsia="Times New Roman" w:hAnsi="Times New Roman"/>
      <w:lang w:val="en-U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D856AA"/>
    <w:pPr>
      <w:spacing w:before="240" w:after="60"/>
    </w:pPr>
    <w:rPr>
      <w:rFonts w:ascii="Times New Roman" w:eastAsia="Times New Roman" w:hAnsi="Times New Roman"/>
      <w:b/>
      <w:bCs/>
      <w:lang w:val="en-US"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856AA"/>
    <w:pPr>
      <w:spacing w:before="240" w:after="60"/>
    </w:pPr>
    <w:rPr>
      <w:rFonts w:ascii="Times New Roman" w:eastAsia="Times New Roman" w:hAnsi="Times New Roman"/>
      <w:b/>
      <w:bCs/>
      <w:lang w:val="en-US"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856AA"/>
    <w:pPr>
      <w:spacing w:before="240" w:after="60"/>
    </w:pPr>
    <w:rPr>
      <w:rFonts w:ascii="Times New Roman" w:eastAsia="Times New Roman" w:hAnsi="Times New Roman"/>
      <w:b/>
      <w:bCs/>
      <w:lang w:val="en-U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856AA"/>
    <w:pPr>
      <w:spacing w:before="240" w:after="60"/>
    </w:pPr>
    <w:rPr>
      <w:rFonts w:ascii="Times New Roman" w:eastAsia="Times New Roman" w:hAnsi="Times New Roman"/>
      <w:lang w:val="en-U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856AA"/>
    <w:pPr>
      <w:spacing w:before="240" w:after="60"/>
    </w:pPr>
    <w:rPr>
      <w:rFonts w:ascii="Times New Roman" w:eastAsia="Times New Roman" w:hAnsi="Times New Roman"/>
      <w:lang w:val="en-U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D856AA"/>
    <w:pPr>
      <w:spacing w:before="240" w:after="60"/>
    </w:pPr>
    <w:rPr>
      <w:rFonts w:ascii="Times New Roman" w:eastAsia="Times New Roman" w:hAnsi="Times New Roman"/>
      <w:lang w:val="en-US"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rsid w:val="00D856AA"/>
    <w:pPr>
      <w:spacing w:before="240" w:after="60"/>
    </w:pPr>
    <w:rPr>
      <w:rFonts w:ascii="Times New Roman" w:eastAsia="Times New Roman" w:hAnsi="Times New Roman"/>
      <w:lang w:val="en-U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rsid w:val="00D856AA"/>
    <w:pPr>
      <w:spacing w:before="240" w:after="60"/>
    </w:pPr>
    <w:rPr>
      <w:rFonts w:ascii="Times New Roman" w:eastAsia="Times New Roman" w:hAnsi="Times New Roman"/>
      <w:lang w:val="en-U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D856AA"/>
    <w:pPr>
      <w:spacing w:before="240" w:after="60"/>
    </w:pPr>
    <w:rPr>
      <w:rFonts w:ascii="Times New Roman" w:eastAsia="Times New Roman" w:hAnsi="Times New Roman"/>
      <w:lang w:val="en-US" w:eastAsia="es-E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D856AA"/>
    <w:pPr>
      <w:spacing w:before="240" w:after="60"/>
    </w:pPr>
    <w:rPr>
      <w:rFonts w:ascii="Times New Roman" w:eastAsia="Times New Roman" w:hAnsi="Times New Roman"/>
      <w:lang w:val="en-U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D856AA"/>
    <w:pPr>
      <w:spacing w:before="240" w:after="60"/>
    </w:pPr>
    <w:rPr>
      <w:rFonts w:ascii="Times New Roman" w:eastAsia="Times New Roman" w:hAnsi="Times New Roman"/>
      <w:lang w:val="en-U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856AA"/>
    <w:pPr>
      <w:spacing w:before="240" w:after="60"/>
    </w:pPr>
    <w:rPr>
      <w:rFonts w:ascii="Times New Roman" w:eastAsia="Times New Roman" w:hAnsi="Times New Roman"/>
      <w:lang w:val="en-U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856AA"/>
    <w:pPr>
      <w:spacing w:before="240" w:after="60"/>
    </w:pPr>
    <w:rPr>
      <w:rFonts w:ascii="Times New Roman" w:eastAsia="Times New Roman" w:hAnsi="Times New Roman"/>
      <w:lang w:val="en-U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856AA"/>
    <w:pPr>
      <w:spacing w:before="240" w:after="60"/>
    </w:pPr>
    <w:rPr>
      <w:rFonts w:ascii="Times New Roman" w:eastAsia="Times New Roman" w:hAnsi="Times New Roman"/>
      <w:b/>
      <w:bCs/>
      <w:lang w:val="en-U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856AA"/>
    <w:pPr>
      <w:spacing w:before="240" w:after="60"/>
    </w:pPr>
    <w:rPr>
      <w:rFonts w:ascii="Times New Roman" w:eastAsia="Times New Roman" w:hAnsi="Times New Roman"/>
      <w:lang w:val="en-U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D856AA"/>
    <w:pPr>
      <w:spacing w:before="240" w:after="60"/>
    </w:pPr>
    <w:rPr>
      <w:rFonts w:ascii="Times New Roman" w:eastAsia="Times New Roman" w:hAnsi="Times New Roman"/>
      <w:lang w:val="en-US"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856AA"/>
    <w:pPr>
      <w:spacing w:before="240" w:after="60"/>
    </w:pPr>
    <w:rPr>
      <w:rFonts w:ascii="Times New Roman" w:eastAsia="Times New Roman" w:hAnsi="Times New Roman"/>
      <w:lang w:val="en-US" w:eastAsia="es-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856AA"/>
    <w:pPr>
      <w:spacing w:before="240" w:after="60"/>
    </w:pPr>
    <w:rPr>
      <w:rFonts w:ascii="Times New Roman" w:eastAsia="Times New Roman" w:hAnsi="Times New Roman"/>
      <w:lang w:val="en-US" w:eastAsia="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856AA"/>
    <w:pPr>
      <w:spacing w:before="240" w:after="60"/>
    </w:pPr>
    <w:rPr>
      <w:rFonts w:ascii="Times New Roman" w:eastAsia="Times New Roman" w:hAnsi="Times New Roman"/>
      <w:lang w:val="en-U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856AA"/>
    <w:pPr>
      <w:spacing w:before="240" w:after="60"/>
    </w:pPr>
    <w:rPr>
      <w:rFonts w:ascii="Times New Roman" w:eastAsia="Times New Roman" w:hAnsi="Times New Roman"/>
      <w:lang w:val="en-U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856AA"/>
    <w:pPr>
      <w:spacing w:before="240" w:after="60"/>
    </w:pPr>
    <w:rPr>
      <w:rFonts w:ascii="Times New Roman" w:eastAsia="Times New Roman" w:hAnsi="Times New Roman"/>
      <w:lang w:val="en-US"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856AA"/>
    <w:pPr>
      <w:spacing w:before="240" w:after="60"/>
    </w:pPr>
    <w:rPr>
      <w:rFonts w:ascii="Times New Roman" w:eastAsia="Times New Roman" w:hAnsi="Times New Roman"/>
      <w:lang w:val="en-US"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856AA"/>
    <w:pPr>
      <w:spacing w:before="240" w:after="60"/>
    </w:pPr>
    <w:rPr>
      <w:rFonts w:ascii="Times New Roman" w:eastAsia="Times New Roman" w:hAnsi="Times New Roman"/>
      <w:lang w:val="en-US"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rsid w:val="00D856AA"/>
    <w:pPr>
      <w:spacing w:before="240" w:after="60"/>
    </w:pPr>
    <w:rPr>
      <w:rFonts w:ascii="Times New Roman" w:eastAsia="Times New Roman" w:hAnsi="Times New Roman"/>
      <w:lang w:val="en-U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D856AA"/>
    <w:pPr>
      <w:spacing w:before="240" w:after="60"/>
    </w:pPr>
    <w:rPr>
      <w:rFonts w:ascii="Times New Roman" w:eastAsia="Times New Roman" w:hAnsi="Times New Roman"/>
      <w:lang w:val="en-U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856AA"/>
    <w:pPr>
      <w:spacing w:before="240" w:after="60"/>
    </w:pPr>
    <w:rPr>
      <w:rFonts w:ascii="Times New Roman" w:eastAsia="Times New Roman" w:hAnsi="Times New Roman"/>
      <w:lang w:val="en-U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856AA"/>
    <w:pPr>
      <w:spacing w:before="240" w:after="60"/>
    </w:pPr>
    <w:rPr>
      <w:rFonts w:ascii="Times New Roman" w:eastAsia="Times New Roman" w:hAnsi="Times New Roman"/>
      <w:lang w:val="en-U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856AA"/>
    <w:pPr>
      <w:spacing w:before="240" w:after="60"/>
    </w:pPr>
    <w:rPr>
      <w:rFonts w:ascii="Times New Roman" w:eastAsia="Times New Roman" w:hAnsi="Times New Roman"/>
      <w:lang w:val="en-US"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856AA"/>
    <w:pPr>
      <w:spacing w:before="240" w:after="60"/>
    </w:pPr>
    <w:rPr>
      <w:rFonts w:ascii="Times New Roman" w:eastAsia="Times New Roman" w:hAnsi="Times New Roman"/>
      <w:lang w:val="en-U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D856AA"/>
    <w:pPr>
      <w:spacing w:before="240" w:after="60"/>
    </w:pPr>
    <w:rPr>
      <w:rFonts w:ascii="Times New Roman" w:eastAsia="Times New Roman" w:hAnsi="Times New Roman"/>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D856AA"/>
    <w:pPr>
      <w:spacing w:before="240" w:after="60"/>
    </w:pPr>
    <w:rPr>
      <w:rFonts w:ascii="Times New Roman" w:eastAsia="Times New Roman" w:hAnsi="Times New Roman"/>
      <w:lang w:val="en-U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856AA"/>
    <w:pPr>
      <w:spacing w:before="240" w:after="60"/>
    </w:pPr>
    <w:rPr>
      <w:rFonts w:ascii="Times New Roman" w:eastAsia="Times New Roman" w:hAnsi="Times New Roman"/>
      <w:lang w:val="en-U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856AA"/>
    <w:pPr>
      <w:spacing w:before="240" w:after="60"/>
    </w:pPr>
    <w:rPr>
      <w:rFonts w:ascii="Times New Roman" w:eastAsia="Times New Roman" w:hAnsi="Times New Roman"/>
      <w:lang w:val="en-U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aconnmeros">
    <w:name w:val="List Number"/>
    <w:basedOn w:val="Normal"/>
    <w:rsid w:val="00D856AA"/>
    <w:pPr>
      <w:numPr>
        <w:numId w:val="83"/>
      </w:numPr>
      <w:tabs>
        <w:tab w:val="clear" w:pos="360"/>
        <w:tab w:val="num" w:pos="720"/>
      </w:tabs>
      <w:spacing w:before="240" w:after="60"/>
      <w:ind w:left="720" w:hanging="720"/>
    </w:pPr>
    <w:rPr>
      <w:rFonts w:ascii="Arial" w:eastAsia="Times New Roman" w:hAnsi="Arial"/>
      <w:b/>
      <w:color w:val="6666FF"/>
      <w:sz w:val="21"/>
      <w:szCs w:val="21"/>
      <w:lang w:val="en-US" w:eastAsia="en-GB"/>
    </w:rPr>
  </w:style>
  <w:style w:type="paragraph" w:styleId="Listaconnmeros2">
    <w:name w:val="List Number 2"/>
    <w:basedOn w:val="Normal"/>
    <w:rsid w:val="00D856AA"/>
    <w:pPr>
      <w:numPr>
        <w:numId w:val="81"/>
      </w:numPr>
      <w:spacing w:before="120" w:after="60"/>
    </w:pPr>
    <w:rPr>
      <w:rFonts w:ascii="Arial" w:eastAsia="Times New Roman" w:hAnsi="Arial"/>
      <w:color w:val="auto"/>
      <w:sz w:val="21"/>
      <w:szCs w:val="21"/>
      <w:lang w:val="en-US" w:eastAsia="en-GB"/>
    </w:rPr>
  </w:style>
  <w:style w:type="paragraph" w:styleId="Listaconnmeros3">
    <w:name w:val="List Number 3"/>
    <w:basedOn w:val="Normal"/>
    <w:rsid w:val="00D856AA"/>
    <w:pPr>
      <w:numPr>
        <w:numId w:val="82"/>
      </w:numPr>
      <w:spacing w:before="120" w:after="60"/>
    </w:pPr>
    <w:rPr>
      <w:rFonts w:ascii="Arial" w:eastAsia="Times New Roman" w:hAnsi="Arial"/>
      <w:color w:val="auto"/>
      <w:sz w:val="21"/>
      <w:szCs w:val="21"/>
      <w:lang w:val="en-US" w:eastAsia="en-GB"/>
    </w:rPr>
  </w:style>
  <w:style w:type="paragraph" w:customStyle="1" w:styleId="ListIndent">
    <w:name w:val="List Indent"/>
    <w:basedOn w:val="Normal"/>
    <w:rsid w:val="00D856AA"/>
    <w:pPr>
      <w:spacing w:before="120" w:after="60"/>
      <w:ind w:left="360"/>
    </w:pPr>
    <w:rPr>
      <w:rFonts w:ascii="Arial" w:eastAsia="Times New Roman" w:hAnsi="Arial"/>
      <w:color w:val="auto"/>
      <w:sz w:val="21"/>
      <w:szCs w:val="21"/>
      <w:lang w:val="en-US" w:eastAsia="en-GB"/>
    </w:rPr>
  </w:style>
  <w:style w:type="paragraph" w:customStyle="1" w:styleId="ListIndent2">
    <w:name w:val="List Indent 2"/>
    <w:basedOn w:val="Normal"/>
    <w:rsid w:val="00D856AA"/>
    <w:pPr>
      <w:spacing w:before="120" w:after="60"/>
      <w:ind w:left="720"/>
    </w:pPr>
    <w:rPr>
      <w:rFonts w:ascii="Arial" w:eastAsia="Times New Roman" w:hAnsi="Arial"/>
      <w:color w:val="auto"/>
      <w:sz w:val="21"/>
      <w:szCs w:val="21"/>
      <w:lang w:val="en-US" w:eastAsia="en-GB"/>
    </w:rPr>
  </w:style>
  <w:style w:type="paragraph" w:customStyle="1" w:styleId="ListIndent3">
    <w:name w:val="List Indent 3"/>
    <w:basedOn w:val="Normal"/>
    <w:rsid w:val="00D856AA"/>
    <w:pPr>
      <w:spacing w:before="120" w:after="60"/>
      <w:ind w:left="1080"/>
    </w:pPr>
    <w:rPr>
      <w:rFonts w:ascii="Arial" w:eastAsia="Times New Roman" w:hAnsi="Arial"/>
      <w:color w:val="auto"/>
      <w:sz w:val="21"/>
      <w:szCs w:val="21"/>
      <w:lang w:val="en-US" w:eastAsia="en-GB"/>
    </w:rPr>
  </w:style>
  <w:style w:type="paragraph" w:customStyle="1" w:styleId="CoverLetterText">
    <w:name w:val="Cover Letter Text"/>
    <w:basedOn w:val="Normal"/>
    <w:rsid w:val="00D856AA"/>
    <w:pPr>
      <w:spacing w:before="240" w:after="60"/>
      <w:ind w:left="-720"/>
    </w:pPr>
    <w:rPr>
      <w:rFonts w:ascii="Arial" w:eastAsia="Times New Roman" w:hAnsi="Arial"/>
      <w:color w:val="auto"/>
      <w:sz w:val="21"/>
      <w:szCs w:val="21"/>
      <w:lang w:val="en-US" w:eastAsia="en-GB"/>
    </w:rPr>
  </w:style>
  <w:style w:type="paragraph" w:customStyle="1" w:styleId="CoverLetterBullet">
    <w:name w:val="Cover Letter Bullet"/>
    <w:basedOn w:val="Normal"/>
    <w:rsid w:val="00D856AA"/>
    <w:pPr>
      <w:numPr>
        <w:numId w:val="84"/>
      </w:numPr>
      <w:spacing w:before="120" w:after="60"/>
    </w:pPr>
    <w:rPr>
      <w:rFonts w:ascii="Arial" w:eastAsia="Times New Roman" w:hAnsi="Arial"/>
      <w:color w:val="auto"/>
      <w:sz w:val="21"/>
      <w:szCs w:val="21"/>
      <w:lang w:val="en-US" w:eastAsia="en-GB"/>
    </w:rPr>
  </w:style>
  <w:style w:type="paragraph" w:customStyle="1" w:styleId="HostData">
    <w:name w:val="Host Data"/>
    <w:basedOn w:val="Normal"/>
    <w:rsid w:val="00D856AA"/>
    <w:pPr>
      <w:spacing w:before="240" w:after="60"/>
    </w:pPr>
    <w:rPr>
      <w:rFonts w:ascii="Courier New" w:eastAsia="Times New Roman" w:hAnsi="Courier New"/>
      <w:color w:val="auto"/>
      <w:sz w:val="21"/>
      <w:szCs w:val="21"/>
      <w:lang w:val="en-US" w:eastAsia="en-GB"/>
    </w:rPr>
  </w:style>
  <w:style w:type="paragraph" w:customStyle="1" w:styleId="TableTitle">
    <w:name w:val="Table Title"/>
    <w:basedOn w:val="Normal"/>
    <w:rsid w:val="00D856AA"/>
    <w:pPr>
      <w:spacing w:before="60" w:after="60"/>
    </w:pPr>
    <w:rPr>
      <w:rFonts w:ascii="Arial" w:eastAsia="Times New Roman" w:hAnsi="Arial"/>
      <w:b/>
      <w:color w:val="auto"/>
      <w:sz w:val="19"/>
      <w:szCs w:val="19"/>
      <w:lang w:val="en-US" w:eastAsia="en-GB"/>
    </w:rPr>
  </w:style>
  <w:style w:type="paragraph" w:customStyle="1" w:styleId="LegalText">
    <w:name w:val="Legal Text"/>
    <w:basedOn w:val="Normal"/>
    <w:rsid w:val="00D856AA"/>
    <w:pPr>
      <w:spacing w:before="180" w:after="60"/>
    </w:pPr>
    <w:rPr>
      <w:rFonts w:ascii="Arial" w:eastAsia="Times New Roman" w:hAnsi="Arial"/>
      <w:color w:val="auto"/>
      <w:sz w:val="19"/>
      <w:szCs w:val="19"/>
      <w:lang w:val="en-US" w:eastAsia="en-GB"/>
    </w:rPr>
  </w:style>
  <w:style w:type="paragraph" w:customStyle="1" w:styleId="LegalTextBullet">
    <w:name w:val="Legal Text Bullet"/>
    <w:basedOn w:val="LegalText"/>
    <w:rsid w:val="00D856AA"/>
    <w:pPr>
      <w:numPr>
        <w:numId w:val="95"/>
      </w:numPr>
    </w:pPr>
  </w:style>
  <w:style w:type="paragraph" w:customStyle="1" w:styleId="CoverLetterAddress">
    <w:name w:val="Cover Letter Address"/>
    <w:basedOn w:val="Normal"/>
    <w:rsid w:val="00D856AA"/>
    <w:pPr>
      <w:ind w:left="5630"/>
    </w:pPr>
    <w:rPr>
      <w:rFonts w:ascii="Times New Roman" w:eastAsia="Times New Roman" w:hAnsi="Times New Roman"/>
      <w:i/>
      <w:color w:val="auto"/>
      <w:sz w:val="18"/>
      <w:szCs w:val="18"/>
      <w:lang w:val="en-US" w:eastAsia="en-GB"/>
    </w:rPr>
  </w:style>
  <w:style w:type="paragraph" w:customStyle="1" w:styleId="TableText">
    <w:name w:val="Table Text"/>
    <w:basedOn w:val="Normal"/>
    <w:rsid w:val="00D856AA"/>
    <w:pPr>
      <w:spacing w:before="60" w:after="60"/>
    </w:pPr>
    <w:rPr>
      <w:rFonts w:ascii="Arial" w:eastAsia="Times New Roman" w:hAnsi="Arial"/>
      <w:color w:val="auto"/>
      <w:sz w:val="19"/>
      <w:szCs w:val="19"/>
      <w:lang w:val="en-US" w:eastAsia="en-GB"/>
    </w:rPr>
  </w:style>
  <w:style w:type="paragraph" w:customStyle="1" w:styleId="AppendixHeading1">
    <w:name w:val="Appendix Heading 1"/>
    <w:basedOn w:val="Ttulo1"/>
    <w:next w:val="Textoindependiente"/>
    <w:rsid w:val="00D856AA"/>
    <w:pPr>
      <w:keepNext/>
      <w:pageBreakBefore/>
      <w:numPr>
        <w:numId w:val="94"/>
      </w:numPr>
      <w:pBdr>
        <w:bottom w:val="single" w:sz="4" w:space="0" w:color="6666FF"/>
      </w:pBdr>
      <w:tabs>
        <w:tab w:val="left" w:pos="-720"/>
        <w:tab w:val="left" w:pos="0"/>
        <w:tab w:val="left" w:pos="720"/>
      </w:tabs>
      <w:spacing w:before="360" w:after="240"/>
    </w:pPr>
    <w:rPr>
      <w:rFonts w:ascii="Arial Black" w:eastAsia="Times New Roman" w:hAnsi="Arial Black" w:cs="Arial"/>
      <w:b w:val="0"/>
      <w:bCs/>
      <w:color w:val="6666FF"/>
      <w:spacing w:val="0"/>
      <w:sz w:val="32"/>
      <w:szCs w:val="32"/>
      <w:lang w:val="en-US" w:eastAsia="en-GB"/>
    </w:rPr>
  </w:style>
  <w:style w:type="paragraph" w:customStyle="1" w:styleId="TableTextBullet">
    <w:name w:val="Table Text Bullet"/>
    <w:basedOn w:val="TableText"/>
    <w:rsid w:val="00D856AA"/>
    <w:pPr>
      <w:numPr>
        <w:numId w:val="85"/>
      </w:numPr>
    </w:pPr>
  </w:style>
  <w:style w:type="paragraph" w:customStyle="1" w:styleId="TableTextBullet2">
    <w:name w:val="Table Text Bullet 2"/>
    <w:basedOn w:val="TableText"/>
    <w:rsid w:val="00D856AA"/>
    <w:pPr>
      <w:numPr>
        <w:numId w:val="86"/>
      </w:numPr>
    </w:pPr>
  </w:style>
  <w:style w:type="paragraph" w:customStyle="1" w:styleId="TableTextBullet3">
    <w:name w:val="Table Text Bullet 3"/>
    <w:basedOn w:val="TableText"/>
    <w:rsid w:val="00D856AA"/>
    <w:pPr>
      <w:numPr>
        <w:numId w:val="87"/>
      </w:numPr>
    </w:pPr>
  </w:style>
  <w:style w:type="paragraph" w:customStyle="1" w:styleId="AppendixHeading2">
    <w:name w:val="Appendix Heading 2"/>
    <w:basedOn w:val="Ttulo2"/>
    <w:next w:val="Textoindependiente"/>
    <w:rsid w:val="00D856AA"/>
    <w:pPr>
      <w:keepNext/>
      <w:numPr>
        <w:numId w:val="94"/>
      </w:numPr>
      <w:tabs>
        <w:tab w:val="left" w:pos="0"/>
        <w:tab w:val="left" w:pos="720"/>
      </w:tabs>
      <w:spacing w:after="120"/>
    </w:pPr>
    <w:rPr>
      <w:rFonts w:ascii="Arial" w:eastAsia="Times New Roman" w:hAnsi="Arial" w:cs="Arial"/>
      <w:bCs/>
      <w:i/>
      <w:iCs/>
      <w:color w:val="6666FF"/>
      <w:spacing w:val="0"/>
      <w:sz w:val="28"/>
      <w:szCs w:val="28"/>
      <w:lang w:val="en-US" w:eastAsia="en-GB"/>
    </w:rPr>
  </w:style>
  <w:style w:type="paragraph" w:customStyle="1" w:styleId="AppendixHeading3">
    <w:name w:val="Appendix Heading 3"/>
    <w:basedOn w:val="Ttulo3"/>
    <w:next w:val="Textoindependiente"/>
    <w:rsid w:val="00D856AA"/>
    <w:pPr>
      <w:keepNext/>
      <w:numPr>
        <w:numId w:val="94"/>
      </w:numPr>
      <w:tabs>
        <w:tab w:val="left" w:pos="0"/>
        <w:tab w:val="left" w:pos="720"/>
      </w:tabs>
      <w:spacing w:before="240" w:after="60"/>
    </w:pPr>
    <w:rPr>
      <w:rFonts w:ascii="Arial" w:eastAsia="Times New Roman" w:hAnsi="Arial" w:cs="Arial"/>
      <w:bCs/>
      <w:color w:val="auto"/>
      <w:spacing w:val="0"/>
      <w:lang w:val="en-US" w:eastAsia="en-GB"/>
    </w:rPr>
  </w:style>
  <w:style w:type="paragraph" w:customStyle="1" w:styleId="RFPQuestion">
    <w:name w:val="RFP Question"/>
    <w:basedOn w:val="Normal"/>
    <w:link w:val="RFPQuestionChar"/>
    <w:rsid w:val="00D856AA"/>
    <w:pPr>
      <w:spacing w:before="240" w:after="60"/>
    </w:pPr>
    <w:rPr>
      <w:rFonts w:ascii="Arial" w:eastAsia="Times New Roman" w:hAnsi="Arial"/>
      <w:b/>
      <w:color w:val="6666FF"/>
      <w:sz w:val="21"/>
      <w:szCs w:val="21"/>
      <w:lang w:val="en-US" w:eastAsia="en-GB"/>
    </w:rPr>
  </w:style>
  <w:style w:type="paragraph" w:customStyle="1" w:styleId="RFPQuestionBullet">
    <w:name w:val="RFP Question Bullet"/>
    <w:basedOn w:val="Normal"/>
    <w:rsid w:val="00D856AA"/>
    <w:pPr>
      <w:numPr>
        <w:numId w:val="88"/>
      </w:numPr>
      <w:spacing w:before="120" w:after="60"/>
    </w:pPr>
    <w:rPr>
      <w:rFonts w:ascii="Arial" w:eastAsia="Times New Roman" w:hAnsi="Arial"/>
      <w:color w:val="6666FF"/>
      <w:sz w:val="21"/>
      <w:szCs w:val="21"/>
      <w:lang w:val="en-US" w:eastAsia="en-GB"/>
    </w:rPr>
  </w:style>
  <w:style w:type="paragraph" w:customStyle="1" w:styleId="RFPQuestionBullet2">
    <w:name w:val="RFP Question Bullet 2"/>
    <w:basedOn w:val="Normal"/>
    <w:rsid w:val="00D856AA"/>
    <w:pPr>
      <w:numPr>
        <w:numId w:val="89"/>
      </w:numPr>
      <w:tabs>
        <w:tab w:val="left" w:pos="720"/>
      </w:tabs>
      <w:spacing w:before="120" w:after="60"/>
    </w:pPr>
    <w:rPr>
      <w:rFonts w:ascii="Arial" w:eastAsia="Times New Roman" w:hAnsi="Arial"/>
      <w:color w:val="6666FF"/>
      <w:sz w:val="21"/>
      <w:szCs w:val="21"/>
      <w:lang w:val="en-US" w:eastAsia="en-GB"/>
    </w:rPr>
  </w:style>
  <w:style w:type="paragraph" w:customStyle="1" w:styleId="RFPQuestionBullet3">
    <w:name w:val="RFP Question Bullet 3"/>
    <w:basedOn w:val="Normal"/>
    <w:rsid w:val="00D856AA"/>
    <w:pPr>
      <w:numPr>
        <w:numId w:val="90"/>
      </w:numPr>
      <w:spacing w:before="120" w:after="60"/>
    </w:pPr>
    <w:rPr>
      <w:rFonts w:ascii="Arial" w:eastAsia="Times New Roman" w:hAnsi="Arial"/>
      <w:color w:val="6666FF"/>
      <w:sz w:val="21"/>
      <w:szCs w:val="21"/>
      <w:lang w:val="en-US" w:eastAsia="en-GB"/>
    </w:rPr>
  </w:style>
  <w:style w:type="paragraph" w:customStyle="1" w:styleId="RFPQuestionList">
    <w:name w:val="RFP Question List"/>
    <w:basedOn w:val="Normal"/>
    <w:rsid w:val="00D856AA"/>
    <w:pPr>
      <w:numPr>
        <w:numId w:val="91"/>
      </w:numPr>
      <w:spacing w:before="120" w:after="60"/>
    </w:pPr>
    <w:rPr>
      <w:rFonts w:ascii="Arial" w:eastAsia="Times New Roman" w:hAnsi="Arial"/>
      <w:color w:val="6666FF"/>
      <w:sz w:val="21"/>
      <w:szCs w:val="21"/>
      <w:lang w:val="en-US" w:eastAsia="en-GB"/>
    </w:rPr>
  </w:style>
  <w:style w:type="paragraph" w:customStyle="1" w:styleId="RFPQuestionList2">
    <w:name w:val="RFP Question List 2"/>
    <w:basedOn w:val="Normal"/>
    <w:rsid w:val="00D856AA"/>
    <w:pPr>
      <w:numPr>
        <w:numId w:val="92"/>
      </w:numPr>
      <w:spacing w:before="120" w:after="60"/>
    </w:pPr>
    <w:rPr>
      <w:rFonts w:ascii="Arial" w:eastAsia="Times New Roman" w:hAnsi="Arial"/>
      <w:color w:val="6666FF"/>
      <w:sz w:val="21"/>
      <w:szCs w:val="21"/>
      <w:lang w:val="en-US" w:eastAsia="en-GB"/>
    </w:rPr>
  </w:style>
  <w:style w:type="paragraph" w:customStyle="1" w:styleId="RFPQuestionList3">
    <w:name w:val="RFP Question List 3"/>
    <w:basedOn w:val="Normal"/>
    <w:rsid w:val="00D856AA"/>
    <w:pPr>
      <w:numPr>
        <w:numId w:val="93"/>
      </w:numPr>
      <w:spacing w:before="120" w:after="60"/>
    </w:pPr>
    <w:rPr>
      <w:rFonts w:ascii="Arial" w:eastAsia="Times New Roman" w:hAnsi="Arial"/>
      <w:color w:val="6666FF"/>
      <w:sz w:val="21"/>
      <w:szCs w:val="21"/>
      <w:lang w:val="en-US" w:eastAsia="en-GB"/>
    </w:rPr>
  </w:style>
  <w:style w:type="character" w:styleId="Refdenotaalfinal">
    <w:name w:val="endnote reference"/>
    <w:rsid w:val="00D856AA"/>
    <w:rPr>
      <w:rFonts w:ascii="Arial Bold" w:hAnsi="Arial Bold"/>
      <w:b/>
      <w:sz w:val="18"/>
      <w:szCs w:val="18"/>
      <w:vertAlign w:val="superscript"/>
    </w:rPr>
  </w:style>
  <w:style w:type="paragraph" w:styleId="Textonotaalfinal">
    <w:name w:val="endnote text"/>
    <w:basedOn w:val="Normal"/>
    <w:link w:val="TextonotaalfinalCar"/>
    <w:rsid w:val="00D856AA"/>
    <w:pPr>
      <w:spacing w:before="240" w:after="60"/>
    </w:pPr>
    <w:rPr>
      <w:rFonts w:ascii="Arial" w:eastAsia="Times New Roman" w:hAnsi="Arial"/>
      <w:i/>
      <w:color w:val="auto"/>
      <w:sz w:val="19"/>
      <w:szCs w:val="19"/>
      <w:lang w:val="en-US" w:eastAsia="en-GB"/>
    </w:rPr>
  </w:style>
  <w:style w:type="character" w:customStyle="1" w:styleId="TextonotaalfinalCar">
    <w:name w:val="Texto nota al final Car"/>
    <w:basedOn w:val="Fuentedeprrafopredeter"/>
    <w:link w:val="Textonotaalfinal"/>
    <w:rsid w:val="00D856AA"/>
    <w:rPr>
      <w:rFonts w:ascii="Arial" w:eastAsia="Times New Roman" w:hAnsi="Arial"/>
      <w:i/>
      <w:sz w:val="19"/>
      <w:szCs w:val="19"/>
      <w:lang w:val="en-US" w:eastAsia="en-GB"/>
    </w:rPr>
  </w:style>
  <w:style w:type="paragraph" w:customStyle="1" w:styleId="Theme">
    <w:name w:val="Theme"/>
    <w:basedOn w:val="Textoindependiente"/>
    <w:rsid w:val="00D856AA"/>
    <w:pPr>
      <w:pBdr>
        <w:top w:val="single" w:sz="8" w:space="2" w:color="7878FF"/>
        <w:bottom w:val="single" w:sz="8" w:space="8" w:color="7878FF"/>
      </w:pBdr>
      <w:spacing w:before="360" w:after="480" w:line="320" w:lineRule="atLeast"/>
      <w:ind w:left="1800" w:right="1800"/>
    </w:pPr>
    <w:rPr>
      <w:rFonts w:ascii="Arial" w:hAnsi="Arial"/>
      <w:color w:val="7878FF"/>
      <w:lang w:val="en-US"/>
    </w:rPr>
  </w:style>
  <w:style w:type="paragraph" w:customStyle="1" w:styleId="Comment">
    <w:name w:val="Comment"/>
    <w:basedOn w:val="Normal"/>
    <w:rsid w:val="00D856AA"/>
    <w:pPr>
      <w:spacing w:before="240" w:after="60"/>
    </w:pPr>
    <w:rPr>
      <w:rFonts w:ascii="Arial" w:eastAsia="Times New Roman" w:hAnsi="Arial"/>
      <w:b/>
      <w:color w:val="FF0000"/>
      <w:sz w:val="21"/>
      <w:szCs w:val="21"/>
      <w:lang w:val="en-US" w:eastAsia="en-GB"/>
    </w:rPr>
  </w:style>
  <w:style w:type="paragraph" w:customStyle="1" w:styleId="ValueProposition">
    <w:name w:val="Value Proposition"/>
    <w:basedOn w:val="Normal"/>
    <w:next w:val="Textoindependiente"/>
    <w:rsid w:val="00D856AA"/>
    <w:pPr>
      <w:spacing w:before="240" w:after="60"/>
    </w:pPr>
    <w:rPr>
      <w:rFonts w:ascii="Arial" w:eastAsia="Times New Roman" w:hAnsi="Arial"/>
      <w:b/>
      <w:i/>
      <w:color w:val="6666FF"/>
      <w:sz w:val="28"/>
      <w:szCs w:val="21"/>
      <w:lang w:val="en-US" w:eastAsia="en-GB"/>
    </w:rPr>
  </w:style>
  <w:style w:type="paragraph" w:customStyle="1" w:styleId="Callout">
    <w:name w:val="Callout"/>
    <w:basedOn w:val="Normal"/>
    <w:rsid w:val="00D856AA"/>
    <w:pPr>
      <w:spacing w:before="240" w:after="60"/>
    </w:pPr>
    <w:rPr>
      <w:rFonts w:ascii="Arial" w:eastAsia="Times New Roman" w:hAnsi="Arial"/>
      <w:b/>
      <w:i/>
      <w:color w:val="6666FF"/>
      <w:sz w:val="21"/>
      <w:szCs w:val="21"/>
      <w:lang w:val="en-US" w:eastAsia="en-GB"/>
    </w:rPr>
  </w:style>
  <w:style w:type="character" w:customStyle="1" w:styleId="bold1">
    <w:name w:val="bold1"/>
    <w:rsid w:val="00D856AA"/>
    <w:rPr>
      <w:rFonts w:ascii="Verdana" w:hAnsi="Verdana" w:hint="default"/>
      <w:b/>
      <w:bCs/>
      <w:sz w:val="20"/>
      <w:szCs w:val="20"/>
    </w:rPr>
  </w:style>
  <w:style w:type="character" w:customStyle="1" w:styleId="RFPQuestionChar">
    <w:name w:val="RFP Question Char"/>
    <w:link w:val="RFPQuestion"/>
    <w:rsid w:val="00D856AA"/>
    <w:rPr>
      <w:rFonts w:ascii="Arial" w:eastAsia="Times New Roman" w:hAnsi="Arial"/>
      <w:b/>
      <w:color w:val="6666FF"/>
      <w:sz w:val="21"/>
      <w:szCs w:val="21"/>
      <w:lang w:val="en-US" w:eastAsia="en-GB"/>
    </w:rPr>
  </w:style>
  <w:style w:type="character" w:customStyle="1" w:styleId="Listaconvietas2Car">
    <w:name w:val="Lista con viñetas 2 Car"/>
    <w:link w:val="Listaconvietas2"/>
    <w:rsid w:val="00D856AA"/>
    <w:rPr>
      <w:color w:val="000000"/>
      <w:sz w:val="22"/>
    </w:rPr>
  </w:style>
  <w:style w:type="paragraph" w:customStyle="1" w:styleId="Deloitte2">
    <w:name w:val="Deloitte 2"/>
    <w:basedOn w:val="Ttulo2"/>
    <w:link w:val="Deloitte2Char"/>
    <w:rsid w:val="00D856AA"/>
    <w:pPr>
      <w:keepNext/>
      <w:numPr>
        <w:ilvl w:val="0"/>
        <w:numId w:val="0"/>
      </w:numPr>
      <w:spacing w:before="400" w:after="300"/>
      <w:jc w:val="both"/>
    </w:pPr>
    <w:rPr>
      <w:rFonts w:ascii="Arial" w:eastAsia="Arial Unicode MS" w:hAnsi="Arial" w:cs="Arial"/>
      <w:bCs/>
      <w:i/>
      <w:iCs/>
      <w:color w:val="808080"/>
      <w:spacing w:val="0"/>
      <w:sz w:val="36"/>
      <w:szCs w:val="36"/>
      <w:lang w:eastAsia="en-US"/>
    </w:rPr>
  </w:style>
  <w:style w:type="character" w:customStyle="1" w:styleId="Deloitte2Char">
    <w:name w:val="Deloitte 2 Char"/>
    <w:link w:val="Deloitte2"/>
    <w:rsid w:val="00D856AA"/>
    <w:rPr>
      <w:rFonts w:ascii="Arial" w:eastAsia="Arial Unicode MS" w:hAnsi="Arial" w:cs="Arial"/>
      <w:b/>
      <w:bCs/>
      <w:i/>
      <w:iCs/>
      <w:color w:val="808080"/>
      <w:sz w:val="36"/>
      <w:szCs w:val="36"/>
      <w:lang w:eastAsia="en-US"/>
    </w:rPr>
  </w:style>
  <w:style w:type="paragraph" w:customStyle="1" w:styleId="Deloitte3">
    <w:name w:val="Deloitte 3"/>
    <w:basedOn w:val="Ttulo4"/>
    <w:rsid w:val="00D856AA"/>
    <w:pPr>
      <w:keepNext/>
      <w:numPr>
        <w:ilvl w:val="0"/>
        <w:numId w:val="0"/>
      </w:numPr>
      <w:spacing w:before="360" w:after="60"/>
      <w:jc w:val="both"/>
    </w:pPr>
    <w:rPr>
      <w:rFonts w:ascii="Times New Roman" w:eastAsia="Times New Roman" w:hAnsi="Times New Roman" w:cs="Arial"/>
      <w:bCs/>
      <w:noProof/>
      <w:color w:val="547ED9"/>
      <w:spacing w:val="-4"/>
      <w:sz w:val="28"/>
      <w:szCs w:val="20"/>
      <w:lang w:eastAsia="en-US"/>
    </w:rPr>
  </w:style>
  <w:style w:type="paragraph" w:customStyle="1" w:styleId="CharCar">
    <w:name w:val="Char Car"/>
    <w:basedOn w:val="Normal"/>
    <w:rsid w:val="00D856AA"/>
    <w:pPr>
      <w:spacing w:after="160" w:line="240" w:lineRule="exact"/>
    </w:pPr>
    <w:rPr>
      <w:rFonts w:ascii="Tahoma" w:eastAsia="Times New Roman" w:hAnsi="Tahoma"/>
      <w:noProof/>
      <w:color w:val="auto"/>
      <w:sz w:val="20"/>
      <w:lang w:val="en-US" w:eastAsia="en-US"/>
    </w:rPr>
  </w:style>
  <w:style w:type="paragraph" w:customStyle="1" w:styleId="Bullet10">
    <w:name w:val="Bullet 10"/>
    <w:basedOn w:val="Listaconvietas"/>
    <w:next w:val="Normal"/>
    <w:rsid w:val="00D856AA"/>
    <w:pPr>
      <w:numPr>
        <w:numId w:val="0"/>
      </w:numPr>
      <w:tabs>
        <w:tab w:val="num" w:pos="360"/>
      </w:tabs>
      <w:spacing w:before="60" w:after="60"/>
      <w:ind w:left="360" w:hanging="360"/>
      <w:contextualSpacing w:val="0"/>
      <w:jc w:val="both"/>
    </w:pPr>
    <w:rPr>
      <w:rFonts w:ascii="Arial" w:eastAsia="Arial Unicode MS" w:hAnsi="Arial" w:cs="Arial"/>
      <w:color w:val="auto"/>
      <w:sz w:val="20"/>
      <w:lang w:eastAsia="en-US"/>
    </w:rPr>
  </w:style>
  <w:style w:type="paragraph" w:customStyle="1" w:styleId="CharChar1CharCharCharCharCharCharCharCharCharCharCharCharCharCharCharCharCharCharChar1CharCharCharCharCharCharCharCharChar">
    <w:name w:val="Char Char1 Char Char Char Char Char Char Char Char Char Char Char Char Char Char Char Char Char Char Char1 Char Char Char Char Char Char Char Char Char"/>
    <w:basedOn w:val="Normal"/>
    <w:rsid w:val="00D856AA"/>
    <w:pPr>
      <w:spacing w:after="160" w:line="240" w:lineRule="exact"/>
    </w:pPr>
    <w:rPr>
      <w:rFonts w:ascii="Verdana" w:eastAsia="Times New Roman" w:hAnsi="Verdana"/>
      <w:color w:val="auto"/>
      <w:sz w:val="20"/>
      <w:lang w:val="en-US" w:eastAsia="en-US"/>
    </w:rPr>
  </w:style>
  <w:style w:type="paragraph" w:customStyle="1" w:styleId="Bullet11">
    <w:name w:val="Bullet 1"/>
    <w:basedOn w:val="Normal"/>
    <w:rsid w:val="00D856AA"/>
    <w:pPr>
      <w:keepLines/>
      <w:autoSpaceDE w:val="0"/>
      <w:autoSpaceDN w:val="0"/>
      <w:adjustRightInd w:val="0"/>
      <w:spacing w:after="120"/>
      <w:ind w:left="645" w:hanging="288"/>
      <w:jc w:val="both"/>
    </w:pPr>
    <w:rPr>
      <w:rFonts w:ascii="Times New Roman" w:eastAsia="Times New Roman" w:hAnsi="Times New Roman"/>
      <w:color w:val="auto"/>
      <w:sz w:val="24"/>
      <w:szCs w:val="24"/>
    </w:rPr>
  </w:style>
  <w:style w:type="paragraph" w:customStyle="1" w:styleId="CNLevel2Bullet">
    <w:name w:val="CN Level 2 Bullet"/>
    <w:basedOn w:val="Normal"/>
    <w:rsid w:val="00D856AA"/>
    <w:pPr>
      <w:numPr>
        <w:ilvl w:val="1"/>
        <w:numId w:val="97"/>
      </w:numPr>
      <w:spacing w:before="28" w:after="28"/>
      <w:jc w:val="both"/>
    </w:pPr>
    <w:rPr>
      <w:rFonts w:ascii="Arial" w:eastAsia="Times New Roman" w:hAnsi="Arial"/>
      <w:color w:val="auto"/>
      <w:sz w:val="20"/>
      <w:lang w:val="en-US" w:eastAsia="en-US"/>
    </w:rPr>
  </w:style>
  <w:style w:type="paragraph" w:customStyle="1" w:styleId="CNLevel3Bullet">
    <w:name w:val="CN Level 3 Bullet"/>
    <w:basedOn w:val="Normal"/>
    <w:rsid w:val="00D856AA"/>
    <w:pPr>
      <w:numPr>
        <w:numId w:val="97"/>
      </w:numPr>
      <w:tabs>
        <w:tab w:val="clear" w:pos="360"/>
        <w:tab w:val="num" w:pos="1080"/>
      </w:tabs>
      <w:spacing w:before="28" w:after="28"/>
      <w:ind w:left="1080"/>
      <w:jc w:val="both"/>
    </w:pPr>
    <w:rPr>
      <w:rFonts w:ascii="Arial" w:eastAsia="Times New Roman" w:hAnsi="Arial"/>
      <w:color w:val="auto"/>
      <w:sz w:val="20"/>
      <w:lang w:val="en-US" w:eastAsia="en-US"/>
    </w:rPr>
  </w:style>
  <w:style w:type="paragraph" w:customStyle="1" w:styleId="CNLevel5Bullet">
    <w:name w:val="CN Level 5 Bullet"/>
    <w:basedOn w:val="Normal"/>
    <w:rsid w:val="00D856AA"/>
    <w:pPr>
      <w:numPr>
        <w:ilvl w:val="4"/>
        <w:numId w:val="97"/>
      </w:numPr>
      <w:spacing w:before="28" w:after="28"/>
      <w:jc w:val="both"/>
    </w:pPr>
    <w:rPr>
      <w:rFonts w:ascii="Arial" w:eastAsia="Times New Roman" w:hAnsi="Arial"/>
      <w:color w:val="auto"/>
      <w:sz w:val="20"/>
      <w:lang w:val="en-US" w:eastAsia="en-US"/>
    </w:rPr>
  </w:style>
  <w:style w:type="paragraph" w:customStyle="1" w:styleId="Bullet3">
    <w:name w:val="Bullet 3"/>
    <w:basedOn w:val="Normal"/>
    <w:rsid w:val="00D856AA"/>
    <w:pPr>
      <w:numPr>
        <w:ilvl w:val="2"/>
        <w:numId w:val="97"/>
      </w:numPr>
      <w:tabs>
        <w:tab w:val="clear" w:pos="1080"/>
      </w:tabs>
      <w:spacing w:before="28" w:after="28"/>
      <w:ind w:left="1440"/>
      <w:jc w:val="both"/>
    </w:pPr>
    <w:rPr>
      <w:rFonts w:ascii="Arial" w:eastAsia="Times New Roman" w:hAnsi="Arial" w:cs="Arial"/>
      <w:color w:val="auto"/>
      <w:sz w:val="20"/>
      <w:szCs w:val="24"/>
      <w:lang w:val="en-US" w:eastAsia="en-US"/>
    </w:rPr>
  </w:style>
  <w:style w:type="paragraph" w:customStyle="1" w:styleId="Level1a">
    <w:name w:val="Level 1: a."/>
    <w:basedOn w:val="Normal"/>
    <w:rsid w:val="00D856AA"/>
    <w:pPr>
      <w:numPr>
        <w:ilvl w:val="3"/>
        <w:numId w:val="97"/>
      </w:numPr>
      <w:tabs>
        <w:tab w:val="clear" w:pos="1440"/>
        <w:tab w:val="num" w:pos="720"/>
      </w:tabs>
      <w:spacing w:before="28" w:after="28"/>
      <w:ind w:left="720"/>
      <w:jc w:val="both"/>
    </w:pPr>
    <w:rPr>
      <w:rFonts w:ascii="Arial" w:eastAsia="Times New Roman" w:hAnsi="Arial" w:cs="Arial"/>
      <w:color w:val="auto"/>
      <w:sz w:val="20"/>
      <w:szCs w:val="24"/>
      <w:lang w:val="en-US" w:eastAsia="en-US"/>
    </w:rPr>
  </w:style>
  <w:style w:type="paragraph" w:customStyle="1" w:styleId="CNHead2">
    <w:name w:val="CN Head 2"/>
    <w:basedOn w:val="Normal"/>
    <w:rsid w:val="00D856AA"/>
    <w:pPr>
      <w:numPr>
        <w:ilvl w:val="5"/>
        <w:numId w:val="97"/>
      </w:numPr>
      <w:tabs>
        <w:tab w:val="clear" w:pos="2160"/>
      </w:tabs>
      <w:spacing w:before="72" w:after="28"/>
      <w:ind w:left="0" w:firstLine="0"/>
      <w:outlineLvl w:val="1"/>
    </w:pPr>
    <w:rPr>
      <w:rFonts w:ascii="Arial" w:eastAsia="Times New Roman" w:hAnsi="Arial"/>
      <w:b/>
      <w:color w:val="auto"/>
      <w:lang w:val="en-US" w:eastAsia="en-US"/>
    </w:rPr>
  </w:style>
  <w:style w:type="paragraph" w:customStyle="1" w:styleId="CNLevel1Text">
    <w:name w:val="CN Level 1 Text"/>
    <w:basedOn w:val="Normal"/>
    <w:rsid w:val="00D856AA"/>
    <w:pPr>
      <w:numPr>
        <w:ilvl w:val="6"/>
        <w:numId w:val="97"/>
      </w:numPr>
      <w:tabs>
        <w:tab w:val="clear" w:pos="360"/>
      </w:tabs>
      <w:spacing w:before="28" w:after="28"/>
      <w:ind w:firstLine="0"/>
      <w:jc w:val="both"/>
    </w:pPr>
    <w:rPr>
      <w:rFonts w:ascii="Arial" w:eastAsia="Times New Roman" w:hAnsi="Arial"/>
      <w:color w:val="auto"/>
      <w:sz w:val="20"/>
      <w:lang w:val="en-US" w:eastAsia="en-US"/>
    </w:rPr>
  </w:style>
  <w:style w:type="paragraph" w:customStyle="1" w:styleId="CNLevel1List">
    <w:name w:val="CN Level 1 List"/>
    <w:basedOn w:val="Normal"/>
    <w:rsid w:val="00D856AA"/>
    <w:pPr>
      <w:numPr>
        <w:ilvl w:val="7"/>
        <w:numId w:val="97"/>
      </w:numPr>
      <w:tabs>
        <w:tab w:val="clear" w:pos="720"/>
        <w:tab w:val="num" w:pos="360"/>
      </w:tabs>
      <w:spacing w:before="28" w:after="28"/>
      <w:ind w:left="360"/>
      <w:jc w:val="both"/>
    </w:pPr>
    <w:rPr>
      <w:rFonts w:ascii="Arial" w:eastAsia="Times New Roman" w:hAnsi="Arial"/>
      <w:color w:val="auto"/>
      <w:sz w:val="20"/>
      <w:lang w:val="en-US" w:eastAsia="en-US"/>
    </w:rPr>
  </w:style>
  <w:style w:type="paragraph" w:customStyle="1" w:styleId="Bullet">
    <w:name w:val="Bullet"/>
    <w:basedOn w:val="Normal"/>
    <w:rsid w:val="00D856AA"/>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120"/>
      <w:ind w:left="964" w:hanging="397"/>
      <w:jc w:val="both"/>
    </w:pPr>
    <w:rPr>
      <w:rFonts w:ascii="Times New Roman" w:eastAsia="Times New Roman" w:hAnsi="Times New Roman"/>
      <w:color w:val="auto"/>
      <w:sz w:val="24"/>
      <w:szCs w:val="24"/>
    </w:rPr>
  </w:style>
  <w:style w:type="paragraph" w:customStyle="1" w:styleId="Tindependientemantenido">
    <w:name w:val="T. independiente mantenido"/>
    <w:basedOn w:val="Textoindependiente"/>
    <w:rsid w:val="00D856AA"/>
    <w:pPr>
      <w:keepNext/>
      <w:spacing w:after="220" w:line="220" w:lineRule="atLeast"/>
      <w:ind w:left="1068"/>
      <w:jc w:val="both"/>
    </w:pPr>
    <w:rPr>
      <w:rFonts w:ascii="Arial" w:hAnsi="Arial"/>
      <w:sz w:val="20"/>
      <w:szCs w:val="20"/>
      <w:lang w:val="es-PE"/>
    </w:rPr>
  </w:style>
  <w:style w:type="paragraph" w:customStyle="1" w:styleId="CharChar1CharCharChar">
    <w:name w:val="Char Char1 Char Char Char"/>
    <w:basedOn w:val="Normal"/>
    <w:rsid w:val="00D856AA"/>
    <w:pPr>
      <w:spacing w:after="160" w:line="240" w:lineRule="exact"/>
    </w:pPr>
    <w:rPr>
      <w:rFonts w:ascii="Tahoma" w:eastAsia="Times New Roman" w:hAnsi="Tahoma"/>
      <w:noProof/>
      <w:color w:val="auto"/>
      <w:sz w:val="20"/>
      <w:lang w:val="en-US" w:eastAsia="en-US"/>
    </w:rPr>
  </w:style>
  <w:style w:type="paragraph" w:customStyle="1" w:styleId="Tito">
    <w:name w:val="Tito"/>
    <w:basedOn w:val="Ttulo1"/>
    <w:rsid w:val="00D856AA"/>
    <w:pPr>
      <w:keepNext/>
      <w:pageBreakBefore/>
      <w:numPr>
        <w:ilvl w:val="1"/>
        <w:numId w:val="96"/>
      </w:numPr>
      <w:pBdr>
        <w:bottom w:val="single" w:sz="4" w:space="0" w:color="6666FF"/>
      </w:pBdr>
      <w:tabs>
        <w:tab w:val="left" w:pos="-6969"/>
        <w:tab w:val="left" w:pos="-720"/>
      </w:tabs>
      <w:spacing w:before="360" w:after="240"/>
    </w:pPr>
    <w:rPr>
      <w:rFonts w:ascii="Arial" w:eastAsia="Times New Roman" w:hAnsi="Arial" w:cs="Arial"/>
      <w:b w:val="0"/>
      <w:bCs/>
      <w:color w:val="6666FF"/>
      <w:spacing w:val="0"/>
      <w:sz w:val="32"/>
      <w:szCs w:val="32"/>
      <w:lang w:eastAsia="en-GB"/>
    </w:rPr>
  </w:style>
  <w:style w:type="paragraph" w:styleId="TtuloTDC">
    <w:name w:val="TOC Heading"/>
    <w:basedOn w:val="Ttulo1"/>
    <w:next w:val="Normal"/>
    <w:uiPriority w:val="39"/>
    <w:qFormat/>
    <w:rsid w:val="00D856AA"/>
    <w:pPr>
      <w:keepNext/>
      <w:keepLines/>
      <w:spacing w:before="480" w:after="0" w:line="276" w:lineRule="auto"/>
      <w:ind w:left="0" w:firstLine="0"/>
      <w:outlineLvl w:val="9"/>
    </w:pPr>
    <w:rPr>
      <w:rFonts w:ascii="Cambria" w:eastAsia="Times New Roman" w:hAnsi="Cambria"/>
      <w:bCs/>
      <w:color w:val="365F91"/>
      <w:spacing w:val="0"/>
      <w:lang w:val="es-ES" w:eastAsia="en-US"/>
    </w:rPr>
  </w:style>
  <w:style w:type="character" w:customStyle="1" w:styleId="mw-headline">
    <w:name w:val="mw-headline"/>
    <w:rsid w:val="00D856AA"/>
  </w:style>
  <w:style w:type="character" w:customStyle="1" w:styleId="editsection">
    <w:name w:val="editsection"/>
    <w:rsid w:val="00D856AA"/>
  </w:style>
  <w:style w:type="paragraph" w:customStyle="1" w:styleId="BodyTextIndent31">
    <w:name w:val="Body Text Indent 31"/>
    <w:basedOn w:val="Normal"/>
    <w:rsid w:val="00D856AA"/>
    <w:pPr>
      <w:widowControl w:val="0"/>
      <w:ind w:left="709"/>
      <w:jc w:val="both"/>
    </w:pPr>
    <w:rPr>
      <w:rFonts w:ascii="Times New Roman" w:eastAsia="Times New Roman" w:hAnsi="Times New Roman"/>
      <w:color w:val="auto"/>
      <w:sz w:val="24"/>
      <w:lang w:val="es-ES" w:eastAsia="es-ES"/>
    </w:rPr>
  </w:style>
  <w:style w:type="paragraph" w:customStyle="1" w:styleId="GCTexto">
    <w:name w:val="GC Texto"/>
    <w:basedOn w:val="Normal"/>
    <w:rsid w:val="00D856AA"/>
    <w:pPr>
      <w:jc w:val="both"/>
    </w:pPr>
    <w:rPr>
      <w:rFonts w:ascii="Arial" w:eastAsia="Times New Roman" w:hAnsi="Arial" w:cs="Arial"/>
      <w:color w:val="auto"/>
      <w:sz w:val="20"/>
      <w:szCs w:val="24"/>
      <w:lang w:val="es-AR" w:eastAsia="en-US"/>
    </w:rPr>
  </w:style>
  <w:style w:type="paragraph" w:styleId="Tabladeilustraciones">
    <w:name w:val="table of figures"/>
    <w:basedOn w:val="Normal"/>
    <w:next w:val="Normal"/>
    <w:uiPriority w:val="99"/>
    <w:rsid w:val="00D856AA"/>
    <w:pPr>
      <w:spacing w:before="240" w:after="60"/>
    </w:pPr>
    <w:rPr>
      <w:rFonts w:ascii="Arial" w:eastAsia="Times New Roman" w:hAnsi="Arial"/>
      <w:color w:val="auto"/>
      <w:sz w:val="21"/>
      <w:szCs w:val="21"/>
      <w:lang w:val="en-US" w:eastAsia="en-GB"/>
    </w:rPr>
  </w:style>
  <w:style w:type="table" w:customStyle="1" w:styleId="MediumShading1-Accent11">
    <w:name w:val="Medium Shading 1 - Accent 11"/>
    <w:basedOn w:val="Tablanormal"/>
    <w:uiPriority w:val="63"/>
    <w:rsid w:val="00D856AA"/>
    <w:rPr>
      <w:rFonts w:ascii="Calibri" w:eastAsia="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stavistosa-nfasis3">
    <w:name w:val="Colorful List Accent 3"/>
    <w:basedOn w:val="Tablanormal"/>
    <w:uiPriority w:val="72"/>
    <w:rsid w:val="00D856AA"/>
    <w:rPr>
      <w:rFonts w:ascii="Calibri" w:eastAsia="Calibri" w:hAnsi="Calibri"/>
      <w:color w:val="000000"/>
      <w:lang w:val="en-US"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clara-nfasis5">
    <w:name w:val="Light List Accent 5"/>
    <w:basedOn w:val="Tablanormal"/>
    <w:uiPriority w:val="61"/>
    <w:rsid w:val="00D856A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BodyTextIndent22">
    <w:name w:val="Body Text Indent 22"/>
    <w:basedOn w:val="Normal"/>
    <w:rsid w:val="00D856AA"/>
    <w:pPr>
      <w:overflowPunct w:val="0"/>
      <w:autoSpaceDE w:val="0"/>
      <w:autoSpaceDN w:val="0"/>
      <w:adjustRightInd w:val="0"/>
      <w:spacing w:before="100"/>
      <w:ind w:left="1985"/>
      <w:jc w:val="both"/>
      <w:textAlignment w:val="baseline"/>
    </w:pPr>
    <w:rPr>
      <w:rFonts w:ascii="Arial" w:eastAsia="Times New Roman" w:hAnsi="Arial"/>
      <w:color w:val="auto"/>
      <w:lang w:val="es-ES" w:eastAsia="es-MX"/>
    </w:rPr>
  </w:style>
  <w:style w:type="character" w:customStyle="1" w:styleId="A3">
    <w:name w:val="A3"/>
    <w:uiPriority w:val="99"/>
    <w:rsid w:val="00D856AA"/>
    <w:rPr>
      <w:rFonts w:cs="Humnst777 BT"/>
      <w:color w:val="000000"/>
      <w:sz w:val="18"/>
      <w:szCs w:val="18"/>
    </w:rPr>
  </w:style>
  <w:style w:type="numbering" w:customStyle="1" w:styleId="Estilo1">
    <w:name w:val="Estilo1"/>
    <w:uiPriority w:val="99"/>
    <w:rsid w:val="00D856AA"/>
    <w:pPr>
      <w:numPr>
        <w:numId w:val="98"/>
      </w:numPr>
    </w:pPr>
  </w:style>
  <w:style w:type="paragraph" w:customStyle="1" w:styleId="4">
    <w:name w:val="4"/>
    <w:basedOn w:val="Normal"/>
    <w:next w:val="Normal"/>
    <w:qFormat/>
    <w:rsid w:val="00D856AA"/>
    <w:pPr>
      <w:tabs>
        <w:tab w:val="left" w:pos="1980"/>
      </w:tabs>
      <w:ind w:left="1980" w:right="44" w:hanging="1980"/>
      <w:jc w:val="center"/>
    </w:pPr>
    <w:rPr>
      <w:rFonts w:ascii="Arial" w:hAnsi="Arial"/>
      <w:i/>
      <w:color w:val="auto"/>
      <w:sz w:val="20"/>
      <w:lang w:val="es-ES" w:eastAsia="es-ES"/>
    </w:rPr>
  </w:style>
  <w:style w:type="paragraph" w:customStyle="1" w:styleId="Textoindependiente32">
    <w:name w:val="Texto independiente 32"/>
    <w:basedOn w:val="Normal"/>
    <w:rsid w:val="00D856AA"/>
    <w:rPr>
      <w:rFonts w:ascii="Arial" w:eastAsia="Times New Roman" w:hAnsi="Arial"/>
      <w:color w:val="auto"/>
      <w:sz w:val="24"/>
      <w:lang w:val="es-ES" w:eastAsia="es-ES"/>
    </w:rPr>
  </w:style>
  <w:style w:type="paragraph" w:customStyle="1" w:styleId="Textoindependiente22">
    <w:name w:val="Texto independiente 22"/>
    <w:basedOn w:val="Normal"/>
    <w:rsid w:val="00D856AA"/>
    <w:pPr>
      <w:suppressAutoHyphens/>
      <w:ind w:left="708"/>
      <w:jc w:val="both"/>
    </w:pPr>
    <w:rPr>
      <w:rFonts w:ascii="Times New Roman" w:hAnsi="Times New Roman"/>
      <w:color w:val="auto"/>
      <w:sz w:val="20"/>
      <w:lang w:val="es-MX" w:eastAsia="es-ES"/>
    </w:rPr>
  </w:style>
  <w:style w:type="paragraph" w:customStyle="1" w:styleId="Sangra2detindependiente2">
    <w:name w:val="Sangría 2 de t. independiente2"/>
    <w:basedOn w:val="Normal"/>
    <w:rsid w:val="00D856AA"/>
    <w:pPr>
      <w:suppressAutoHyphens/>
      <w:ind w:left="1418" w:hanging="710"/>
      <w:jc w:val="both"/>
    </w:pPr>
    <w:rPr>
      <w:rFonts w:ascii="Times New Roman" w:eastAsia="MS Mincho" w:hAnsi="Times New Roman"/>
      <w:color w:val="auto"/>
      <w:lang w:val="es-ES_tradnl" w:eastAsia="es-ES"/>
    </w:rPr>
  </w:style>
  <w:style w:type="paragraph" w:customStyle="1" w:styleId="CarCar11">
    <w:name w:val="Car Car11"/>
    <w:basedOn w:val="Normal"/>
    <w:rsid w:val="00D856AA"/>
    <w:pPr>
      <w:spacing w:after="160" w:line="240" w:lineRule="exact"/>
    </w:pPr>
    <w:rPr>
      <w:rFonts w:ascii="Tahoma" w:eastAsia="Times New Roman" w:hAnsi="Tahoma"/>
      <w:color w:val="auto"/>
      <w:sz w:val="20"/>
      <w:lang w:val="en-US" w:eastAsia="en-US"/>
    </w:rPr>
  </w:style>
  <w:style w:type="paragraph" w:customStyle="1" w:styleId="CarCar1CarCarCar1">
    <w:name w:val="Car Car1 Car Car Car1"/>
    <w:basedOn w:val="Normal"/>
    <w:rsid w:val="00D856AA"/>
    <w:pPr>
      <w:spacing w:after="160" w:line="240" w:lineRule="exact"/>
    </w:pPr>
    <w:rPr>
      <w:rFonts w:ascii="Tahoma" w:eastAsia="Times New Roman" w:hAnsi="Tahoma"/>
      <w:color w:val="auto"/>
      <w:sz w:val="20"/>
      <w:lang w:val="en-US" w:eastAsia="en-US"/>
    </w:rPr>
  </w:style>
  <w:style w:type="paragraph" w:customStyle="1" w:styleId="CharCharCharCarCarCar1">
    <w:name w:val="Char Char Char Car Car Car1"/>
    <w:basedOn w:val="Normal"/>
    <w:rsid w:val="00D856AA"/>
    <w:pPr>
      <w:spacing w:after="160" w:line="240" w:lineRule="exact"/>
    </w:pPr>
    <w:rPr>
      <w:rFonts w:ascii="Tahoma" w:eastAsia="Times New Roman" w:hAnsi="Tahoma"/>
      <w:color w:val="auto"/>
      <w:sz w:val="20"/>
      <w:lang w:val="en-US" w:eastAsia="en-US"/>
    </w:rPr>
  </w:style>
  <w:style w:type="paragraph" w:customStyle="1" w:styleId="Normaltimes">
    <w:name w:val="Normal+times"/>
    <w:basedOn w:val="Normal"/>
    <w:link w:val="NormaltimesCar"/>
    <w:rsid w:val="00D856AA"/>
    <w:rPr>
      <w:rFonts w:ascii="Times New Roman" w:eastAsia="Times New Roman" w:hAnsi="Times New Roman"/>
      <w:color w:val="auto"/>
      <w:sz w:val="24"/>
      <w:lang w:val="es-MX" w:eastAsia="es-MX"/>
    </w:rPr>
  </w:style>
  <w:style w:type="character" w:customStyle="1" w:styleId="NormaltimesCar">
    <w:name w:val="Normal+times Car"/>
    <w:link w:val="Normaltimes"/>
    <w:rsid w:val="00D856AA"/>
    <w:rPr>
      <w:rFonts w:ascii="Times New Roman" w:eastAsia="Times New Roman" w:hAnsi="Times New Roman"/>
      <w:sz w:val="24"/>
      <w:lang w:val="es-MX" w:eastAsia="es-MX"/>
    </w:rPr>
  </w:style>
  <w:style w:type="paragraph" w:customStyle="1" w:styleId="t4">
    <w:name w:val="t4"/>
    <w:basedOn w:val="Normal"/>
    <w:link w:val="t4Car"/>
    <w:qFormat/>
    <w:rsid w:val="00D856AA"/>
    <w:pPr>
      <w:widowControl w:val="0"/>
      <w:spacing w:line="260" w:lineRule="atLeast"/>
    </w:pPr>
    <w:rPr>
      <w:rFonts w:ascii="Times New Roman" w:eastAsia="Times New Roman" w:hAnsi="Times New Roman"/>
      <w:snapToGrid w:val="0"/>
      <w:color w:val="auto"/>
      <w:sz w:val="24"/>
      <w:lang w:eastAsia="en-US"/>
    </w:rPr>
  </w:style>
  <w:style w:type="paragraph" w:customStyle="1" w:styleId="CarCar1CarCarCarCarCarCarCarCarCarCarCarCarCarCarCarCarCarCarCar">
    <w:name w:val="Car Car1 Car Car Car Car Car Car Car Car Car Car Car Car Car Car Car Car Car Car Car"/>
    <w:basedOn w:val="Normal"/>
    <w:rsid w:val="00D856AA"/>
    <w:pPr>
      <w:spacing w:after="160" w:line="240" w:lineRule="exact"/>
    </w:pPr>
    <w:rPr>
      <w:rFonts w:ascii="Verdana" w:eastAsia="Times New Roman" w:hAnsi="Verdana"/>
      <w:color w:val="auto"/>
      <w:sz w:val="20"/>
      <w:lang w:val="en-US" w:eastAsia="en-US"/>
    </w:rPr>
  </w:style>
  <w:style w:type="paragraph" w:customStyle="1" w:styleId="CarCar1CarCarCar1Car">
    <w:name w:val="Car Car1 Car Car Car1 Car"/>
    <w:basedOn w:val="Normal"/>
    <w:rsid w:val="00D856AA"/>
    <w:pPr>
      <w:spacing w:after="160" w:line="240" w:lineRule="exact"/>
    </w:pPr>
    <w:rPr>
      <w:rFonts w:ascii="Tahoma" w:eastAsia="Times New Roman" w:hAnsi="Tahoma"/>
      <w:color w:val="auto"/>
      <w:sz w:val="20"/>
      <w:lang w:val="en-US" w:eastAsia="en-US"/>
    </w:rPr>
  </w:style>
  <w:style w:type="paragraph" w:customStyle="1" w:styleId="CarCar1CarCarCar1Car1">
    <w:name w:val="Car Car1 Car Car Car1 Car1"/>
    <w:basedOn w:val="Normal"/>
    <w:rsid w:val="00D856AA"/>
    <w:pPr>
      <w:spacing w:after="160" w:line="240" w:lineRule="exact"/>
    </w:pPr>
    <w:rPr>
      <w:rFonts w:ascii="Tahoma" w:eastAsia="Times New Roman" w:hAnsi="Tahoma"/>
      <w:color w:val="auto"/>
      <w:sz w:val="20"/>
      <w:lang w:val="en-US" w:eastAsia="en-US"/>
    </w:rPr>
  </w:style>
  <w:style w:type="character" w:customStyle="1" w:styleId="fn">
    <w:name w:val="fn"/>
    <w:rsid w:val="00D856AA"/>
  </w:style>
  <w:style w:type="paragraph" w:customStyle="1" w:styleId="L0-TextoLibre">
    <w:name w:val="L0 - Texto Libre"/>
    <w:basedOn w:val="Normal"/>
    <w:rsid w:val="00D856AA"/>
    <w:pPr>
      <w:snapToGrid w:val="0"/>
      <w:spacing w:after="140" w:line="300" w:lineRule="atLeast"/>
      <w:jc w:val="both"/>
    </w:pPr>
    <w:rPr>
      <w:rFonts w:ascii="Arial Narrow" w:eastAsia="Times New Roman" w:hAnsi="Arial Narrow"/>
      <w:sz w:val="24"/>
      <w:lang w:val="es-AR" w:eastAsia="en-US"/>
    </w:rPr>
  </w:style>
  <w:style w:type="paragraph" w:customStyle="1" w:styleId="Texto">
    <w:name w:val="Texto"/>
    <w:aliases w:val="predeterminado"/>
    <w:basedOn w:val="Normal"/>
    <w:rsid w:val="00D856AA"/>
    <w:pPr>
      <w:autoSpaceDE w:val="0"/>
      <w:autoSpaceDN w:val="0"/>
      <w:spacing w:after="120"/>
      <w:ind w:left="567"/>
      <w:jc w:val="both"/>
    </w:pPr>
    <w:rPr>
      <w:rFonts w:ascii="Arial" w:eastAsia="Times New Roman" w:hAnsi="Arial"/>
      <w:color w:val="auto"/>
      <w:sz w:val="24"/>
      <w:szCs w:val="24"/>
      <w:lang w:eastAsia="es-ES"/>
    </w:rPr>
  </w:style>
  <w:style w:type="table" w:customStyle="1" w:styleId="TablaWeb10">
    <w:name w:val="Tabla Web 1"/>
    <w:basedOn w:val="Tablanormal"/>
    <w:semiHidden/>
    <w:rsid w:val="00D856AA"/>
    <w:pPr>
      <w:spacing w:before="240" w:after="60"/>
    </w:pPr>
    <w:rPr>
      <w:rFonts w:ascii="Times New Roman" w:eastAsia="Times New Roman" w:hAnsi="Times New Roman"/>
      <w:lang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0">
    <w:name w:val="Tabla Web 2"/>
    <w:basedOn w:val="Tablanormal"/>
    <w:semiHidden/>
    <w:rsid w:val="00D856AA"/>
    <w:pPr>
      <w:spacing w:before="240" w:after="60"/>
    </w:pPr>
    <w:rPr>
      <w:rFonts w:ascii="Times New Roman" w:eastAsia="Times New Roman" w:hAnsi="Times New Roman"/>
      <w:lang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0">
    <w:name w:val="Tabla Web 3"/>
    <w:basedOn w:val="Tablanormal"/>
    <w:semiHidden/>
    <w:rsid w:val="00D856AA"/>
    <w:pPr>
      <w:spacing w:before="240" w:after="60"/>
    </w:pPr>
    <w:rPr>
      <w:rFonts w:ascii="Times New Roman" w:eastAsia="Times New Roman" w:hAnsi="Times New Roman"/>
      <w:lang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3">
    <w:name w:val="Car Car3"/>
    <w:rsid w:val="00D856AA"/>
    <w:rPr>
      <w:rFonts w:ascii="Arial" w:eastAsia="Times New Roman" w:hAnsi="Arial" w:cs="Times New Roman"/>
      <w:sz w:val="21"/>
      <w:szCs w:val="21"/>
      <w:lang w:val="en-US" w:eastAsia="en-GB"/>
    </w:rPr>
  </w:style>
  <w:style w:type="character" w:customStyle="1" w:styleId="FontStyle12">
    <w:name w:val="Font Style12"/>
    <w:uiPriority w:val="99"/>
    <w:rsid w:val="00D856AA"/>
    <w:rPr>
      <w:rFonts w:ascii="Arial" w:hAnsi="Arial" w:cs="Arial"/>
      <w:color w:val="000000"/>
      <w:sz w:val="18"/>
      <w:szCs w:val="18"/>
    </w:rPr>
  </w:style>
  <w:style w:type="paragraph" w:customStyle="1" w:styleId="Style4">
    <w:name w:val="Style4"/>
    <w:basedOn w:val="Normal"/>
    <w:uiPriority w:val="99"/>
    <w:rsid w:val="00D856AA"/>
    <w:pPr>
      <w:widowControl w:val="0"/>
      <w:autoSpaceDE w:val="0"/>
      <w:autoSpaceDN w:val="0"/>
      <w:adjustRightInd w:val="0"/>
      <w:spacing w:after="120" w:line="211" w:lineRule="exact"/>
      <w:ind w:left="567" w:hanging="346"/>
      <w:jc w:val="both"/>
    </w:pPr>
    <w:rPr>
      <w:rFonts w:ascii="Arial" w:eastAsia="Times New Roman" w:hAnsi="Arial" w:cs="Arial"/>
      <w:color w:val="auto"/>
      <w:sz w:val="24"/>
      <w:szCs w:val="24"/>
    </w:rPr>
  </w:style>
  <w:style w:type="character" w:customStyle="1" w:styleId="BodyTextCharCharCharCharChar">
    <w:name w:val="Body Text Char Char Char Char Char"/>
    <w:aliases w:val="Body Text Char1 Char Char Char,Body Text Char Char Char Char Char Char Char Char,Body Text Char Char Char Char1 Char Char Char,Ctrl+1 Char Char,bt Char Char1"/>
    <w:uiPriority w:val="99"/>
    <w:rsid w:val="00D856AA"/>
    <w:rPr>
      <w:rFonts w:ascii="Arial" w:hAnsi="Arial" w:cs="Arial" w:hint="default"/>
      <w:sz w:val="21"/>
      <w:lang w:val="es-AR" w:eastAsia="en-GB"/>
    </w:rPr>
  </w:style>
  <w:style w:type="character" w:customStyle="1" w:styleId="ListaconvietasCar">
    <w:name w:val="Lista con viñetas Car"/>
    <w:link w:val="Listaconvietas"/>
    <w:locked/>
    <w:rsid w:val="00D856AA"/>
    <w:rPr>
      <w:color w:val="000000"/>
      <w:sz w:val="22"/>
    </w:rPr>
  </w:style>
  <w:style w:type="paragraph" w:customStyle="1" w:styleId="te2">
    <w:name w:val="te2"/>
    <w:basedOn w:val="Normal"/>
    <w:link w:val="te2Char"/>
    <w:autoRedefine/>
    <w:rsid w:val="00D856AA"/>
    <w:pPr>
      <w:spacing w:before="240" w:after="120"/>
      <w:ind w:left="567"/>
      <w:jc w:val="both"/>
    </w:pPr>
    <w:rPr>
      <w:rFonts w:ascii="Arial" w:eastAsia="MS Mincho" w:hAnsi="Arial"/>
      <w:color w:val="auto"/>
      <w:sz w:val="21"/>
      <w:szCs w:val="21"/>
      <w:lang w:val="es-ES" w:eastAsia="es-CL"/>
    </w:rPr>
  </w:style>
  <w:style w:type="character" w:customStyle="1" w:styleId="te2Char">
    <w:name w:val="te2 Char"/>
    <w:link w:val="te2"/>
    <w:rsid w:val="00D856AA"/>
    <w:rPr>
      <w:rFonts w:ascii="Arial" w:eastAsia="MS Mincho" w:hAnsi="Arial"/>
      <w:sz w:val="21"/>
      <w:szCs w:val="21"/>
      <w:lang w:val="es-ES" w:eastAsia="es-CL"/>
    </w:rPr>
  </w:style>
  <w:style w:type="character" w:customStyle="1" w:styleId="TextocomentarioCar1">
    <w:name w:val="Texto comentario Car1"/>
    <w:uiPriority w:val="99"/>
    <w:semiHidden/>
    <w:rsid w:val="00D856AA"/>
  </w:style>
  <w:style w:type="paragraph" w:customStyle="1" w:styleId="Prrafodelista1">
    <w:name w:val="Párrafo de lista1"/>
    <w:basedOn w:val="Normal"/>
    <w:uiPriority w:val="99"/>
    <w:qFormat/>
    <w:rsid w:val="00D856AA"/>
    <w:pPr>
      <w:spacing w:after="200" w:line="276" w:lineRule="auto"/>
      <w:ind w:left="720"/>
      <w:contextualSpacing/>
      <w:jc w:val="both"/>
    </w:pPr>
    <w:rPr>
      <w:rFonts w:ascii="Calibri" w:eastAsia="Times New Roman" w:hAnsi="Calibri"/>
      <w:color w:val="auto"/>
      <w:szCs w:val="22"/>
      <w:lang w:eastAsia="en-US"/>
    </w:rPr>
  </w:style>
  <w:style w:type="paragraph" w:customStyle="1" w:styleId="ColorfulShading-Accent11">
    <w:name w:val="Colorful Shading - Accent 11"/>
    <w:hidden/>
    <w:uiPriority w:val="71"/>
    <w:rsid w:val="00D856AA"/>
    <w:rPr>
      <w:rFonts w:ascii="Calibri" w:eastAsia="Times New Roman" w:hAnsi="Calibri"/>
      <w:sz w:val="22"/>
      <w:szCs w:val="22"/>
      <w:lang w:val="en-US" w:eastAsia="en-US"/>
    </w:rPr>
  </w:style>
  <w:style w:type="character" w:customStyle="1" w:styleId="left">
    <w:name w:val="left"/>
    <w:rsid w:val="00D856AA"/>
  </w:style>
  <w:style w:type="character" w:customStyle="1" w:styleId="system">
    <w:name w:val="system"/>
    <w:rsid w:val="00D856AA"/>
  </w:style>
  <w:style w:type="paragraph" w:customStyle="1" w:styleId="xl63">
    <w:name w:val="xl63"/>
    <w:basedOn w:val="Normal"/>
    <w:rsid w:val="00D856AA"/>
    <w:pPr>
      <w:pBdr>
        <w:bottom w:val="single" w:sz="8" w:space="0" w:color="auto"/>
        <w:right w:val="single" w:sz="8" w:space="0" w:color="auto"/>
      </w:pBdr>
      <w:spacing w:before="100" w:beforeAutospacing="1" w:after="100" w:afterAutospacing="1"/>
      <w:ind w:left="567"/>
      <w:jc w:val="center"/>
      <w:textAlignment w:val="center"/>
    </w:pPr>
    <w:rPr>
      <w:rFonts w:ascii="Arial" w:eastAsia="Times New Roman" w:hAnsi="Arial"/>
      <w:color w:val="auto"/>
      <w:sz w:val="16"/>
      <w:szCs w:val="16"/>
    </w:rPr>
  </w:style>
  <w:style w:type="paragraph" w:customStyle="1" w:styleId="xl64">
    <w:name w:val="xl64"/>
    <w:basedOn w:val="Normal"/>
    <w:rsid w:val="00D856AA"/>
    <w:pPr>
      <w:spacing w:before="100" w:beforeAutospacing="1" w:after="100" w:afterAutospacing="1"/>
      <w:ind w:left="567"/>
      <w:jc w:val="center"/>
    </w:pPr>
    <w:rPr>
      <w:rFonts w:ascii="Arial" w:eastAsia="Times New Roman" w:hAnsi="Arial"/>
      <w:color w:val="auto"/>
      <w:sz w:val="24"/>
      <w:szCs w:val="24"/>
    </w:rPr>
  </w:style>
  <w:style w:type="paragraph" w:customStyle="1" w:styleId="xl65">
    <w:name w:val="xl65"/>
    <w:basedOn w:val="Normal"/>
    <w:rsid w:val="00D856AA"/>
    <w:pPr>
      <w:pBdr>
        <w:top w:val="single" w:sz="8" w:space="0" w:color="auto"/>
        <w:left w:val="single" w:sz="8" w:space="0" w:color="auto"/>
      </w:pBdr>
      <w:spacing w:before="100" w:beforeAutospacing="1" w:after="100" w:afterAutospacing="1"/>
      <w:ind w:left="567"/>
      <w:jc w:val="center"/>
      <w:textAlignment w:val="center"/>
    </w:pPr>
    <w:rPr>
      <w:rFonts w:ascii="Arial" w:eastAsia="Times New Roman" w:hAnsi="Arial"/>
      <w:b/>
      <w:bCs/>
      <w:sz w:val="16"/>
      <w:szCs w:val="16"/>
    </w:rPr>
  </w:style>
  <w:style w:type="paragraph" w:customStyle="1" w:styleId="xl66">
    <w:name w:val="xl66"/>
    <w:basedOn w:val="Normal"/>
    <w:rsid w:val="00D856AA"/>
    <w:pPr>
      <w:pBdr>
        <w:top w:val="single" w:sz="8" w:space="0" w:color="auto"/>
        <w:left w:val="single" w:sz="8" w:space="0" w:color="auto"/>
        <w:right w:val="single" w:sz="8" w:space="0" w:color="auto"/>
      </w:pBdr>
      <w:spacing w:before="100" w:beforeAutospacing="1" w:after="100" w:afterAutospacing="1"/>
      <w:ind w:left="567"/>
      <w:jc w:val="center"/>
      <w:textAlignment w:val="center"/>
    </w:pPr>
    <w:rPr>
      <w:rFonts w:ascii="Arial" w:eastAsia="Times New Roman" w:hAnsi="Arial"/>
      <w:b/>
      <w:bCs/>
      <w:sz w:val="16"/>
      <w:szCs w:val="16"/>
    </w:rPr>
  </w:style>
  <w:style w:type="paragraph" w:customStyle="1" w:styleId="xl67">
    <w:name w:val="xl67"/>
    <w:basedOn w:val="Normal"/>
    <w:rsid w:val="00D856AA"/>
    <w:pPr>
      <w:pBdr>
        <w:top w:val="single" w:sz="8" w:space="0" w:color="auto"/>
      </w:pBdr>
      <w:spacing w:before="100" w:beforeAutospacing="1" w:after="100" w:afterAutospacing="1"/>
      <w:ind w:left="567"/>
      <w:jc w:val="center"/>
      <w:textAlignment w:val="center"/>
    </w:pPr>
    <w:rPr>
      <w:rFonts w:ascii="Arial" w:eastAsia="Times New Roman" w:hAnsi="Arial"/>
      <w:b/>
      <w:bCs/>
      <w:sz w:val="16"/>
      <w:szCs w:val="16"/>
    </w:rPr>
  </w:style>
  <w:style w:type="paragraph" w:customStyle="1" w:styleId="xl68">
    <w:name w:val="xl68"/>
    <w:basedOn w:val="Normal"/>
    <w:rsid w:val="00D856AA"/>
    <w:pPr>
      <w:pBdr>
        <w:top w:val="single" w:sz="8" w:space="0" w:color="auto"/>
        <w:left w:val="single" w:sz="8" w:space="0" w:color="auto"/>
        <w:bottom w:val="single" w:sz="8" w:space="0" w:color="auto"/>
      </w:pBdr>
      <w:spacing w:before="100" w:beforeAutospacing="1" w:after="100" w:afterAutospacing="1"/>
      <w:ind w:left="567"/>
      <w:jc w:val="center"/>
      <w:textAlignment w:val="center"/>
    </w:pPr>
    <w:rPr>
      <w:rFonts w:ascii="Arial" w:eastAsia="Times New Roman" w:hAnsi="Arial"/>
      <w:b/>
      <w:bCs/>
      <w:color w:val="auto"/>
      <w:sz w:val="16"/>
      <w:szCs w:val="16"/>
    </w:rPr>
  </w:style>
  <w:style w:type="paragraph" w:customStyle="1" w:styleId="xl69">
    <w:name w:val="xl69"/>
    <w:basedOn w:val="Normal"/>
    <w:rsid w:val="00D856AA"/>
    <w:pPr>
      <w:pBdr>
        <w:top w:val="single" w:sz="8" w:space="0" w:color="auto"/>
        <w:bottom w:val="single" w:sz="8" w:space="0" w:color="auto"/>
      </w:pBdr>
      <w:spacing w:before="100" w:beforeAutospacing="1" w:after="100" w:afterAutospacing="1"/>
      <w:ind w:left="567"/>
      <w:jc w:val="center"/>
      <w:textAlignment w:val="center"/>
    </w:pPr>
    <w:rPr>
      <w:rFonts w:ascii="Arial" w:eastAsia="Times New Roman" w:hAnsi="Arial"/>
      <w:b/>
      <w:bCs/>
      <w:color w:val="auto"/>
      <w:sz w:val="16"/>
      <w:szCs w:val="16"/>
    </w:rPr>
  </w:style>
  <w:style w:type="paragraph" w:customStyle="1" w:styleId="xl70">
    <w:name w:val="xl70"/>
    <w:basedOn w:val="Normal"/>
    <w:rsid w:val="00D856AA"/>
    <w:pPr>
      <w:pBdr>
        <w:top w:val="single" w:sz="8" w:space="0" w:color="auto"/>
        <w:bottom w:val="single" w:sz="8" w:space="0" w:color="auto"/>
        <w:right w:val="single" w:sz="8" w:space="0" w:color="auto"/>
      </w:pBdr>
      <w:spacing w:before="100" w:beforeAutospacing="1" w:after="100" w:afterAutospacing="1"/>
      <w:ind w:left="567"/>
      <w:jc w:val="center"/>
      <w:textAlignment w:val="center"/>
    </w:pPr>
    <w:rPr>
      <w:rFonts w:ascii="Arial" w:eastAsia="Times New Roman" w:hAnsi="Arial"/>
      <w:b/>
      <w:bCs/>
      <w:color w:val="auto"/>
      <w:sz w:val="16"/>
      <w:szCs w:val="16"/>
    </w:rPr>
  </w:style>
  <w:style w:type="paragraph" w:customStyle="1" w:styleId="xl71">
    <w:name w:val="xl71"/>
    <w:basedOn w:val="Normal"/>
    <w:rsid w:val="00D856AA"/>
    <w:pPr>
      <w:pBdr>
        <w:left w:val="single" w:sz="8" w:space="0" w:color="auto"/>
        <w:bottom w:val="single" w:sz="8" w:space="0" w:color="auto"/>
      </w:pBdr>
      <w:spacing w:before="100" w:beforeAutospacing="1" w:after="100" w:afterAutospacing="1"/>
      <w:ind w:left="567"/>
      <w:jc w:val="center"/>
      <w:textAlignment w:val="center"/>
    </w:pPr>
    <w:rPr>
      <w:rFonts w:ascii="Arial" w:eastAsia="Times New Roman" w:hAnsi="Arial"/>
      <w:b/>
      <w:bCs/>
      <w:sz w:val="16"/>
      <w:szCs w:val="16"/>
    </w:rPr>
  </w:style>
  <w:style w:type="paragraph" w:customStyle="1" w:styleId="xl72">
    <w:name w:val="xl72"/>
    <w:basedOn w:val="Normal"/>
    <w:rsid w:val="00D856AA"/>
    <w:pPr>
      <w:pBdr>
        <w:left w:val="single" w:sz="8" w:space="0" w:color="auto"/>
        <w:bottom w:val="single" w:sz="8" w:space="0" w:color="auto"/>
        <w:right w:val="single" w:sz="8" w:space="0" w:color="auto"/>
      </w:pBdr>
      <w:spacing w:before="100" w:beforeAutospacing="1" w:after="100" w:afterAutospacing="1"/>
      <w:ind w:left="567"/>
      <w:jc w:val="center"/>
      <w:textAlignment w:val="center"/>
    </w:pPr>
    <w:rPr>
      <w:rFonts w:ascii="Arial" w:eastAsia="Times New Roman" w:hAnsi="Arial"/>
      <w:b/>
      <w:bCs/>
      <w:sz w:val="16"/>
      <w:szCs w:val="16"/>
    </w:rPr>
  </w:style>
  <w:style w:type="paragraph" w:customStyle="1" w:styleId="xl73">
    <w:name w:val="xl73"/>
    <w:basedOn w:val="Normal"/>
    <w:rsid w:val="00D856AA"/>
    <w:pPr>
      <w:pBdr>
        <w:bottom w:val="single" w:sz="8" w:space="0" w:color="auto"/>
      </w:pBdr>
      <w:spacing w:before="100" w:beforeAutospacing="1" w:after="100" w:afterAutospacing="1"/>
      <w:ind w:left="567"/>
      <w:jc w:val="center"/>
      <w:textAlignment w:val="center"/>
    </w:pPr>
    <w:rPr>
      <w:rFonts w:ascii="Arial" w:eastAsia="Times New Roman" w:hAnsi="Arial"/>
      <w:b/>
      <w:bCs/>
      <w:sz w:val="16"/>
      <w:szCs w:val="16"/>
    </w:rPr>
  </w:style>
  <w:style w:type="paragraph" w:customStyle="1" w:styleId="xl74">
    <w:name w:val="xl74"/>
    <w:basedOn w:val="Normal"/>
    <w:rsid w:val="00D856AA"/>
    <w:pPr>
      <w:pBdr>
        <w:top w:val="single" w:sz="8" w:space="0" w:color="auto"/>
        <w:bottom w:val="single" w:sz="8" w:space="0" w:color="auto"/>
        <w:right w:val="single" w:sz="8" w:space="0" w:color="auto"/>
      </w:pBdr>
      <w:spacing w:before="100" w:beforeAutospacing="1" w:after="100" w:afterAutospacing="1"/>
      <w:ind w:left="567"/>
      <w:jc w:val="center"/>
      <w:textAlignment w:val="center"/>
    </w:pPr>
    <w:rPr>
      <w:rFonts w:ascii="Arial" w:eastAsia="Times New Roman" w:hAnsi="Arial" w:cs="Arial"/>
      <w:b/>
      <w:bCs/>
      <w:sz w:val="16"/>
      <w:szCs w:val="16"/>
    </w:rPr>
  </w:style>
  <w:style w:type="paragraph" w:customStyle="1" w:styleId="xl75">
    <w:name w:val="xl75"/>
    <w:basedOn w:val="Normal"/>
    <w:rsid w:val="00D856AA"/>
    <w:pPr>
      <w:pBdr>
        <w:top w:val="single" w:sz="8" w:space="0" w:color="auto"/>
        <w:left w:val="single" w:sz="8" w:space="0" w:color="auto"/>
        <w:bottom w:val="single" w:sz="8" w:space="0" w:color="auto"/>
        <w:right w:val="single" w:sz="8" w:space="0" w:color="auto"/>
      </w:pBdr>
      <w:spacing w:before="100" w:beforeAutospacing="1" w:after="100" w:afterAutospacing="1"/>
      <w:ind w:left="567"/>
      <w:jc w:val="center"/>
      <w:textAlignment w:val="center"/>
    </w:pPr>
    <w:rPr>
      <w:rFonts w:ascii="Arial" w:eastAsia="Times New Roman" w:hAnsi="Arial" w:cs="Arial"/>
      <w:b/>
      <w:bCs/>
      <w:sz w:val="16"/>
      <w:szCs w:val="16"/>
    </w:rPr>
  </w:style>
  <w:style w:type="paragraph" w:customStyle="1" w:styleId="xl76">
    <w:name w:val="xl76"/>
    <w:basedOn w:val="Normal"/>
    <w:rsid w:val="00D856AA"/>
    <w:pPr>
      <w:pBdr>
        <w:top w:val="single" w:sz="8" w:space="0" w:color="auto"/>
        <w:left w:val="single" w:sz="8" w:space="0" w:color="auto"/>
        <w:right w:val="single" w:sz="8" w:space="0" w:color="auto"/>
      </w:pBdr>
      <w:spacing w:before="100" w:beforeAutospacing="1" w:after="100" w:afterAutospacing="1"/>
      <w:ind w:left="567"/>
      <w:jc w:val="center"/>
      <w:textAlignment w:val="center"/>
    </w:pPr>
    <w:rPr>
      <w:rFonts w:ascii="Arial" w:eastAsia="Times New Roman" w:hAnsi="Arial"/>
      <w:sz w:val="16"/>
      <w:szCs w:val="16"/>
    </w:rPr>
  </w:style>
  <w:style w:type="paragraph" w:customStyle="1" w:styleId="xl77">
    <w:name w:val="xl77"/>
    <w:basedOn w:val="Normal"/>
    <w:rsid w:val="00D856AA"/>
    <w:pPr>
      <w:pBdr>
        <w:bottom w:val="single" w:sz="8" w:space="0" w:color="auto"/>
        <w:right w:val="single" w:sz="8" w:space="0" w:color="auto"/>
      </w:pBdr>
      <w:spacing w:before="100" w:beforeAutospacing="1" w:after="100" w:afterAutospacing="1"/>
      <w:ind w:left="567"/>
      <w:jc w:val="both"/>
      <w:textAlignment w:val="center"/>
    </w:pPr>
    <w:rPr>
      <w:rFonts w:ascii="Arial" w:eastAsia="Times New Roman" w:hAnsi="Arial"/>
      <w:sz w:val="16"/>
      <w:szCs w:val="16"/>
    </w:rPr>
  </w:style>
  <w:style w:type="paragraph" w:customStyle="1" w:styleId="xl78">
    <w:name w:val="xl78"/>
    <w:basedOn w:val="Normal"/>
    <w:rsid w:val="00D856AA"/>
    <w:pPr>
      <w:pBdr>
        <w:bottom w:val="single" w:sz="8" w:space="0" w:color="auto"/>
        <w:right w:val="single" w:sz="8" w:space="0" w:color="auto"/>
      </w:pBdr>
      <w:spacing w:before="100" w:beforeAutospacing="1" w:after="100" w:afterAutospacing="1"/>
      <w:ind w:left="567"/>
      <w:jc w:val="center"/>
      <w:textAlignment w:val="center"/>
    </w:pPr>
    <w:rPr>
      <w:rFonts w:ascii="Arial" w:eastAsia="Times New Roman" w:hAnsi="Arial"/>
      <w:sz w:val="16"/>
      <w:szCs w:val="16"/>
    </w:rPr>
  </w:style>
  <w:style w:type="paragraph" w:customStyle="1" w:styleId="xl79">
    <w:name w:val="xl79"/>
    <w:basedOn w:val="Normal"/>
    <w:rsid w:val="00D856AA"/>
    <w:pPr>
      <w:pBdr>
        <w:top w:val="single" w:sz="8" w:space="0" w:color="auto"/>
        <w:left w:val="single" w:sz="8" w:space="0" w:color="auto"/>
        <w:right w:val="single" w:sz="8" w:space="0" w:color="auto"/>
      </w:pBdr>
      <w:spacing w:before="100" w:beforeAutospacing="1" w:after="100" w:afterAutospacing="1"/>
      <w:ind w:left="567"/>
      <w:jc w:val="center"/>
      <w:textAlignment w:val="center"/>
    </w:pPr>
    <w:rPr>
      <w:rFonts w:ascii="Arial" w:eastAsia="Times New Roman" w:hAnsi="Arial"/>
      <w:color w:val="auto"/>
      <w:sz w:val="16"/>
      <w:szCs w:val="16"/>
    </w:rPr>
  </w:style>
  <w:style w:type="paragraph" w:customStyle="1" w:styleId="xl80">
    <w:name w:val="xl80"/>
    <w:basedOn w:val="Normal"/>
    <w:rsid w:val="00D856AA"/>
    <w:pPr>
      <w:pBdr>
        <w:bottom w:val="single" w:sz="8" w:space="0" w:color="auto"/>
        <w:right w:val="single" w:sz="8" w:space="0" w:color="auto"/>
      </w:pBdr>
      <w:spacing w:before="100" w:beforeAutospacing="1" w:after="100" w:afterAutospacing="1"/>
      <w:ind w:left="567"/>
      <w:jc w:val="both"/>
      <w:textAlignment w:val="center"/>
    </w:pPr>
    <w:rPr>
      <w:rFonts w:ascii="Arial" w:eastAsia="Times New Roman" w:hAnsi="Arial"/>
      <w:color w:val="auto"/>
      <w:sz w:val="16"/>
      <w:szCs w:val="16"/>
    </w:rPr>
  </w:style>
  <w:style w:type="paragraph" w:customStyle="1" w:styleId="xl81">
    <w:name w:val="xl81"/>
    <w:basedOn w:val="Normal"/>
    <w:rsid w:val="00D856AA"/>
    <w:pPr>
      <w:pBdr>
        <w:top w:val="single" w:sz="8" w:space="0" w:color="auto"/>
        <w:left w:val="single" w:sz="8" w:space="0" w:color="auto"/>
        <w:bottom w:val="single" w:sz="8" w:space="0" w:color="auto"/>
        <w:right w:val="single" w:sz="8" w:space="0" w:color="auto"/>
      </w:pBdr>
      <w:spacing w:before="100" w:beforeAutospacing="1" w:after="100" w:afterAutospacing="1"/>
      <w:ind w:left="567"/>
      <w:jc w:val="both"/>
      <w:textAlignment w:val="center"/>
    </w:pPr>
    <w:rPr>
      <w:rFonts w:ascii="Arial" w:eastAsia="Times New Roman" w:hAnsi="Arial"/>
      <w:sz w:val="16"/>
      <w:szCs w:val="16"/>
    </w:rPr>
  </w:style>
  <w:style w:type="paragraph" w:customStyle="1" w:styleId="xl82">
    <w:name w:val="xl82"/>
    <w:basedOn w:val="Normal"/>
    <w:rsid w:val="00D856AA"/>
    <w:pPr>
      <w:pBdr>
        <w:top w:val="single" w:sz="8" w:space="0" w:color="auto"/>
        <w:left w:val="single" w:sz="8" w:space="0" w:color="auto"/>
        <w:bottom w:val="single" w:sz="8" w:space="0" w:color="auto"/>
        <w:right w:val="single" w:sz="8" w:space="0" w:color="auto"/>
      </w:pBdr>
      <w:spacing w:before="100" w:beforeAutospacing="1" w:after="100" w:afterAutospacing="1"/>
      <w:ind w:left="567"/>
      <w:jc w:val="center"/>
      <w:textAlignment w:val="center"/>
    </w:pPr>
    <w:rPr>
      <w:rFonts w:ascii="Arial" w:eastAsia="Times New Roman" w:hAnsi="Arial"/>
      <w:sz w:val="16"/>
      <w:szCs w:val="16"/>
    </w:rPr>
  </w:style>
  <w:style w:type="paragraph" w:customStyle="1" w:styleId="xl83">
    <w:name w:val="xl83"/>
    <w:basedOn w:val="Normal"/>
    <w:rsid w:val="00D856AA"/>
    <w:pPr>
      <w:pBdr>
        <w:top w:val="single" w:sz="8" w:space="0" w:color="auto"/>
        <w:left w:val="single" w:sz="8" w:space="0" w:color="auto"/>
        <w:bottom w:val="single" w:sz="8" w:space="0" w:color="auto"/>
      </w:pBdr>
      <w:spacing w:before="100" w:beforeAutospacing="1" w:after="100" w:afterAutospacing="1"/>
      <w:ind w:left="567"/>
      <w:jc w:val="right"/>
      <w:textAlignment w:val="center"/>
    </w:pPr>
    <w:rPr>
      <w:rFonts w:ascii="Arial" w:eastAsia="Times New Roman" w:hAnsi="Arial"/>
      <w:color w:val="auto"/>
      <w:sz w:val="24"/>
      <w:szCs w:val="24"/>
    </w:rPr>
  </w:style>
  <w:style w:type="paragraph" w:customStyle="1" w:styleId="xl84">
    <w:name w:val="xl84"/>
    <w:basedOn w:val="Normal"/>
    <w:rsid w:val="00D856AA"/>
    <w:pPr>
      <w:pBdr>
        <w:top w:val="single" w:sz="8" w:space="0" w:color="auto"/>
        <w:bottom w:val="single" w:sz="8" w:space="0" w:color="auto"/>
      </w:pBdr>
      <w:spacing w:before="100" w:beforeAutospacing="1" w:after="100" w:afterAutospacing="1"/>
      <w:ind w:left="567"/>
      <w:jc w:val="right"/>
      <w:textAlignment w:val="center"/>
    </w:pPr>
    <w:rPr>
      <w:rFonts w:ascii="Arial" w:eastAsia="Times New Roman" w:hAnsi="Arial"/>
      <w:color w:val="auto"/>
      <w:sz w:val="24"/>
      <w:szCs w:val="24"/>
    </w:rPr>
  </w:style>
  <w:style w:type="paragraph" w:customStyle="1" w:styleId="xl85">
    <w:name w:val="xl85"/>
    <w:basedOn w:val="Normal"/>
    <w:rsid w:val="00D856AA"/>
    <w:pPr>
      <w:pBdr>
        <w:top w:val="single" w:sz="8" w:space="0" w:color="auto"/>
        <w:bottom w:val="single" w:sz="8" w:space="0" w:color="auto"/>
        <w:right w:val="single" w:sz="8" w:space="0" w:color="auto"/>
      </w:pBdr>
      <w:spacing w:before="100" w:beforeAutospacing="1" w:after="100" w:afterAutospacing="1"/>
      <w:ind w:left="567"/>
      <w:jc w:val="right"/>
      <w:textAlignment w:val="center"/>
    </w:pPr>
    <w:rPr>
      <w:rFonts w:ascii="Arial" w:eastAsia="Times New Roman" w:hAnsi="Arial"/>
      <w:color w:val="auto"/>
      <w:sz w:val="24"/>
      <w:szCs w:val="24"/>
    </w:rPr>
  </w:style>
  <w:style w:type="paragraph" w:customStyle="1" w:styleId="xl86">
    <w:name w:val="xl86"/>
    <w:basedOn w:val="Normal"/>
    <w:rsid w:val="00D856AA"/>
    <w:pPr>
      <w:pBdr>
        <w:top w:val="single" w:sz="8" w:space="0" w:color="auto"/>
        <w:left w:val="single" w:sz="8" w:space="0" w:color="auto"/>
        <w:bottom w:val="single" w:sz="8" w:space="0" w:color="auto"/>
        <w:right w:val="single" w:sz="8" w:space="0" w:color="auto"/>
      </w:pBdr>
      <w:spacing w:before="100" w:beforeAutospacing="1" w:after="100" w:afterAutospacing="1"/>
      <w:ind w:left="567"/>
      <w:jc w:val="center"/>
      <w:textAlignment w:val="center"/>
    </w:pPr>
    <w:rPr>
      <w:rFonts w:ascii="Arial" w:eastAsia="Times New Roman" w:hAnsi="Arial" w:cs="Arial"/>
      <w:color w:val="auto"/>
      <w:sz w:val="18"/>
      <w:szCs w:val="18"/>
    </w:rPr>
  </w:style>
  <w:style w:type="paragraph" w:customStyle="1" w:styleId="xl87">
    <w:name w:val="xl87"/>
    <w:basedOn w:val="Normal"/>
    <w:rsid w:val="00D856AA"/>
    <w:pPr>
      <w:spacing w:before="100" w:beforeAutospacing="1" w:after="100" w:afterAutospacing="1"/>
      <w:ind w:left="567"/>
      <w:jc w:val="both"/>
      <w:textAlignment w:val="center"/>
    </w:pPr>
    <w:rPr>
      <w:rFonts w:ascii="Arial" w:eastAsia="Times New Roman" w:hAnsi="Arial"/>
      <w:color w:val="auto"/>
      <w:sz w:val="24"/>
      <w:szCs w:val="24"/>
    </w:rPr>
  </w:style>
  <w:style w:type="paragraph" w:customStyle="1" w:styleId="xl88">
    <w:name w:val="xl88"/>
    <w:basedOn w:val="Normal"/>
    <w:rsid w:val="00D856AA"/>
    <w:pPr>
      <w:spacing w:before="100" w:beforeAutospacing="1" w:after="100" w:afterAutospacing="1"/>
      <w:ind w:left="567"/>
      <w:jc w:val="both"/>
    </w:pPr>
    <w:rPr>
      <w:rFonts w:ascii="Arial" w:eastAsia="Times New Roman" w:hAnsi="Arial"/>
      <w:color w:val="auto"/>
      <w:sz w:val="24"/>
      <w:szCs w:val="24"/>
    </w:rPr>
  </w:style>
  <w:style w:type="paragraph" w:customStyle="1" w:styleId="xl89">
    <w:name w:val="xl89"/>
    <w:basedOn w:val="Normal"/>
    <w:rsid w:val="00D856AA"/>
    <w:pPr>
      <w:pBdr>
        <w:top w:val="single" w:sz="8" w:space="0" w:color="auto"/>
        <w:bottom w:val="single" w:sz="8" w:space="0" w:color="auto"/>
      </w:pBdr>
      <w:spacing w:before="100" w:beforeAutospacing="1" w:after="100" w:afterAutospacing="1"/>
      <w:ind w:left="567"/>
      <w:jc w:val="center"/>
      <w:textAlignment w:val="center"/>
    </w:pPr>
    <w:rPr>
      <w:rFonts w:ascii="Arial" w:eastAsia="Times New Roman" w:hAnsi="Arial"/>
      <w:b/>
      <w:bCs/>
      <w:color w:val="auto"/>
      <w:sz w:val="18"/>
      <w:szCs w:val="18"/>
    </w:rPr>
  </w:style>
  <w:style w:type="paragraph" w:customStyle="1" w:styleId="xl90">
    <w:name w:val="xl90"/>
    <w:basedOn w:val="Normal"/>
    <w:rsid w:val="00D856AA"/>
    <w:pPr>
      <w:pBdr>
        <w:top w:val="single" w:sz="8" w:space="0" w:color="auto"/>
        <w:bottom w:val="single" w:sz="8" w:space="0" w:color="auto"/>
        <w:right w:val="single" w:sz="8" w:space="0" w:color="auto"/>
      </w:pBdr>
      <w:spacing w:before="100" w:beforeAutospacing="1" w:after="100" w:afterAutospacing="1"/>
      <w:ind w:left="567"/>
      <w:jc w:val="center"/>
      <w:textAlignment w:val="center"/>
    </w:pPr>
    <w:rPr>
      <w:rFonts w:ascii="Arial" w:eastAsia="Times New Roman" w:hAnsi="Arial"/>
      <w:b/>
      <w:bCs/>
      <w:color w:val="auto"/>
      <w:sz w:val="18"/>
      <w:szCs w:val="18"/>
    </w:rPr>
  </w:style>
  <w:style w:type="paragraph" w:customStyle="1" w:styleId="xl91">
    <w:name w:val="xl91"/>
    <w:basedOn w:val="Normal"/>
    <w:rsid w:val="00D856AA"/>
    <w:pPr>
      <w:pBdr>
        <w:top w:val="single" w:sz="8" w:space="0" w:color="auto"/>
        <w:left w:val="single" w:sz="8" w:space="0" w:color="auto"/>
        <w:bottom w:val="single" w:sz="8" w:space="0" w:color="auto"/>
        <w:right w:val="single" w:sz="8" w:space="0" w:color="auto"/>
      </w:pBdr>
      <w:spacing w:before="100" w:beforeAutospacing="1" w:after="100" w:afterAutospacing="1"/>
      <w:ind w:left="567"/>
      <w:jc w:val="both"/>
      <w:textAlignment w:val="center"/>
    </w:pPr>
    <w:rPr>
      <w:rFonts w:ascii="Arial" w:eastAsia="Times New Roman" w:hAnsi="Arial"/>
      <w:b/>
      <w:bCs/>
      <w:color w:val="auto"/>
      <w:sz w:val="18"/>
      <w:szCs w:val="18"/>
    </w:rPr>
  </w:style>
  <w:style w:type="paragraph" w:customStyle="1" w:styleId="xl92">
    <w:name w:val="xl92"/>
    <w:basedOn w:val="Normal"/>
    <w:rsid w:val="00D856AA"/>
    <w:pPr>
      <w:spacing w:before="100" w:beforeAutospacing="1" w:after="100" w:afterAutospacing="1"/>
      <w:ind w:left="567"/>
      <w:jc w:val="center"/>
      <w:textAlignment w:val="center"/>
    </w:pPr>
    <w:rPr>
      <w:rFonts w:ascii="Arial" w:eastAsia="Times New Roman" w:hAnsi="Arial"/>
      <w:color w:val="auto"/>
      <w:sz w:val="16"/>
      <w:szCs w:val="16"/>
    </w:rPr>
  </w:style>
  <w:style w:type="paragraph" w:customStyle="1" w:styleId="xl93">
    <w:name w:val="xl93"/>
    <w:basedOn w:val="Normal"/>
    <w:rsid w:val="00D856AA"/>
    <w:pPr>
      <w:pBdr>
        <w:top w:val="single" w:sz="8" w:space="0" w:color="auto"/>
        <w:left w:val="single" w:sz="8" w:space="0" w:color="auto"/>
        <w:bottom w:val="single" w:sz="8" w:space="0" w:color="auto"/>
        <w:right w:val="single" w:sz="8" w:space="0" w:color="auto"/>
      </w:pBdr>
      <w:spacing w:before="100" w:beforeAutospacing="1" w:after="100" w:afterAutospacing="1"/>
      <w:ind w:left="567"/>
      <w:jc w:val="center"/>
      <w:textAlignment w:val="center"/>
    </w:pPr>
    <w:rPr>
      <w:rFonts w:ascii="Arial" w:eastAsia="Times New Roman" w:hAnsi="Arial"/>
      <w:color w:val="auto"/>
      <w:sz w:val="16"/>
      <w:szCs w:val="16"/>
    </w:rPr>
  </w:style>
  <w:style w:type="paragraph" w:customStyle="1" w:styleId="xl94">
    <w:name w:val="xl94"/>
    <w:basedOn w:val="Normal"/>
    <w:rsid w:val="00D856AA"/>
    <w:pPr>
      <w:pBdr>
        <w:top w:val="single" w:sz="8" w:space="0" w:color="auto"/>
        <w:left w:val="single" w:sz="8" w:space="0" w:color="auto"/>
        <w:bottom w:val="single" w:sz="8" w:space="0" w:color="auto"/>
        <w:right w:val="single" w:sz="8" w:space="0" w:color="auto"/>
      </w:pBdr>
      <w:spacing w:before="100" w:beforeAutospacing="1" w:after="100" w:afterAutospacing="1"/>
      <w:ind w:left="567"/>
      <w:jc w:val="both"/>
    </w:pPr>
    <w:rPr>
      <w:rFonts w:ascii="Arial" w:eastAsia="Times New Roman" w:hAnsi="Arial"/>
      <w:b/>
      <w:bCs/>
      <w:color w:val="auto"/>
      <w:sz w:val="16"/>
      <w:szCs w:val="16"/>
    </w:rPr>
  </w:style>
  <w:style w:type="paragraph" w:customStyle="1" w:styleId="2">
    <w:name w:val="2"/>
    <w:basedOn w:val="Normal"/>
    <w:next w:val="Ttulo"/>
    <w:uiPriority w:val="99"/>
    <w:qFormat/>
    <w:rsid w:val="00D856AA"/>
    <w:pPr>
      <w:pBdr>
        <w:bottom w:val="single" w:sz="8" w:space="4" w:color="D34817"/>
      </w:pBdr>
      <w:spacing w:after="160"/>
      <w:ind w:left="567"/>
      <w:contextualSpacing/>
      <w:jc w:val="center"/>
    </w:pPr>
    <w:rPr>
      <w:rFonts w:ascii="Franklin Gothic Book" w:eastAsia="Times New Roman" w:hAnsi="Franklin Gothic Book"/>
      <w:b/>
      <w:smallCaps/>
      <w:color w:val="D34817"/>
      <w:sz w:val="48"/>
      <w:szCs w:val="48"/>
    </w:rPr>
  </w:style>
  <w:style w:type="paragraph" w:customStyle="1" w:styleId="xl95">
    <w:name w:val="xl95"/>
    <w:basedOn w:val="Normal"/>
    <w:rsid w:val="00D856AA"/>
    <w:pPr>
      <w:pBdr>
        <w:top w:val="single" w:sz="8" w:space="0" w:color="auto"/>
        <w:right w:val="single" w:sz="8" w:space="0" w:color="auto"/>
      </w:pBdr>
      <w:shd w:val="clear" w:color="000000" w:fill="BDD7EE"/>
      <w:spacing w:before="100" w:beforeAutospacing="1" w:after="100" w:afterAutospacing="1"/>
      <w:ind w:left="567"/>
      <w:jc w:val="center"/>
    </w:pPr>
    <w:rPr>
      <w:rFonts w:ascii="Arial" w:eastAsia="Times New Roman" w:hAnsi="Arial"/>
      <w:b/>
      <w:bCs/>
      <w:color w:val="auto"/>
    </w:rPr>
  </w:style>
  <w:style w:type="paragraph" w:customStyle="1" w:styleId="xl96">
    <w:name w:val="xl96"/>
    <w:basedOn w:val="Normal"/>
    <w:rsid w:val="00D856AA"/>
    <w:pPr>
      <w:pBdr>
        <w:top w:val="single" w:sz="8" w:space="0" w:color="auto"/>
        <w:left w:val="single" w:sz="8" w:space="0" w:color="auto"/>
        <w:right w:val="single" w:sz="8" w:space="0" w:color="auto"/>
      </w:pBdr>
      <w:shd w:val="clear" w:color="000000" w:fill="A9D08E"/>
      <w:spacing w:before="100" w:beforeAutospacing="1" w:after="100" w:afterAutospacing="1"/>
      <w:ind w:left="567"/>
      <w:jc w:val="center"/>
      <w:textAlignment w:val="center"/>
    </w:pPr>
    <w:rPr>
      <w:rFonts w:ascii="Arial" w:eastAsia="Times New Roman" w:hAnsi="Arial"/>
      <w:b/>
      <w:bCs/>
      <w:color w:val="auto"/>
    </w:rPr>
  </w:style>
  <w:style w:type="paragraph" w:customStyle="1" w:styleId="xl97">
    <w:name w:val="xl97"/>
    <w:basedOn w:val="Normal"/>
    <w:rsid w:val="00D856AA"/>
    <w:pPr>
      <w:pBdr>
        <w:left w:val="single" w:sz="8" w:space="0" w:color="auto"/>
        <w:bottom w:val="single" w:sz="8" w:space="0" w:color="auto"/>
        <w:right w:val="single" w:sz="8" w:space="0" w:color="auto"/>
      </w:pBdr>
      <w:shd w:val="clear" w:color="000000" w:fill="A9D08E"/>
      <w:spacing w:before="100" w:beforeAutospacing="1" w:after="100" w:afterAutospacing="1"/>
      <w:ind w:left="567"/>
      <w:jc w:val="center"/>
      <w:textAlignment w:val="center"/>
    </w:pPr>
    <w:rPr>
      <w:rFonts w:ascii="Arial" w:eastAsia="Times New Roman" w:hAnsi="Arial"/>
      <w:b/>
      <w:bCs/>
      <w:color w:val="auto"/>
    </w:rPr>
  </w:style>
  <w:style w:type="paragraph" w:customStyle="1" w:styleId="xl98">
    <w:name w:val="xl98"/>
    <w:basedOn w:val="Normal"/>
    <w:rsid w:val="00D856AA"/>
    <w:pPr>
      <w:pBdr>
        <w:top w:val="single" w:sz="8" w:space="0" w:color="auto"/>
        <w:left w:val="single" w:sz="8" w:space="0" w:color="auto"/>
        <w:bottom w:val="single" w:sz="8" w:space="0" w:color="auto"/>
      </w:pBdr>
      <w:spacing w:before="100" w:beforeAutospacing="1" w:after="100" w:afterAutospacing="1"/>
      <w:ind w:left="567"/>
      <w:jc w:val="center"/>
    </w:pPr>
    <w:rPr>
      <w:rFonts w:ascii="Arial" w:eastAsia="Times New Roman" w:hAnsi="Arial"/>
      <w:b/>
      <w:bCs/>
      <w:color w:val="auto"/>
    </w:rPr>
  </w:style>
  <w:style w:type="paragraph" w:customStyle="1" w:styleId="xl99">
    <w:name w:val="xl99"/>
    <w:basedOn w:val="Normal"/>
    <w:rsid w:val="00D856AA"/>
    <w:pPr>
      <w:pBdr>
        <w:top w:val="single" w:sz="8" w:space="0" w:color="auto"/>
        <w:bottom w:val="single" w:sz="8" w:space="0" w:color="auto"/>
      </w:pBdr>
      <w:spacing w:before="100" w:beforeAutospacing="1" w:after="100" w:afterAutospacing="1"/>
      <w:ind w:left="567"/>
      <w:jc w:val="center"/>
    </w:pPr>
    <w:rPr>
      <w:rFonts w:ascii="Arial" w:eastAsia="Times New Roman" w:hAnsi="Arial"/>
      <w:b/>
      <w:bCs/>
      <w:color w:val="auto"/>
    </w:rPr>
  </w:style>
  <w:style w:type="paragraph" w:customStyle="1" w:styleId="xl100">
    <w:name w:val="xl100"/>
    <w:basedOn w:val="Normal"/>
    <w:rsid w:val="00D856AA"/>
    <w:pPr>
      <w:pBdr>
        <w:top w:val="single" w:sz="8" w:space="0" w:color="auto"/>
        <w:bottom w:val="single" w:sz="8" w:space="0" w:color="auto"/>
        <w:right w:val="single" w:sz="8" w:space="0" w:color="auto"/>
      </w:pBdr>
      <w:spacing w:before="100" w:beforeAutospacing="1" w:after="100" w:afterAutospacing="1"/>
      <w:ind w:left="567"/>
      <w:jc w:val="center"/>
    </w:pPr>
    <w:rPr>
      <w:rFonts w:ascii="Arial" w:eastAsia="Times New Roman" w:hAnsi="Arial"/>
      <w:b/>
      <w:bCs/>
      <w:color w:val="auto"/>
    </w:rPr>
  </w:style>
  <w:style w:type="paragraph" w:customStyle="1" w:styleId="xl101">
    <w:name w:val="xl101"/>
    <w:basedOn w:val="Normal"/>
    <w:rsid w:val="00D856AA"/>
    <w:pPr>
      <w:pBdr>
        <w:top w:val="single" w:sz="8" w:space="0" w:color="auto"/>
        <w:left w:val="single" w:sz="8" w:space="0" w:color="auto"/>
        <w:bottom w:val="single" w:sz="8" w:space="0" w:color="auto"/>
        <w:right w:val="single" w:sz="8" w:space="0" w:color="auto"/>
      </w:pBdr>
      <w:spacing w:before="100" w:beforeAutospacing="1" w:after="100" w:afterAutospacing="1"/>
      <w:ind w:left="567"/>
      <w:jc w:val="both"/>
    </w:pPr>
    <w:rPr>
      <w:rFonts w:ascii="Arial" w:eastAsia="Times New Roman" w:hAnsi="Arial"/>
      <w:b/>
      <w:bCs/>
      <w:color w:val="auto"/>
    </w:rPr>
  </w:style>
  <w:style w:type="paragraph" w:customStyle="1" w:styleId="Normalp3b1">
    <w:name w:val="Normal p3 b1"/>
    <w:basedOn w:val="Prrafodelista"/>
    <w:uiPriority w:val="99"/>
    <w:qFormat/>
    <w:rsid w:val="00D856AA"/>
    <w:pPr>
      <w:widowControl w:val="0"/>
      <w:numPr>
        <w:numId w:val="99"/>
      </w:numPr>
      <w:tabs>
        <w:tab w:val="left" w:pos="1134"/>
      </w:tabs>
      <w:jc w:val="both"/>
    </w:pPr>
    <w:rPr>
      <w:rFonts w:ascii="Arial" w:eastAsia="Times New Roman" w:hAnsi="Arial" w:cs="Arial"/>
      <w:color w:val="auto"/>
      <w:szCs w:val="22"/>
      <w:lang w:val="es-ES" w:eastAsia="es-ES"/>
    </w:rPr>
  </w:style>
  <w:style w:type="paragraph" w:customStyle="1" w:styleId="TR1">
    <w:name w:val="TR1"/>
    <w:basedOn w:val="Ttulo"/>
    <w:uiPriority w:val="99"/>
    <w:rsid w:val="00D856AA"/>
    <w:pPr>
      <w:tabs>
        <w:tab w:val="left" w:pos="1488"/>
        <w:tab w:val="left" w:pos="9778"/>
      </w:tabs>
      <w:jc w:val="left"/>
    </w:pPr>
    <w:rPr>
      <w:b/>
      <w:i w:val="0"/>
      <w:sz w:val="22"/>
      <w:lang w:val="es-PE"/>
    </w:rPr>
  </w:style>
  <w:style w:type="table" w:customStyle="1" w:styleId="Tablaconcuadrcula10">
    <w:name w:val="Tabla con cuadrícula1"/>
    <w:basedOn w:val="Tablanormal"/>
    <w:next w:val="Tablaconcuadrcula"/>
    <w:uiPriority w:val="59"/>
    <w:rsid w:val="00D856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wing">
    <w:name w:val="Drawing"/>
    <w:autoRedefine/>
    <w:rsid w:val="00D856AA"/>
    <w:pPr>
      <w:jc w:val="both"/>
    </w:pPr>
    <w:rPr>
      <w:rFonts w:ascii="Tahoma" w:eastAsia="Times New Roman" w:hAnsi="Tahoma" w:cs="Tahoma"/>
      <w:bCs/>
      <w:iCs/>
      <w:noProof/>
      <w:sz w:val="18"/>
      <w:szCs w:val="18"/>
      <w:lang w:val="es-ES_tradnl" w:eastAsia="es-MX"/>
    </w:rPr>
  </w:style>
  <w:style w:type="character" w:customStyle="1" w:styleId="a">
    <w:name w:val="a"/>
    <w:rsid w:val="00D856AA"/>
  </w:style>
  <w:style w:type="table" w:styleId="Tabladecuadrcula1clara-nfasis5">
    <w:name w:val="Grid Table 1 Light Accent 5"/>
    <w:basedOn w:val="Tablanormal"/>
    <w:uiPriority w:val="46"/>
    <w:rsid w:val="00D856AA"/>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otvervalorref">
    <w:name w:val="otvervalorref"/>
    <w:rsid w:val="00D856AA"/>
  </w:style>
  <w:style w:type="character" w:customStyle="1" w:styleId="otdescmoneda">
    <w:name w:val="otdescmoneda"/>
    <w:rsid w:val="00D856AA"/>
  </w:style>
  <w:style w:type="paragraph" w:customStyle="1" w:styleId="msolistparagraph0">
    <w:name w:val="msolistparagraph"/>
    <w:basedOn w:val="Normal"/>
    <w:rsid w:val="00D856AA"/>
    <w:pPr>
      <w:ind w:left="720"/>
    </w:pPr>
    <w:rPr>
      <w:rFonts w:ascii="Calibri" w:eastAsia="Times New Roman" w:hAnsi="Calibri"/>
      <w:color w:val="auto"/>
      <w:szCs w:val="22"/>
      <w:lang w:val="es-ES" w:eastAsia="es-ES"/>
    </w:rPr>
  </w:style>
  <w:style w:type="table" w:customStyle="1" w:styleId="Tabladecuadrcula1clara-nfasis52">
    <w:name w:val="Tabla de cuadrícula 1 clara - Énfasis 52"/>
    <w:basedOn w:val="Tablanormal"/>
    <w:uiPriority w:val="46"/>
    <w:rsid w:val="00D856AA"/>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customStyle="1" w:styleId="iceouttxt">
    <w:name w:val="iceouttxt"/>
    <w:rsid w:val="00D856AA"/>
  </w:style>
  <w:style w:type="character" w:customStyle="1" w:styleId="otvalorreferencialmostrar">
    <w:name w:val="otvalorreferencialmostrar"/>
    <w:rsid w:val="00D856AA"/>
  </w:style>
  <w:style w:type="character" w:customStyle="1" w:styleId="otvalorreferencialdescmoneda">
    <w:name w:val="otvalorreferencialdescmoneda"/>
    <w:rsid w:val="00D856AA"/>
  </w:style>
  <w:style w:type="paragraph" w:customStyle="1" w:styleId="L1-TDR">
    <w:name w:val="L1-TDR"/>
    <w:basedOn w:val="Normal"/>
    <w:link w:val="L1-TDRCar"/>
    <w:qFormat/>
    <w:rsid w:val="00D856AA"/>
    <w:pPr>
      <w:tabs>
        <w:tab w:val="left" w:pos="284"/>
        <w:tab w:val="left" w:pos="1134"/>
      </w:tabs>
      <w:spacing w:after="240"/>
      <w:ind w:left="720" w:hanging="360"/>
      <w:contextualSpacing/>
      <w:jc w:val="both"/>
    </w:pPr>
    <w:rPr>
      <w:rFonts w:ascii="Arial" w:eastAsia="Times New Roman" w:hAnsi="Arial" w:cs="Arial"/>
      <w:color w:val="auto"/>
      <w:sz w:val="20"/>
      <w:lang w:eastAsia="es-ES"/>
    </w:rPr>
  </w:style>
  <w:style w:type="character" w:customStyle="1" w:styleId="L1-TDRCar">
    <w:name w:val="L1-TDR Car"/>
    <w:link w:val="L1-TDR"/>
    <w:rsid w:val="00D856AA"/>
    <w:rPr>
      <w:rFonts w:ascii="Arial" w:eastAsia="Times New Roman" w:hAnsi="Arial" w:cs="Arial"/>
      <w:lang w:eastAsia="es-ES"/>
    </w:rPr>
  </w:style>
  <w:style w:type="character" w:customStyle="1" w:styleId="titulob1Car">
    <w:name w:val="titulo b1 Car"/>
    <w:link w:val="titulob1"/>
    <w:rsid w:val="00D856AA"/>
    <w:rPr>
      <w:rFonts w:ascii="Times New Roman" w:eastAsia="Times New Roman" w:hAnsi="Times New Roman"/>
      <w:sz w:val="24"/>
      <w:szCs w:val="22"/>
      <w:lang w:eastAsia="ja-JP"/>
    </w:rPr>
  </w:style>
  <w:style w:type="character" w:customStyle="1" w:styleId="t4Car">
    <w:name w:val="t4 Car"/>
    <w:link w:val="t4"/>
    <w:rsid w:val="00D856AA"/>
    <w:rPr>
      <w:rFonts w:ascii="Times New Roman" w:eastAsia="Times New Roman" w:hAnsi="Times New Roman"/>
      <w:snapToGrid w:val="0"/>
      <w:sz w:val="24"/>
      <w:lang w:eastAsia="en-US"/>
    </w:rPr>
  </w:style>
  <w:style w:type="table" w:styleId="Tabladecuadrcula1clara-nfasis3">
    <w:name w:val="Grid Table 1 Light Accent 3"/>
    <w:basedOn w:val="Tablanormal"/>
    <w:uiPriority w:val="46"/>
    <w:rsid w:val="00D856A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Cuerpo">
    <w:name w:val="Cuerpo"/>
    <w:rsid w:val="00D856AA"/>
    <w:pPr>
      <w:pBdr>
        <w:top w:val="nil"/>
        <w:left w:val="nil"/>
        <w:bottom w:val="nil"/>
        <w:right w:val="nil"/>
        <w:between w:val="nil"/>
        <w:bar w:val="nil"/>
      </w:pBdr>
      <w:spacing w:after="200"/>
      <w:ind w:firstLine="283"/>
      <w:jc w:val="both"/>
    </w:pPr>
    <w:rPr>
      <w:rFonts w:ascii="Avenir Next" w:eastAsia="Arial Unicode MS" w:hAnsi="Avenir Next" w:cs="Arial Unicode MS"/>
      <w:color w:val="000000"/>
      <w:sz w:val="24"/>
      <w:szCs w:val="24"/>
      <w:bdr w:val="nil"/>
    </w:rPr>
  </w:style>
  <w:style w:type="table" w:customStyle="1" w:styleId="Tabladecuadrcula1clara-nfasis33">
    <w:name w:val="Tabla de cuadrícula 1 clara - Énfasis 33"/>
    <w:basedOn w:val="Tablanormal"/>
    <w:uiPriority w:val="46"/>
    <w:rsid w:val="00D856A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SubtSWFCar">
    <w:name w:val="_Subt SWF Car"/>
    <w:link w:val="SubtSWF"/>
    <w:uiPriority w:val="99"/>
    <w:rsid w:val="00D856AA"/>
    <w:rPr>
      <w:rFonts w:ascii="Arial" w:eastAsia="Times New Roman" w:hAnsi="Arial" w:cs="Arial"/>
      <w:b/>
      <w:bCs/>
      <w:lang w:eastAsia="en-US"/>
    </w:rPr>
  </w:style>
  <w:style w:type="paragraph" w:customStyle="1" w:styleId="CarCarCarCarCarCar1">
    <w:name w:val="Car Car Car Car Car Car1"/>
    <w:basedOn w:val="Normal"/>
    <w:rsid w:val="00D856AA"/>
    <w:pPr>
      <w:spacing w:after="160" w:line="240" w:lineRule="exact"/>
    </w:pPr>
    <w:rPr>
      <w:rFonts w:ascii="Tahoma" w:eastAsia="Times New Roman" w:hAnsi="Tahoma"/>
      <w:color w:val="auto"/>
      <w:sz w:val="20"/>
      <w:lang w:val="en-US" w:eastAsia="en-US"/>
    </w:rPr>
  </w:style>
  <w:style w:type="paragraph" w:customStyle="1" w:styleId="CarCarCarCarCarCarCarCarCarCarCarCarCarCarCarCarCarCarCarCar1">
    <w:name w:val="Car Car Car Car Car Car Car Car Car Car Car Car Car Car Car Car Car Car Car Car1"/>
    <w:basedOn w:val="Normal"/>
    <w:rsid w:val="00D856AA"/>
    <w:pPr>
      <w:spacing w:after="160" w:line="240" w:lineRule="exact"/>
    </w:pPr>
    <w:rPr>
      <w:rFonts w:ascii="Tahoma" w:eastAsia="Times New Roman" w:hAnsi="Tahoma"/>
      <w:color w:val="auto"/>
      <w:sz w:val="20"/>
      <w:lang w:val="en-US" w:eastAsia="en-US"/>
    </w:rPr>
  </w:style>
  <w:style w:type="paragraph" w:customStyle="1" w:styleId="CarCarCarCarCarCarCarCarCarCarCar1">
    <w:name w:val="Car Car Car Car Car Car Car Car Car Car Car1"/>
    <w:basedOn w:val="Normal"/>
    <w:rsid w:val="00D856AA"/>
    <w:pPr>
      <w:spacing w:after="160" w:line="240" w:lineRule="exact"/>
    </w:pPr>
    <w:rPr>
      <w:rFonts w:ascii="Tahoma" w:eastAsia="Times New Roman" w:hAnsi="Tahoma"/>
      <w:color w:val="auto"/>
      <w:sz w:val="20"/>
      <w:lang w:val="en-US" w:eastAsia="en-US"/>
    </w:rPr>
  </w:style>
  <w:style w:type="paragraph" w:customStyle="1" w:styleId="CarCarCarCarCarCarCarCarCar1">
    <w:name w:val="Car Car Car Car Car Car Car Car Car1"/>
    <w:basedOn w:val="Normal"/>
    <w:rsid w:val="00D856AA"/>
    <w:pPr>
      <w:spacing w:after="160" w:line="240" w:lineRule="exact"/>
    </w:pPr>
    <w:rPr>
      <w:rFonts w:ascii="Tahoma" w:eastAsia="Times New Roman" w:hAnsi="Tahoma"/>
      <w:color w:val="auto"/>
      <w:sz w:val="20"/>
      <w:lang w:val="en-US" w:eastAsia="en-US"/>
    </w:rPr>
  </w:style>
  <w:style w:type="paragraph" w:customStyle="1" w:styleId="Textoindependiente33">
    <w:name w:val="Texto independiente 33"/>
    <w:basedOn w:val="Normal"/>
    <w:rsid w:val="00D856AA"/>
    <w:rPr>
      <w:rFonts w:ascii="Arial" w:eastAsia="Times New Roman" w:hAnsi="Arial"/>
      <w:color w:val="auto"/>
      <w:sz w:val="24"/>
      <w:lang w:val="es-ES" w:eastAsia="es-ES"/>
    </w:rPr>
  </w:style>
  <w:style w:type="paragraph" w:customStyle="1" w:styleId="Textoindependiente23">
    <w:name w:val="Texto independiente 23"/>
    <w:basedOn w:val="Normal"/>
    <w:rsid w:val="00D856AA"/>
    <w:pPr>
      <w:suppressAutoHyphens/>
      <w:ind w:left="708"/>
      <w:jc w:val="both"/>
    </w:pPr>
    <w:rPr>
      <w:rFonts w:ascii="Times New Roman" w:hAnsi="Times New Roman"/>
      <w:color w:val="auto"/>
      <w:sz w:val="20"/>
      <w:lang w:val="es-MX" w:eastAsia="es-ES"/>
    </w:rPr>
  </w:style>
  <w:style w:type="paragraph" w:customStyle="1" w:styleId="Sangra2detindependiente3">
    <w:name w:val="Sangría 2 de t. independiente3"/>
    <w:basedOn w:val="Normal"/>
    <w:rsid w:val="00D856AA"/>
    <w:pPr>
      <w:suppressAutoHyphens/>
      <w:ind w:left="1418" w:hanging="710"/>
      <w:jc w:val="both"/>
    </w:pPr>
    <w:rPr>
      <w:rFonts w:ascii="Times New Roman" w:eastAsia="MS Mincho" w:hAnsi="Times New Roman"/>
      <w:color w:val="auto"/>
      <w:lang w:val="es-ES_tradnl" w:eastAsia="es-ES"/>
    </w:rPr>
  </w:style>
  <w:style w:type="paragraph" w:customStyle="1" w:styleId="CarCar12">
    <w:name w:val="Car Car12"/>
    <w:basedOn w:val="Normal"/>
    <w:rsid w:val="00D856AA"/>
    <w:pPr>
      <w:spacing w:after="160" w:line="240" w:lineRule="exact"/>
    </w:pPr>
    <w:rPr>
      <w:rFonts w:ascii="Tahoma" w:eastAsia="Times New Roman" w:hAnsi="Tahoma"/>
      <w:color w:val="auto"/>
      <w:sz w:val="20"/>
      <w:lang w:val="en-US" w:eastAsia="en-US"/>
    </w:rPr>
  </w:style>
  <w:style w:type="paragraph" w:customStyle="1" w:styleId="CarCar1CarCarCar2">
    <w:name w:val="Car Car1 Car Car Car2"/>
    <w:basedOn w:val="Normal"/>
    <w:rsid w:val="00D856AA"/>
    <w:pPr>
      <w:spacing w:after="160" w:line="240" w:lineRule="exact"/>
    </w:pPr>
    <w:rPr>
      <w:rFonts w:ascii="Tahoma" w:eastAsia="Times New Roman" w:hAnsi="Tahoma"/>
      <w:color w:val="auto"/>
      <w:sz w:val="20"/>
      <w:lang w:val="en-US" w:eastAsia="en-US"/>
    </w:rPr>
  </w:style>
  <w:style w:type="paragraph" w:customStyle="1" w:styleId="CharCharCharCarCarCar2">
    <w:name w:val="Char Char Char Car Car Car2"/>
    <w:basedOn w:val="Normal"/>
    <w:rsid w:val="00D856AA"/>
    <w:pPr>
      <w:spacing w:after="160" w:line="240" w:lineRule="exact"/>
    </w:pPr>
    <w:rPr>
      <w:rFonts w:ascii="Tahoma" w:eastAsia="Times New Roman" w:hAnsi="Tahoma"/>
      <w:color w:val="auto"/>
      <w:sz w:val="20"/>
      <w:lang w:val="en-US" w:eastAsia="en-US"/>
    </w:rPr>
  </w:style>
  <w:style w:type="paragraph" w:customStyle="1" w:styleId="CarCar1CarCarCarCarCarCarCarCarCarCarCarCarCarCarCarCarCarCarCar1">
    <w:name w:val="Car Car1 Car Car Car Car Car Car Car Car Car Car Car Car Car Car Car Car Car Car Car1"/>
    <w:basedOn w:val="Normal"/>
    <w:rsid w:val="00D856AA"/>
    <w:pPr>
      <w:spacing w:after="160" w:line="240" w:lineRule="exact"/>
    </w:pPr>
    <w:rPr>
      <w:rFonts w:ascii="Verdana" w:eastAsia="Times New Roman" w:hAnsi="Verdana"/>
      <w:color w:val="auto"/>
      <w:sz w:val="20"/>
      <w:lang w:val="en-US" w:eastAsia="en-US"/>
    </w:rPr>
  </w:style>
  <w:style w:type="paragraph" w:customStyle="1" w:styleId="CarCar1CarCarCar1Car2">
    <w:name w:val="Car Car1 Car Car Car1 Car2"/>
    <w:basedOn w:val="Normal"/>
    <w:rsid w:val="00D856AA"/>
    <w:pPr>
      <w:spacing w:after="160" w:line="240" w:lineRule="exact"/>
    </w:pPr>
    <w:rPr>
      <w:rFonts w:ascii="Tahoma" w:eastAsia="Times New Roman" w:hAnsi="Tahoma"/>
      <w:color w:val="auto"/>
      <w:sz w:val="20"/>
      <w:lang w:val="en-US" w:eastAsia="en-US"/>
    </w:rPr>
  </w:style>
  <w:style w:type="character" w:customStyle="1" w:styleId="NormalPropuestaChar">
    <w:name w:val="Normal_Propuesta Char"/>
    <w:link w:val="NormalPropuesta"/>
    <w:locked/>
    <w:rsid w:val="00D856AA"/>
    <w:rPr>
      <w:rFonts w:ascii="Arial" w:hAnsi="Arial" w:cs="Arial"/>
    </w:rPr>
  </w:style>
  <w:style w:type="paragraph" w:customStyle="1" w:styleId="NormalPropuesta">
    <w:name w:val="Normal_Propuesta"/>
    <w:basedOn w:val="Normal"/>
    <w:link w:val="NormalPropuestaChar"/>
    <w:qFormat/>
    <w:rsid w:val="00D856AA"/>
    <w:pPr>
      <w:spacing w:line="276" w:lineRule="auto"/>
    </w:pPr>
    <w:rPr>
      <w:rFonts w:ascii="Arial" w:hAnsi="Arial" w:cs="Arial"/>
      <w:color w:val="auto"/>
      <w:sz w:val="20"/>
    </w:rPr>
  </w:style>
  <w:style w:type="paragraph" w:customStyle="1" w:styleId="PropuestaNivel2">
    <w:name w:val="Propuesta Nivel 2"/>
    <w:basedOn w:val="Style1"/>
    <w:link w:val="PropuestaNivel2Char"/>
    <w:qFormat/>
    <w:rsid w:val="00D856AA"/>
    <w:pPr>
      <w:keepNext/>
      <w:keepLines/>
      <w:tabs>
        <w:tab w:val="num" w:pos="360"/>
      </w:tabs>
      <w:spacing w:before="200" w:after="200"/>
      <w:ind w:left="360" w:hanging="360"/>
      <w:jc w:val="both"/>
      <w:outlineLvl w:val="1"/>
    </w:pPr>
    <w:rPr>
      <w:b/>
      <w:bCs/>
      <w:snapToGrid/>
      <w:color w:val="5B9BD5"/>
      <w:sz w:val="26"/>
      <w:szCs w:val="26"/>
      <w:lang w:val="es-PE" w:eastAsia="en-US"/>
    </w:rPr>
  </w:style>
  <w:style w:type="paragraph" w:customStyle="1" w:styleId="PropuestaNivel3">
    <w:name w:val="Propuesta Nivel 3"/>
    <w:basedOn w:val="Ttulo3"/>
    <w:link w:val="PropuestaNivel3Char"/>
    <w:qFormat/>
    <w:rsid w:val="00D856AA"/>
    <w:pPr>
      <w:keepNext/>
      <w:keepLines/>
      <w:numPr>
        <w:numId w:val="0"/>
      </w:numPr>
      <w:spacing w:before="120" w:after="120" w:line="276" w:lineRule="auto"/>
      <w:ind w:left="992" w:hanging="708"/>
    </w:pPr>
    <w:rPr>
      <w:rFonts w:ascii="Arial" w:eastAsia="Times New Roman" w:hAnsi="Arial"/>
      <w:bCs/>
      <w:color w:val="5B9BD5"/>
      <w:spacing w:val="0"/>
      <w:sz w:val="22"/>
      <w:szCs w:val="22"/>
      <w:lang w:eastAsia="en-US"/>
    </w:rPr>
  </w:style>
  <w:style w:type="character" w:customStyle="1" w:styleId="PropuestaNivel2Char">
    <w:name w:val="Propuesta Nivel 2 Char"/>
    <w:link w:val="PropuestaNivel2"/>
    <w:rsid w:val="00D856AA"/>
    <w:rPr>
      <w:rFonts w:ascii="Arial" w:eastAsia="Times New Roman" w:hAnsi="Arial"/>
      <w:b/>
      <w:bCs/>
      <w:color w:val="5B9BD5"/>
      <w:sz w:val="26"/>
      <w:szCs w:val="26"/>
      <w:lang w:eastAsia="en-US"/>
    </w:rPr>
  </w:style>
  <w:style w:type="character" w:customStyle="1" w:styleId="PropuestaNivel3Char">
    <w:name w:val="Propuesta Nivel 3 Char"/>
    <w:link w:val="PropuestaNivel3"/>
    <w:rsid w:val="00D856AA"/>
    <w:rPr>
      <w:rFonts w:ascii="Arial" w:eastAsia="Times New Roman" w:hAnsi="Arial"/>
      <w:b/>
      <w:bCs/>
      <w:color w:val="5B9BD5"/>
      <w:sz w:val="22"/>
      <w:szCs w:val="22"/>
      <w:lang w:eastAsia="en-US"/>
    </w:rPr>
  </w:style>
  <w:style w:type="paragraph" w:customStyle="1" w:styleId="NormalNivel3">
    <w:name w:val="Normal Nivel 3"/>
    <w:basedOn w:val="NormalPropuesta"/>
    <w:link w:val="NormalNivel3Char"/>
    <w:qFormat/>
    <w:rsid w:val="00D856AA"/>
    <w:pPr>
      <w:ind w:left="851"/>
      <w:jc w:val="both"/>
    </w:pPr>
    <w:rPr>
      <w:rFonts w:eastAsia="Calibri" w:cs="Times New Roman"/>
      <w:sz w:val="22"/>
      <w:szCs w:val="22"/>
      <w:lang w:eastAsia="en-US"/>
    </w:rPr>
  </w:style>
  <w:style w:type="character" w:customStyle="1" w:styleId="NormalNivel3Char">
    <w:name w:val="Normal Nivel 3 Char"/>
    <w:link w:val="NormalNivel3"/>
    <w:rsid w:val="00D856AA"/>
    <w:rPr>
      <w:rFonts w:ascii="Arial" w:eastAsia="Calibri" w:hAnsi="Arial"/>
      <w:sz w:val="22"/>
      <w:szCs w:val="22"/>
      <w:lang w:eastAsia="en-US"/>
    </w:rPr>
  </w:style>
  <w:style w:type="paragraph" w:customStyle="1" w:styleId="ProT4">
    <w:name w:val="Pro_T_4"/>
    <w:basedOn w:val="Ttulo4"/>
    <w:link w:val="ProT4Char"/>
    <w:qFormat/>
    <w:rsid w:val="00D856AA"/>
    <w:pPr>
      <w:keepNext/>
      <w:keepLines/>
      <w:numPr>
        <w:ilvl w:val="0"/>
        <w:numId w:val="0"/>
      </w:numPr>
      <w:spacing w:before="200" w:line="276" w:lineRule="auto"/>
    </w:pPr>
    <w:rPr>
      <w:rFonts w:ascii="Arial" w:eastAsia="Times New Roman" w:hAnsi="Arial" w:cs="Arial"/>
      <w:bCs/>
      <w:iCs/>
      <w:color w:val="5B9BD5"/>
      <w:spacing w:val="0"/>
      <w:sz w:val="22"/>
      <w:szCs w:val="22"/>
    </w:rPr>
  </w:style>
  <w:style w:type="character" w:customStyle="1" w:styleId="ProT4Char">
    <w:name w:val="Pro_T_4 Char"/>
    <w:link w:val="ProT4"/>
    <w:rsid w:val="00D856AA"/>
    <w:rPr>
      <w:rFonts w:ascii="Arial" w:eastAsia="Times New Roman" w:hAnsi="Arial" w:cs="Arial"/>
      <w:b/>
      <w:bCs/>
      <w:iCs/>
      <w:color w:val="5B9BD5"/>
      <w:sz w:val="22"/>
      <w:szCs w:val="22"/>
    </w:rPr>
  </w:style>
  <w:style w:type="paragraph" w:customStyle="1" w:styleId="TableNumber">
    <w:name w:val="Table Number"/>
    <w:basedOn w:val="TableText"/>
    <w:uiPriority w:val="99"/>
    <w:rsid w:val="00D856AA"/>
    <w:pPr>
      <w:numPr>
        <w:numId w:val="100"/>
      </w:numPr>
      <w:tabs>
        <w:tab w:val="left" w:pos="288"/>
      </w:tabs>
    </w:pPr>
    <w:rPr>
      <w:rFonts w:ascii="Times New Roman" w:hAnsi="Times New Roman"/>
      <w:sz w:val="16"/>
      <w:szCs w:val="20"/>
      <w:lang w:val="es-ES" w:eastAsia="en-US"/>
    </w:rPr>
  </w:style>
  <w:style w:type="character" w:customStyle="1" w:styleId="Ttulo2Car1">
    <w:name w:val="Título 2 Car1"/>
    <w:aliases w:val="A Car1,h2 Car1,A.B.C. Car1,2 Car1,Header 2 Car1,l2 Car1,Prophead 2 Car1,H2 Car1,TITULO 2 Car1"/>
    <w:semiHidden/>
    <w:rsid w:val="00D856AA"/>
    <w:rPr>
      <w:rFonts w:ascii="Calibri Light" w:eastAsia="Times New Roman" w:hAnsi="Calibri Light" w:cs="Times New Roman"/>
      <w:color w:val="2E74B5"/>
      <w:sz w:val="26"/>
      <w:szCs w:val="26"/>
    </w:rPr>
  </w:style>
  <w:style w:type="character" w:customStyle="1" w:styleId="Ttulo3Car1">
    <w:name w:val="Título 3 Car1"/>
    <w:aliases w:val="Heading 3 - old Car1,Portadilla 3 Car1,H3 Car1,H31 Car1,H32 Car1,h3 Car1,3 Car1,Heading3 Car1,subhead Car1,1. Car1,TextProp Car1,h31 Car1,subhead1 Car1,1.1 Car1,TextProp1 Car1,31 Car1,h32 Car1,subhead2 Car1,1.2 Car1,TextProp2 Car1,32 Car1"/>
    <w:semiHidden/>
    <w:rsid w:val="00D856AA"/>
    <w:rPr>
      <w:rFonts w:ascii="Calibri Light" w:eastAsia="Times New Roman" w:hAnsi="Calibri Light" w:cs="Times New Roman" w:hint="default"/>
      <w:b/>
      <w:bCs/>
      <w:color w:val="5B9BD5"/>
    </w:rPr>
  </w:style>
  <w:style w:type="character" w:customStyle="1" w:styleId="TextonotapieCar1">
    <w:name w:val="Texto nota pie Car1"/>
    <w:aliases w:val="Car1 Car Car Car1,Car2 Car Car2,Car2 Car2,Car1 Car Car2,Car1 Car2,Car1 Car Car Car Car Car Car1,Car1 Car Car Car Car Car2,Car Car Car Car Car1,Car2 Car Car Car Car1,Car2 Car Car1 Car,Car3 Car,Car2 Car Car Car Car Car Car1"/>
    <w:semiHidden/>
    <w:rsid w:val="00D856AA"/>
    <w:rPr>
      <w:rFonts w:ascii="Perpetua" w:hAnsi="Perpetua"/>
      <w:color w:val="000000"/>
    </w:rPr>
  </w:style>
  <w:style w:type="character" w:customStyle="1" w:styleId="EncabezadoCar1">
    <w:name w:val="Encabezado Car1"/>
    <w:aliases w:val="h Car1,encabezado Car1,foote Car1,maria Car1,Even Car1,Cover Page Car1,Message Car1,header Car1,Chapter Name Car1,page-header Car1,ph Car1,body Car1,*Header Car1,MCraftDes Doc Header Car1,Section Header Car1"/>
    <w:uiPriority w:val="99"/>
    <w:semiHidden/>
    <w:rsid w:val="00D856AA"/>
    <w:rPr>
      <w:rFonts w:ascii="Perpetua" w:hAnsi="Perpetua"/>
      <w:color w:val="000000"/>
      <w:sz w:val="22"/>
    </w:rPr>
  </w:style>
  <w:style w:type="character" w:customStyle="1" w:styleId="PiedepginaCar1">
    <w:name w:val="Pie de página Car1"/>
    <w:aliases w:val="Footer-Even Car1"/>
    <w:uiPriority w:val="99"/>
    <w:semiHidden/>
    <w:rsid w:val="00D856AA"/>
    <w:rPr>
      <w:rFonts w:ascii="Perpetua" w:hAnsi="Perpetua"/>
      <w:color w:val="000000"/>
      <w:sz w:val="22"/>
    </w:rPr>
  </w:style>
  <w:style w:type="character" w:customStyle="1" w:styleId="CitadestacadaCar">
    <w:name w:val="Cita destacada Car"/>
    <w:link w:val="Citadestacada"/>
    <w:rsid w:val="00D856AA"/>
    <w:rPr>
      <w:rFonts w:ascii="Franklin Gothic Book" w:hAnsi="Franklin Gothic Book"/>
      <w:i/>
      <w:color w:val="FFFFFF"/>
      <w:sz w:val="32"/>
      <w:shd w:val="clear" w:color="auto" w:fill="D34817"/>
    </w:rPr>
  </w:style>
  <w:style w:type="character" w:customStyle="1" w:styleId="WW-TextosinformatoCar">
    <w:name w:val="WW-Texto sin formato Car"/>
    <w:link w:val="WW-Textosinformato"/>
    <w:locked/>
    <w:rsid w:val="00D856AA"/>
    <w:rPr>
      <w:rFonts w:ascii="Courier New" w:eastAsia="MS Mincho" w:hAnsi="Courier New"/>
      <w:lang w:eastAsia="es-ES"/>
    </w:rPr>
  </w:style>
  <w:style w:type="character" w:customStyle="1" w:styleId="Style1Char">
    <w:name w:val="Style1 Char"/>
    <w:link w:val="Style1"/>
    <w:locked/>
    <w:rsid w:val="00D856AA"/>
    <w:rPr>
      <w:rFonts w:ascii="Arial" w:eastAsia="Times New Roman" w:hAnsi="Arial"/>
      <w:snapToGrid w:val="0"/>
      <w:sz w:val="24"/>
      <w:lang w:val="es-ES" w:eastAsia="es-ES"/>
    </w:rPr>
  </w:style>
  <w:style w:type="character" w:customStyle="1" w:styleId="ListParagraphChar">
    <w:name w:val="List Paragraph Char"/>
    <w:locked/>
    <w:rsid w:val="00D856AA"/>
    <w:rPr>
      <w:rFonts w:ascii="Calibri" w:eastAsia="Times New Roman" w:hAnsi="Calibri"/>
      <w:sz w:val="22"/>
      <w:szCs w:val="22"/>
      <w:lang w:val="en-US" w:eastAsia="en-US" w:bidi="en-US"/>
    </w:rPr>
  </w:style>
  <w:style w:type="paragraph" w:customStyle="1" w:styleId="CDDEN01">
    <w:name w:val="CDD EN01"/>
    <w:basedOn w:val="Normal"/>
    <w:next w:val="Normal"/>
    <w:uiPriority w:val="99"/>
    <w:rsid w:val="00D856AA"/>
    <w:pPr>
      <w:numPr>
        <w:numId w:val="101"/>
      </w:numPr>
      <w:spacing w:before="240" w:after="80"/>
    </w:pPr>
    <w:rPr>
      <w:rFonts w:ascii="Garamond" w:eastAsia="Times New Roman" w:hAnsi="Garamond"/>
      <w:b/>
      <w:caps/>
      <w:noProof/>
      <w:color w:val="auto"/>
      <w:sz w:val="36"/>
      <w:lang w:val="en-US" w:eastAsia="en-US"/>
    </w:rPr>
  </w:style>
  <w:style w:type="paragraph" w:customStyle="1" w:styleId="CDDEN02">
    <w:name w:val="CDD EN02"/>
    <w:basedOn w:val="Normal"/>
    <w:next w:val="Normal"/>
    <w:uiPriority w:val="99"/>
    <w:rsid w:val="00D856AA"/>
    <w:pPr>
      <w:numPr>
        <w:ilvl w:val="1"/>
        <w:numId w:val="101"/>
      </w:numPr>
      <w:spacing w:before="240" w:after="80"/>
    </w:pPr>
    <w:rPr>
      <w:rFonts w:ascii="Garamond" w:eastAsia="Times New Roman" w:hAnsi="Garamond"/>
      <w:b/>
      <w:caps/>
      <w:noProof/>
      <w:color w:val="auto"/>
      <w:sz w:val="32"/>
      <w:lang w:val="en-US" w:eastAsia="en-US"/>
    </w:rPr>
  </w:style>
  <w:style w:type="paragraph" w:customStyle="1" w:styleId="CDDEN03">
    <w:name w:val="CDD EN03"/>
    <w:basedOn w:val="Normal"/>
    <w:next w:val="Normal"/>
    <w:uiPriority w:val="99"/>
    <w:rsid w:val="00D856AA"/>
    <w:pPr>
      <w:numPr>
        <w:ilvl w:val="2"/>
        <w:numId w:val="101"/>
      </w:numPr>
      <w:spacing w:before="160" w:after="60"/>
    </w:pPr>
    <w:rPr>
      <w:rFonts w:ascii="Garamond" w:eastAsia="Times New Roman" w:hAnsi="Garamond"/>
      <w:b/>
      <w:caps/>
      <w:noProof/>
      <w:color w:val="auto"/>
      <w:sz w:val="30"/>
      <w:lang w:val="en-US" w:eastAsia="en-US"/>
    </w:rPr>
  </w:style>
  <w:style w:type="paragraph" w:customStyle="1" w:styleId="CDDEN04">
    <w:name w:val="CDD EN04"/>
    <w:basedOn w:val="Normal"/>
    <w:next w:val="Normal"/>
    <w:uiPriority w:val="99"/>
    <w:rsid w:val="00D856AA"/>
    <w:pPr>
      <w:numPr>
        <w:ilvl w:val="3"/>
        <w:numId w:val="101"/>
      </w:numPr>
      <w:spacing w:before="240" w:after="80"/>
    </w:pPr>
    <w:rPr>
      <w:rFonts w:ascii="Garamond" w:eastAsia="Times New Roman" w:hAnsi="Garamond"/>
      <w:b/>
      <w:caps/>
      <w:noProof/>
      <w:color w:val="auto"/>
      <w:sz w:val="28"/>
      <w:lang w:val="en-US" w:eastAsia="en-US"/>
    </w:rPr>
  </w:style>
  <w:style w:type="paragraph" w:customStyle="1" w:styleId="CDDEN05">
    <w:name w:val="CDD EN05"/>
    <w:basedOn w:val="Normal"/>
    <w:next w:val="Normal"/>
    <w:uiPriority w:val="99"/>
    <w:rsid w:val="00D856AA"/>
    <w:pPr>
      <w:numPr>
        <w:ilvl w:val="4"/>
        <w:numId w:val="101"/>
      </w:numPr>
      <w:spacing w:before="240" w:after="80"/>
    </w:pPr>
    <w:rPr>
      <w:rFonts w:ascii="Garamond" w:eastAsia="Times New Roman" w:hAnsi="Garamond"/>
      <w:b/>
      <w:caps/>
      <w:noProof/>
      <w:color w:val="auto"/>
      <w:sz w:val="26"/>
      <w:lang w:val="en-US" w:eastAsia="en-US"/>
    </w:rPr>
  </w:style>
  <w:style w:type="paragraph" w:customStyle="1" w:styleId="InfoBlue">
    <w:name w:val="InfoBlue"/>
    <w:basedOn w:val="Normal"/>
    <w:next w:val="Textoindependiente"/>
    <w:autoRedefine/>
    <w:uiPriority w:val="99"/>
    <w:rsid w:val="00D856AA"/>
    <w:pPr>
      <w:widowControl w:val="0"/>
      <w:spacing w:after="120" w:line="240" w:lineRule="atLeast"/>
      <w:jc w:val="center"/>
    </w:pPr>
    <w:rPr>
      <w:rFonts w:ascii="Arial" w:eastAsia="Times New Roman" w:hAnsi="Arial" w:cs="Arial"/>
      <w:b/>
      <w:color w:val="FF0000"/>
      <w:sz w:val="32"/>
      <w:szCs w:val="24"/>
      <w:lang w:val="es-ES" w:eastAsia="en-US"/>
    </w:rPr>
  </w:style>
  <w:style w:type="paragraph" w:customStyle="1" w:styleId="subtitulo1">
    <w:name w:val="subtitulo1"/>
    <w:basedOn w:val="Normal"/>
    <w:uiPriority w:val="99"/>
    <w:rsid w:val="00D856AA"/>
    <w:pPr>
      <w:spacing w:after="165"/>
      <w:jc w:val="both"/>
    </w:pPr>
    <w:rPr>
      <w:rFonts w:ascii="Arial" w:eastAsia="Times New Roman" w:hAnsi="Arial" w:cs="Arial"/>
      <w:b/>
      <w:bCs/>
      <w:color w:val="636363"/>
      <w:sz w:val="18"/>
      <w:szCs w:val="18"/>
    </w:rPr>
  </w:style>
  <w:style w:type="paragraph" w:customStyle="1" w:styleId="Normalp3">
    <w:name w:val="Normal p3"/>
    <w:basedOn w:val="Normal"/>
    <w:uiPriority w:val="99"/>
    <w:qFormat/>
    <w:rsid w:val="00D856AA"/>
    <w:pPr>
      <w:widowControl w:val="0"/>
      <w:ind w:left="851"/>
      <w:jc w:val="both"/>
    </w:pPr>
    <w:rPr>
      <w:rFonts w:ascii="Arial" w:eastAsia="Calibri" w:hAnsi="Arial" w:cs="Arial"/>
      <w:color w:val="auto"/>
      <w:szCs w:val="22"/>
      <w:lang w:val="es-ES" w:eastAsia="en-US"/>
    </w:rPr>
  </w:style>
  <w:style w:type="character" w:customStyle="1" w:styleId="NormalNivel2Char">
    <w:name w:val="Normal Nivel 2 Char"/>
    <w:link w:val="NormalNivel2"/>
    <w:locked/>
    <w:rsid w:val="00D856AA"/>
    <w:rPr>
      <w:rFonts w:ascii="Arial" w:eastAsia="Calibri" w:hAnsi="Arial" w:cs="Arial"/>
      <w:sz w:val="22"/>
      <w:szCs w:val="22"/>
      <w:lang w:eastAsia="en-US"/>
    </w:rPr>
  </w:style>
  <w:style w:type="paragraph" w:customStyle="1" w:styleId="NormalNivel2">
    <w:name w:val="Normal Nivel 2"/>
    <w:basedOn w:val="NormalPropuesta"/>
    <w:link w:val="NormalNivel2Char"/>
    <w:qFormat/>
    <w:rsid w:val="00D856AA"/>
    <w:pPr>
      <w:ind w:left="624"/>
      <w:jc w:val="both"/>
    </w:pPr>
    <w:rPr>
      <w:rFonts w:eastAsia="Calibri"/>
      <w:sz w:val="22"/>
      <w:szCs w:val="22"/>
      <w:lang w:eastAsia="en-US"/>
    </w:rPr>
  </w:style>
  <w:style w:type="paragraph" w:customStyle="1" w:styleId="Normalp2">
    <w:name w:val="Normal p2"/>
    <w:basedOn w:val="Normal"/>
    <w:uiPriority w:val="99"/>
    <w:qFormat/>
    <w:rsid w:val="00D856AA"/>
    <w:pPr>
      <w:widowControl w:val="0"/>
      <w:ind w:left="624"/>
      <w:jc w:val="both"/>
    </w:pPr>
    <w:rPr>
      <w:rFonts w:ascii="Arial" w:eastAsia="Calibri" w:hAnsi="Arial" w:cs="Arial"/>
      <w:color w:val="auto"/>
      <w:szCs w:val="22"/>
      <w:lang w:eastAsia="en-US"/>
    </w:rPr>
  </w:style>
  <w:style w:type="paragraph" w:customStyle="1" w:styleId="Footerwide">
    <w:name w:val="Footer wide"/>
    <w:basedOn w:val="Piedepgina"/>
    <w:uiPriority w:val="99"/>
    <w:rsid w:val="00D856AA"/>
    <w:pPr>
      <w:tabs>
        <w:tab w:val="clear" w:pos="4320"/>
        <w:tab w:val="clear" w:pos="8640"/>
        <w:tab w:val="center" w:pos="4419"/>
        <w:tab w:val="center" w:pos="7200"/>
        <w:tab w:val="right" w:pos="8838"/>
        <w:tab w:val="right" w:pos="14400"/>
      </w:tabs>
      <w:spacing w:line="360" w:lineRule="auto"/>
      <w:jc w:val="both"/>
    </w:pPr>
    <w:rPr>
      <w:rFonts w:ascii="Arial" w:eastAsia="Times New Roman" w:hAnsi="Arial"/>
      <w:color w:val="auto"/>
      <w:sz w:val="24"/>
      <w:lang w:val="es-ES" w:eastAsia="en-US"/>
    </w:rPr>
  </w:style>
  <w:style w:type="paragraph" w:customStyle="1" w:styleId="GPTitulo1">
    <w:name w:val="GP Titulo1"/>
    <w:basedOn w:val="Normal"/>
    <w:uiPriority w:val="99"/>
    <w:rsid w:val="00D856AA"/>
    <w:pPr>
      <w:spacing w:before="240" w:after="80"/>
      <w:jc w:val="center"/>
    </w:pPr>
    <w:rPr>
      <w:rFonts w:ascii="Arial" w:eastAsia="Times New Roman" w:hAnsi="Arial" w:cs="Arial"/>
      <w:b/>
      <w:caps/>
      <w:color w:val="auto"/>
      <w:sz w:val="24"/>
      <w:szCs w:val="24"/>
      <w:lang w:val="en-US" w:eastAsia="en-US"/>
    </w:rPr>
  </w:style>
  <w:style w:type="paragraph" w:customStyle="1" w:styleId="GPNormal">
    <w:name w:val="GP Normal"/>
    <w:basedOn w:val="Normal"/>
    <w:autoRedefine/>
    <w:uiPriority w:val="99"/>
    <w:rsid w:val="00D856AA"/>
    <w:pPr>
      <w:ind w:left="792" w:right="245"/>
      <w:jc w:val="center"/>
    </w:pPr>
    <w:rPr>
      <w:rFonts w:ascii="Arial" w:eastAsia="Times New Roman" w:hAnsi="Arial"/>
      <w:b/>
      <w:noProof/>
      <w:color w:val="auto"/>
      <w:sz w:val="24"/>
      <w:szCs w:val="24"/>
      <w:u w:val="single"/>
      <w:lang w:eastAsia="en-US"/>
    </w:rPr>
  </w:style>
  <w:style w:type="character" w:customStyle="1" w:styleId="ProT2Char">
    <w:name w:val="Pro_T_2 Char"/>
    <w:link w:val="ProT2"/>
    <w:locked/>
    <w:rsid w:val="00D856AA"/>
    <w:rPr>
      <w:rFonts w:ascii="Arial" w:eastAsia="Times New Roman" w:hAnsi="Arial" w:cs="Arial"/>
      <w:b/>
      <w:bCs/>
      <w:color w:val="5B9BD5"/>
      <w:sz w:val="26"/>
      <w:szCs w:val="26"/>
    </w:rPr>
  </w:style>
  <w:style w:type="paragraph" w:customStyle="1" w:styleId="ProT2">
    <w:name w:val="Pro_T_2"/>
    <w:basedOn w:val="Style1"/>
    <w:link w:val="ProT2Char"/>
    <w:qFormat/>
    <w:rsid w:val="00D856AA"/>
    <w:pPr>
      <w:keepNext/>
      <w:keepLines/>
      <w:spacing w:before="200" w:after="200"/>
      <w:ind w:left="360" w:hanging="360"/>
      <w:jc w:val="both"/>
      <w:outlineLvl w:val="1"/>
    </w:pPr>
    <w:rPr>
      <w:rFonts w:cs="Arial"/>
      <w:b/>
      <w:bCs/>
      <w:snapToGrid/>
      <w:color w:val="5B9BD5"/>
      <w:sz w:val="26"/>
      <w:szCs w:val="26"/>
      <w:lang w:val="es-PE" w:eastAsia="es-PE"/>
    </w:rPr>
  </w:style>
  <w:style w:type="character" w:customStyle="1" w:styleId="ProT3Char">
    <w:name w:val="Pro_T_3 Char"/>
    <w:link w:val="ProT3"/>
    <w:uiPriority w:val="99"/>
    <w:locked/>
    <w:rsid w:val="00D856AA"/>
    <w:rPr>
      <w:rFonts w:ascii="Arial" w:eastAsia="Times New Roman" w:hAnsi="Arial"/>
      <w:b/>
      <w:bCs/>
      <w:color w:val="5B9BD5"/>
      <w:sz w:val="22"/>
      <w:szCs w:val="22"/>
    </w:rPr>
  </w:style>
  <w:style w:type="paragraph" w:customStyle="1" w:styleId="ProT3">
    <w:name w:val="Pro_T_3"/>
    <w:basedOn w:val="Ttulo3"/>
    <w:link w:val="ProT3Char"/>
    <w:uiPriority w:val="99"/>
    <w:qFormat/>
    <w:rsid w:val="00D856AA"/>
    <w:pPr>
      <w:keepNext/>
      <w:keepLines/>
      <w:numPr>
        <w:ilvl w:val="0"/>
        <w:numId w:val="0"/>
      </w:numPr>
      <w:tabs>
        <w:tab w:val="num" w:pos="360"/>
      </w:tabs>
      <w:spacing w:before="120" w:after="120" w:line="276" w:lineRule="auto"/>
      <w:ind w:left="992" w:hanging="708"/>
    </w:pPr>
    <w:rPr>
      <w:rFonts w:ascii="Arial" w:eastAsia="Times New Roman" w:hAnsi="Arial"/>
      <w:bCs/>
      <w:color w:val="5B9BD5"/>
      <w:spacing w:val="0"/>
      <w:sz w:val="22"/>
      <w:szCs w:val="22"/>
    </w:rPr>
  </w:style>
  <w:style w:type="character" w:customStyle="1" w:styleId="Pron1Char">
    <w:name w:val="Pro_n_1 Char"/>
    <w:link w:val="Pron1"/>
    <w:locked/>
    <w:rsid w:val="00D856AA"/>
    <w:rPr>
      <w:rFonts w:ascii="Arial" w:eastAsia="Times New Roman" w:hAnsi="Arial" w:cs="Arial"/>
      <w:sz w:val="22"/>
      <w:szCs w:val="22"/>
    </w:rPr>
  </w:style>
  <w:style w:type="paragraph" w:customStyle="1" w:styleId="Pron1">
    <w:name w:val="Pro_n_1"/>
    <w:basedOn w:val="Normal"/>
    <w:link w:val="Pron1Char"/>
    <w:qFormat/>
    <w:rsid w:val="00D856AA"/>
    <w:pPr>
      <w:spacing w:line="276" w:lineRule="auto"/>
    </w:pPr>
    <w:rPr>
      <w:rFonts w:ascii="Arial" w:eastAsia="Times New Roman" w:hAnsi="Arial" w:cs="Arial"/>
      <w:color w:val="auto"/>
      <w:szCs w:val="22"/>
    </w:rPr>
  </w:style>
  <w:style w:type="character" w:customStyle="1" w:styleId="Pron3Char">
    <w:name w:val="Pro_n_3 Char"/>
    <w:link w:val="Pron3"/>
    <w:locked/>
    <w:rsid w:val="00D856AA"/>
    <w:rPr>
      <w:rFonts w:ascii="Arial" w:eastAsia="Times New Roman" w:hAnsi="Arial" w:cs="Arial"/>
      <w:sz w:val="22"/>
      <w:szCs w:val="22"/>
    </w:rPr>
  </w:style>
  <w:style w:type="paragraph" w:customStyle="1" w:styleId="Pron3">
    <w:name w:val="Pro_n_3"/>
    <w:basedOn w:val="Pron1"/>
    <w:link w:val="Pron3Char"/>
    <w:qFormat/>
    <w:rsid w:val="00D856AA"/>
    <w:pPr>
      <w:ind w:left="851"/>
      <w:jc w:val="both"/>
    </w:pPr>
  </w:style>
  <w:style w:type="character" w:customStyle="1" w:styleId="Pron2Char">
    <w:name w:val="Pro_n_2 Char"/>
    <w:link w:val="Pron2"/>
    <w:locked/>
    <w:rsid w:val="00D856AA"/>
    <w:rPr>
      <w:rFonts w:ascii="Arial" w:eastAsia="Times New Roman" w:hAnsi="Arial" w:cs="Arial"/>
      <w:sz w:val="22"/>
      <w:szCs w:val="22"/>
    </w:rPr>
  </w:style>
  <w:style w:type="paragraph" w:customStyle="1" w:styleId="Pron2">
    <w:name w:val="Pro_n_2"/>
    <w:basedOn w:val="Pron1"/>
    <w:link w:val="Pron2Char"/>
    <w:qFormat/>
    <w:rsid w:val="00D856AA"/>
    <w:pPr>
      <w:ind w:left="624"/>
      <w:jc w:val="both"/>
    </w:pPr>
  </w:style>
  <w:style w:type="character" w:customStyle="1" w:styleId="Pron4Char">
    <w:name w:val="Pro_n_4 Char"/>
    <w:link w:val="Pron4"/>
    <w:locked/>
    <w:rsid w:val="00D856AA"/>
    <w:rPr>
      <w:rFonts w:ascii="Arial" w:eastAsia="Times New Roman" w:hAnsi="Arial" w:cs="Arial"/>
      <w:sz w:val="22"/>
      <w:szCs w:val="22"/>
    </w:rPr>
  </w:style>
  <w:style w:type="paragraph" w:customStyle="1" w:styleId="Pron4">
    <w:name w:val="Pro_n_4"/>
    <w:basedOn w:val="Pron3"/>
    <w:link w:val="Pron4Char"/>
    <w:qFormat/>
    <w:rsid w:val="00D856AA"/>
    <w:pPr>
      <w:ind w:left="1416"/>
    </w:pPr>
  </w:style>
  <w:style w:type="character" w:customStyle="1" w:styleId="Normal3Tit3Car">
    <w:name w:val="Normal 3 (Tit 3) Car"/>
    <w:link w:val="Normal3Tit3"/>
    <w:locked/>
    <w:rsid w:val="00D856AA"/>
    <w:rPr>
      <w:rFonts w:ascii="Arial" w:eastAsia="Times New Roman" w:hAnsi="Arial" w:cs="Arial"/>
      <w:sz w:val="22"/>
      <w:lang w:val="es-ES" w:eastAsia="en-US"/>
    </w:rPr>
  </w:style>
  <w:style w:type="paragraph" w:customStyle="1" w:styleId="Normal3Tit3">
    <w:name w:val="Normal 3 (Tit 3)"/>
    <w:basedOn w:val="Normal"/>
    <w:link w:val="Normal3Tit3Car"/>
    <w:qFormat/>
    <w:rsid w:val="00D856AA"/>
    <w:pPr>
      <w:spacing w:line="360" w:lineRule="auto"/>
      <w:ind w:left="1440"/>
      <w:jc w:val="both"/>
    </w:pPr>
    <w:rPr>
      <w:rFonts w:ascii="Arial" w:eastAsia="Times New Roman" w:hAnsi="Arial" w:cs="Arial"/>
      <w:color w:val="auto"/>
      <w:lang w:val="es-ES" w:eastAsia="en-US"/>
    </w:rPr>
  </w:style>
  <w:style w:type="character" w:customStyle="1" w:styleId="Nor3VietasCar">
    <w:name w:val="Nor 3 Viñetas Car"/>
    <w:link w:val="Nor3Vietas"/>
    <w:uiPriority w:val="99"/>
    <w:locked/>
    <w:rsid w:val="00D856AA"/>
    <w:rPr>
      <w:rFonts w:ascii="Arial" w:eastAsia="Times New Roman" w:hAnsi="Arial"/>
      <w:sz w:val="22"/>
      <w:lang w:val="es-ES" w:eastAsia="en-US"/>
    </w:rPr>
  </w:style>
  <w:style w:type="paragraph" w:customStyle="1" w:styleId="Nor3Vietas">
    <w:name w:val="Nor 3 Viñetas"/>
    <w:basedOn w:val="Normal3Tit3"/>
    <w:link w:val="Nor3VietasCar"/>
    <w:uiPriority w:val="99"/>
    <w:qFormat/>
    <w:rsid w:val="00D856AA"/>
    <w:pPr>
      <w:numPr>
        <w:numId w:val="102"/>
      </w:numPr>
    </w:pPr>
    <w:rPr>
      <w:rFonts w:cs="Times New Roman"/>
    </w:rPr>
  </w:style>
  <w:style w:type="character" w:customStyle="1" w:styleId="Normal2Tit2Car">
    <w:name w:val="Normal 2(Tit2) Car"/>
    <w:link w:val="Normal2Tit2"/>
    <w:locked/>
    <w:rsid w:val="00D856AA"/>
    <w:rPr>
      <w:rFonts w:ascii="Arial" w:eastAsia="Times New Roman" w:hAnsi="Arial" w:cs="Arial"/>
      <w:sz w:val="24"/>
      <w:lang w:val="es-ES" w:eastAsia="en-US"/>
    </w:rPr>
  </w:style>
  <w:style w:type="paragraph" w:customStyle="1" w:styleId="Normal2Tit2">
    <w:name w:val="Normal 2(Tit2)"/>
    <w:basedOn w:val="Normal"/>
    <w:link w:val="Normal2Tit2Car"/>
    <w:qFormat/>
    <w:rsid w:val="00D856AA"/>
    <w:pPr>
      <w:spacing w:line="360" w:lineRule="auto"/>
      <w:ind w:left="720"/>
      <w:jc w:val="both"/>
    </w:pPr>
    <w:rPr>
      <w:rFonts w:ascii="Arial" w:eastAsia="Times New Roman" w:hAnsi="Arial" w:cs="Arial"/>
      <w:color w:val="auto"/>
      <w:sz w:val="24"/>
      <w:lang w:val="es-ES" w:eastAsia="en-US"/>
    </w:rPr>
  </w:style>
  <w:style w:type="paragraph" w:customStyle="1" w:styleId="TableHeading">
    <w:name w:val="Table Heading"/>
    <w:basedOn w:val="TableText"/>
    <w:uiPriority w:val="99"/>
    <w:rsid w:val="00D856AA"/>
    <w:pPr>
      <w:keepNext/>
    </w:pPr>
    <w:rPr>
      <w:rFonts w:ascii="Times New Roman" w:hAnsi="Times New Roman"/>
      <w:b/>
      <w:sz w:val="16"/>
      <w:szCs w:val="20"/>
      <w:lang w:val="es-ES" w:eastAsia="en-US"/>
    </w:rPr>
  </w:style>
  <w:style w:type="paragraph" w:customStyle="1" w:styleId="Version">
    <w:name w:val="Version"/>
    <w:basedOn w:val="Textoindependiente"/>
    <w:uiPriority w:val="99"/>
    <w:rsid w:val="00D856AA"/>
    <w:pPr>
      <w:ind w:left="720"/>
    </w:pPr>
    <w:rPr>
      <w:rFonts w:ascii="Times New Roman" w:hAnsi="Times New Roman"/>
      <w:sz w:val="20"/>
      <w:szCs w:val="20"/>
    </w:rPr>
  </w:style>
  <w:style w:type="paragraph" w:customStyle="1" w:styleId="TOCTitle">
    <w:name w:val="TOC Title"/>
    <w:basedOn w:val="Textoindependiente"/>
    <w:next w:val="Textoindependiente"/>
    <w:uiPriority w:val="99"/>
    <w:rsid w:val="00D856AA"/>
    <w:pPr>
      <w:pBdr>
        <w:top w:val="single" w:sz="6" w:space="12" w:color="auto"/>
      </w:pBdr>
      <w:spacing w:before="120"/>
    </w:pPr>
    <w:rPr>
      <w:rFonts w:ascii="Times New Roman" w:hAnsi="Times New Roman"/>
      <w:b/>
      <w:sz w:val="24"/>
      <w:szCs w:val="20"/>
    </w:rPr>
  </w:style>
  <w:style w:type="paragraph" w:customStyle="1" w:styleId="graphic">
    <w:name w:val="graphic"/>
    <w:basedOn w:val="Textoindependiente"/>
    <w:uiPriority w:val="99"/>
    <w:rsid w:val="00D856AA"/>
    <w:pPr>
      <w:spacing w:before="120"/>
      <w:jc w:val="right"/>
    </w:pPr>
    <w:rPr>
      <w:rFonts w:ascii="Times New Roman" w:hAnsi="Times New Roman"/>
      <w:sz w:val="20"/>
      <w:szCs w:val="20"/>
    </w:rPr>
  </w:style>
  <w:style w:type="paragraph" w:customStyle="1" w:styleId="CDDNormal">
    <w:name w:val="CDD Normal"/>
    <w:uiPriority w:val="99"/>
    <w:rsid w:val="00D856AA"/>
    <w:pPr>
      <w:spacing w:before="60" w:after="60"/>
      <w:jc w:val="both"/>
    </w:pPr>
    <w:rPr>
      <w:rFonts w:ascii="Garamond" w:eastAsia="Times New Roman" w:hAnsi="Garamond"/>
      <w:noProof/>
      <w:sz w:val="22"/>
      <w:lang w:val="en-US" w:eastAsia="en-US"/>
    </w:rPr>
  </w:style>
  <w:style w:type="paragraph" w:customStyle="1" w:styleId="CDDListadeVietas">
    <w:name w:val="CDD Lista de Viñetas"/>
    <w:basedOn w:val="CDDNormal"/>
    <w:next w:val="CDDNormal"/>
    <w:uiPriority w:val="99"/>
    <w:rsid w:val="00D856AA"/>
    <w:pPr>
      <w:numPr>
        <w:numId w:val="103"/>
      </w:numPr>
      <w:spacing w:before="50" w:after="50"/>
    </w:pPr>
  </w:style>
  <w:style w:type="paragraph" w:customStyle="1" w:styleId="CDDNormalEN01">
    <w:name w:val="CDD Normal EN01"/>
    <w:basedOn w:val="CDDNormal"/>
    <w:uiPriority w:val="99"/>
    <w:rsid w:val="00D856AA"/>
    <w:pPr>
      <w:ind w:left="567"/>
    </w:pPr>
  </w:style>
  <w:style w:type="paragraph" w:customStyle="1" w:styleId="CDDNormalEN02">
    <w:name w:val="CDD Normal EN02"/>
    <w:basedOn w:val="CDDNormal"/>
    <w:uiPriority w:val="99"/>
    <w:rsid w:val="00D856AA"/>
    <w:pPr>
      <w:ind w:left="1276"/>
    </w:pPr>
  </w:style>
  <w:style w:type="paragraph" w:customStyle="1" w:styleId="CDDNormalEN03">
    <w:name w:val="CDD Normal EN03"/>
    <w:basedOn w:val="CDDNormal"/>
    <w:uiPriority w:val="99"/>
    <w:rsid w:val="00D856AA"/>
    <w:pPr>
      <w:ind w:left="2126"/>
    </w:pPr>
  </w:style>
  <w:style w:type="paragraph" w:customStyle="1" w:styleId="BasicText">
    <w:name w:val="Basic Text"/>
    <w:basedOn w:val="Normal"/>
    <w:uiPriority w:val="99"/>
    <w:rsid w:val="00D856AA"/>
    <w:rPr>
      <w:rFonts w:ascii="Arial" w:eastAsia="Times New Roman" w:hAnsi="Arial"/>
      <w:color w:val="auto"/>
      <w:lang w:val="en-US" w:eastAsia="en-US"/>
    </w:rPr>
  </w:style>
  <w:style w:type="paragraph" w:customStyle="1" w:styleId="GPCARATULA">
    <w:name w:val="GP CARATULA"/>
    <w:basedOn w:val="GPTitulo1"/>
    <w:uiPriority w:val="99"/>
    <w:rsid w:val="00D856AA"/>
    <w:pPr>
      <w:jc w:val="left"/>
    </w:pPr>
    <w:rPr>
      <w:sz w:val="32"/>
      <w:lang w:val="es-PE"/>
    </w:rPr>
  </w:style>
  <w:style w:type="paragraph" w:customStyle="1" w:styleId="GPEN01">
    <w:name w:val="GP EN01"/>
    <w:basedOn w:val="CDDEN01"/>
    <w:uiPriority w:val="99"/>
    <w:rsid w:val="00D856AA"/>
    <w:pPr>
      <w:numPr>
        <w:numId w:val="0"/>
      </w:numPr>
      <w:ind w:left="1800" w:hanging="360"/>
    </w:pPr>
    <w:rPr>
      <w:rFonts w:ascii="Arial" w:hAnsi="Arial" w:cs="Arial"/>
      <w:noProof w:val="0"/>
      <w:sz w:val="24"/>
      <w:szCs w:val="24"/>
      <w:lang w:val="es-PE"/>
    </w:rPr>
  </w:style>
  <w:style w:type="paragraph" w:customStyle="1" w:styleId="GPENT02">
    <w:name w:val="GP ENT02"/>
    <w:basedOn w:val="CDDEN02"/>
    <w:uiPriority w:val="99"/>
    <w:rsid w:val="00D856AA"/>
    <w:pPr>
      <w:numPr>
        <w:ilvl w:val="0"/>
        <w:numId w:val="0"/>
      </w:numPr>
      <w:ind w:left="1800" w:hanging="360"/>
    </w:pPr>
    <w:rPr>
      <w:rFonts w:ascii="Arial" w:hAnsi="Arial" w:cs="Arial"/>
      <w:sz w:val="22"/>
      <w:szCs w:val="22"/>
    </w:rPr>
  </w:style>
  <w:style w:type="paragraph" w:customStyle="1" w:styleId="GPListadeVietas">
    <w:name w:val="GP Lista de Viñetas"/>
    <w:basedOn w:val="CDDListadeVietas"/>
    <w:uiPriority w:val="99"/>
    <w:rsid w:val="00D856AA"/>
    <w:rPr>
      <w:rFonts w:ascii="Arial" w:hAnsi="Arial" w:cs="Arial"/>
      <w:noProof w:val="0"/>
      <w:lang w:val="es-PE"/>
    </w:rPr>
  </w:style>
  <w:style w:type="paragraph" w:customStyle="1" w:styleId="GPTablaNumero">
    <w:name w:val="GP TablaNumero"/>
    <w:basedOn w:val="Normal"/>
    <w:uiPriority w:val="99"/>
    <w:rsid w:val="00D856AA"/>
    <w:pPr>
      <w:spacing w:before="60" w:after="60"/>
    </w:pPr>
    <w:rPr>
      <w:rFonts w:ascii="Arial" w:eastAsia="Times New Roman" w:hAnsi="Arial" w:cs="Arial"/>
      <w:color w:val="auto"/>
      <w:sz w:val="18"/>
      <w:lang w:eastAsia="en-US"/>
    </w:rPr>
  </w:style>
  <w:style w:type="paragraph" w:customStyle="1" w:styleId="GPTablaListaVietas">
    <w:name w:val="GP Tabla Lista Viñetas"/>
    <w:basedOn w:val="Normal"/>
    <w:uiPriority w:val="99"/>
    <w:rsid w:val="00D856AA"/>
    <w:pPr>
      <w:tabs>
        <w:tab w:val="left" w:pos="72"/>
      </w:tabs>
      <w:spacing w:before="60" w:after="60"/>
    </w:pPr>
    <w:rPr>
      <w:rFonts w:ascii="Arial" w:eastAsia="Times New Roman" w:hAnsi="Arial" w:cs="Arial"/>
      <w:color w:val="auto"/>
      <w:sz w:val="18"/>
      <w:szCs w:val="18"/>
      <w:lang w:eastAsia="en-US"/>
    </w:rPr>
  </w:style>
  <w:style w:type="paragraph" w:customStyle="1" w:styleId="GPTablaNormal">
    <w:name w:val="GP Tabla Normal"/>
    <w:basedOn w:val="CDDNormal"/>
    <w:uiPriority w:val="99"/>
    <w:rsid w:val="00D856AA"/>
    <w:rPr>
      <w:rFonts w:ascii="Arial" w:hAnsi="Arial" w:cs="Arial"/>
      <w:noProof w:val="0"/>
      <w:sz w:val="18"/>
      <w:lang w:val="es-PE"/>
    </w:rPr>
  </w:style>
  <w:style w:type="paragraph" w:customStyle="1" w:styleId="Ttulo0">
    <w:name w:val="Título 0"/>
    <w:basedOn w:val="Normal"/>
    <w:uiPriority w:val="99"/>
    <w:rsid w:val="00D856AA"/>
    <w:rPr>
      <w:rFonts w:ascii="Arial" w:eastAsia="Times New Roman" w:hAnsi="Arial" w:cs="Arial"/>
      <w:b/>
      <w:color w:val="auto"/>
      <w:sz w:val="32"/>
      <w:lang w:eastAsia="en-US"/>
    </w:rPr>
  </w:style>
  <w:style w:type="paragraph" w:customStyle="1" w:styleId="Tabletext0">
    <w:name w:val="Tabletext"/>
    <w:basedOn w:val="Normal"/>
    <w:uiPriority w:val="99"/>
    <w:rsid w:val="00D856AA"/>
    <w:pPr>
      <w:keepLines/>
      <w:widowControl w:val="0"/>
      <w:spacing w:after="120" w:line="240" w:lineRule="atLeast"/>
    </w:pPr>
    <w:rPr>
      <w:rFonts w:ascii="Times New Roman" w:eastAsia="Times New Roman" w:hAnsi="Times New Roman"/>
      <w:color w:val="auto"/>
      <w:sz w:val="20"/>
      <w:lang w:val="es-ES_tradnl" w:eastAsia="en-US"/>
    </w:rPr>
  </w:style>
  <w:style w:type="paragraph" w:customStyle="1" w:styleId="bullet1">
    <w:name w:val="bullet1"/>
    <w:basedOn w:val="Normal"/>
    <w:uiPriority w:val="99"/>
    <w:rsid w:val="00D856AA"/>
    <w:pPr>
      <w:numPr>
        <w:numId w:val="104"/>
      </w:numPr>
      <w:spacing w:after="120"/>
    </w:pPr>
    <w:rPr>
      <w:rFonts w:ascii="Arial" w:eastAsia="Times New Roman" w:hAnsi="Arial" w:cs="Arial"/>
      <w:color w:val="auto"/>
      <w:sz w:val="24"/>
      <w:szCs w:val="24"/>
      <w:lang w:val="es-ES" w:eastAsia="es-ES"/>
    </w:rPr>
  </w:style>
  <w:style w:type="paragraph" w:customStyle="1" w:styleId="NumeradoN">
    <w:name w:val="Numerado (N)"/>
    <w:basedOn w:val="Normal"/>
    <w:uiPriority w:val="99"/>
    <w:rsid w:val="00D856AA"/>
    <w:pPr>
      <w:spacing w:before="120" w:after="240"/>
      <w:ind w:left="1211" w:hanging="360"/>
      <w:jc w:val="both"/>
    </w:pPr>
    <w:rPr>
      <w:rFonts w:ascii="TheSansCorrespondence" w:eastAsia="Times New Roman" w:hAnsi="TheSansCorrespondence"/>
      <w:color w:val="auto"/>
      <w:szCs w:val="24"/>
      <w:lang w:val="es-ES_tradnl" w:eastAsia="es-ES"/>
    </w:rPr>
  </w:style>
  <w:style w:type="paragraph" w:customStyle="1" w:styleId="texto2">
    <w:name w:val="texto2"/>
    <w:basedOn w:val="Normal"/>
    <w:uiPriority w:val="99"/>
    <w:rsid w:val="00D856AA"/>
    <w:pPr>
      <w:numPr>
        <w:numId w:val="105"/>
      </w:numPr>
      <w:spacing w:before="120" w:after="120"/>
      <w:jc w:val="both"/>
    </w:pPr>
    <w:rPr>
      <w:rFonts w:ascii="Arial" w:eastAsia="Times New Roman" w:hAnsi="Arial"/>
      <w:color w:val="auto"/>
      <w:lang w:val="es-AR" w:eastAsia="en-US" w:bidi="th-TH"/>
    </w:rPr>
  </w:style>
  <w:style w:type="paragraph" w:customStyle="1" w:styleId="texto1">
    <w:name w:val="texto1"/>
    <w:basedOn w:val="Normal"/>
    <w:uiPriority w:val="99"/>
    <w:rsid w:val="00D856AA"/>
    <w:pPr>
      <w:spacing w:before="120" w:after="120"/>
      <w:ind w:left="578"/>
      <w:jc w:val="both"/>
    </w:pPr>
    <w:rPr>
      <w:rFonts w:ascii="Arial" w:eastAsia="Times New Roman" w:hAnsi="Arial"/>
      <w:color w:val="auto"/>
      <w:lang w:val="es-AR" w:eastAsia="en-US"/>
    </w:rPr>
  </w:style>
  <w:style w:type="paragraph" w:customStyle="1" w:styleId="prrafodelista1cxspmiddle">
    <w:name w:val="prrafodelista1cxspmiddle"/>
    <w:basedOn w:val="Normal"/>
    <w:uiPriority w:val="99"/>
    <w:rsid w:val="00D856AA"/>
    <w:pPr>
      <w:spacing w:before="100" w:beforeAutospacing="1" w:after="100" w:afterAutospacing="1"/>
    </w:pPr>
    <w:rPr>
      <w:rFonts w:ascii="Times New Roman" w:eastAsia="MS Mincho" w:hAnsi="Times New Roman"/>
      <w:color w:val="auto"/>
      <w:sz w:val="24"/>
      <w:szCs w:val="24"/>
      <w:lang w:val="en-US" w:eastAsia="ja-JP" w:bidi="th-TH"/>
    </w:rPr>
  </w:style>
  <w:style w:type="paragraph" w:customStyle="1" w:styleId="footnote">
    <w:name w:val="footnote"/>
    <w:aliases w:val="text"/>
    <w:basedOn w:val="Normal"/>
    <w:uiPriority w:val="99"/>
    <w:rsid w:val="00D856AA"/>
    <w:pPr>
      <w:jc w:val="both"/>
    </w:pPr>
    <w:rPr>
      <w:rFonts w:ascii="Book Antiqua" w:eastAsia="Times New Roman" w:hAnsi="Book Antiqua"/>
      <w:color w:val="auto"/>
      <w:lang w:val="es-ES_tradnl" w:eastAsia="en-US"/>
    </w:rPr>
  </w:style>
  <w:style w:type="paragraph" w:customStyle="1" w:styleId="tabtitm">
    <w:name w:val="tabtitm"/>
    <w:basedOn w:val="Normal"/>
    <w:uiPriority w:val="99"/>
    <w:rsid w:val="00D856AA"/>
    <w:pPr>
      <w:spacing w:before="120"/>
    </w:pPr>
    <w:rPr>
      <w:rFonts w:ascii="Arial" w:eastAsia="Times New Roman" w:hAnsi="Arial"/>
      <w:b/>
      <w:i/>
      <w:noProof/>
      <w:color w:val="auto"/>
      <w:sz w:val="20"/>
      <w:lang w:val="es-ES" w:eastAsia="es-ES"/>
    </w:rPr>
  </w:style>
  <w:style w:type="paragraph" w:customStyle="1" w:styleId="tabtext">
    <w:name w:val="tabtext"/>
    <w:uiPriority w:val="99"/>
    <w:rsid w:val="00D856AA"/>
    <w:rPr>
      <w:rFonts w:ascii="Arial" w:eastAsia="Times New Roman" w:hAnsi="Arial"/>
      <w:i/>
      <w:noProof/>
      <w:sz w:val="16"/>
      <w:lang w:val="es-ES" w:eastAsia="es-ES"/>
    </w:rPr>
  </w:style>
  <w:style w:type="paragraph" w:customStyle="1" w:styleId="Textodeglobo1">
    <w:name w:val="Texto de globo1"/>
    <w:basedOn w:val="Normal"/>
    <w:uiPriority w:val="99"/>
    <w:semiHidden/>
    <w:rsid w:val="00D856AA"/>
    <w:rPr>
      <w:rFonts w:ascii="Tahoma" w:eastAsia="Times New Roman" w:hAnsi="Tahoma"/>
      <w:color w:val="auto"/>
      <w:sz w:val="16"/>
      <w:lang w:val="es-AR" w:eastAsia="en-US"/>
    </w:rPr>
  </w:style>
  <w:style w:type="paragraph" w:customStyle="1" w:styleId="texto0">
    <w:name w:val="texto"/>
    <w:basedOn w:val="Normal"/>
    <w:uiPriority w:val="99"/>
    <w:rsid w:val="00D856AA"/>
    <w:pPr>
      <w:ind w:left="1418"/>
    </w:pPr>
    <w:rPr>
      <w:rFonts w:ascii="Arial" w:eastAsia="Times New Roman" w:hAnsi="Arial"/>
      <w:color w:val="auto"/>
      <w:sz w:val="24"/>
      <w:lang w:val="es-AR" w:eastAsia="en-US"/>
    </w:rPr>
  </w:style>
  <w:style w:type="paragraph" w:customStyle="1" w:styleId="ABLOCKPARA">
    <w:name w:val="A BLOCK PARA"/>
    <w:basedOn w:val="Normal"/>
    <w:uiPriority w:val="99"/>
    <w:rsid w:val="00D856AA"/>
    <w:rPr>
      <w:rFonts w:ascii="Book Antiqua" w:eastAsia="Times New Roman" w:hAnsi="Book Antiqua"/>
      <w:color w:val="auto"/>
      <w:lang w:val="es-ES_tradnl" w:eastAsia="en-US"/>
    </w:rPr>
  </w:style>
  <w:style w:type="paragraph" w:customStyle="1" w:styleId="Prrafodelista11">
    <w:name w:val="Párrafo de lista11"/>
    <w:basedOn w:val="Normal"/>
    <w:uiPriority w:val="99"/>
    <w:rsid w:val="00D856AA"/>
    <w:pPr>
      <w:spacing w:after="200" w:line="276" w:lineRule="auto"/>
      <w:ind w:left="720"/>
    </w:pPr>
    <w:rPr>
      <w:rFonts w:ascii="Calibri" w:eastAsia="Times New Roman" w:hAnsi="Calibri"/>
      <w:color w:val="auto"/>
      <w:szCs w:val="22"/>
      <w:lang w:eastAsia="ja-JP" w:bidi="th-TH"/>
    </w:rPr>
  </w:style>
  <w:style w:type="paragraph" w:customStyle="1" w:styleId="Numeral0">
    <w:name w:val="Numeral 0"/>
    <w:next w:val="Normal"/>
    <w:autoRedefine/>
    <w:uiPriority w:val="99"/>
    <w:qFormat/>
    <w:rsid w:val="00D856AA"/>
    <w:pPr>
      <w:pageBreakBefore/>
      <w:widowControl w:val="0"/>
      <w:numPr>
        <w:numId w:val="106"/>
      </w:numPr>
      <w:spacing w:after="120"/>
      <w:ind w:left="357" w:hanging="357"/>
      <w:outlineLvl w:val="0"/>
    </w:pPr>
    <w:rPr>
      <w:rFonts w:ascii="Arial" w:eastAsia="Times New Roman" w:hAnsi="Arial" w:cs="Arial"/>
      <w:b/>
      <w:bCs/>
      <w:kern w:val="32"/>
      <w:sz w:val="28"/>
      <w:szCs w:val="22"/>
      <w:lang w:val="es-ES" w:eastAsia="es-ES"/>
    </w:rPr>
  </w:style>
  <w:style w:type="paragraph" w:customStyle="1" w:styleId="Numeral1">
    <w:name w:val="Numeral 1"/>
    <w:basedOn w:val="Numeral0"/>
    <w:next w:val="Normal"/>
    <w:autoRedefine/>
    <w:uiPriority w:val="99"/>
    <w:qFormat/>
    <w:rsid w:val="00D856AA"/>
    <w:pPr>
      <w:pageBreakBefore w:val="0"/>
      <w:numPr>
        <w:ilvl w:val="1"/>
      </w:numPr>
      <w:spacing w:before="240"/>
      <w:outlineLvl w:val="1"/>
    </w:pPr>
    <w:rPr>
      <w:i/>
      <w:sz w:val="24"/>
    </w:rPr>
  </w:style>
  <w:style w:type="paragraph" w:customStyle="1" w:styleId="Numeral2">
    <w:name w:val="Numeral 2"/>
    <w:basedOn w:val="Numeral1"/>
    <w:next w:val="Normal"/>
    <w:autoRedefine/>
    <w:uiPriority w:val="99"/>
    <w:qFormat/>
    <w:rsid w:val="00D856AA"/>
    <w:pPr>
      <w:numPr>
        <w:ilvl w:val="2"/>
      </w:numPr>
      <w:ind w:left="284"/>
      <w:outlineLvl w:val="2"/>
    </w:pPr>
    <w:rPr>
      <w:i w:val="0"/>
      <w:szCs w:val="24"/>
      <w:u w:val="single"/>
    </w:rPr>
  </w:style>
  <w:style w:type="paragraph" w:customStyle="1" w:styleId="Numeral3">
    <w:name w:val="Numeral 3"/>
    <w:basedOn w:val="Numeral2"/>
    <w:next w:val="Normal"/>
    <w:autoRedefine/>
    <w:uiPriority w:val="99"/>
    <w:qFormat/>
    <w:rsid w:val="00D856AA"/>
    <w:pPr>
      <w:numPr>
        <w:ilvl w:val="3"/>
      </w:numPr>
      <w:outlineLvl w:val="3"/>
    </w:pPr>
    <w:rPr>
      <w:lang w:val="es-PE"/>
    </w:rPr>
  </w:style>
  <w:style w:type="paragraph" w:customStyle="1" w:styleId="Numeral4">
    <w:name w:val="Numeral 4"/>
    <w:basedOn w:val="Numeral3"/>
    <w:next w:val="Normal"/>
    <w:uiPriority w:val="99"/>
    <w:qFormat/>
    <w:rsid w:val="00D856AA"/>
    <w:pPr>
      <w:numPr>
        <w:ilvl w:val="4"/>
      </w:numPr>
    </w:pPr>
  </w:style>
  <w:style w:type="paragraph" w:customStyle="1" w:styleId="Textoindependiente0">
    <w:name w:val="Texto independiente."/>
    <w:basedOn w:val="Normal"/>
    <w:uiPriority w:val="99"/>
    <w:rsid w:val="00D856AA"/>
    <w:pPr>
      <w:overflowPunct w:val="0"/>
      <w:autoSpaceDE w:val="0"/>
      <w:autoSpaceDN w:val="0"/>
      <w:adjustRightInd w:val="0"/>
      <w:jc w:val="both"/>
    </w:pPr>
    <w:rPr>
      <w:rFonts w:ascii="Arial" w:eastAsia="Times New Roman" w:hAnsi="Arial" w:cs="Arial"/>
      <w:color w:val="auto"/>
      <w:szCs w:val="22"/>
      <w:lang w:val="es-ES_tradnl" w:eastAsia="es-ES"/>
    </w:rPr>
  </w:style>
  <w:style w:type="paragraph" w:customStyle="1" w:styleId="Sinespaciado1">
    <w:name w:val="Sin espaciado1"/>
    <w:basedOn w:val="Normal"/>
    <w:uiPriority w:val="99"/>
    <w:rsid w:val="00D856AA"/>
  </w:style>
  <w:style w:type="paragraph" w:customStyle="1" w:styleId="Headereven">
    <w:name w:val="Header even"/>
    <w:basedOn w:val="Normal"/>
    <w:uiPriority w:val="99"/>
    <w:rsid w:val="00D856AA"/>
    <w:pPr>
      <w:widowControl w:val="0"/>
      <w:pBdr>
        <w:bottom w:val="single" w:sz="24" w:space="1" w:color="auto"/>
      </w:pBdr>
      <w:tabs>
        <w:tab w:val="center" w:pos="4320"/>
        <w:tab w:val="right" w:pos="13608"/>
      </w:tabs>
      <w:spacing w:before="120" w:after="240"/>
      <w:jc w:val="both"/>
    </w:pPr>
    <w:rPr>
      <w:rFonts w:ascii="ATRotis SansSerif 55" w:eastAsia="Times New Roman" w:hAnsi="ATRotis SansSerif 55" w:cs="Arial"/>
      <w:color w:val="auto"/>
      <w:sz w:val="20"/>
      <w:lang w:val="en-GB" w:eastAsia="en-US"/>
    </w:rPr>
  </w:style>
  <w:style w:type="paragraph" w:customStyle="1" w:styleId="EstiloCover-titleArial">
    <w:name w:val="Estilo Cover-title + Arial"/>
    <w:basedOn w:val="Normal"/>
    <w:uiPriority w:val="99"/>
    <w:rsid w:val="00D856AA"/>
    <w:pPr>
      <w:spacing w:before="240" w:after="60"/>
      <w:jc w:val="center"/>
    </w:pPr>
    <w:rPr>
      <w:rFonts w:ascii="Corbel" w:eastAsia="Times New Roman" w:hAnsi="Corbel" w:cs="Arial"/>
      <w:b/>
      <w:bCs/>
      <w:caps/>
      <w:color w:val="auto"/>
      <w:sz w:val="32"/>
      <w:lang w:eastAsia="es-ES"/>
    </w:rPr>
  </w:style>
  <w:style w:type="paragraph" w:customStyle="1" w:styleId="TOC-title">
    <w:name w:val="TOC-title"/>
    <w:basedOn w:val="Normal"/>
    <w:uiPriority w:val="99"/>
    <w:rsid w:val="00D856AA"/>
    <w:pPr>
      <w:spacing w:before="240" w:after="60"/>
      <w:jc w:val="center"/>
    </w:pPr>
    <w:rPr>
      <w:rFonts w:ascii="Corbel" w:eastAsia="Times New Roman" w:hAnsi="Corbel" w:cs="Arial"/>
      <w:b/>
      <w:caps/>
      <w:color w:val="auto"/>
      <w:sz w:val="24"/>
      <w:lang w:eastAsia="es-ES"/>
    </w:rPr>
  </w:style>
  <w:style w:type="paragraph" w:customStyle="1" w:styleId="TOC-headings">
    <w:name w:val="TOC-headings"/>
    <w:basedOn w:val="TOC-title"/>
    <w:uiPriority w:val="99"/>
    <w:rsid w:val="00D856AA"/>
    <w:pPr>
      <w:tabs>
        <w:tab w:val="right" w:pos="9360"/>
      </w:tabs>
      <w:spacing w:before="60" w:after="120"/>
      <w:jc w:val="left"/>
    </w:pPr>
    <w:rPr>
      <w:caps w:val="0"/>
      <w:sz w:val="22"/>
    </w:rPr>
  </w:style>
  <w:style w:type="paragraph" w:customStyle="1" w:styleId="Normalindentado">
    <w:name w:val="Normal indentado"/>
    <w:basedOn w:val="Normal"/>
    <w:uiPriority w:val="99"/>
    <w:rsid w:val="00D856AA"/>
    <w:pPr>
      <w:spacing w:before="120" w:after="60"/>
      <w:ind w:left="72"/>
      <w:jc w:val="both"/>
    </w:pPr>
    <w:rPr>
      <w:rFonts w:ascii="Corbel" w:eastAsia="Times New Roman" w:hAnsi="Corbel" w:cs="Arial"/>
      <w:b/>
      <w:i/>
      <w:color w:val="auto"/>
      <w:lang w:eastAsia="es-ES"/>
    </w:rPr>
  </w:style>
  <w:style w:type="paragraph" w:customStyle="1" w:styleId="Copyrightnotice">
    <w:name w:val="Copyright notice"/>
    <w:basedOn w:val="Normal"/>
    <w:uiPriority w:val="99"/>
    <w:rsid w:val="00D856AA"/>
    <w:pPr>
      <w:ind w:left="-1985"/>
      <w:jc w:val="both"/>
    </w:pPr>
    <w:rPr>
      <w:rFonts w:ascii="ATRotis SansSerif 55" w:eastAsia="Times New Roman" w:hAnsi="ATRotis SansSerif 55"/>
      <w:color w:val="auto"/>
      <w:sz w:val="24"/>
      <w:lang w:val="en-GB" w:eastAsia="en-US"/>
    </w:rPr>
  </w:style>
  <w:style w:type="paragraph" w:customStyle="1" w:styleId="IBTituloIndependiente12Izq">
    <w:name w:val="IB Titulo Independiente 12 Izq"/>
    <w:basedOn w:val="Encabezado"/>
    <w:autoRedefine/>
    <w:uiPriority w:val="99"/>
    <w:rsid w:val="00D856AA"/>
    <w:pPr>
      <w:tabs>
        <w:tab w:val="clear" w:pos="4320"/>
        <w:tab w:val="clear" w:pos="8640"/>
        <w:tab w:val="center" w:pos="4252"/>
        <w:tab w:val="right" w:pos="8504"/>
      </w:tabs>
      <w:spacing w:before="360" w:after="240"/>
    </w:pPr>
    <w:rPr>
      <w:rFonts w:ascii="Corbel" w:eastAsia="Times New Roman" w:hAnsi="Corbel" w:cs="Arial"/>
      <w:b/>
      <w:color w:val="auto"/>
      <w:sz w:val="24"/>
      <w:lang w:eastAsia="es-ES"/>
    </w:rPr>
  </w:style>
  <w:style w:type="paragraph" w:customStyle="1" w:styleId="IBTituloIndependiente12Cen">
    <w:name w:val="IB Titulo Independiente 12 Cen"/>
    <w:basedOn w:val="IBTituloIndependiente12Izq"/>
    <w:autoRedefine/>
    <w:uiPriority w:val="99"/>
    <w:rsid w:val="00D856AA"/>
    <w:pPr>
      <w:jc w:val="center"/>
    </w:pPr>
  </w:style>
  <w:style w:type="paragraph" w:customStyle="1" w:styleId="IBSeccion2">
    <w:name w:val="IB Seccion 2"/>
    <w:basedOn w:val="Ttulo2"/>
    <w:autoRedefine/>
    <w:uiPriority w:val="99"/>
    <w:rsid w:val="00D856AA"/>
    <w:pPr>
      <w:keepNext/>
      <w:numPr>
        <w:ilvl w:val="0"/>
        <w:numId w:val="0"/>
      </w:numPr>
      <w:spacing w:after="120"/>
      <w:ind w:left="568"/>
      <w:jc w:val="center"/>
    </w:pPr>
    <w:rPr>
      <w:rFonts w:ascii="Corbel" w:eastAsia="Times New Roman" w:hAnsi="Corbel" w:cs="Arial"/>
      <w:bCs/>
      <w:iCs/>
      <w:color w:val="auto"/>
      <w:spacing w:val="0"/>
      <w:sz w:val="28"/>
      <w:szCs w:val="28"/>
      <w:lang w:val="es-ES" w:eastAsia="es-ES"/>
    </w:rPr>
  </w:style>
  <w:style w:type="paragraph" w:customStyle="1" w:styleId="IBSeccionApendice">
    <w:name w:val="IB Seccion Apendice"/>
    <w:basedOn w:val="IBSeccion2"/>
    <w:uiPriority w:val="99"/>
    <w:rsid w:val="00D856AA"/>
    <w:pPr>
      <w:numPr>
        <w:numId w:val="107"/>
      </w:numPr>
    </w:pPr>
  </w:style>
  <w:style w:type="paragraph" w:customStyle="1" w:styleId="EstiloTtulo314pt">
    <w:name w:val="Estilo Título 3 + 14 pt"/>
    <w:basedOn w:val="Ttulo3"/>
    <w:uiPriority w:val="99"/>
    <w:rsid w:val="00D856AA"/>
    <w:pPr>
      <w:keepNext/>
      <w:numPr>
        <w:ilvl w:val="0"/>
        <w:numId w:val="0"/>
      </w:numPr>
      <w:spacing w:before="240" w:after="60"/>
      <w:jc w:val="both"/>
    </w:pPr>
    <w:rPr>
      <w:rFonts w:ascii="Corbel" w:eastAsia="Times New Roman" w:hAnsi="Corbel" w:cs="Arial"/>
      <w:bCs/>
      <w:color w:val="auto"/>
      <w:spacing w:val="0"/>
      <w:sz w:val="28"/>
      <w:szCs w:val="26"/>
      <w:lang w:eastAsia="es-ES"/>
    </w:rPr>
  </w:style>
  <w:style w:type="paragraph" w:customStyle="1" w:styleId="EstiloTDC3Izquierda125cm">
    <w:name w:val="Estilo TDC 3 + Izquierda:  1.25 cm"/>
    <w:basedOn w:val="TDC3"/>
    <w:uiPriority w:val="99"/>
    <w:rsid w:val="00D856AA"/>
    <w:pPr>
      <w:tabs>
        <w:tab w:val="clear" w:pos="8630"/>
        <w:tab w:val="left" w:pos="902"/>
        <w:tab w:val="left" w:pos="1440"/>
        <w:tab w:val="right" w:leader="dot" w:pos="9360"/>
      </w:tabs>
      <w:spacing w:before="120" w:after="60"/>
      <w:ind w:left="708"/>
      <w:jc w:val="both"/>
    </w:pPr>
    <w:rPr>
      <w:rFonts w:ascii="Corbel" w:eastAsia="Times New Roman" w:hAnsi="Corbel"/>
      <w:smallCaps w:val="0"/>
      <w:color w:val="auto"/>
      <w:lang w:eastAsia="es-ES"/>
    </w:rPr>
  </w:style>
  <w:style w:type="paragraph" w:customStyle="1" w:styleId="vie">
    <w:name w:val="viñe"/>
    <w:basedOn w:val="Normal"/>
    <w:uiPriority w:val="99"/>
    <w:rsid w:val="00D856AA"/>
    <w:pPr>
      <w:numPr>
        <w:numId w:val="108"/>
      </w:numPr>
      <w:spacing w:before="120" w:after="60"/>
      <w:jc w:val="both"/>
    </w:pPr>
    <w:rPr>
      <w:rFonts w:ascii="Corbel" w:eastAsia="Times New Roman" w:hAnsi="Corbel" w:cs="Arial"/>
      <w:color w:val="auto"/>
      <w:lang w:eastAsia="es-ES"/>
    </w:rPr>
  </w:style>
  <w:style w:type="paragraph" w:customStyle="1" w:styleId="Estilo">
    <w:name w:val="Estilo"/>
    <w:basedOn w:val="Normal"/>
    <w:next w:val="Sangradetextonormal"/>
    <w:uiPriority w:val="99"/>
    <w:rsid w:val="00D856AA"/>
    <w:pPr>
      <w:ind w:left="360"/>
      <w:jc w:val="both"/>
    </w:pPr>
    <w:rPr>
      <w:rFonts w:ascii="Arial" w:hAnsi="Arial"/>
      <w:color w:val="auto"/>
      <w:sz w:val="18"/>
      <w:szCs w:val="24"/>
      <w:lang w:eastAsia="es-ES"/>
    </w:rPr>
  </w:style>
  <w:style w:type="paragraph" w:customStyle="1" w:styleId="Normalsgit">
    <w:name w:val="Normal_sgit"/>
    <w:uiPriority w:val="99"/>
    <w:rsid w:val="00D856AA"/>
    <w:pPr>
      <w:spacing w:after="120" w:line="360" w:lineRule="auto"/>
      <w:jc w:val="both"/>
    </w:pPr>
    <w:rPr>
      <w:rFonts w:ascii="Arial" w:eastAsia="Times New Roman" w:hAnsi="Arial"/>
      <w:szCs w:val="24"/>
      <w:lang w:eastAsia="es-ES"/>
    </w:rPr>
  </w:style>
  <w:style w:type="character" w:customStyle="1" w:styleId="clusulaCar">
    <w:name w:val="cláusula Car"/>
    <w:link w:val="clusula"/>
    <w:uiPriority w:val="99"/>
    <w:locked/>
    <w:rsid w:val="00D856AA"/>
    <w:rPr>
      <w:rFonts w:ascii="Arial" w:eastAsia="Calibri" w:hAnsi="Arial" w:cs="Arial"/>
      <w:b/>
      <w:bCs/>
      <w:lang w:val="es-ES" w:eastAsia="es-ES" w:bidi="th-TH"/>
    </w:rPr>
  </w:style>
  <w:style w:type="paragraph" w:customStyle="1" w:styleId="clusula">
    <w:name w:val="cláusula"/>
    <w:basedOn w:val="Prrafodelista"/>
    <w:link w:val="clusulaCar"/>
    <w:uiPriority w:val="99"/>
    <w:qFormat/>
    <w:rsid w:val="00D856AA"/>
    <w:pPr>
      <w:numPr>
        <w:numId w:val="109"/>
      </w:numPr>
      <w:spacing w:before="480" w:after="200" w:line="276" w:lineRule="auto"/>
      <w:jc w:val="both"/>
    </w:pPr>
    <w:rPr>
      <w:rFonts w:ascii="Arial" w:eastAsia="Calibri" w:hAnsi="Arial" w:cs="Arial"/>
      <w:b/>
      <w:bCs/>
      <w:color w:val="auto"/>
      <w:sz w:val="20"/>
      <w:lang w:val="es-ES" w:eastAsia="es-ES" w:bidi="th-TH"/>
    </w:rPr>
  </w:style>
  <w:style w:type="paragraph" w:customStyle="1" w:styleId="xl102">
    <w:name w:val="xl102"/>
    <w:basedOn w:val="Normal"/>
    <w:rsid w:val="00D856AA"/>
    <w:pPr>
      <w:pBdr>
        <w:top w:val="single" w:sz="8" w:space="0" w:color="auto"/>
        <w:right w:val="single" w:sz="8" w:space="0" w:color="auto"/>
      </w:pBdr>
      <w:shd w:val="clear" w:color="auto" w:fill="EDEDED"/>
      <w:spacing w:before="100" w:beforeAutospacing="1" w:after="100" w:afterAutospacing="1"/>
    </w:pPr>
    <w:rPr>
      <w:rFonts w:ascii="Times New Roman" w:eastAsia="Times New Roman" w:hAnsi="Times New Roman"/>
      <w:color w:val="auto"/>
      <w:sz w:val="24"/>
      <w:szCs w:val="24"/>
    </w:rPr>
  </w:style>
  <w:style w:type="paragraph" w:customStyle="1" w:styleId="xl103">
    <w:name w:val="xl103"/>
    <w:basedOn w:val="Normal"/>
    <w:rsid w:val="00D856AA"/>
    <w:pPr>
      <w:pBdr>
        <w:right w:val="single" w:sz="8" w:space="0" w:color="auto"/>
      </w:pBdr>
      <w:shd w:val="clear" w:color="auto" w:fill="EDEDED"/>
      <w:spacing w:before="100" w:beforeAutospacing="1" w:after="100" w:afterAutospacing="1"/>
    </w:pPr>
    <w:rPr>
      <w:rFonts w:ascii="Times New Roman" w:eastAsia="Times New Roman" w:hAnsi="Times New Roman"/>
      <w:color w:val="auto"/>
      <w:sz w:val="24"/>
      <w:szCs w:val="24"/>
    </w:rPr>
  </w:style>
  <w:style w:type="paragraph" w:customStyle="1" w:styleId="xl104">
    <w:name w:val="xl104"/>
    <w:basedOn w:val="Normal"/>
    <w:rsid w:val="00D856AA"/>
    <w:pPr>
      <w:shd w:val="clear" w:color="auto" w:fill="EDEDED"/>
      <w:spacing w:before="100" w:beforeAutospacing="1" w:after="100" w:afterAutospacing="1"/>
      <w:ind w:firstLineChars="100" w:firstLine="100"/>
    </w:pPr>
    <w:rPr>
      <w:rFonts w:ascii="Times New Roman" w:eastAsia="Times New Roman" w:hAnsi="Times New Roman"/>
      <w:color w:val="auto"/>
      <w:sz w:val="24"/>
      <w:szCs w:val="24"/>
    </w:rPr>
  </w:style>
  <w:style w:type="paragraph" w:customStyle="1" w:styleId="xl105">
    <w:name w:val="xl105"/>
    <w:basedOn w:val="Normal"/>
    <w:rsid w:val="00D856AA"/>
    <w:pPr>
      <w:pBdr>
        <w:top w:val="single" w:sz="8" w:space="0" w:color="auto"/>
      </w:pBdr>
      <w:shd w:val="clear" w:color="auto" w:fill="EDEDED"/>
      <w:spacing w:before="100" w:beforeAutospacing="1" w:after="100" w:afterAutospacing="1"/>
    </w:pPr>
    <w:rPr>
      <w:rFonts w:ascii="Times New Roman" w:eastAsia="Times New Roman" w:hAnsi="Times New Roman"/>
      <w:color w:val="auto"/>
      <w:sz w:val="24"/>
      <w:szCs w:val="24"/>
    </w:rPr>
  </w:style>
  <w:style w:type="paragraph" w:customStyle="1" w:styleId="xl106">
    <w:name w:val="xl106"/>
    <w:basedOn w:val="Normal"/>
    <w:rsid w:val="00D856AA"/>
    <w:pPr>
      <w:pBdr>
        <w:top w:val="single" w:sz="8" w:space="0" w:color="auto"/>
        <w:left w:val="single" w:sz="8" w:space="0" w:color="auto"/>
      </w:pBdr>
      <w:shd w:val="clear" w:color="auto" w:fill="EDEDED"/>
      <w:spacing w:before="100" w:beforeAutospacing="1" w:after="100" w:afterAutospacing="1"/>
      <w:jc w:val="center"/>
    </w:pPr>
    <w:rPr>
      <w:rFonts w:ascii="Times New Roman" w:eastAsia="Times New Roman" w:hAnsi="Times New Roman"/>
      <w:color w:val="auto"/>
      <w:sz w:val="24"/>
      <w:szCs w:val="24"/>
    </w:rPr>
  </w:style>
  <w:style w:type="paragraph" w:customStyle="1" w:styleId="xl107">
    <w:name w:val="xl107"/>
    <w:basedOn w:val="Normal"/>
    <w:rsid w:val="00D856AA"/>
    <w:pPr>
      <w:pBdr>
        <w:top w:val="single" w:sz="8" w:space="0" w:color="auto"/>
      </w:pBdr>
      <w:shd w:val="clear" w:color="auto" w:fill="EDEDED"/>
      <w:spacing w:before="100" w:beforeAutospacing="1" w:after="100" w:afterAutospacing="1"/>
    </w:pPr>
    <w:rPr>
      <w:rFonts w:ascii="Times New Roman" w:eastAsia="Times New Roman" w:hAnsi="Times New Roman"/>
      <w:color w:val="auto"/>
      <w:sz w:val="24"/>
      <w:szCs w:val="24"/>
    </w:rPr>
  </w:style>
  <w:style w:type="paragraph" w:customStyle="1" w:styleId="xl108">
    <w:name w:val="xl108"/>
    <w:basedOn w:val="Normal"/>
    <w:rsid w:val="00D856AA"/>
    <w:pPr>
      <w:pBdr>
        <w:top w:val="single" w:sz="8" w:space="0" w:color="auto"/>
      </w:pBdr>
      <w:shd w:val="clear" w:color="auto" w:fill="EDEDED"/>
      <w:spacing w:before="100" w:beforeAutospacing="1" w:after="100" w:afterAutospacing="1"/>
      <w:jc w:val="center"/>
    </w:pPr>
    <w:rPr>
      <w:rFonts w:ascii="Times New Roman" w:eastAsia="Times New Roman" w:hAnsi="Times New Roman"/>
      <w:color w:val="auto"/>
      <w:sz w:val="24"/>
      <w:szCs w:val="24"/>
    </w:rPr>
  </w:style>
  <w:style w:type="paragraph" w:customStyle="1" w:styleId="xl109">
    <w:name w:val="xl109"/>
    <w:basedOn w:val="Normal"/>
    <w:rsid w:val="00D856AA"/>
    <w:pPr>
      <w:pBdr>
        <w:top w:val="single" w:sz="8" w:space="0" w:color="auto"/>
        <w:left w:val="single" w:sz="8" w:space="0" w:color="auto"/>
      </w:pBdr>
      <w:shd w:val="clear" w:color="auto" w:fill="EDEDED"/>
      <w:spacing w:before="100" w:beforeAutospacing="1" w:after="100" w:afterAutospacing="1"/>
      <w:jc w:val="center"/>
    </w:pPr>
    <w:rPr>
      <w:rFonts w:ascii="Times New Roman" w:eastAsia="Times New Roman" w:hAnsi="Times New Roman"/>
      <w:color w:val="auto"/>
      <w:sz w:val="24"/>
      <w:szCs w:val="24"/>
    </w:rPr>
  </w:style>
  <w:style w:type="paragraph" w:customStyle="1" w:styleId="xl110">
    <w:name w:val="xl110"/>
    <w:basedOn w:val="Normal"/>
    <w:rsid w:val="00D856AA"/>
    <w:pPr>
      <w:pBdr>
        <w:top w:val="single" w:sz="8" w:space="0" w:color="auto"/>
      </w:pBdr>
      <w:shd w:val="clear" w:color="auto" w:fill="EDEDED"/>
      <w:spacing w:before="100" w:beforeAutospacing="1" w:after="100" w:afterAutospacing="1"/>
      <w:jc w:val="center"/>
    </w:pPr>
    <w:rPr>
      <w:rFonts w:ascii="Times New Roman" w:eastAsia="Times New Roman" w:hAnsi="Times New Roman"/>
      <w:color w:val="auto"/>
      <w:sz w:val="24"/>
      <w:szCs w:val="24"/>
    </w:rPr>
  </w:style>
  <w:style w:type="paragraph" w:customStyle="1" w:styleId="xl111">
    <w:name w:val="xl111"/>
    <w:basedOn w:val="Normal"/>
    <w:rsid w:val="00D856AA"/>
    <w:pPr>
      <w:pBdr>
        <w:left w:val="single" w:sz="8" w:space="0" w:color="auto"/>
      </w:pBdr>
      <w:shd w:val="clear" w:color="auto" w:fill="EDEDED"/>
      <w:spacing w:before="100" w:beforeAutospacing="1" w:after="100" w:afterAutospacing="1"/>
      <w:jc w:val="center"/>
    </w:pPr>
    <w:rPr>
      <w:rFonts w:ascii="Times New Roman" w:eastAsia="Times New Roman" w:hAnsi="Times New Roman"/>
      <w:color w:val="auto"/>
      <w:sz w:val="24"/>
      <w:szCs w:val="24"/>
    </w:rPr>
  </w:style>
  <w:style w:type="paragraph" w:customStyle="1" w:styleId="xl112">
    <w:name w:val="xl112"/>
    <w:basedOn w:val="Normal"/>
    <w:rsid w:val="00D856AA"/>
    <w:pPr>
      <w:shd w:val="clear" w:color="auto" w:fill="EDEDED"/>
      <w:spacing w:before="100" w:beforeAutospacing="1" w:after="100" w:afterAutospacing="1"/>
    </w:pPr>
    <w:rPr>
      <w:rFonts w:ascii="Times New Roman" w:eastAsia="Times New Roman" w:hAnsi="Times New Roman"/>
      <w:color w:val="auto"/>
      <w:sz w:val="24"/>
      <w:szCs w:val="24"/>
    </w:rPr>
  </w:style>
  <w:style w:type="paragraph" w:customStyle="1" w:styleId="xl113">
    <w:name w:val="xl113"/>
    <w:basedOn w:val="Normal"/>
    <w:rsid w:val="00D856AA"/>
    <w:pPr>
      <w:shd w:val="clear" w:color="auto" w:fill="EDEDED"/>
      <w:spacing w:before="100" w:beforeAutospacing="1" w:after="100" w:afterAutospacing="1"/>
      <w:jc w:val="center"/>
    </w:pPr>
    <w:rPr>
      <w:rFonts w:ascii="Times New Roman" w:eastAsia="Times New Roman" w:hAnsi="Times New Roman"/>
      <w:color w:val="auto"/>
      <w:sz w:val="24"/>
      <w:szCs w:val="24"/>
    </w:rPr>
  </w:style>
  <w:style w:type="paragraph" w:customStyle="1" w:styleId="xl114">
    <w:name w:val="xl114"/>
    <w:basedOn w:val="Normal"/>
    <w:rsid w:val="00D856AA"/>
    <w:pPr>
      <w:shd w:val="clear" w:color="auto" w:fill="EDEDED"/>
      <w:spacing w:before="100" w:beforeAutospacing="1" w:after="100" w:afterAutospacing="1"/>
    </w:pPr>
    <w:rPr>
      <w:rFonts w:ascii="Times New Roman" w:eastAsia="Times New Roman" w:hAnsi="Times New Roman"/>
      <w:color w:val="auto"/>
      <w:sz w:val="24"/>
      <w:szCs w:val="24"/>
    </w:rPr>
  </w:style>
  <w:style w:type="paragraph" w:customStyle="1" w:styleId="CarCarCarCarCarCarCarCar">
    <w:name w:val="Car Car Car Car Car Car Car Car"/>
    <w:basedOn w:val="Normal"/>
    <w:uiPriority w:val="99"/>
    <w:rsid w:val="00D856AA"/>
    <w:pPr>
      <w:spacing w:after="160" w:line="240" w:lineRule="exact"/>
    </w:pPr>
    <w:rPr>
      <w:rFonts w:ascii="Tahoma" w:eastAsia="Times New Roman" w:hAnsi="Tahoma"/>
      <w:color w:val="auto"/>
      <w:sz w:val="20"/>
      <w:lang w:val="en-US" w:eastAsia="en-US"/>
    </w:rPr>
  </w:style>
  <w:style w:type="paragraph" w:customStyle="1" w:styleId="Textoindependiente331">
    <w:name w:val="Texto independiente 331"/>
    <w:basedOn w:val="Normal"/>
    <w:uiPriority w:val="99"/>
    <w:rsid w:val="00D856AA"/>
    <w:rPr>
      <w:rFonts w:ascii="Arial" w:eastAsia="Times New Roman" w:hAnsi="Arial"/>
      <w:color w:val="auto"/>
      <w:sz w:val="24"/>
      <w:lang w:val="es-ES" w:eastAsia="es-ES"/>
    </w:rPr>
  </w:style>
  <w:style w:type="paragraph" w:customStyle="1" w:styleId="Textoindependiente231">
    <w:name w:val="Texto independiente 231"/>
    <w:basedOn w:val="Normal"/>
    <w:uiPriority w:val="99"/>
    <w:rsid w:val="00D856AA"/>
    <w:pPr>
      <w:suppressAutoHyphens/>
      <w:ind w:left="708"/>
      <w:jc w:val="both"/>
    </w:pPr>
    <w:rPr>
      <w:rFonts w:ascii="Times New Roman" w:hAnsi="Times New Roman"/>
      <w:color w:val="auto"/>
      <w:sz w:val="20"/>
      <w:lang w:val="es-MX" w:eastAsia="es-ES"/>
    </w:rPr>
  </w:style>
  <w:style w:type="paragraph" w:customStyle="1" w:styleId="Sangra2detindependiente31">
    <w:name w:val="Sangría 2 de t. independiente31"/>
    <w:basedOn w:val="Normal"/>
    <w:uiPriority w:val="99"/>
    <w:rsid w:val="00D856AA"/>
    <w:pPr>
      <w:suppressAutoHyphens/>
      <w:ind w:left="1418" w:hanging="710"/>
      <w:jc w:val="both"/>
    </w:pPr>
    <w:rPr>
      <w:rFonts w:ascii="Times New Roman" w:eastAsia="MS Mincho" w:hAnsi="Times New Roman"/>
      <w:color w:val="auto"/>
      <w:lang w:val="es-ES_tradnl" w:eastAsia="es-ES"/>
    </w:rPr>
  </w:style>
  <w:style w:type="character" w:customStyle="1" w:styleId="PuestoCar1">
    <w:name w:val="Puesto Car1"/>
    <w:locked/>
    <w:rsid w:val="00D856AA"/>
    <w:rPr>
      <w:rFonts w:ascii="Franklin Gothic Book" w:hAnsi="Franklin Gothic Book"/>
      <w:b/>
      <w:smallCaps/>
      <w:color w:val="D34817"/>
      <w:sz w:val="48"/>
      <w:szCs w:val="48"/>
    </w:rPr>
  </w:style>
  <w:style w:type="paragraph" w:customStyle="1" w:styleId="Propuesta">
    <w:name w:val="Propuesta"/>
    <w:basedOn w:val="Normal"/>
    <w:link w:val="PropuestaChar"/>
    <w:rsid w:val="00D856AA"/>
  </w:style>
  <w:style w:type="character" w:customStyle="1" w:styleId="PropuestaChar">
    <w:name w:val="Propuesta Char"/>
    <w:link w:val="Propuesta"/>
    <w:locked/>
    <w:rsid w:val="00D856AA"/>
    <w:rPr>
      <w:color w:val="000000"/>
      <w:sz w:val="22"/>
    </w:rPr>
  </w:style>
  <w:style w:type="character" w:customStyle="1" w:styleId="togcontainer1">
    <w:name w:val="tog_container1"/>
    <w:rsid w:val="00D856AA"/>
    <w:rPr>
      <w:b w:val="0"/>
      <w:bCs w:val="0"/>
      <w:color w:val="005AAB"/>
      <w:sz w:val="17"/>
      <w:szCs w:val="17"/>
    </w:rPr>
  </w:style>
  <w:style w:type="paragraph" w:styleId="z-Finaldelformulario">
    <w:name w:val="HTML Bottom of Form"/>
    <w:basedOn w:val="Normal"/>
    <w:next w:val="Normal"/>
    <w:link w:val="z-FinaldelformularioCar"/>
    <w:hidden/>
    <w:uiPriority w:val="99"/>
    <w:unhideWhenUsed/>
    <w:rsid w:val="00D856AA"/>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D856AA"/>
    <w:rPr>
      <w:rFonts w:ascii="Arial" w:hAnsi="Arial" w:cs="Arial"/>
      <w:vanish/>
      <w:color w:val="000000"/>
      <w:sz w:val="16"/>
      <w:szCs w:val="16"/>
    </w:rPr>
  </w:style>
  <w:style w:type="paragraph" w:customStyle="1" w:styleId="ProT1">
    <w:name w:val="Pro_T_1"/>
    <w:basedOn w:val="Normal"/>
    <w:link w:val="ProT1Char"/>
    <w:rsid w:val="00D856AA"/>
  </w:style>
  <w:style w:type="character" w:customStyle="1" w:styleId="ProT1Char">
    <w:name w:val="Pro_T_1 Char"/>
    <w:link w:val="ProT1"/>
    <w:locked/>
    <w:rsid w:val="00D856AA"/>
    <w:rPr>
      <w:color w:val="000000"/>
      <w:sz w:val="22"/>
    </w:rPr>
  </w:style>
  <w:style w:type="character" w:customStyle="1" w:styleId="apple-style-span">
    <w:name w:val="apple-style-span"/>
    <w:rsid w:val="00D856AA"/>
  </w:style>
  <w:style w:type="character" w:customStyle="1" w:styleId="IBTituloIndependiente12IzqCar">
    <w:name w:val="IB Titulo Independiente 12 Izq Car"/>
    <w:rsid w:val="00D856AA"/>
    <w:rPr>
      <w:rFonts w:ascii="Arial" w:hAnsi="Arial" w:cs="Arial" w:hint="default"/>
      <w:b/>
      <w:bCs w:val="0"/>
      <w:sz w:val="24"/>
      <w:lang w:val="es-PE" w:eastAsia="es-ES" w:bidi="ar-SA"/>
    </w:rPr>
  </w:style>
  <w:style w:type="character" w:customStyle="1" w:styleId="IBTituloIndependiente14CenCar">
    <w:name w:val="IB Titulo Independiente 14 Cen Car"/>
    <w:rsid w:val="00D856AA"/>
    <w:rPr>
      <w:rFonts w:ascii="Arial" w:hAnsi="Arial" w:cs="Arial" w:hint="default"/>
      <w:b/>
      <w:bCs w:val="0"/>
      <w:sz w:val="28"/>
      <w:szCs w:val="28"/>
      <w:lang w:val="es-ES" w:eastAsia="es-ES" w:bidi="ar-SA"/>
    </w:rPr>
  </w:style>
  <w:style w:type="character" w:customStyle="1" w:styleId="HeaderChar1">
    <w:name w:val="Header Char1"/>
    <w:aliases w:val="h Char"/>
    <w:uiPriority w:val="99"/>
    <w:rsid w:val="00D856AA"/>
    <w:rPr>
      <w:rFonts w:ascii="Corbel" w:hAnsi="Corbel" w:cs="Arial" w:hint="default"/>
      <w:sz w:val="22"/>
      <w:lang w:eastAsia="es-ES"/>
    </w:rPr>
  </w:style>
  <w:style w:type="character" w:customStyle="1" w:styleId="Heading5Char1">
    <w:name w:val="Heading 5 Char1"/>
    <w:rsid w:val="00D856AA"/>
    <w:rPr>
      <w:rFonts w:ascii="Batang" w:eastAsia="Batang" w:hAnsi="Batang" w:hint="eastAsia"/>
      <w:b/>
      <w:bCs/>
      <w:sz w:val="18"/>
      <w:szCs w:val="24"/>
      <w:lang w:eastAsia="es-ES"/>
    </w:rPr>
  </w:style>
  <w:style w:type="character" w:customStyle="1" w:styleId="Heading6Char1">
    <w:name w:val="Heading 6 Char1"/>
    <w:rsid w:val="00D856AA"/>
    <w:rPr>
      <w:rFonts w:ascii="Abadi MT Condensed" w:eastAsia="Batang" w:hAnsi="Abadi MT Condensed" w:hint="default"/>
      <w:b/>
      <w:bCs w:val="0"/>
      <w:color w:val="008080"/>
      <w:sz w:val="18"/>
      <w:szCs w:val="24"/>
      <w:lang w:eastAsia="es-ES"/>
    </w:rPr>
  </w:style>
  <w:style w:type="character" w:customStyle="1" w:styleId="BodyTextIndentChar">
    <w:name w:val="Body Text Indent Char"/>
    <w:semiHidden/>
    <w:rsid w:val="00D856AA"/>
  </w:style>
  <w:style w:type="character" w:customStyle="1" w:styleId="BodyText3Char1">
    <w:name w:val="Body Text 3 Char1"/>
    <w:semiHidden/>
    <w:rsid w:val="00D856AA"/>
    <w:rPr>
      <w:rFonts w:ascii="Batang" w:eastAsia="Batang" w:hAnsi="Batang" w:hint="eastAsia"/>
      <w:sz w:val="16"/>
      <w:szCs w:val="16"/>
      <w:lang w:eastAsia="es-ES"/>
    </w:rPr>
  </w:style>
  <w:style w:type="character" w:customStyle="1" w:styleId="Heading2Char1">
    <w:name w:val="Heading 2 Char1"/>
    <w:rsid w:val="00D856AA"/>
    <w:rPr>
      <w:rFonts w:ascii="Corbel" w:hAnsi="Corbel" w:cs="Arial" w:hint="default"/>
      <w:b/>
      <w:bCs/>
      <w:iCs/>
      <w:sz w:val="28"/>
      <w:szCs w:val="28"/>
      <w:lang w:val="es-ES" w:eastAsia="es-ES"/>
    </w:rPr>
  </w:style>
  <w:style w:type="character" w:customStyle="1" w:styleId="BodyTextChar1">
    <w:name w:val="Body Text Char1"/>
    <w:rsid w:val="00D856AA"/>
    <w:rPr>
      <w:rFonts w:ascii="Corbel" w:hAnsi="Corbel" w:cs="Arial" w:hint="default"/>
      <w:i/>
      <w:iCs w:val="0"/>
      <w:sz w:val="22"/>
      <w:lang w:eastAsia="es-ES"/>
    </w:rPr>
  </w:style>
  <w:style w:type="table" w:styleId="Listaclara">
    <w:name w:val="Light List"/>
    <w:basedOn w:val="Tablanormal"/>
    <w:uiPriority w:val="61"/>
    <w:unhideWhenUsed/>
    <w:rsid w:val="00D856AA"/>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claro-nfasis1">
    <w:name w:val="Light Shading Accent 1"/>
    <w:basedOn w:val="Tablanormal"/>
    <w:uiPriority w:val="60"/>
    <w:unhideWhenUsed/>
    <w:rsid w:val="00D856AA"/>
    <w:rPr>
      <w:rFonts w:ascii="Calibri" w:eastAsia="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staclara-nfasis1">
    <w:name w:val="Light List Accent 1"/>
    <w:basedOn w:val="Tablanormal"/>
    <w:uiPriority w:val="61"/>
    <w:unhideWhenUsed/>
    <w:rsid w:val="00D856AA"/>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Cuadrculaclara-nfasis1">
    <w:name w:val="Light Grid Accent 1"/>
    <w:basedOn w:val="Tablanormal"/>
    <w:uiPriority w:val="62"/>
    <w:unhideWhenUsed/>
    <w:rsid w:val="00D856AA"/>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Sombreadoclaro-nfasis5">
    <w:name w:val="Light Shading Accent 5"/>
    <w:basedOn w:val="Tablanormal"/>
    <w:uiPriority w:val="60"/>
    <w:unhideWhenUsed/>
    <w:rsid w:val="00D856AA"/>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Sombreadoclaro-nfasis6">
    <w:name w:val="Light Shading Accent 6"/>
    <w:basedOn w:val="Tablanormal"/>
    <w:uiPriority w:val="60"/>
    <w:unhideWhenUsed/>
    <w:rsid w:val="00D856AA"/>
    <w:rPr>
      <w:rFonts w:ascii="Calibri" w:eastAsia="Calibri" w:hAnsi="Calibri"/>
      <w:color w:val="538135"/>
      <w:sz w:val="22"/>
      <w:szCs w:val="22"/>
      <w:lang w:eastAsia="en-US"/>
    </w:rPr>
    <w:tblPr>
      <w:tblStyleRowBandSize w:val="1"/>
      <w:tblStyleColBandSize w:val="1"/>
      <w:tblBorders>
        <w:top w:val="single" w:sz="8" w:space="0" w:color="70AD47"/>
        <w:bottom w:val="single" w:sz="8" w:space="0" w:color="70AD47"/>
      </w:tblBorders>
    </w:tblPr>
    <w:tblStylePr w:type="firstRow">
      <w:pPr>
        <w:spacing w:beforeLines="0" w:before="0" w:beforeAutospacing="0" w:afterLines="0" w:after="0" w:afterAutospacing="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adecuadrcula1clara-nfasis311">
    <w:name w:val="Tabla de cuadrícula 1 clara - Énfasis 311"/>
    <w:basedOn w:val="Tablanormal"/>
    <w:uiPriority w:val="46"/>
    <w:rsid w:val="00D856A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1">
    <w:name w:val="Table Grid1"/>
    <w:basedOn w:val="Tablanormal"/>
    <w:rsid w:val="00D856AA"/>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uiPriority w:val="59"/>
    <w:rsid w:val="00D856AA"/>
    <w:rPr>
      <w:rFonts w:ascii="Calibri" w:eastAsia="Calibri" w:hAnsi="Calibri"/>
      <w:szCs w:val="24"/>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efectos3D11">
    <w:name w:val="Tabla con efectos 3D 11"/>
    <w:basedOn w:val="Tablanormal"/>
    <w:rsid w:val="00D856AA"/>
    <w:pPr>
      <w:spacing w:before="240" w:after="60"/>
    </w:pPr>
    <w:rPr>
      <w:rFonts w:ascii="Times New Roman" w:eastAsia="Times New Roman" w:hAnsi="Times New Roman"/>
      <w:lang w:val="en-US" w:eastAsia="es-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rsid w:val="00D856AA"/>
    <w:pPr>
      <w:spacing w:before="240" w:after="60"/>
    </w:pPr>
    <w:rPr>
      <w:rFonts w:ascii="Times New Roman" w:eastAsia="Times New Roman" w:hAnsi="Times New Roman"/>
      <w:lang w:val="en-US"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rsid w:val="00D856AA"/>
    <w:pPr>
      <w:spacing w:before="240" w:after="60"/>
    </w:pPr>
    <w:rPr>
      <w:rFonts w:ascii="Times New Roman" w:eastAsia="Times New Roman" w:hAnsi="Times New Roman"/>
      <w:lang w:val="en-US"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11">
    <w:name w:val="Tabla clásica 11"/>
    <w:basedOn w:val="Tablanormal"/>
    <w:rsid w:val="00D856AA"/>
    <w:pPr>
      <w:spacing w:before="240" w:after="60"/>
    </w:pPr>
    <w:rPr>
      <w:rFonts w:ascii="Times New Roman" w:eastAsia="Times New Roman" w:hAnsi="Times New Roman"/>
      <w:lang w:val="en-US" w:eastAsia="es-E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rsid w:val="00D856AA"/>
    <w:pPr>
      <w:spacing w:before="240" w:after="60"/>
    </w:pPr>
    <w:rPr>
      <w:rFonts w:ascii="Times New Roman" w:eastAsia="Times New Roman" w:hAnsi="Times New Roman"/>
      <w:lang w:val="en-US" w:eastAsia="es-E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rsid w:val="00D856AA"/>
    <w:pPr>
      <w:spacing w:before="240" w:after="60"/>
    </w:pPr>
    <w:rPr>
      <w:rFonts w:ascii="Times New Roman" w:eastAsia="Times New Roman" w:hAnsi="Times New Roman"/>
      <w:color w:val="000080"/>
      <w:lang w:val="en-U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rsid w:val="00D856AA"/>
    <w:pPr>
      <w:spacing w:before="240" w:after="60"/>
    </w:pPr>
    <w:rPr>
      <w:rFonts w:ascii="Times New Roman" w:eastAsia="Times New Roman" w:hAnsi="Times New Roman"/>
      <w:lang w:val="en-US" w:eastAsia="es-E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vistosa11">
    <w:name w:val="Tabla vistosa 11"/>
    <w:basedOn w:val="Tablanormal"/>
    <w:rsid w:val="00D856AA"/>
    <w:pPr>
      <w:spacing w:before="240" w:after="60"/>
    </w:pPr>
    <w:rPr>
      <w:rFonts w:ascii="Times New Roman" w:eastAsia="Times New Roman" w:hAnsi="Times New Roman"/>
      <w:color w:val="FFFFFF"/>
      <w:lang w:val="en-U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rsid w:val="00D856AA"/>
    <w:pPr>
      <w:spacing w:before="240" w:after="60"/>
    </w:pPr>
    <w:rPr>
      <w:rFonts w:ascii="Times New Roman" w:eastAsia="Times New Roman" w:hAnsi="Times New Roman"/>
      <w:lang w:val="en-U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rsid w:val="00D856AA"/>
    <w:pPr>
      <w:spacing w:before="240" w:after="60"/>
    </w:pPr>
    <w:rPr>
      <w:rFonts w:ascii="Times New Roman" w:eastAsia="Times New Roman" w:hAnsi="Times New Roman"/>
      <w:lang w:val="en-U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concolumnas11">
    <w:name w:val="Tabla con columnas 11"/>
    <w:basedOn w:val="Tablanormal"/>
    <w:rsid w:val="00D856AA"/>
    <w:pPr>
      <w:spacing w:before="240" w:after="60"/>
    </w:pPr>
    <w:rPr>
      <w:rFonts w:ascii="Times New Roman" w:eastAsia="Times New Roman" w:hAnsi="Times New Roman"/>
      <w:b/>
      <w:bCs/>
      <w:lang w:val="en-US"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rsid w:val="00D856AA"/>
    <w:pPr>
      <w:spacing w:before="240" w:after="60"/>
    </w:pPr>
    <w:rPr>
      <w:rFonts w:ascii="Times New Roman" w:eastAsia="Times New Roman" w:hAnsi="Times New Roman"/>
      <w:b/>
      <w:bCs/>
      <w:lang w:val="en-US"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rsid w:val="00D856AA"/>
    <w:pPr>
      <w:spacing w:before="240" w:after="60"/>
    </w:pPr>
    <w:rPr>
      <w:rFonts w:ascii="Times New Roman" w:eastAsia="Times New Roman" w:hAnsi="Times New Roman"/>
      <w:b/>
      <w:bCs/>
      <w:lang w:val="en-U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rsid w:val="00D856AA"/>
    <w:pPr>
      <w:spacing w:before="240" w:after="60"/>
    </w:pPr>
    <w:rPr>
      <w:rFonts w:ascii="Times New Roman" w:eastAsia="Times New Roman" w:hAnsi="Times New Roman"/>
      <w:lang w:val="en-U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rsid w:val="00D856AA"/>
    <w:pPr>
      <w:spacing w:before="240" w:after="60"/>
    </w:pPr>
    <w:rPr>
      <w:rFonts w:ascii="Times New Roman" w:eastAsia="Times New Roman" w:hAnsi="Times New Roman"/>
      <w:lang w:val="en-U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moderna1">
    <w:name w:val="Tabla moderna1"/>
    <w:basedOn w:val="Tablanormal"/>
    <w:rsid w:val="00D856AA"/>
    <w:pPr>
      <w:spacing w:before="240" w:after="60"/>
    </w:pPr>
    <w:rPr>
      <w:rFonts w:ascii="Times New Roman" w:eastAsia="Times New Roman" w:hAnsi="Times New Roman"/>
      <w:lang w:val="en-US"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1">
    <w:name w:val="Tabla elegante1"/>
    <w:basedOn w:val="Tablanormal"/>
    <w:rsid w:val="00D856AA"/>
    <w:pPr>
      <w:spacing w:before="240" w:after="60"/>
    </w:pPr>
    <w:rPr>
      <w:rFonts w:ascii="Times New Roman" w:eastAsia="Times New Roman" w:hAnsi="Times New Roman"/>
      <w:lang w:val="en-U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concuadrcula11">
    <w:name w:val="Tabla con cuadrícula 11"/>
    <w:basedOn w:val="Tablanormal"/>
    <w:rsid w:val="00D856AA"/>
    <w:pPr>
      <w:spacing w:before="240" w:after="60"/>
    </w:pPr>
    <w:rPr>
      <w:rFonts w:ascii="Times New Roman" w:eastAsia="Times New Roman" w:hAnsi="Times New Roman"/>
      <w:lang w:val="en-U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rsid w:val="00D856AA"/>
    <w:pPr>
      <w:spacing w:before="240" w:after="60"/>
    </w:pPr>
    <w:rPr>
      <w:rFonts w:ascii="Times New Roman" w:eastAsia="Times New Roman" w:hAnsi="Times New Roman"/>
      <w:lang w:val="en-US" w:eastAsia="es-E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rsid w:val="00D856AA"/>
    <w:pPr>
      <w:spacing w:before="240" w:after="60"/>
    </w:pPr>
    <w:rPr>
      <w:rFonts w:ascii="Times New Roman" w:eastAsia="Times New Roman" w:hAnsi="Times New Roman"/>
      <w:lang w:val="en-U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rsid w:val="00D856AA"/>
    <w:pPr>
      <w:spacing w:before="240" w:after="60"/>
    </w:pPr>
    <w:rPr>
      <w:rFonts w:ascii="Times New Roman" w:eastAsia="Times New Roman" w:hAnsi="Times New Roman"/>
      <w:lang w:val="en-US" w:eastAsia="es-E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rsid w:val="00D856AA"/>
    <w:pPr>
      <w:spacing w:before="240" w:after="60"/>
    </w:pPr>
    <w:rPr>
      <w:rFonts w:ascii="Times New Roman" w:eastAsia="Times New Roman" w:hAnsi="Times New Roman"/>
      <w:lang w:val="en-U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rsid w:val="00D856AA"/>
    <w:pPr>
      <w:spacing w:before="240" w:after="60"/>
    </w:pPr>
    <w:rPr>
      <w:rFonts w:ascii="Times New Roman" w:eastAsia="Times New Roman" w:hAnsi="Times New Roman"/>
      <w:lang w:val="en-U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rsid w:val="00D856AA"/>
    <w:pPr>
      <w:spacing w:before="240" w:after="60"/>
    </w:pPr>
    <w:rPr>
      <w:rFonts w:ascii="Times New Roman" w:eastAsia="Times New Roman" w:hAnsi="Times New Roman"/>
      <w:b/>
      <w:bCs/>
      <w:lang w:val="en-U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rsid w:val="00D856AA"/>
    <w:pPr>
      <w:spacing w:before="240" w:after="60"/>
    </w:pPr>
    <w:rPr>
      <w:rFonts w:ascii="Times New Roman" w:eastAsia="Times New Roman" w:hAnsi="Times New Roman"/>
      <w:lang w:val="en-U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lista11">
    <w:name w:val="Tabla con lista 11"/>
    <w:basedOn w:val="Tablanormal"/>
    <w:rsid w:val="00D856AA"/>
    <w:pPr>
      <w:spacing w:before="240" w:after="60"/>
    </w:pPr>
    <w:rPr>
      <w:rFonts w:ascii="Times New Roman" w:eastAsia="Times New Roman" w:hAnsi="Times New Roman"/>
      <w:lang w:val="en-US"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rsid w:val="00D856AA"/>
    <w:pPr>
      <w:spacing w:before="240" w:after="60"/>
    </w:pPr>
    <w:rPr>
      <w:rFonts w:ascii="Times New Roman" w:eastAsia="Times New Roman" w:hAnsi="Times New Roman"/>
      <w:lang w:val="en-US" w:eastAsia="es-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rsid w:val="00D856AA"/>
    <w:pPr>
      <w:spacing w:before="240" w:after="60"/>
    </w:pPr>
    <w:rPr>
      <w:rFonts w:ascii="Times New Roman" w:eastAsia="Times New Roman" w:hAnsi="Times New Roman"/>
      <w:lang w:val="en-US" w:eastAsia="es-E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rsid w:val="00D856AA"/>
    <w:pPr>
      <w:spacing w:before="240" w:after="60"/>
    </w:pPr>
    <w:rPr>
      <w:rFonts w:ascii="Times New Roman" w:eastAsia="Times New Roman" w:hAnsi="Times New Roman"/>
      <w:lang w:val="en-U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rsid w:val="00D856AA"/>
    <w:pPr>
      <w:spacing w:before="240" w:after="60"/>
    </w:pPr>
    <w:rPr>
      <w:rFonts w:ascii="Times New Roman" w:eastAsia="Times New Roman" w:hAnsi="Times New Roman"/>
      <w:lang w:val="en-U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rsid w:val="00D856AA"/>
    <w:pPr>
      <w:spacing w:before="240" w:after="60"/>
    </w:pPr>
    <w:rPr>
      <w:rFonts w:ascii="Times New Roman" w:eastAsia="Times New Roman" w:hAnsi="Times New Roman"/>
      <w:lang w:val="en-US"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rsid w:val="00D856AA"/>
    <w:pPr>
      <w:spacing w:before="240" w:after="60"/>
    </w:pPr>
    <w:rPr>
      <w:rFonts w:ascii="Times New Roman" w:eastAsia="Times New Roman" w:hAnsi="Times New Roman"/>
      <w:lang w:val="en-US"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rsid w:val="00D856AA"/>
    <w:pPr>
      <w:spacing w:before="240" w:after="60"/>
    </w:pPr>
    <w:rPr>
      <w:rFonts w:ascii="Times New Roman" w:eastAsia="Times New Roman" w:hAnsi="Times New Roman"/>
      <w:lang w:val="en-US"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profesional1">
    <w:name w:val="Tabla profesional1"/>
    <w:basedOn w:val="Tablanormal"/>
    <w:rsid w:val="00D856AA"/>
    <w:pPr>
      <w:spacing w:before="240" w:after="60"/>
    </w:pPr>
    <w:rPr>
      <w:rFonts w:ascii="Times New Roman" w:eastAsia="Times New Roman" w:hAnsi="Times New Roman"/>
      <w:lang w:val="en-U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bsica11">
    <w:name w:val="Tabla básica 11"/>
    <w:basedOn w:val="Tablanormal"/>
    <w:rsid w:val="00D856AA"/>
    <w:pPr>
      <w:spacing w:before="240" w:after="60"/>
    </w:pPr>
    <w:rPr>
      <w:rFonts w:ascii="Times New Roman" w:eastAsia="Times New Roman" w:hAnsi="Times New Roman"/>
      <w:lang w:val="en-U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rsid w:val="00D856AA"/>
    <w:pPr>
      <w:spacing w:before="240" w:after="60"/>
    </w:pPr>
    <w:rPr>
      <w:rFonts w:ascii="Times New Roman" w:eastAsia="Times New Roman" w:hAnsi="Times New Roman"/>
      <w:lang w:val="en-U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rsid w:val="00D856AA"/>
    <w:pPr>
      <w:spacing w:before="240" w:after="60"/>
    </w:pPr>
    <w:rPr>
      <w:rFonts w:ascii="Times New Roman" w:eastAsia="Times New Roman" w:hAnsi="Times New Roman"/>
      <w:lang w:val="en-U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rsid w:val="00D856AA"/>
    <w:pPr>
      <w:spacing w:before="240" w:after="60"/>
    </w:pPr>
    <w:rPr>
      <w:rFonts w:ascii="Times New Roman" w:eastAsia="Times New Roman" w:hAnsi="Times New Roman"/>
      <w:lang w:val="en-US"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rsid w:val="00D856AA"/>
    <w:pPr>
      <w:spacing w:before="240" w:after="60"/>
    </w:pPr>
    <w:rPr>
      <w:rFonts w:ascii="Times New Roman" w:eastAsia="Times New Roman" w:hAnsi="Times New Roman"/>
      <w:lang w:val="en-U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tema1">
    <w:name w:val="Tabla con tema1"/>
    <w:basedOn w:val="Tablanormal"/>
    <w:rsid w:val="00D856AA"/>
    <w:pPr>
      <w:spacing w:before="240" w:after="60"/>
    </w:pPr>
    <w:rPr>
      <w:rFonts w:ascii="Times New Roman" w:eastAsia="Times New Roman" w:hAnsi="Times New Roman"/>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11">
    <w:name w:val="Tabla web 11"/>
    <w:basedOn w:val="Tablanormal"/>
    <w:rsid w:val="00D856AA"/>
    <w:pPr>
      <w:spacing w:before="240" w:after="60"/>
    </w:pPr>
    <w:rPr>
      <w:rFonts w:ascii="Times New Roman" w:eastAsia="Times New Roman" w:hAnsi="Times New Roman"/>
      <w:lang w:val="en-U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rsid w:val="00D856AA"/>
    <w:pPr>
      <w:spacing w:before="240" w:after="60"/>
    </w:pPr>
    <w:rPr>
      <w:rFonts w:ascii="Times New Roman" w:eastAsia="Times New Roman" w:hAnsi="Times New Roman"/>
      <w:lang w:val="en-U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rsid w:val="00D856AA"/>
    <w:pPr>
      <w:spacing w:before="240" w:after="60"/>
    </w:pPr>
    <w:rPr>
      <w:rFonts w:ascii="Times New Roman" w:eastAsia="Times New Roman" w:hAnsi="Times New Roman"/>
      <w:lang w:val="en-U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MediumShading1-Accent111">
    <w:name w:val="Medium Shading 1 - Accent 111"/>
    <w:basedOn w:val="Tablanormal"/>
    <w:uiPriority w:val="63"/>
    <w:rsid w:val="00D856AA"/>
    <w:rPr>
      <w:rFonts w:ascii="Calibri" w:eastAsia="Calibri" w:hAnsi="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vistosa-nfasis31">
    <w:name w:val="Lista vistosa - Énfasis 31"/>
    <w:basedOn w:val="Tablanormal"/>
    <w:uiPriority w:val="72"/>
    <w:rsid w:val="00D856AA"/>
    <w:rPr>
      <w:rFonts w:ascii="Calibri" w:eastAsia="Calibri" w:hAnsi="Calibri"/>
      <w:color w:val="000000"/>
      <w:lang w:val="en-US"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aclara-nfasis51">
    <w:name w:val="Lista clara - Énfasis 51"/>
    <w:basedOn w:val="Tablanormal"/>
    <w:uiPriority w:val="61"/>
    <w:rsid w:val="00D856AA"/>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1">
    <w:name w:val="Lista clara1"/>
    <w:basedOn w:val="Tablanormal"/>
    <w:uiPriority w:val="61"/>
    <w:rsid w:val="00D856AA"/>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61">
    <w:name w:val="Sombreado claro - Énfasis 61"/>
    <w:basedOn w:val="Tablanormal"/>
    <w:uiPriority w:val="60"/>
    <w:rsid w:val="00D856AA"/>
    <w:rPr>
      <w:rFonts w:ascii="Calibri" w:eastAsia="Calibri" w:hAnsi="Calibri"/>
      <w:color w:val="538135"/>
      <w:sz w:val="22"/>
      <w:szCs w:val="22"/>
      <w:lang w:eastAsia="en-US"/>
    </w:rPr>
    <w:tblPr>
      <w:tblStyleRowBandSize w:val="1"/>
      <w:tblStyleColBandSize w:val="1"/>
      <w:tblBorders>
        <w:top w:val="single" w:sz="8" w:space="0" w:color="70AD47"/>
        <w:bottom w:val="single" w:sz="8" w:space="0" w:color="70AD47"/>
      </w:tblBorders>
    </w:tblPr>
    <w:tblStylePr w:type="firstRow">
      <w:pPr>
        <w:spacing w:beforeLines="0" w:before="0" w:beforeAutospacing="0" w:afterLines="0" w:after="0" w:afterAutospacing="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Sombreadoclaro-nfasis51">
    <w:name w:val="Sombreado claro - Énfasis 51"/>
    <w:basedOn w:val="Tablanormal"/>
    <w:uiPriority w:val="60"/>
    <w:rsid w:val="00D856AA"/>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staclara-nfasis11">
    <w:name w:val="Lista clara - Énfasis 11"/>
    <w:basedOn w:val="Tablanormal"/>
    <w:uiPriority w:val="61"/>
    <w:rsid w:val="00D856AA"/>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Cuadrculaclara-nfasis11">
    <w:name w:val="Cuadrícula clara - Énfasis 11"/>
    <w:basedOn w:val="Tablanormal"/>
    <w:uiPriority w:val="62"/>
    <w:rsid w:val="00D856AA"/>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Sombreadoclaro-nfasis11">
    <w:name w:val="Sombreado claro - Énfasis 11"/>
    <w:basedOn w:val="Tablanormal"/>
    <w:uiPriority w:val="60"/>
    <w:rsid w:val="00D856AA"/>
    <w:rPr>
      <w:rFonts w:ascii="Calibri" w:eastAsia="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
    <w:name w:val="Table Grid11"/>
    <w:basedOn w:val="Tablanormal"/>
    <w:rsid w:val="00D856AA"/>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anormal"/>
    <w:uiPriority w:val="59"/>
    <w:rsid w:val="00D856AA"/>
    <w:rPr>
      <w:rFonts w:ascii="Calibri" w:eastAsia="Calibri" w:hAnsi="Calibri"/>
      <w:szCs w:val="24"/>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TituloIndependiente14Cen">
    <w:name w:val="IB Titulo Independiente 14 Cen"/>
    <w:basedOn w:val="IBTituloIndependiente12Izq"/>
    <w:autoRedefine/>
    <w:uiPriority w:val="99"/>
    <w:rsid w:val="00D856AA"/>
    <w:pPr>
      <w:spacing w:before="120" w:after="360"/>
      <w:jc w:val="center"/>
    </w:pPr>
    <w:rPr>
      <w:sz w:val="28"/>
      <w:szCs w:val="28"/>
      <w:lang w:val="es-ES"/>
    </w:rPr>
  </w:style>
  <w:style w:type="paragraph" w:customStyle="1" w:styleId="IBTituloIndependiente16Cen">
    <w:name w:val="IB Titulo Independiente 16 Cen"/>
    <w:basedOn w:val="IBTituloIndependiente14Cen"/>
    <w:autoRedefine/>
    <w:uiPriority w:val="99"/>
    <w:rsid w:val="00D856AA"/>
    <w:rPr>
      <w:sz w:val="32"/>
    </w:rPr>
  </w:style>
  <w:style w:type="paragraph" w:customStyle="1" w:styleId="IBAPENDICE">
    <w:name w:val="IB APENDICE"/>
    <w:basedOn w:val="Normal"/>
    <w:next w:val="Normal"/>
    <w:autoRedefine/>
    <w:uiPriority w:val="99"/>
    <w:rsid w:val="00D856AA"/>
    <w:pPr>
      <w:keepNext/>
      <w:spacing w:before="240" w:after="240"/>
      <w:outlineLvl w:val="0"/>
    </w:pPr>
    <w:rPr>
      <w:rFonts w:ascii="Corbel" w:eastAsia="Times New Roman" w:hAnsi="Corbel" w:cs="Arial"/>
      <w:b/>
      <w:caps/>
      <w:color w:val="auto"/>
      <w:kern w:val="28"/>
      <w:sz w:val="28"/>
      <w:lang w:eastAsia="es-ES"/>
    </w:rPr>
  </w:style>
  <w:style w:type="paragraph" w:customStyle="1" w:styleId="titulo11">
    <w:name w:val="titulo 1.1"/>
    <w:basedOn w:val="Normal"/>
    <w:uiPriority w:val="99"/>
    <w:rsid w:val="00D856AA"/>
    <w:pPr>
      <w:keepNext/>
      <w:spacing w:before="240" w:after="60"/>
      <w:ind w:left="1080" w:hanging="720"/>
      <w:outlineLvl w:val="0"/>
    </w:pPr>
    <w:rPr>
      <w:rFonts w:ascii="Calibri" w:eastAsia="Arial Unicode MS" w:hAnsi="Calibri" w:cs="Arial"/>
      <w:b/>
      <w:bCs/>
      <w:color w:val="auto"/>
      <w:kern w:val="32"/>
      <w:szCs w:val="22"/>
      <w:lang w:val="es-ES_tradnl" w:eastAsia="es-ES"/>
    </w:rPr>
  </w:style>
  <w:style w:type="character" w:customStyle="1" w:styleId="Ttulo1Car2">
    <w:name w:val="Título 1 Car2"/>
    <w:rsid w:val="00D856AA"/>
    <w:rPr>
      <w:rFonts w:ascii="Calibri Light" w:eastAsia="Times New Roman" w:hAnsi="Calibri Light" w:cs="Times New Roman"/>
      <w:color w:val="2E74B5"/>
      <w:sz w:val="32"/>
      <w:szCs w:val="32"/>
    </w:rPr>
  </w:style>
  <w:style w:type="paragraph" w:customStyle="1" w:styleId="CDDTitulo1">
    <w:name w:val="CDD Titulo 1"/>
    <w:basedOn w:val="CDDNormal"/>
    <w:next w:val="CDDNormal"/>
    <w:uiPriority w:val="99"/>
    <w:rsid w:val="00D856AA"/>
    <w:pPr>
      <w:spacing w:before="240" w:after="80"/>
      <w:jc w:val="center"/>
    </w:pPr>
    <w:rPr>
      <w:b/>
      <w:caps/>
      <w:sz w:val="36"/>
    </w:rPr>
  </w:style>
  <w:style w:type="paragraph" w:customStyle="1" w:styleId="GPTitulo2">
    <w:name w:val="GP Titulo 2"/>
    <w:basedOn w:val="CDDTitulo1"/>
    <w:uiPriority w:val="99"/>
    <w:rsid w:val="00D856AA"/>
    <w:rPr>
      <w:rFonts w:ascii="Arial" w:hAnsi="Arial" w:cs="Arial"/>
      <w:noProof w:val="0"/>
      <w:sz w:val="22"/>
      <w:szCs w:val="22"/>
      <w:lang w:val="es-PE"/>
    </w:rPr>
  </w:style>
  <w:style w:type="numbering" w:customStyle="1" w:styleId="Estilo11">
    <w:name w:val="Estilo11"/>
    <w:uiPriority w:val="99"/>
    <w:rsid w:val="00D856AA"/>
    <w:pPr>
      <w:numPr>
        <w:numId w:val="71"/>
      </w:numPr>
    </w:pPr>
  </w:style>
  <w:style w:type="numbering" w:customStyle="1" w:styleId="1111111">
    <w:name w:val="1 / 1.1 / 1.1.11"/>
    <w:rsid w:val="00D856AA"/>
    <w:pPr>
      <w:numPr>
        <w:numId w:val="72"/>
      </w:numPr>
    </w:pPr>
  </w:style>
  <w:style w:type="numbering" w:customStyle="1" w:styleId="1ai1">
    <w:name w:val="1 / a / i1"/>
    <w:rsid w:val="00D856AA"/>
    <w:pPr>
      <w:numPr>
        <w:numId w:val="73"/>
      </w:numPr>
    </w:pPr>
  </w:style>
  <w:style w:type="table" w:styleId="Tabladecuadrcula1clara">
    <w:name w:val="Grid Table 1 Light"/>
    <w:basedOn w:val="Tablanormal"/>
    <w:uiPriority w:val="46"/>
    <w:rsid w:val="00D856A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Epgrafe">
    <w:name w:val="Epígrafe"/>
    <w:basedOn w:val="Normal"/>
    <w:next w:val="Normal"/>
    <w:uiPriority w:val="35"/>
    <w:unhideWhenUsed/>
    <w:qFormat/>
    <w:rsid w:val="00D856AA"/>
    <w:rPr>
      <w:bCs/>
      <w:smallCaps/>
      <w:color w:val="732117"/>
      <w:spacing w:val="10"/>
      <w:sz w:val="18"/>
      <w:szCs w:val="18"/>
    </w:rPr>
  </w:style>
  <w:style w:type="paragraph" w:customStyle="1" w:styleId="L2-TDR">
    <w:name w:val="L2-TDR"/>
    <w:basedOn w:val="Normal"/>
    <w:link w:val="L2-TDRCar"/>
    <w:qFormat/>
    <w:rsid w:val="00D856AA"/>
    <w:pPr>
      <w:widowControl w:val="0"/>
      <w:tabs>
        <w:tab w:val="num" w:pos="1470"/>
      </w:tabs>
      <w:spacing w:after="240"/>
      <w:ind w:left="1470" w:hanging="360"/>
      <w:contextualSpacing/>
      <w:jc w:val="both"/>
    </w:pPr>
    <w:rPr>
      <w:rFonts w:ascii="Arial" w:eastAsia="Times New Roman" w:hAnsi="Arial" w:cs="Arial"/>
      <w:color w:val="auto"/>
      <w:sz w:val="20"/>
      <w:lang w:eastAsia="es-ES"/>
    </w:rPr>
  </w:style>
  <w:style w:type="character" w:customStyle="1" w:styleId="L2-TDRCar">
    <w:name w:val="L2-TDR Car"/>
    <w:link w:val="L2-TDR"/>
    <w:rsid w:val="00D856AA"/>
    <w:rPr>
      <w:rFonts w:ascii="Arial" w:eastAsia="Times New Roman" w:hAnsi="Arial" w:cs="Arial"/>
      <w:lang w:eastAsia="es-ES"/>
    </w:rPr>
  </w:style>
  <w:style w:type="paragraph" w:customStyle="1" w:styleId="T3-TDR">
    <w:name w:val="T3-TDR"/>
    <w:basedOn w:val="Normal"/>
    <w:link w:val="T3-TDRCar"/>
    <w:qFormat/>
    <w:rsid w:val="00D856AA"/>
    <w:pPr>
      <w:spacing w:after="240"/>
      <w:ind w:left="993" w:hanging="284"/>
      <w:jc w:val="both"/>
    </w:pPr>
    <w:rPr>
      <w:rFonts w:ascii="Arial" w:eastAsia="Times New Roman" w:hAnsi="Arial" w:cs="Arial"/>
      <w:color w:val="auto"/>
      <w:sz w:val="20"/>
      <w:u w:val="single"/>
      <w:lang w:eastAsia="es-ES"/>
    </w:rPr>
  </w:style>
  <w:style w:type="character" w:customStyle="1" w:styleId="T3-TDRCar">
    <w:name w:val="T3-TDR Car"/>
    <w:link w:val="T3-TDR"/>
    <w:rsid w:val="00D856AA"/>
    <w:rPr>
      <w:rFonts w:ascii="Arial" w:eastAsia="Times New Roman" w:hAnsi="Arial" w:cs="Arial"/>
      <w:u w:val="single"/>
      <w:lang w:eastAsia="es-ES"/>
    </w:rPr>
  </w:style>
  <w:style w:type="paragraph" w:customStyle="1" w:styleId="tituloc">
    <w:name w:val="titulo c"/>
    <w:basedOn w:val="Prrafodelista"/>
    <w:link w:val="titulocCar"/>
    <w:qFormat/>
    <w:rsid w:val="00D856AA"/>
    <w:pPr>
      <w:numPr>
        <w:numId w:val="110"/>
      </w:numPr>
      <w:spacing w:line="360" w:lineRule="auto"/>
      <w:ind w:firstLine="0"/>
      <w:jc w:val="both"/>
    </w:pPr>
    <w:rPr>
      <w:rFonts w:ascii="Bookman Old Style" w:eastAsia="Calibri" w:hAnsi="Bookman Old Style"/>
      <w:color w:val="auto"/>
      <w:sz w:val="24"/>
      <w:szCs w:val="22"/>
      <w:lang w:eastAsia="ja-JP"/>
    </w:rPr>
  </w:style>
  <w:style w:type="paragraph" w:customStyle="1" w:styleId="Tituloa">
    <w:name w:val="Titulo a"/>
    <w:basedOn w:val="Normal"/>
    <w:link w:val="TituloaCar"/>
    <w:qFormat/>
    <w:rsid w:val="00D856AA"/>
    <w:pPr>
      <w:spacing w:line="360" w:lineRule="auto"/>
      <w:jc w:val="center"/>
    </w:pPr>
    <w:rPr>
      <w:rFonts w:ascii="Arial Narrow" w:eastAsia="Calibri" w:hAnsi="Arial Narrow"/>
      <w:color w:val="auto"/>
      <w:szCs w:val="22"/>
      <w:lang w:val="es-ES_tradnl" w:eastAsia="ja-JP"/>
    </w:rPr>
  </w:style>
  <w:style w:type="paragraph" w:customStyle="1" w:styleId="tituloa0">
    <w:name w:val="titulo a"/>
    <w:basedOn w:val="Tituloa"/>
    <w:link w:val="tituloaCar0"/>
    <w:qFormat/>
    <w:rsid w:val="00D856AA"/>
    <w:pPr>
      <w:spacing w:line="240" w:lineRule="auto"/>
      <w:jc w:val="left"/>
    </w:pPr>
    <w:rPr>
      <w:rFonts w:ascii="Times New Roman" w:eastAsia="Times New Roman" w:hAnsi="Times New Roman"/>
      <w:sz w:val="20"/>
      <w:szCs w:val="20"/>
      <w:lang w:val="en-US"/>
    </w:rPr>
  </w:style>
  <w:style w:type="character" w:customStyle="1" w:styleId="TituloaCar">
    <w:name w:val="Titulo a Car"/>
    <w:link w:val="Tituloa"/>
    <w:rsid w:val="00D856AA"/>
    <w:rPr>
      <w:rFonts w:ascii="Arial Narrow" w:eastAsia="Calibri" w:hAnsi="Arial Narrow"/>
      <w:sz w:val="22"/>
      <w:szCs w:val="22"/>
      <w:lang w:val="es-ES_tradnl" w:eastAsia="ja-JP"/>
    </w:rPr>
  </w:style>
  <w:style w:type="character" w:customStyle="1" w:styleId="tituloaCar0">
    <w:name w:val="titulo a Car"/>
    <w:link w:val="tituloa0"/>
    <w:rsid w:val="00D856AA"/>
    <w:rPr>
      <w:rFonts w:ascii="Times New Roman" w:eastAsia="Times New Roman" w:hAnsi="Times New Roman"/>
      <w:lang w:val="en-US" w:eastAsia="ja-JP"/>
    </w:rPr>
  </w:style>
  <w:style w:type="paragraph" w:customStyle="1" w:styleId="titulod">
    <w:name w:val="titulo d"/>
    <w:basedOn w:val="Normal"/>
    <w:link w:val="titulodCar"/>
    <w:qFormat/>
    <w:rsid w:val="00D856AA"/>
    <w:pPr>
      <w:spacing w:before="120" w:after="120"/>
      <w:ind w:firstLine="567"/>
      <w:jc w:val="both"/>
    </w:pPr>
    <w:rPr>
      <w:rFonts w:ascii="Arial Narrow" w:eastAsia="Calibri" w:hAnsi="Arial Narrow"/>
      <w:color w:val="auto"/>
      <w:szCs w:val="22"/>
      <w:u w:val="single"/>
      <w:lang w:val="es-ES_tradnl" w:eastAsia="ja-JP"/>
    </w:rPr>
  </w:style>
  <w:style w:type="character" w:customStyle="1" w:styleId="titulocCar">
    <w:name w:val="titulo c Car"/>
    <w:link w:val="tituloc"/>
    <w:rsid w:val="00D856AA"/>
    <w:rPr>
      <w:rFonts w:ascii="Bookman Old Style" w:eastAsia="Calibri" w:hAnsi="Bookman Old Style"/>
      <w:sz w:val="24"/>
      <w:szCs w:val="22"/>
      <w:lang w:eastAsia="ja-JP"/>
    </w:rPr>
  </w:style>
  <w:style w:type="paragraph" w:customStyle="1" w:styleId="textoseparadodelanterior">
    <w:name w:val="texto separado del anterior"/>
    <w:basedOn w:val="Prrafodelista"/>
    <w:link w:val="textoseparadodelanteriorCar"/>
    <w:qFormat/>
    <w:rsid w:val="00D856AA"/>
    <w:pPr>
      <w:spacing w:line="360" w:lineRule="auto"/>
      <w:jc w:val="both"/>
    </w:pPr>
    <w:rPr>
      <w:rFonts w:ascii="Bookman Old Style" w:eastAsia="Calibri" w:hAnsi="Bookman Old Style"/>
      <w:color w:val="auto"/>
      <w:sz w:val="24"/>
      <w:szCs w:val="22"/>
      <w:lang w:eastAsia="ja-JP"/>
    </w:rPr>
  </w:style>
  <w:style w:type="character" w:customStyle="1" w:styleId="titulodCar">
    <w:name w:val="titulo d Car"/>
    <w:link w:val="titulod"/>
    <w:rsid w:val="00D856AA"/>
    <w:rPr>
      <w:rFonts w:ascii="Arial Narrow" w:eastAsia="Calibri" w:hAnsi="Arial Narrow"/>
      <w:sz w:val="22"/>
      <w:szCs w:val="22"/>
      <w:u w:val="single"/>
      <w:lang w:val="es-ES_tradnl" w:eastAsia="ja-JP"/>
    </w:rPr>
  </w:style>
  <w:style w:type="character" w:customStyle="1" w:styleId="textoseparadodelanteriorCar">
    <w:name w:val="texto separado del anterior Car"/>
    <w:link w:val="textoseparadodelanterior"/>
    <w:rsid w:val="00D856AA"/>
    <w:rPr>
      <w:rFonts w:ascii="Bookman Old Style" w:eastAsia="Calibri" w:hAnsi="Bookman Old Style"/>
      <w:sz w:val="24"/>
      <w:szCs w:val="22"/>
      <w:lang w:eastAsia="ja-JP"/>
    </w:rPr>
  </w:style>
  <w:style w:type="paragraph" w:customStyle="1" w:styleId="tituloc2">
    <w:name w:val="titulo c2"/>
    <w:basedOn w:val="tituloc"/>
    <w:link w:val="tituloc2Car"/>
    <w:qFormat/>
    <w:rsid w:val="00D856AA"/>
    <w:pPr>
      <w:numPr>
        <w:numId w:val="0"/>
      </w:numPr>
      <w:ind w:left="720"/>
    </w:pPr>
  </w:style>
  <w:style w:type="paragraph" w:customStyle="1" w:styleId="textob1">
    <w:name w:val="texto b1"/>
    <w:basedOn w:val="Prrafodelista"/>
    <w:link w:val="textob1Car"/>
    <w:qFormat/>
    <w:rsid w:val="00D856AA"/>
    <w:pPr>
      <w:spacing w:line="360" w:lineRule="auto"/>
      <w:jc w:val="both"/>
    </w:pPr>
    <w:rPr>
      <w:rFonts w:ascii="Bookman Old Style" w:eastAsia="Calibri" w:hAnsi="Bookman Old Style"/>
      <w:color w:val="auto"/>
      <w:sz w:val="24"/>
      <w:szCs w:val="22"/>
      <w:lang w:eastAsia="ja-JP"/>
    </w:rPr>
  </w:style>
  <w:style w:type="character" w:customStyle="1" w:styleId="tituloc2Car">
    <w:name w:val="titulo c2 Car"/>
    <w:link w:val="tituloc2"/>
    <w:rsid w:val="00D856AA"/>
    <w:rPr>
      <w:rFonts w:ascii="Bookman Old Style" w:eastAsia="Calibri" w:hAnsi="Bookman Old Style"/>
      <w:sz w:val="24"/>
      <w:szCs w:val="22"/>
      <w:lang w:eastAsia="ja-JP"/>
    </w:rPr>
  </w:style>
  <w:style w:type="paragraph" w:customStyle="1" w:styleId="tectoc2">
    <w:name w:val="tecto c2"/>
    <w:basedOn w:val="Prrafodelista"/>
    <w:link w:val="tectoc2Car"/>
    <w:qFormat/>
    <w:rsid w:val="00D856AA"/>
    <w:pPr>
      <w:spacing w:line="360" w:lineRule="auto"/>
      <w:jc w:val="both"/>
    </w:pPr>
    <w:rPr>
      <w:rFonts w:ascii="Bookman Old Style" w:eastAsia="Calibri" w:hAnsi="Bookman Old Style"/>
      <w:color w:val="auto"/>
      <w:sz w:val="24"/>
      <w:szCs w:val="22"/>
      <w:lang w:eastAsia="ja-JP"/>
    </w:rPr>
  </w:style>
  <w:style w:type="character" w:customStyle="1" w:styleId="textob1Car">
    <w:name w:val="texto b1 Car"/>
    <w:link w:val="textob1"/>
    <w:rsid w:val="00D856AA"/>
    <w:rPr>
      <w:rFonts w:ascii="Bookman Old Style" w:eastAsia="Calibri" w:hAnsi="Bookman Old Style"/>
      <w:sz w:val="24"/>
      <w:szCs w:val="22"/>
      <w:lang w:eastAsia="ja-JP"/>
    </w:rPr>
  </w:style>
  <w:style w:type="character" w:customStyle="1" w:styleId="tectoc2Car">
    <w:name w:val="tecto c2 Car"/>
    <w:link w:val="tectoc2"/>
    <w:rsid w:val="00D856AA"/>
    <w:rPr>
      <w:rFonts w:ascii="Bookman Old Style" w:eastAsia="Calibri" w:hAnsi="Bookman Old Style"/>
      <w:sz w:val="24"/>
      <w:szCs w:val="22"/>
      <w:lang w:eastAsia="ja-JP"/>
    </w:rPr>
  </w:style>
  <w:style w:type="paragraph" w:customStyle="1" w:styleId="titulc2">
    <w:name w:val="titul c2"/>
    <w:basedOn w:val="tituloc"/>
    <w:link w:val="titulc2Car"/>
    <w:qFormat/>
    <w:rsid w:val="00D856AA"/>
    <w:pPr>
      <w:numPr>
        <w:numId w:val="0"/>
      </w:numPr>
      <w:ind w:left="720"/>
    </w:pPr>
  </w:style>
  <w:style w:type="character" w:customStyle="1" w:styleId="listac2Car">
    <w:name w:val="lista c2 Car"/>
    <w:link w:val="listac2"/>
    <w:rsid w:val="00D856AA"/>
    <w:rPr>
      <w:rFonts w:ascii="Bookman Old Style" w:eastAsia="Calibri" w:hAnsi="Bookman Old Style"/>
      <w:sz w:val="24"/>
      <w:szCs w:val="22"/>
      <w:lang w:eastAsia="ja-JP"/>
    </w:rPr>
  </w:style>
  <w:style w:type="paragraph" w:customStyle="1" w:styleId="lictac">
    <w:name w:val="licta c"/>
    <w:basedOn w:val="Prrafodelista"/>
    <w:link w:val="lictacCar"/>
    <w:qFormat/>
    <w:rsid w:val="00D856AA"/>
    <w:pPr>
      <w:spacing w:line="360" w:lineRule="auto"/>
      <w:jc w:val="both"/>
    </w:pPr>
    <w:rPr>
      <w:rFonts w:ascii="Bookman Old Style" w:eastAsia="Calibri" w:hAnsi="Bookman Old Style"/>
      <w:color w:val="auto"/>
      <w:sz w:val="24"/>
      <w:szCs w:val="22"/>
      <w:lang w:eastAsia="ja-JP"/>
    </w:rPr>
  </w:style>
  <w:style w:type="character" w:customStyle="1" w:styleId="titulc2Car">
    <w:name w:val="titul c2 Car"/>
    <w:link w:val="titulc2"/>
    <w:rsid w:val="00D856AA"/>
    <w:rPr>
      <w:rFonts w:ascii="Bookman Old Style" w:eastAsia="Calibri" w:hAnsi="Bookman Old Style"/>
      <w:sz w:val="24"/>
      <w:szCs w:val="22"/>
      <w:lang w:eastAsia="ja-JP"/>
    </w:rPr>
  </w:style>
  <w:style w:type="paragraph" w:customStyle="1" w:styleId="textob">
    <w:name w:val="texto b"/>
    <w:basedOn w:val="Normal"/>
    <w:link w:val="textobCar"/>
    <w:qFormat/>
    <w:rsid w:val="00D856AA"/>
    <w:pPr>
      <w:spacing w:line="360" w:lineRule="auto"/>
      <w:ind w:left="567"/>
      <w:jc w:val="both"/>
    </w:pPr>
    <w:rPr>
      <w:rFonts w:ascii="Arial Narrow" w:eastAsia="Calibri" w:hAnsi="Arial Narrow"/>
      <w:color w:val="auto"/>
      <w:szCs w:val="22"/>
      <w:lang w:val="es-ES_tradnl" w:eastAsia="ja-JP"/>
    </w:rPr>
  </w:style>
  <w:style w:type="character" w:customStyle="1" w:styleId="lictacCar">
    <w:name w:val="licta c Car"/>
    <w:link w:val="lictac"/>
    <w:rsid w:val="00D856AA"/>
    <w:rPr>
      <w:rFonts w:ascii="Bookman Old Style" w:eastAsia="Calibri" w:hAnsi="Bookman Old Style"/>
      <w:sz w:val="24"/>
      <w:szCs w:val="22"/>
      <w:lang w:eastAsia="ja-JP"/>
    </w:rPr>
  </w:style>
  <w:style w:type="paragraph" w:customStyle="1" w:styleId="textb">
    <w:name w:val="text b"/>
    <w:basedOn w:val="Normal"/>
    <w:link w:val="textbCar"/>
    <w:qFormat/>
    <w:rsid w:val="00D856AA"/>
    <w:pPr>
      <w:spacing w:line="360" w:lineRule="auto"/>
      <w:ind w:left="567"/>
      <w:jc w:val="both"/>
    </w:pPr>
    <w:rPr>
      <w:rFonts w:ascii="Arial Narrow" w:eastAsia="Calibri" w:hAnsi="Arial Narrow"/>
      <w:color w:val="auto"/>
      <w:szCs w:val="22"/>
      <w:lang w:val="es-ES_tradnl" w:eastAsia="ja-JP"/>
    </w:rPr>
  </w:style>
  <w:style w:type="character" w:customStyle="1" w:styleId="textobCar">
    <w:name w:val="texto b Car"/>
    <w:link w:val="textob"/>
    <w:rsid w:val="00D856AA"/>
    <w:rPr>
      <w:rFonts w:ascii="Arial Narrow" w:eastAsia="Calibri" w:hAnsi="Arial Narrow"/>
      <w:sz w:val="22"/>
      <w:szCs w:val="22"/>
      <w:lang w:val="es-ES_tradnl" w:eastAsia="ja-JP"/>
    </w:rPr>
  </w:style>
  <w:style w:type="character" w:customStyle="1" w:styleId="textbCar">
    <w:name w:val="text b Car"/>
    <w:link w:val="textb"/>
    <w:rsid w:val="00D856AA"/>
    <w:rPr>
      <w:rFonts w:ascii="Arial Narrow" w:eastAsia="Calibri" w:hAnsi="Arial Narrow"/>
      <w:sz w:val="22"/>
      <w:szCs w:val="22"/>
      <w:lang w:val="es-ES_tradnl" w:eastAsia="ja-JP"/>
    </w:rPr>
  </w:style>
  <w:style w:type="paragraph" w:customStyle="1" w:styleId="listabmodif">
    <w:name w:val="lista b modif"/>
    <w:basedOn w:val="Prrafodelista"/>
    <w:link w:val="listabmodifCar"/>
    <w:qFormat/>
    <w:rsid w:val="00D856AA"/>
    <w:pPr>
      <w:spacing w:line="360" w:lineRule="auto"/>
      <w:jc w:val="both"/>
    </w:pPr>
    <w:rPr>
      <w:rFonts w:ascii="Bookman Old Style" w:eastAsia="Calibri" w:hAnsi="Bookman Old Style"/>
      <w:color w:val="auto"/>
      <w:sz w:val="24"/>
      <w:szCs w:val="22"/>
      <w:lang w:eastAsia="ja-JP"/>
    </w:rPr>
  </w:style>
  <w:style w:type="character" w:customStyle="1" w:styleId="listabCar">
    <w:name w:val="lista b Car"/>
    <w:link w:val="listab"/>
    <w:rsid w:val="00D856AA"/>
    <w:rPr>
      <w:rFonts w:ascii="Bookman Old Style" w:eastAsia="Calibri" w:hAnsi="Bookman Old Style"/>
      <w:sz w:val="24"/>
      <w:szCs w:val="22"/>
      <w:lang w:eastAsia="ja-JP"/>
    </w:rPr>
  </w:style>
  <w:style w:type="paragraph" w:customStyle="1" w:styleId="textod">
    <w:name w:val="texto d"/>
    <w:basedOn w:val="textob"/>
    <w:link w:val="textodCar"/>
    <w:qFormat/>
    <w:rsid w:val="00D856AA"/>
  </w:style>
  <w:style w:type="character" w:customStyle="1" w:styleId="listabmodifCar">
    <w:name w:val="lista b modif Car"/>
    <w:link w:val="listabmodif"/>
    <w:rsid w:val="00D856AA"/>
    <w:rPr>
      <w:rFonts w:ascii="Bookman Old Style" w:eastAsia="Calibri" w:hAnsi="Bookman Old Style"/>
      <w:sz w:val="24"/>
      <w:szCs w:val="22"/>
      <w:lang w:eastAsia="ja-JP"/>
    </w:rPr>
  </w:style>
  <w:style w:type="paragraph" w:customStyle="1" w:styleId="tsd">
    <w:name w:val="ts d"/>
    <w:basedOn w:val="textoseparadodelanterior"/>
    <w:link w:val="tsdCar"/>
    <w:qFormat/>
    <w:rsid w:val="00D856AA"/>
    <w:pPr>
      <w:spacing w:line="240" w:lineRule="auto"/>
      <w:ind w:left="0"/>
      <w:contextualSpacing w:val="0"/>
      <w:jc w:val="left"/>
    </w:pPr>
    <w:rPr>
      <w:rFonts w:ascii="Times New Roman" w:eastAsia="Times New Roman" w:hAnsi="Times New Roman"/>
    </w:rPr>
  </w:style>
  <w:style w:type="character" w:customStyle="1" w:styleId="textodCar">
    <w:name w:val="texto d Car"/>
    <w:link w:val="textod"/>
    <w:rsid w:val="00D856AA"/>
    <w:rPr>
      <w:rFonts w:ascii="Arial Narrow" w:eastAsia="Calibri" w:hAnsi="Arial Narrow"/>
      <w:sz w:val="22"/>
      <w:szCs w:val="22"/>
      <w:lang w:val="es-ES_tradnl" w:eastAsia="ja-JP"/>
    </w:rPr>
  </w:style>
  <w:style w:type="paragraph" w:customStyle="1" w:styleId="lisdm">
    <w:name w:val="lisdm"/>
    <w:basedOn w:val="Prrafodelista"/>
    <w:link w:val="lisdmCar"/>
    <w:qFormat/>
    <w:rsid w:val="00D856AA"/>
    <w:pPr>
      <w:spacing w:line="360" w:lineRule="auto"/>
      <w:jc w:val="both"/>
    </w:pPr>
    <w:rPr>
      <w:rFonts w:ascii="Bookman Old Style" w:eastAsia="Calibri" w:hAnsi="Bookman Old Style"/>
      <w:color w:val="auto"/>
      <w:sz w:val="24"/>
      <w:szCs w:val="22"/>
      <w:lang w:eastAsia="ja-JP"/>
    </w:rPr>
  </w:style>
  <w:style w:type="character" w:customStyle="1" w:styleId="tsdCar">
    <w:name w:val="ts d Car"/>
    <w:link w:val="tsd"/>
    <w:rsid w:val="00D856AA"/>
    <w:rPr>
      <w:rFonts w:ascii="Times New Roman" w:eastAsia="Times New Roman" w:hAnsi="Times New Roman"/>
      <w:sz w:val="24"/>
      <w:szCs w:val="22"/>
      <w:lang w:eastAsia="ja-JP"/>
    </w:rPr>
  </w:style>
  <w:style w:type="character" w:customStyle="1" w:styleId="lisdmCar">
    <w:name w:val="lisdm Car"/>
    <w:link w:val="lisdm"/>
    <w:rsid w:val="00D856AA"/>
    <w:rPr>
      <w:rFonts w:ascii="Bookman Old Style" w:eastAsia="Calibri" w:hAnsi="Bookman Old Style"/>
      <w:sz w:val="24"/>
      <w:szCs w:val="22"/>
      <w:lang w:eastAsia="ja-JP"/>
    </w:rPr>
  </w:style>
  <w:style w:type="paragraph" w:customStyle="1" w:styleId="t2">
    <w:name w:val="t2"/>
    <w:basedOn w:val="tituloc2"/>
    <w:link w:val="t2Car"/>
    <w:qFormat/>
    <w:rsid w:val="00D856AA"/>
  </w:style>
  <w:style w:type="paragraph" w:customStyle="1" w:styleId="t3">
    <w:name w:val="t3"/>
    <w:basedOn w:val="titulod"/>
    <w:link w:val="t3Car"/>
    <w:qFormat/>
    <w:rsid w:val="00D856AA"/>
    <w:pPr>
      <w:spacing w:before="240"/>
    </w:pPr>
    <w:rPr>
      <w:b/>
    </w:rPr>
  </w:style>
  <w:style w:type="character" w:customStyle="1" w:styleId="t2Car">
    <w:name w:val="t2 Car"/>
    <w:link w:val="t2"/>
    <w:rsid w:val="00D856AA"/>
    <w:rPr>
      <w:rFonts w:ascii="Bookman Old Style" w:eastAsia="Calibri" w:hAnsi="Bookman Old Style"/>
      <w:sz w:val="24"/>
      <w:szCs w:val="22"/>
      <w:lang w:eastAsia="ja-JP"/>
    </w:rPr>
  </w:style>
  <w:style w:type="character" w:customStyle="1" w:styleId="t3Car">
    <w:name w:val="t3 Car"/>
    <w:link w:val="t3"/>
    <w:rsid w:val="00D856AA"/>
    <w:rPr>
      <w:rFonts w:ascii="Arial Narrow" w:eastAsia="Calibri" w:hAnsi="Arial Narrow"/>
      <w:b/>
      <w:sz w:val="22"/>
      <w:szCs w:val="22"/>
      <w:u w:val="single"/>
      <w:lang w:val="es-ES_tradnl" w:eastAsia="ja-JP"/>
    </w:rPr>
  </w:style>
  <w:style w:type="paragraph" w:customStyle="1" w:styleId="AttentionLine">
    <w:name w:val="Attention Line"/>
    <w:basedOn w:val="Normal"/>
    <w:next w:val="Saludo"/>
    <w:rsid w:val="00D856AA"/>
    <w:pPr>
      <w:spacing w:before="220" w:after="220" w:line="220" w:lineRule="atLeast"/>
      <w:jc w:val="both"/>
    </w:pPr>
    <w:rPr>
      <w:rFonts w:ascii="Arial" w:eastAsia="Times New Roman" w:hAnsi="Arial"/>
      <w:color w:val="auto"/>
      <w:spacing w:val="-5"/>
      <w:sz w:val="20"/>
      <w:lang w:val="en-US" w:eastAsia="en-US"/>
    </w:rPr>
  </w:style>
  <w:style w:type="paragraph" w:customStyle="1" w:styleId="CcList">
    <w:name w:val="Cc List"/>
    <w:basedOn w:val="Normal"/>
    <w:rsid w:val="00D856AA"/>
    <w:pPr>
      <w:keepLines/>
      <w:spacing w:line="220" w:lineRule="atLeast"/>
      <w:ind w:left="360" w:hanging="360"/>
      <w:jc w:val="both"/>
    </w:pPr>
    <w:rPr>
      <w:rFonts w:ascii="Arial" w:eastAsia="Times New Roman" w:hAnsi="Arial"/>
      <w:color w:val="auto"/>
      <w:spacing w:val="-5"/>
      <w:sz w:val="20"/>
      <w:lang w:val="en-US" w:eastAsia="en-US"/>
    </w:rPr>
  </w:style>
  <w:style w:type="paragraph" w:customStyle="1" w:styleId="CompanyName">
    <w:name w:val="Company Name"/>
    <w:basedOn w:val="Normal"/>
    <w:rsid w:val="00D856AA"/>
    <w:pPr>
      <w:framePr w:w="3845" w:h="1584" w:hSpace="187" w:vSpace="187" w:wrap="notBeside" w:vAnchor="page" w:hAnchor="margin" w:y="894" w:anchorLock="1"/>
      <w:spacing w:line="280" w:lineRule="atLeast"/>
      <w:jc w:val="both"/>
    </w:pPr>
    <w:rPr>
      <w:rFonts w:ascii="Arial Black" w:eastAsia="Times New Roman" w:hAnsi="Arial Black"/>
      <w:color w:val="auto"/>
      <w:spacing w:val="-25"/>
      <w:sz w:val="32"/>
      <w:lang w:val="en-US" w:eastAsia="en-US"/>
    </w:rPr>
  </w:style>
  <w:style w:type="paragraph" w:customStyle="1" w:styleId="Enclosure">
    <w:name w:val="Enclosure"/>
    <w:basedOn w:val="Normal"/>
    <w:next w:val="CcList"/>
    <w:rsid w:val="00D856AA"/>
    <w:pPr>
      <w:keepNext/>
      <w:keepLines/>
      <w:spacing w:after="220" w:line="220" w:lineRule="atLeast"/>
      <w:jc w:val="both"/>
    </w:pPr>
    <w:rPr>
      <w:rFonts w:ascii="Arial" w:eastAsia="Times New Roman" w:hAnsi="Arial"/>
      <w:color w:val="auto"/>
      <w:spacing w:val="-5"/>
      <w:sz w:val="20"/>
      <w:lang w:val="en-US" w:eastAsia="en-US"/>
    </w:rPr>
  </w:style>
  <w:style w:type="paragraph" w:customStyle="1" w:styleId="HeadingBase">
    <w:name w:val="Heading Base"/>
    <w:basedOn w:val="Normal"/>
    <w:next w:val="Textoindependiente"/>
    <w:rsid w:val="00D856AA"/>
    <w:pPr>
      <w:keepNext/>
      <w:keepLines/>
      <w:spacing w:line="220" w:lineRule="atLeast"/>
      <w:jc w:val="both"/>
    </w:pPr>
    <w:rPr>
      <w:rFonts w:ascii="Arial Black" w:eastAsia="Times New Roman" w:hAnsi="Arial Black"/>
      <w:color w:val="auto"/>
      <w:spacing w:val="-10"/>
      <w:kern w:val="20"/>
      <w:sz w:val="20"/>
      <w:lang w:val="en-US" w:eastAsia="en-US"/>
    </w:rPr>
  </w:style>
  <w:style w:type="paragraph" w:customStyle="1" w:styleId="InsideAddress">
    <w:name w:val="Inside Address"/>
    <w:basedOn w:val="Normal"/>
    <w:rsid w:val="00D856AA"/>
    <w:pPr>
      <w:spacing w:line="220" w:lineRule="atLeast"/>
      <w:jc w:val="both"/>
    </w:pPr>
    <w:rPr>
      <w:rFonts w:ascii="Arial" w:eastAsia="Times New Roman" w:hAnsi="Arial"/>
      <w:color w:val="auto"/>
      <w:spacing w:val="-5"/>
      <w:sz w:val="20"/>
      <w:lang w:val="en-US" w:eastAsia="en-US"/>
    </w:rPr>
  </w:style>
  <w:style w:type="paragraph" w:customStyle="1" w:styleId="InsideAddressName">
    <w:name w:val="Inside Address Name"/>
    <w:basedOn w:val="InsideAddress"/>
    <w:next w:val="InsideAddress"/>
    <w:rsid w:val="00D856AA"/>
    <w:pPr>
      <w:spacing w:before="220"/>
    </w:pPr>
  </w:style>
  <w:style w:type="paragraph" w:customStyle="1" w:styleId="MailingInstructions">
    <w:name w:val="Mailing Instructions"/>
    <w:basedOn w:val="Normal"/>
    <w:next w:val="InsideAddressName"/>
    <w:rsid w:val="00D856AA"/>
    <w:pPr>
      <w:spacing w:after="220" w:line="220" w:lineRule="atLeast"/>
      <w:jc w:val="both"/>
    </w:pPr>
    <w:rPr>
      <w:rFonts w:ascii="Arial" w:eastAsia="Times New Roman" w:hAnsi="Arial"/>
      <w:caps/>
      <w:color w:val="auto"/>
      <w:spacing w:val="-5"/>
      <w:sz w:val="20"/>
      <w:lang w:val="en-US" w:eastAsia="en-US"/>
    </w:rPr>
  </w:style>
  <w:style w:type="paragraph" w:customStyle="1" w:styleId="ReferenceInitials">
    <w:name w:val="Reference Initials"/>
    <w:basedOn w:val="Normal"/>
    <w:next w:val="Enclosure"/>
    <w:rsid w:val="00D856AA"/>
    <w:pPr>
      <w:keepNext/>
      <w:keepLines/>
      <w:spacing w:before="220" w:line="220" w:lineRule="atLeast"/>
      <w:jc w:val="both"/>
    </w:pPr>
    <w:rPr>
      <w:rFonts w:ascii="Arial" w:eastAsia="Times New Roman" w:hAnsi="Arial"/>
      <w:color w:val="auto"/>
      <w:spacing w:val="-5"/>
      <w:sz w:val="20"/>
      <w:lang w:val="en-US" w:eastAsia="en-US"/>
    </w:rPr>
  </w:style>
  <w:style w:type="paragraph" w:customStyle="1" w:styleId="ReferenceLine">
    <w:name w:val="Reference Line"/>
    <w:basedOn w:val="Normal"/>
    <w:next w:val="MailingInstructions"/>
    <w:rsid w:val="00D856AA"/>
    <w:pPr>
      <w:spacing w:after="220" w:line="220" w:lineRule="atLeast"/>
    </w:pPr>
    <w:rPr>
      <w:rFonts w:ascii="Arial" w:eastAsia="Times New Roman" w:hAnsi="Arial"/>
      <w:color w:val="auto"/>
      <w:spacing w:val="-5"/>
      <w:sz w:val="20"/>
      <w:lang w:val="en-US" w:eastAsia="en-US"/>
    </w:rPr>
  </w:style>
  <w:style w:type="paragraph" w:customStyle="1" w:styleId="ReturnAddress">
    <w:name w:val="Return Address"/>
    <w:basedOn w:val="Normal"/>
    <w:rsid w:val="00D856AA"/>
    <w:pPr>
      <w:keepLines/>
      <w:framePr w:w="4320" w:h="965" w:hSpace="187" w:vSpace="187" w:wrap="notBeside" w:vAnchor="page" w:hAnchor="margin" w:xAlign="right" w:y="966" w:anchorLock="1"/>
      <w:tabs>
        <w:tab w:val="left" w:pos="2160"/>
      </w:tabs>
      <w:spacing w:line="160" w:lineRule="atLeast"/>
    </w:pPr>
    <w:rPr>
      <w:rFonts w:ascii="Arial" w:eastAsia="Times New Roman" w:hAnsi="Arial"/>
      <w:color w:val="auto"/>
      <w:sz w:val="14"/>
      <w:lang w:val="en-US" w:eastAsia="en-US"/>
    </w:rPr>
  </w:style>
  <w:style w:type="paragraph" w:customStyle="1" w:styleId="SignatureCompany">
    <w:name w:val="Signature Company"/>
    <w:basedOn w:val="Firma"/>
    <w:next w:val="ReferenceInitials"/>
    <w:rsid w:val="00D856AA"/>
    <w:pPr>
      <w:keepNext/>
      <w:spacing w:line="220" w:lineRule="atLeast"/>
    </w:pPr>
    <w:rPr>
      <w:rFonts w:ascii="Arial" w:hAnsi="Arial"/>
      <w:spacing w:val="-5"/>
      <w:lang w:val="en-US" w:eastAsia="en-US"/>
    </w:rPr>
  </w:style>
  <w:style w:type="paragraph" w:customStyle="1" w:styleId="SignatureJobTitle">
    <w:name w:val="Signature Job Title"/>
    <w:basedOn w:val="Firma"/>
    <w:next w:val="SignatureCompany"/>
    <w:rsid w:val="00D856AA"/>
    <w:pPr>
      <w:keepNext/>
      <w:spacing w:line="220" w:lineRule="atLeast"/>
    </w:pPr>
    <w:rPr>
      <w:rFonts w:ascii="Arial" w:hAnsi="Arial"/>
      <w:spacing w:val="-5"/>
      <w:lang w:val="en-US" w:eastAsia="en-US"/>
    </w:rPr>
  </w:style>
  <w:style w:type="character" w:customStyle="1" w:styleId="Slogan">
    <w:name w:val="Slogan"/>
    <w:rsid w:val="00D856AA"/>
    <w:rPr>
      <w:rFonts w:ascii="Arial Black" w:hAnsi="Arial Black"/>
      <w:sz w:val="18"/>
    </w:rPr>
  </w:style>
  <w:style w:type="paragraph" w:customStyle="1" w:styleId="SubjectLine">
    <w:name w:val="Subject Line"/>
    <w:basedOn w:val="Normal"/>
    <w:next w:val="Textoindependiente"/>
    <w:rsid w:val="00D856AA"/>
    <w:pPr>
      <w:spacing w:after="220" w:line="220" w:lineRule="atLeast"/>
    </w:pPr>
    <w:rPr>
      <w:rFonts w:ascii="Arial Black" w:eastAsia="Times New Roman" w:hAnsi="Arial Black"/>
      <w:color w:val="auto"/>
      <w:spacing w:val="-10"/>
      <w:sz w:val="20"/>
      <w:lang w:val="en-US" w:eastAsia="en-US"/>
    </w:rPr>
  </w:style>
  <w:style w:type="table" w:customStyle="1" w:styleId="TablaWeb110">
    <w:name w:val="Tabla Web 11"/>
    <w:basedOn w:val="Tablanormal"/>
    <w:semiHidden/>
    <w:rsid w:val="00D856AA"/>
    <w:pPr>
      <w:spacing w:before="240" w:after="60"/>
    </w:pPr>
    <w:rPr>
      <w:rFonts w:ascii="Times New Roman" w:eastAsia="Times New Roman" w:hAnsi="Times New Roman"/>
      <w:b/>
      <w:bCs/>
      <w:lang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0">
    <w:name w:val="Tabla Web 21"/>
    <w:basedOn w:val="Tablanormal"/>
    <w:semiHidden/>
    <w:rsid w:val="00D856AA"/>
    <w:pPr>
      <w:spacing w:before="240" w:after="60"/>
    </w:pPr>
    <w:rPr>
      <w:rFonts w:ascii="Times New Roman" w:eastAsia="Times New Roman" w:hAnsi="Times New Roman"/>
      <w:b/>
      <w:bCs/>
      <w:lang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0">
    <w:name w:val="Tabla Web 31"/>
    <w:basedOn w:val="Tablanormal"/>
    <w:semiHidden/>
    <w:rsid w:val="00D856AA"/>
    <w:pPr>
      <w:spacing w:before="240" w:after="60"/>
    </w:pPr>
    <w:rPr>
      <w:rFonts w:ascii="Times New Roman" w:eastAsia="Times New Roman" w:hAnsi="Times New Roman"/>
      <w:b/>
      <w:bCs/>
      <w:lang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sonormal0">
    <w:name w:val="msonormal"/>
    <w:basedOn w:val="Normal"/>
    <w:rsid w:val="00D856AA"/>
    <w:pPr>
      <w:spacing w:before="100" w:beforeAutospacing="1" w:after="100" w:afterAutospacing="1"/>
    </w:pPr>
    <w:rPr>
      <w:rFonts w:ascii="Times New Roman" w:eastAsia="Times New Roman" w:hAnsi="Times New Roman"/>
      <w:color w:val="auto"/>
      <w:sz w:val="24"/>
      <w:szCs w:val="24"/>
    </w:rPr>
  </w:style>
  <w:style w:type="character" w:customStyle="1" w:styleId="st1">
    <w:name w:val="st1"/>
    <w:basedOn w:val="Fuentedeprrafopredeter"/>
    <w:rsid w:val="00D856AA"/>
  </w:style>
  <w:style w:type="paragraph" w:customStyle="1" w:styleId="font5">
    <w:name w:val="font5"/>
    <w:basedOn w:val="Normal"/>
    <w:rsid w:val="00D856AA"/>
    <w:pPr>
      <w:spacing w:before="100" w:beforeAutospacing="1" w:after="100" w:afterAutospacing="1"/>
    </w:pPr>
    <w:rPr>
      <w:rFonts w:ascii="Tahoma" w:eastAsia="Times New Roman" w:hAnsi="Tahoma" w:cs="Tahoma"/>
      <w:b/>
      <w:bCs/>
      <w:sz w:val="18"/>
      <w:szCs w:val="18"/>
    </w:rPr>
  </w:style>
  <w:style w:type="paragraph" w:customStyle="1" w:styleId="font6">
    <w:name w:val="font6"/>
    <w:basedOn w:val="Normal"/>
    <w:rsid w:val="00D856AA"/>
    <w:pPr>
      <w:spacing w:before="100" w:beforeAutospacing="1" w:after="100" w:afterAutospacing="1"/>
    </w:pPr>
    <w:rPr>
      <w:rFonts w:ascii="Tahoma" w:eastAsia="Times New Roman" w:hAnsi="Tahoma" w:cs="Tahoma"/>
      <w:sz w:val="18"/>
      <w:szCs w:val="18"/>
    </w:rPr>
  </w:style>
  <w:style w:type="character" w:customStyle="1" w:styleId="CarCar2">
    <w:name w:val="Car Car2"/>
    <w:semiHidden/>
    <w:rsid w:val="00D856AA"/>
    <w:rPr>
      <w:rFonts w:ascii="Arial" w:eastAsia="Times New Roman" w:hAnsi="Arial" w:cs="Times New Roman"/>
      <w:b/>
      <w:bCs/>
      <w:sz w:val="21"/>
      <w:szCs w:val="21"/>
      <w:lang w:val="en-US" w:eastAsia="en-GB"/>
    </w:rPr>
  </w:style>
  <w:style w:type="numbering" w:customStyle="1" w:styleId="Sinlista1">
    <w:name w:val="Sin lista1"/>
    <w:next w:val="Sinlista"/>
    <w:uiPriority w:val="99"/>
    <w:semiHidden/>
    <w:unhideWhenUsed/>
    <w:rsid w:val="00D856AA"/>
  </w:style>
  <w:style w:type="table" w:customStyle="1" w:styleId="TablaWeb12">
    <w:name w:val="Tabla Web 12"/>
    <w:basedOn w:val="Tablanormal"/>
    <w:semiHidden/>
    <w:rsid w:val="00D856AA"/>
    <w:pPr>
      <w:spacing w:before="240" w:after="60"/>
    </w:pPr>
    <w:rPr>
      <w:rFonts w:ascii="Times New Roman" w:eastAsia="Times New Roman" w:hAnsi="Times New Roman"/>
      <w:lang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2">
    <w:name w:val="Tabla Web 22"/>
    <w:basedOn w:val="Tablanormal"/>
    <w:semiHidden/>
    <w:rsid w:val="00D856AA"/>
    <w:pPr>
      <w:spacing w:before="240" w:after="60"/>
    </w:pPr>
    <w:rPr>
      <w:rFonts w:ascii="Times New Roman" w:eastAsia="Times New Roman" w:hAnsi="Times New Roman"/>
      <w:lang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2">
    <w:name w:val="Tabla Web 32"/>
    <w:basedOn w:val="Tablanormal"/>
    <w:semiHidden/>
    <w:rsid w:val="00D856AA"/>
    <w:pPr>
      <w:spacing w:before="240" w:after="60"/>
    </w:pPr>
    <w:rPr>
      <w:rFonts w:ascii="Times New Roman" w:eastAsia="Times New Roman" w:hAnsi="Times New Roman"/>
      <w:lang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111">
    <w:name w:val="Tabla Web 111"/>
    <w:basedOn w:val="Tablanormal"/>
    <w:semiHidden/>
    <w:rsid w:val="00D856AA"/>
    <w:pPr>
      <w:spacing w:before="240" w:after="60"/>
    </w:pPr>
    <w:rPr>
      <w:rFonts w:ascii="Times New Roman" w:eastAsia="Times New Roman" w:hAnsi="Times New Roman"/>
      <w:color w:val="000000"/>
      <w:lang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
    <w:name w:val="Tabla Web 211"/>
    <w:basedOn w:val="Tablanormal"/>
    <w:semiHidden/>
    <w:rsid w:val="00D856AA"/>
    <w:pPr>
      <w:spacing w:before="240" w:after="60"/>
    </w:pPr>
    <w:rPr>
      <w:rFonts w:ascii="Times New Roman" w:eastAsia="Times New Roman" w:hAnsi="Times New Roman"/>
      <w:color w:val="000000"/>
      <w:lang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semiHidden/>
    <w:rsid w:val="00D856AA"/>
    <w:pPr>
      <w:spacing w:before="240" w:after="60"/>
    </w:pPr>
    <w:rPr>
      <w:rFonts w:ascii="Times New Roman" w:eastAsia="Times New Roman" w:hAnsi="Times New Roman"/>
      <w:color w:val="000000"/>
      <w:lang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l115">
    <w:name w:val="xl115"/>
    <w:basedOn w:val="Normal"/>
    <w:rsid w:val="00D856AA"/>
    <w:pPr>
      <w:pBdr>
        <w:left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eastAsia="Times New Roman" w:hAnsi="Arial" w:cs="Arial"/>
      <w:b/>
      <w:bCs/>
      <w:sz w:val="20"/>
    </w:rPr>
  </w:style>
  <w:style w:type="paragraph" w:customStyle="1" w:styleId="xl116">
    <w:name w:val="xl116"/>
    <w:basedOn w:val="Normal"/>
    <w:rsid w:val="00D856AA"/>
    <w:pPr>
      <w:pBdr>
        <w:top w:val="single" w:sz="4" w:space="0" w:color="auto"/>
        <w:left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Times New Roman" w:eastAsia="Times New Roman" w:hAnsi="Times New Roman"/>
      <w:b/>
      <w:bCs/>
      <w:color w:val="auto"/>
      <w:sz w:val="20"/>
    </w:rPr>
  </w:style>
  <w:style w:type="paragraph" w:customStyle="1" w:styleId="xl117">
    <w:name w:val="xl117"/>
    <w:basedOn w:val="Normal"/>
    <w:rsid w:val="00D856AA"/>
    <w:pPr>
      <w:pBdr>
        <w:left w:val="single" w:sz="8"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ascii="Times New Roman" w:eastAsia="Times New Roman" w:hAnsi="Times New Roman"/>
      <w:b/>
      <w:bCs/>
      <w:sz w:val="20"/>
    </w:rPr>
  </w:style>
  <w:style w:type="character" w:customStyle="1" w:styleId="textocabeceravalue">
    <w:name w:val="textocabeceravalue"/>
    <w:basedOn w:val="Fuentedeprrafopredeter"/>
    <w:rsid w:val="00D856AA"/>
  </w:style>
  <w:style w:type="table" w:customStyle="1" w:styleId="Tabladecuadrcula1clara-nfasis513">
    <w:name w:val="Tabla de cuadrícula 1 clara - Énfasis 513"/>
    <w:basedOn w:val="Tablanormal"/>
    <w:uiPriority w:val="46"/>
    <w:rsid w:val="00D856A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14">
    <w:name w:val="Tabla de cuadrícula 1 clara - Énfasis 514"/>
    <w:basedOn w:val="Tablanormal"/>
    <w:uiPriority w:val="46"/>
    <w:rsid w:val="00D856A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2">
    <w:name w:val="Tabla con cuadrícula 1 clara - Énfasis 32"/>
    <w:basedOn w:val="Tablanormal"/>
    <w:uiPriority w:val="46"/>
    <w:rsid w:val="00D856A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20">
    <w:name w:val="Tabla con cuadrícula2"/>
    <w:basedOn w:val="Tablanormal"/>
    <w:uiPriority w:val="59"/>
    <w:rsid w:val="00D856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xmsolistparagraph">
    <w:name w:val="ecxmsolistparagraph"/>
    <w:basedOn w:val="Normal"/>
    <w:rsid w:val="00D856AA"/>
    <w:pPr>
      <w:spacing w:after="324"/>
    </w:pPr>
    <w:rPr>
      <w:rFonts w:ascii="Times New Roman" w:eastAsia="Times New Roman" w:hAnsi="Times New Roman"/>
      <w:color w:val="auto"/>
      <w:sz w:val="24"/>
      <w:szCs w:val="24"/>
    </w:rPr>
  </w:style>
  <w:style w:type="paragraph" w:customStyle="1" w:styleId="ecxmsonormal">
    <w:name w:val="ecxmsonormal"/>
    <w:basedOn w:val="Normal"/>
    <w:rsid w:val="00D856AA"/>
    <w:pPr>
      <w:spacing w:after="324"/>
    </w:pPr>
    <w:rPr>
      <w:rFonts w:ascii="Times New Roman" w:eastAsia="Times New Roman" w:hAnsi="Times New Roman"/>
      <w:color w:val="auto"/>
      <w:sz w:val="24"/>
      <w:szCs w:val="24"/>
    </w:rPr>
  </w:style>
  <w:style w:type="table" w:customStyle="1" w:styleId="Tabladecuadrcula1clara-nfasis55">
    <w:name w:val="Tabla de cuadrícula 1 clara - Énfasis 55"/>
    <w:basedOn w:val="Tablanormal"/>
    <w:uiPriority w:val="46"/>
    <w:rsid w:val="00D856A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4">
    <w:name w:val="Tabla de cuadrícula 1 clara - Énfasis 34"/>
    <w:basedOn w:val="Tablanormal"/>
    <w:uiPriority w:val="46"/>
    <w:rsid w:val="00D856A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2">
    <w:name w:val="Tabla de cuadrícula 1 clara2"/>
    <w:basedOn w:val="Tablanormal"/>
    <w:uiPriority w:val="46"/>
    <w:rsid w:val="00D856A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Epgrafe2">
    <w:name w:val="Epígrafe2"/>
    <w:basedOn w:val="Normal"/>
    <w:next w:val="Normal"/>
    <w:uiPriority w:val="35"/>
    <w:unhideWhenUsed/>
    <w:qFormat/>
    <w:rsid w:val="00D856AA"/>
    <w:rPr>
      <w:bCs/>
      <w:smallCaps/>
      <w:color w:val="732117"/>
      <w:spacing w:val="10"/>
      <w:sz w:val="18"/>
      <w:szCs w:val="18"/>
    </w:rPr>
  </w:style>
  <w:style w:type="character" w:customStyle="1" w:styleId="UnresolvedMention1">
    <w:name w:val="Unresolved Mention1"/>
    <w:basedOn w:val="Fuentedeprrafopredeter"/>
    <w:uiPriority w:val="99"/>
    <w:semiHidden/>
    <w:unhideWhenUsed/>
    <w:rsid w:val="00D856AA"/>
    <w:rPr>
      <w:color w:val="605E5C"/>
      <w:shd w:val="clear" w:color="auto" w:fill="E1DFDD"/>
    </w:rPr>
  </w:style>
  <w:style w:type="paragraph" w:customStyle="1" w:styleId="TDRparrafo">
    <w:name w:val="TDR_parrafo"/>
    <w:basedOn w:val="Prrafodelista"/>
    <w:qFormat/>
    <w:rsid w:val="00D856AA"/>
    <w:pPr>
      <w:widowControl w:val="0"/>
      <w:tabs>
        <w:tab w:val="left" w:pos="1400"/>
      </w:tabs>
      <w:autoSpaceDE w:val="0"/>
      <w:autoSpaceDN w:val="0"/>
      <w:adjustRightInd w:val="0"/>
      <w:spacing w:before="34"/>
      <w:ind w:left="567" w:hanging="283"/>
      <w:jc w:val="both"/>
    </w:pPr>
    <w:rPr>
      <w:rFonts w:ascii="Arial" w:hAnsi="Arial" w:cs="Arial"/>
      <w:sz w:val="20"/>
    </w:rPr>
  </w:style>
  <w:style w:type="character" w:customStyle="1" w:styleId="Mencinsinresolver1">
    <w:name w:val="Mención sin resolver1"/>
    <w:basedOn w:val="Fuentedeprrafopredeter"/>
    <w:uiPriority w:val="99"/>
    <w:semiHidden/>
    <w:unhideWhenUsed/>
    <w:rsid w:val="00D85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4033">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0017404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69564849">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58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esadepartes@egesur.com.pe" TargetMode="External"/><Relationship Id="rId21" Type="http://schemas.openxmlformats.org/officeDocument/2006/relationships/hyperlink" Target="mailto:Sec_tramite@bn.com.pe" TargetMode="External"/><Relationship Id="rId42" Type="http://schemas.openxmlformats.org/officeDocument/2006/relationships/image" Target="media/image2.png"/><Relationship Id="rId47" Type="http://schemas.openxmlformats.org/officeDocument/2006/relationships/image" Target="media/image7.emf"/><Relationship Id="rId63" Type="http://schemas.openxmlformats.org/officeDocument/2006/relationships/hyperlink" Target="mailto:mesadeparteselcto@distriluz.com.pe" TargetMode="External"/><Relationship Id="rId68" Type="http://schemas.openxmlformats.org/officeDocument/2006/relationships/hyperlink" Target="mailto:mesadepartesvirtual@perupetro.com.pe" TargetMode="External"/><Relationship Id="rId84" Type="http://schemas.openxmlformats.org/officeDocument/2006/relationships/fontTable" Target="fontTable.xml"/><Relationship Id="rId16" Type="http://schemas.openxmlformats.org/officeDocument/2006/relationships/hyperlink" Target="http://www.sbs.gob.pe/sistema-financiero/clasificadoras-de-riesgo" TargetMode="External"/><Relationship Id="rId11" Type="http://schemas.openxmlformats.org/officeDocument/2006/relationships/webSettings" Target="webSettings.xml"/><Relationship Id="rId32" Type="http://schemas.openxmlformats.org/officeDocument/2006/relationships/hyperlink" Target="mailto:mesadepartesEnosa@distriluz.com.pe" TargetMode="External"/><Relationship Id="rId37" Type="http://schemas.openxmlformats.org/officeDocument/2006/relationships/hyperlink" Target="mailto:mesadepartes@fonafe.gob.pe" TargetMode="External"/><Relationship Id="rId53" Type="http://schemas.openxmlformats.org/officeDocument/2006/relationships/hyperlink" Target="https://www.editoraperu.pe/MPV/" TargetMode="External"/><Relationship Id="rId58" Type="http://schemas.openxmlformats.org/officeDocument/2006/relationships/hyperlink" Target="mailto:tramite@elor.com.pe" TargetMode="External"/><Relationship Id="rId74" Type="http://schemas.openxmlformats.org/officeDocument/2006/relationships/footer" Target="footer1.xml"/><Relationship Id="rId79" Type="http://schemas.openxmlformats.org/officeDocument/2006/relationships/footer" Target="footer4.xml"/><Relationship Id="rId5" Type="http://schemas.openxmlformats.org/officeDocument/2006/relationships/customXml" Target="../customXml/item5.xml"/><Relationship Id="rId19" Type="http://schemas.openxmlformats.org/officeDocument/2006/relationships/hyperlink" Target="http://mesadepartesvirtual.amsac.pe/aMESA" TargetMode="External"/><Relationship Id="rId14" Type="http://schemas.openxmlformats.org/officeDocument/2006/relationships/hyperlink" Target="http://www.rnp.gob.pe" TargetMode="External"/><Relationship Id="rId22" Type="http://schemas.openxmlformats.org/officeDocument/2006/relationships/hyperlink" Target="mailto:mesadepartes@cofide.com.pe" TargetMode="External"/><Relationship Id="rId27" Type="http://schemas.openxmlformats.org/officeDocument/2006/relationships/hyperlink" Target="https://quipus.electroucayali.com.pe/pages/inicio" TargetMode="External"/><Relationship Id="rId30" Type="http://schemas.openxmlformats.org/officeDocument/2006/relationships/hyperlink" Target="https://app.else.com.pe/mesadepartes/" TargetMode="External"/><Relationship Id="rId35" Type="http://schemas.openxmlformats.org/officeDocument/2006/relationships/hyperlink" Target="mailto:mesadepartesvirtual@famesac.com" TargetMode="External"/><Relationship Id="rId43" Type="http://schemas.openxmlformats.org/officeDocument/2006/relationships/image" Target="media/image3.emf"/><Relationship Id="rId48" Type="http://schemas.openxmlformats.org/officeDocument/2006/relationships/image" Target="media/image8.emf"/><Relationship Id="rId56" Type="http://schemas.openxmlformats.org/officeDocument/2006/relationships/hyperlink" Target="mailto:mesadepartes@egesur.com.pe" TargetMode="External"/><Relationship Id="rId64" Type="http://schemas.openxmlformats.org/officeDocument/2006/relationships/hyperlink" Target="mailto:mesadepartesHDNA@distriluz.com.pe" TargetMode="External"/><Relationship Id="rId69" Type="http://schemas.openxmlformats.org/officeDocument/2006/relationships/hyperlink" Target="mailto:mesadepartes@sangaban.com.pe" TargetMode="External"/><Relationship Id="rId77" Type="http://schemas.openxmlformats.org/officeDocument/2006/relationships/header" Target="header4.xml"/><Relationship Id="rId8" Type="http://schemas.openxmlformats.org/officeDocument/2006/relationships/numbering" Target="numbering.xml"/><Relationship Id="rId51" Type="http://schemas.openxmlformats.org/officeDocument/2006/relationships/hyperlink" Target="mailto:Sec_tramite@bn.com.pe" TargetMode="External"/><Relationship Id="rId72" Type="http://schemas.openxmlformats.org/officeDocument/2006/relationships/header" Target="header1.xml"/><Relationship Id="rId80" Type="http://schemas.openxmlformats.org/officeDocument/2006/relationships/header" Target="header5.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sbs.gob.pe/sistema-financiero/relacion-de-empresas-que-se-encuentran-autorizadas-a-emitir-cartas-fianza" TargetMode="External"/><Relationship Id="rId25" Type="http://schemas.openxmlformats.org/officeDocument/2006/relationships/hyperlink" Target="mailto:mesadepartes@egemsa.com.pe" TargetMode="External"/><Relationship Id="rId33" Type="http://schemas.openxmlformats.org/officeDocument/2006/relationships/hyperlink" Target="mailto:mesadeparteselcto@distriluz.com.pe" TargetMode="External"/><Relationship Id="rId38" Type="http://schemas.openxmlformats.org/officeDocument/2006/relationships/hyperlink" Target="mailto:mesadepartesvirtual@perupetro.com.pe" TargetMode="External"/><Relationship Id="rId46" Type="http://schemas.openxmlformats.org/officeDocument/2006/relationships/image" Target="media/image6.png"/><Relationship Id="rId59" Type="http://schemas.openxmlformats.org/officeDocument/2006/relationships/hyperlink" Target="mailto:mesadepartes@electropuno.com.pe" TargetMode="External"/><Relationship Id="rId67" Type="http://schemas.openxmlformats.org/officeDocument/2006/relationships/hyperlink" Target="mailto:mesadepartes@fonafe.gob.pe" TargetMode="External"/><Relationship Id="rId20" Type="http://schemas.openxmlformats.org/officeDocument/2006/relationships/hyperlink" Target="mailto:olva@agrobanco.com.pe" TargetMode="External"/><Relationship Id="rId41" Type="http://schemas.openxmlformats.org/officeDocument/2006/relationships/hyperlink" Target="mailto:mesadepartesvirtual@serpost.com.pe" TargetMode="External"/><Relationship Id="rId54" Type="http://schemas.openxmlformats.org/officeDocument/2006/relationships/hyperlink" Target="mailto:mesapartes@egasa.com.pe" TargetMode="External"/><Relationship Id="rId62" Type="http://schemas.openxmlformats.org/officeDocument/2006/relationships/hyperlink" Target="mailto:mesadepartesEnosa@distriluz.com.pe" TargetMode="External"/><Relationship Id="rId70" Type="http://schemas.openxmlformats.org/officeDocument/2006/relationships/hyperlink" Target="http://aplicativo.seal.com.pe/MesaPVC/" TargetMode="External"/><Relationship Id="rId75" Type="http://schemas.openxmlformats.org/officeDocument/2006/relationships/footer" Target="footer2.xml"/><Relationship Id="rId83"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seace.gob.pe" TargetMode="External"/><Relationship Id="rId23" Type="http://schemas.openxmlformats.org/officeDocument/2006/relationships/hyperlink" Target="https://www.editoraperu.pe/MPV/" TargetMode="External"/><Relationship Id="rId28" Type="http://schemas.openxmlformats.org/officeDocument/2006/relationships/hyperlink" Target="mailto:tramite@elor.com.pe" TargetMode="External"/><Relationship Id="rId36" Type="http://schemas.openxmlformats.org/officeDocument/2006/relationships/hyperlink" Target="mailto:mesadepartesvirtual@mivivienda.com.pe" TargetMode="External"/><Relationship Id="rId49" Type="http://schemas.openxmlformats.org/officeDocument/2006/relationships/hyperlink" Target="http://mesadepartesvirtual.amsac.pe/aMESA" TargetMode="External"/><Relationship Id="rId57" Type="http://schemas.openxmlformats.org/officeDocument/2006/relationships/hyperlink" Target="https://quipus.electroucayali.com.pe/pages/inicio" TargetMode="External"/><Relationship Id="rId10" Type="http://schemas.openxmlformats.org/officeDocument/2006/relationships/settings" Target="settings.xml"/><Relationship Id="rId31" Type="http://schemas.openxmlformats.org/officeDocument/2006/relationships/hyperlink" Target="mailto:mesadepartesENSA@distriluz.com.pe" TargetMode="External"/><Relationship Id="rId44" Type="http://schemas.openxmlformats.org/officeDocument/2006/relationships/image" Target="media/image4.jpeg"/><Relationship Id="rId52" Type="http://schemas.openxmlformats.org/officeDocument/2006/relationships/hyperlink" Target="mailto:mesadepartes@cofide.com.pe" TargetMode="External"/><Relationship Id="rId60" Type="http://schemas.openxmlformats.org/officeDocument/2006/relationships/hyperlink" Target="https://app.else.com.pe/mesadepartes/" TargetMode="External"/><Relationship Id="rId65" Type="http://schemas.openxmlformats.org/officeDocument/2006/relationships/hyperlink" Target="mailto:mesadepartesvirtual@famesac.com" TargetMode="External"/><Relationship Id="rId73" Type="http://schemas.openxmlformats.org/officeDocument/2006/relationships/header" Target="header2.xml"/><Relationship Id="rId78" Type="http://schemas.openxmlformats.org/officeDocument/2006/relationships/footer" Target="footer3.xml"/><Relationship Id="rId8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aguerrero@fonafe.gob.pe" TargetMode="External"/><Relationship Id="rId39" Type="http://schemas.openxmlformats.org/officeDocument/2006/relationships/hyperlink" Target="mailto:mesadepartes@sangaban.com.pe" TargetMode="External"/><Relationship Id="rId34" Type="http://schemas.openxmlformats.org/officeDocument/2006/relationships/hyperlink" Target="mailto:mesadepartesHDNA@distriluz.com.pe" TargetMode="External"/><Relationship Id="rId50" Type="http://schemas.openxmlformats.org/officeDocument/2006/relationships/hyperlink" Target="mailto:olva@agrobanco.com.pe" TargetMode="External"/><Relationship Id="rId55" Type="http://schemas.openxmlformats.org/officeDocument/2006/relationships/hyperlink" Target="mailto:mesadepartes@egemsa.com.pe" TargetMode="External"/><Relationship Id="rId76" Type="http://schemas.openxmlformats.org/officeDocument/2006/relationships/header" Target="header3.xml"/><Relationship Id="rId7" Type="http://schemas.openxmlformats.org/officeDocument/2006/relationships/customXml" Target="../customXml/item7.xml"/><Relationship Id="rId71" Type="http://schemas.openxmlformats.org/officeDocument/2006/relationships/hyperlink" Target="mailto:mesadepartesvirtual@serpost.com.pe" TargetMode="External"/><Relationship Id="rId2" Type="http://schemas.openxmlformats.org/officeDocument/2006/relationships/customXml" Target="../customXml/item2.xml"/><Relationship Id="rId29" Type="http://schemas.openxmlformats.org/officeDocument/2006/relationships/hyperlink" Target="mailto:mesadepartes@electropuno.com.pe" TargetMode="External"/><Relationship Id="rId24" Type="http://schemas.openxmlformats.org/officeDocument/2006/relationships/hyperlink" Target="mailto:mesapartes@egasa.com.pe" TargetMode="External"/><Relationship Id="rId40" Type="http://schemas.openxmlformats.org/officeDocument/2006/relationships/hyperlink" Target="http://aplicativo.seal.com.pe/MesaPVC/" TargetMode="External"/><Relationship Id="rId45" Type="http://schemas.openxmlformats.org/officeDocument/2006/relationships/image" Target="media/image5.png"/><Relationship Id="rId66" Type="http://schemas.openxmlformats.org/officeDocument/2006/relationships/hyperlink" Target="mailto:mesadepartesvirtual@mivivienda.com.pe" TargetMode="External"/><Relationship Id="rId61" Type="http://schemas.openxmlformats.org/officeDocument/2006/relationships/hyperlink" Target="mailto:mesadepartesENSA@distriluz.com.pe" TargetMode="External"/><Relationship Id="rId8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header5.xml.rels><?xml version="1.0" encoding="UTF-8" standalone="yes"?>
<Relationships xmlns="http://schemas.openxmlformats.org/package/2006/relationships"><Relationship Id="rId1" Type="http://schemas.openxmlformats.org/officeDocument/2006/relationships/image" Target="media/image9.png"/></Relationships>
</file>

<file path=word/_rels/header6.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1C4AF718653BBA4AB4A6A3B79427575C" ma:contentTypeVersion="1" ma:contentTypeDescription="Crear nuevo documento." ma:contentTypeScope="" ma:versionID="2639cbe6d87867bf0c1b964421c7cdb7">
  <xsd:schema xmlns:xsd="http://www.w3.org/2001/XMLSchema" xmlns:xs="http://www.w3.org/2001/XMLSchema" xmlns:p="http://schemas.microsoft.com/office/2006/metadata/properties" xmlns:ns2="5402fb6a-6c89-4001-a9da-297961a6fe1e" xmlns:ns3="180de614-150d-44fd-b122-6f19cf62d2dd" targetNamespace="http://schemas.microsoft.com/office/2006/metadata/properties" ma:root="true" ma:fieldsID="3db515b5163368b89a0e1dd3e71a40c5" ns2:_="" ns3:_="">
    <xsd:import namespace="5402fb6a-6c89-4001-a9da-297961a6fe1e"/>
    <xsd:import namespace="180de614-150d-44fd-b122-6f19cf62d2d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2fb6a-6c89-4001-a9da-297961a6fe1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0de614-150d-44fd-b122-6f19cf62d2dd"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uts:outSpaceData xmlns:outs="http://schemas.microsoft.com/office/2009/outspace/metadata">
  <outs:relatedDates/>
  <outs:relatedDocuments/>
  <outs:relatedPeople/>
  <outs:propertyMetadataList/>
  <outs:corruptMetadataWasLost/>
</outs:outSpaceData>
</file>

<file path=customXml/item5.xml><?xml version="1.0" encoding="utf-8"?>
<p:properties xmlns:p="http://schemas.microsoft.com/office/2006/metadata/properties" xmlns:xsi="http://www.w3.org/2001/XMLSchema-instance" xmlns:pc="http://schemas.microsoft.com/office/infopath/2007/PartnerControls">
  <documentManagement>
    <_dlc_DocId xmlns="5402fb6a-6c89-4001-a9da-297961a6fe1e">6R5P4KAPPMKT-2091546178-49206</_dlc_DocId>
    <_dlc_DocIdUrl xmlns="5402fb6a-6c89-4001-a9da-297961a6fe1e">
      <Url>https://intranet.fonafe.gob.pe/sites/cdoc/gecorpsc/_layouts/15/DocIdRedir.aspx?ID=6R5P4KAPPMKT-2091546178-49206</Url>
      <Description>6R5P4KAPPMKT-2091546178-49206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504FB-A6B2-40B6-9AD0-98C5DEA768BF}">
  <ds:schemaRefs>
    <ds:schemaRef ds:uri="http://schemas.microsoft.com/sharepoint/events"/>
  </ds:schemaRefs>
</ds:datastoreItem>
</file>

<file path=customXml/itemProps3.xml><?xml version="1.0" encoding="utf-8"?>
<ds:datastoreItem xmlns:ds="http://schemas.openxmlformats.org/officeDocument/2006/customXml" ds:itemID="{B809D4FA-FEB4-464C-A5DE-725D8A176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2fb6a-6c89-4001-a9da-297961a6fe1e"/>
    <ds:schemaRef ds:uri="180de614-150d-44fd-b122-6f19cf62d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5.xml><?xml version="1.0" encoding="utf-8"?>
<ds:datastoreItem xmlns:ds="http://schemas.openxmlformats.org/officeDocument/2006/customXml" ds:itemID="{D92A4C0E-D363-418C-ADB9-696BAC4D4FB8}">
  <ds:schemaRefs>
    <ds:schemaRef ds:uri="http://schemas.openxmlformats.org/package/2006/metadata/core-properties"/>
    <ds:schemaRef ds:uri="http://schemas.microsoft.com/office/2006/documentManagement/types"/>
    <ds:schemaRef ds:uri="180de614-150d-44fd-b122-6f19cf62d2dd"/>
    <ds:schemaRef ds:uri="http://schemas.microsoft.com/office/2006/metadata/properties"/>
    <ds:schemaRef ds:uri="http://purl.org/dc/terms/"/>
    <ds:schemaRef ds:uri="http://purl.org/dc/dcmitype/"/>
    <ds:schemaRef ds:uri="http://purl.org/dc/elements/1.1/"/>
    <ds:schemaRef ds:uri="http://www.w3.org/XML/1998/namespace"/>
    <ds:schemaRef ds:uri="http://schemas.microsoft.com/office/infopath/2007/PartnerControls"/>
    <ds:schemaRef ds:uri="5402fb6a-6c89-4001-a9da-297961a6fe1e"/>
  </ds:schemaRefs>
</ds:datastoreItem>
</file>

<file path=customXml/itemProps6.xml><?xml version="1.0" encoding="utf-8"?>
<ds:datastoreItem xmlns:ds="http://schemas.openxmlformats.org/officeDocument/2006/customXml" ds:itemID="{DF991DD2-3DB5-4907-B499-C56FF085AE98}">
  <ds:schemaRefs>
    <ds:schemaRef ds:uri="http://schemas.microsoft.com/sharepoint/v3/contenttype/forms"/>
  </ds:schemaRefs>
</ds:datastoreItem>
</file>

<file path=customXml/itemProps7.xml><?xml version="1.0" encoding="utf-8"?>
<ds:datastoreItem xmlns:ds="http://schemas.openxmlformats.org/officeDocument/2006/customXml" ds:itemID="{8678A8D6-3C84-4DDD-AB8C-640E2197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0</TotalTime>
  <Pages>119</Pages>
  <Words>43866</Words>
  <Characters>241265</Characters>
  <Application>Microsoft Office Word</Application>
  <DocSecurity>4</DocSecurity>
  <Lines>2010</Lines>
  <Paragraphs>569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CP SERVICIOS 2017</vt:lpstr>
      <vt:lpstr/>
    </vt:vector>
  </TitlesOfParts>
  <Company>SUBDIRECCION DE PROCESOS ESPECIALES – DIRECCION TECNICO NORMATIVACIÓN TECNICO TÉCNICOVA</Company>
  <LinksUpToDate>false</LinksUpToDate>
  <CharactersWithSpaces>284562</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CP SERVICIOS 2017</dc:title>
  <dc:subject>Emitido mediante Directiva Nº……-2012-OSCE/PRE</dc:subject>
  <dc:creator>ipacheco</dc:creator>
  <cp:keywords>Formatos</cp:keywords>
  <cp:lastModifiedBy>Anthony Guerrero Peves</cp:lastModifiedBy>
  <cp:revision>2</cp:revision>
  <cp:lastPrinted>2016-08-17T17:53:00Z</cp:lastPrinted>
  <dcterms:created xsi:type="dcterms:W3CDTF">2021-07-26T17:27:00Z</dcterms:created>
  <dcterms:modified xsi:type="dcterms:W3CDTF">2021-07-26T17:27:00Z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y fmtid="{D5CDD505-2E9C-101B-9397-08002B2CF9AE}" pid="3" name="ContentTypeId">
    <vt:lpwstr>0x0101001C4AF718653BBA4AB4A6A3B79427575C</vt:lpwstr>
  </property>
  <property fmtid="{D5CDD505-2E9C-101B-9397-08002B2CF9AE}" pid="4" name="_dlc_DocIdItemGuid">
    <vt:lpwstr>52ab1fff-be80-4c71-ba7d-465693ba723e</vt:lpwstr>
  </property>
</Properties>
</file>