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290E" w14:textId="77777777" w:rsidR="00997C49" w:rsidRPr="00997C49" w:rsidRDefault="00997C49" w:rsidP="00997C49">
      <w:pPr>
        <w:widowControl w:val="0"/>
        <w:spacing w:after="0" w:line="240" w:lineRule="auto"/>
        <w:jc w:val="both"/>
        <w:rPr>
          <w:rFonts w:ascii="Arial" w:hAnsi="Arial" w:cs="Arial"/>
          <w:sz w:val="20"/>
        </w:rPr>
      </w:pPr>
      <w:bookmarkStart w:id="0" w:name="_GoBack"/>
      <w:bookmarkEnd w:id="0"/>
    </w:p>
    <w:p w14:paraId="3C6AA221" w14:textId="77777777" w:rsidR="00997C49" w:rsidRPr="00997C49" w:rsidRDefault="00997C49" w:rsidP="00997C49">
      <w:pPr>
        <w:widowControl w:val="0"/>
        <w:spacing w:after="0" w:line="240" w:lineRule="auto"/>
        <w:jc w:val="both"/>
        <w:rPr>
          <w:rFonts w:ascii="Arial" w:hAnsi="Arial" w:cs="Arial"/>
          <w:sz w:val="20"/>
        </w:rPr>
      </w:pPr>
    </w:p>
    <w:p w14:paraId="61DA8DA0" w14:textId="77777777" w:rsidR="00997C49" w:rsidRPr="00997C49" w:rsidRDefault="00997C49" w:rsidP="00997C49">
      <w:pPr>
        <w:widowControl w:val="0"/>
        <w:spacing w:after="0" w:line="240" w:lineRule="auto"/>
        <w:jc w:val="both"/>
        <w:rPr>
          <w:rFonts w:ascii="Arial" w:hAnsi="Arial" w:cs="Arial"/>
          <w:sz w:val="20"/>
        </w:rPr>
      </w:pPr>
    </w:p>
    <w:p w14:paraId="18781176" w14:textId="77777777" w:rsidR="00997C49" w:rsidRPr="00997C49" w:rsidRDefault="00997C49" w:rsidP="00997C49">
      <w:pPr>
        <w:widowControl w:val="0"/>
        <w:spacing w:after="0" w:line="240" w:lineRule="auto"/>
        <w:jc w:val="both"/>
        <w:rPr>
          <w:rFonts w:ascii="Arial" w:hAnsi="Arial" w:cs="Arial"/>
          <w:sz w:val="20"/>
        </w:rPr>
      </w:pPr>
    </w:p>
    <w:p w14:paraId="5142A9A4" w14:textId="77777777" w:rsidR="00997C49" w:rsidRPr="00997C49" w:rsidRDefault="00997C49" w:rsidP="00997C49">
      <w:pPr>
        <w:widowControl w:val="0"/>
        <w:spacing w:after="0" w:line="240" w:lineRule="auto"/>
        <w:jc w:val="both"/>
        <w:rPr>
          <w:rFonts w:ascii="Arial" w:hAnsi="Arial" w:cs="Arial"/>
          <w:sz w:val="20"/>
        </w:rPr>
      </w:pPr>
    </w:p>
    <w:p w14:paraId="0572E740" w14:textId="77777777" w:rsidR="00997C49" w:rsidRPr="00997C49" w:rsidRDefault="00997C49" w:rsidP="00997C49">
      <w:pPr>
        <w:widowControl w:val="0"/>
        <w:spacing w:after="0" w:line="240" w:lineRule="auto"/>
        <w:jc w:val="both"/>
        <w:rPr>
          <w:rFonts w:ascii="Arial" w:hAnsi="Arial" w:cs="Arial"/>
          <w:sz w:val="20"/>
        </w:rPr>
      </w:pPr>
    </w:p>
    <w:p w14:paraId="241E4098" w14:textId="0ED0A580" w:rsidR="00997C49" w:rsidRPr="00997C49" w:rsidRDefault="001E652B" w:rsidP="001E652B">
      <w:pPr>
        <w:widowControl w:val="0"/>
        <w:spacing w:after="0" w:line="240" w:lineRule="auto"/>
        <w:jc w:val="center"/>
        <w:rPr>
          <w:rFonts w:ascii="Arial" w:hAnsi="Arial" w:cs="Arial"/>
          <w:sz w:val="20"/>
        </w:rPr>
      </w:pPr>
      <w:r>
        <w:rPr>
          <w:noProof/>
        </w:rPr>
        <w:drawing>
          <wp:inline distT="0" distB="0" distL="0" distR="0" wp14:anchorId="7569E495" wp14:editId="7A731419">
            <wp:extent cx="2781300" cy="542925"/>
            <wp:effectExtent l="0" t="0" r="0" b="9525"/>
            <wp:docPr id="18" name="Imagen 18" descr="Descripción: Descripción: Descripción: LogoELSE"/>
            <wp:cNvGraphicFramePr/>
            <a:graphic xmlns:a="http://schemas.openxmlformats.org/drawingml/2006/main">
              <a:graphicData uri="http://schemas.openxmlformats.org/drawingml/2006/picture">
                <pic:pic xmlns:pic="http://schemas.openxmlformats.org/drawingml/2006/picture">
                  <pic:nvPicPr>
                    <pic:cNvPr id="18" name="Imagen 18" descr="Descripción: Descripción: Descripción: LogoELS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542925"/>
                    </a:xfrm>
                    <a:prstGeom prst="rect">
                      <a:avLst/>
                    </a:prstGeom>
                    <a:noFill/>
                    <a:ln>
                      <a:noFill/>
                    </a:ln>
                  </pic:spPr>
                </pic:pic>
              </a:graphicData>
            </a:graphic>
          </wp:inline>
        </w:drawing>
      </w:r>
    </w:p>
    <w:p w14:paraId="37A0BF7E" w14:textId="77777777" w:rsidR="00997C49" w:rsidRPr="00997C49" w:rsidRDefault="00997C49" w:rsidP="00997C49">
      <w:pPr>
        <w:widowControl w:val="0"/>
        <w:spacing w:after="0" w:line="240" w:lineRule="auto"/>
        <w:jc w:val="both"/>
        <w:rPr>
          <w:rFonts w:ascii="Arial" w:hAnsi="Arial" w:cs="Arial"/>
          <w:sz w:val="20"/>
        </w:rPr>
      </w:pPr>
    </w:p>
    <w:p w14:paraId="09F5FE0F" w14:textId="77777777" w:rsidR="00997C49" w:rsidRPr="00997C49" w:rsidRDefault="00997C49" w:rsidP="00997C49">
      <w:pPr>
        <w:widowControl w:val="0"/>
        <w:spacing w:after="0" w:line="240" w:lineRule="auto"/>
        <w:jc w:val="both"/>
        <w:rPr>
          <w:rFonts w:ascii="Arial" w:hAnsi="Arial" w:cs="Arial"/>
          <w:sz w:val="20"/>
        </w:rPr>
      </w:pPr>
    </w:p>
    <w:p w14:paraId="3D202FA3" w14:textId="77777777" w:rsidR="00997C49" w:rsidRPr="00997C49" w:rsidRDefault="00997C49" w:rsidP="00997C49">
      <w:pPr>
        <w:widowControl w:val="0"/>
        <w:spacing w:after="0" w:line="240" w:lineRule="auto"/>
        <w:jc w:val="both"/>
        <w:rPr>
          <w:rFonts w:ascii="Arial" w:hAnsi="Arial" w:cs="Arial"/>
          <w:sz w:val="20"/>
        </w:rPr>
      </w:pPr>
    </w:p>
    <w:p w14:paraId="16D054CD" w14:textId="77777777" w:rsidR="00997C49" w:rsidRPr="00997C49" w:rsidRDefault="00997C49" w:rsidP="00997C49">
      <w:pPr>
        <w:widowControl w:val="0"/>
        <w:spacing w:after="0" w:line="240" w:lineRule="auto"/>
        <w:jc w:val="both"/>
        <w:rPr>
          <w:rFonts w:ascii="Arial" w:hAnsi="Arial" w:cs="Arial"/>
          <w:sz w:val="20"/>
        </w:rPr>
      </w:pPr>
    </w:p>
    <w:p w14:paraId="515209CC" w14:textId="77777777" w:rsidR="00997C49" w:rsidRPr="00997C49" w:rsidRDefault="00997C49" w:rsidP="00997C49">
      <w:pPr>
        <w:widowControl w:val="0"/>
        <w:spacing w:after="0" w:line="240" w:lineRule="auto"/>
        <w:jc w:val="both"/>
        <w:rPr>
          <w:rFonts w:ascii="Arial" w:hAnsi="Arial" w:cs="Arial"/>
          <w:sz w:val="20"/>
        </w:rPr>
      </w:pPr>
    </w:p>
    <w:p w14:paraId="534EC255" w14:textId="77777777" w:rsidR="00997C49" w:rsidRPr="00997C49" w:rsidRDefault="00997C49" w:rsidP="00997C49">
      <w:pPr>
        <w:widowControl w:val="0"/>
        <w:spacing w:after="0" w:line="240" w:lineRule="auto"/>
        <w:jc w:val="both"/>
        <w:rPr>
          <w:rFonts w:ascii="Arial" w:hAnsi="Arial" w:cs="Arial"/>
          <w:sz w:val="20"/>
        </w:rPr>
      </w:pPr>
    </w:p>
    <w:p w14:paraId="0F820DF3" w14:textId="77777777" w:rsidR="00997C49" w:rsidRPr="00997C49" w:rsidRDefault="00997C49" w:rsidP="00997C49">
      <w:pPr>
        <w:widowControl w:val="0"/>
        <w:spacing w:after="0" w:line="240" w:lineRule="auto"/>
        <w:jc w:val="both"/>
        <w:rPr>
          <w:rFonts w:ascii="Arial" w:hAnsi="Arial" w:cs="Arial"/>
          <w:sz w:val="20"/>
        </w:rPr>
      </w:pPr>
    </w:p>
    <w:p w14:paraId="0B5DD94E"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2A663764" w14:textId="77777777" w:rsidR="00236176" w:rsidRPr="00CD5328" w:rsidRDefault="00236176" w:rsidP="00CD5328">
      <w:pPr>
        <w:widowControl w:val="0"/>
        <w:spacing w:after="0" w:line="240" w:lineRule="auto"/>
        <w:jc w:val="both"/>
        <w:rPr>
          <w:rFonts w:ascii="Arial" w:hAnsi="Arial" w:cs="Arial"/>
          <w:sz w:val="20"/>
        </w:rPr>
      </w:pPr>
    </w:p>
    <w:p w14:paraId="2E67B7B1" w14:textId="77777777" w:rsidR="007E5D08" w:rsidRPr="00CD5328" w:rsidRDefault="007E5D08" w:rsidP="00CD5328">
      <w:pPr>
        <w:widowControl w:val="0"/>
        <w:spacing w:after="0" w:line="240" w:lineRule="auto"/>
        <w:jc w:val="both"/>
        <w:rPr>
          <w:rFonts w:ascii="Arial" w:hAnsi="Arial" w:cs="Arial"/>
          <w:sz w:val="20"/>
        </w:rPr>
      </w:pPr>
    </w:p>
    <w:p w14:paraId="5BFEDC43" w14:textId="77777777" w:rsidR="00236176" w:rsidRPr="00CD5328" w:rsidRDefault="00236176" w:rsidP="00CD5328">
      <w:pPr>
        <w:widowControl w:val="0"/>
        <w:spacing w:after="0" w:line="240" w:lineRule="auto"/>
        <w:jc w:val="both"/>
        <w:rPr>
          <w:rFonts w:ascii="Arial" w:hAnsi="Arial" w:cs="Arial"/>
          <w:sz w:val="20"/>
        </w:rPr>
      </w:pPr>
    </w:p>
    <w:p w14:paraId="5B54E3CF" w14:textId="77777777" w:rsidR="00236176" w:rsidRPr="001E652B" w:rsidRDefault="00F86324" w:rsidP="00CD5328">
      <w:pPr>
        <w:widowControl w:val="0"/>
        <w:spacing w:after="0" w:line="240" w:lineRule="auto"/>
        <w:jc w:val="center"/>
        <w:rPr>
          <w:rFonts w:ascii="Arial" w:hAnsi="Arial" w:cs="Arial"/>
        </w:rPr>
      </w:pPr>
      <w:r>
        <w:rPr>
          <w:rFonts w:ascii="Arial" w:hAnsi="Arial" w:cs="Arial"/>
          <w:b/>
          <w:sz w:val="32"/>
        </w:rPr>
        <w:t>ADJUDICACIÓN SIMPLIFIC</w:t>
      </w:r>
      <w:r w:rsidRPr="001E652B">
        <w:rPr>
          <w:rFonts w:ascii="Arial" w:hAnsi="Arial" w:cs="Arial"/>
          <w:b/>
          <w:sz w:val="32"/>
        </w:rPr>
        <w:t>ADA</w:t>
      </w:r>
      <w:r w:rsidR="007E5D08" w:rsidRPr="001E652B">
        <w:rPr>
          <w:rFonts w:ascii="Arial" w:hAnsi="Arial" w:cs="Arial"/>
          <w:b/>
          <w:sz w:val="32"/>
        </w:rPr>
        <w:t xml:space="preserve"> </w:t>
      </w:r>
      <w:proofErr w:type="spellStart"/>
      <w:r w:rsidR="007E5D08" w:rsidRPr="001E652B">
        <w:rPr>
          <w:rFonts w:ascii="Arial" w:hAnsi="Arial" w:cs="Arial"/>
          <w:b/>
          <w:sz w:val="32"/>
        </w:rPr>
        <w:t>Nº</w:t>
      </w:r>
      <w:proofErr w:type="spellEnd"/>
    </w:p>
    <w:p w14:paraId="62B4647F" w14:textId="3BCE23F7" w:rsidR="00236176" w:rsidRPr="001E652B" w:rsidRDefault="001E652B" w:rsidP="00CD5328">
      <w:pPr>
        <w:widowControl w:val="0"/>
        <w:spacing w:after="0" w:line="240" w:lineRule="auto"/>
        <w:jc w:val="center"/>
        <w:rPr>
          <w:rFonts w:ascii="Arial" w:hAnsi="Arial" w:cs="Arial"/>
          <w:sz w:val="18"/>
        </w:rPr>
      </w:pPr>
      <w:r w:rsidRPr="001E652B">
        <w:rPr>
          <w:rFonts w:ascii="Arial" w:hAnsi="Arial" w:cs="Arial"/>
        </w:rPr>
        <w:t>AS-0</w:t>
      </w:r>
      <w:r w:rsidR="001B31A5">
        <w:rPr>
          <w:rFonts w:ascii="Arial" w:hAnsi="Arial" w:cs="Arial"/>
        </w:rPr>
        <w:t>85</w:t>
      </w:r>
      <w:r w:rsidRPr="001E652B">
        <w:rPr>
          <w:rFonts w:ascii="Arial" w:hAnsi="Arial" w:cs="Arial"/>
        </w:rPr>
        <w:t>-2021-ELSE</w:t>
      </w:r>
    </w:p>
    <w:p w14:paraId="3D805658" w14:textId="77777777" w:rsidR="00236176" w:rsidRPr="001E652B" w:rsidRDefault="00236176" w:rsidP="00CD5328">
      <w:pPr>
        <w:widowControl w:val="0"/>
        <w:spacing w:after="0" w:line="240" w:lineRule="auto"/>
        <w:jc w:val="both"/>
        <w:rPr>
          <w:rFonts w:ascii="Arial" w:hAnsi="Arial" w:cs="Arial"/>
          <w:sz w:val="20"/>
        </w:rPr>
      </w:pPr>
    </w:p>
    <w:p w14:paraId="7F7D519F" w14:textId="05AC5B19" w:rsidR="00236176" w:rsidRPr="001E652B" w:rsidRDefault="002306AE" w:rsidP="00CD5328">
      <w:pPr>
        <w:widowControl w:val="0"/>
        <w:spacing w:after="0" w:line="240" w:lineRule="auto"/>
        <w:jc w:val="center"/>
        <w:rPr>
          <w:rFonts w:ascii="Arial" w:hAnsi="Arial" w:cs="Arial"/>
        </w:rPr>
      </w:pPr>
      <w:r>
        <w:rPr>
          <w:rFonts w:ascii="Arial" w:hAnsi="Arial" w:cs="Arial"/>
        </w:rPr>
        <w:t>SEGUNDA CONVOCATORIA</w:t>
      </w:r>
    </w:p>
    <w:p w14:paraId="05B130EF" w14:textId="77777777" w:rsidR="00236176" w:rsidRPr="00CD5328" w:rsidRDefault="00236176" w:rsidP="00CD5328">
      <w:pPr>
        <w:widowControl w:val="0"/>
        <w:spacing w:after="0" w:line="240" w:lineRule="auto"/>
        <w:jc w:val="both"/>
        <w:rPr>
          <w:rFonts w:ascii="Arial" w:hAnsi="Arial" w:cs="Arial"/>
          <w:sz w:val="20"/>
        </w:rPr>
      </w:pPr>
    </w:p>
    <w:p w14:paraId="47664513" w14:textId="77777777" w:rsidR="00236176" w:rsidRPr="00CD5328" w:rsidRDefault="00236176" w:rsidP="00CD5328">
      <w:pPr>
        <w:widowControl w:val="0"/>
        <w:spacing w:after="0" w:line="240" w:lineRule="auto"/>
        <w:jc w:val="both"/>
        <w:rPr>
          <w:rFonts w:ascii="Arial" w:hAnsi="Arial" w:cs="Arial"/>
          <w:sz w:val="20"/>
        </w:rPr>
      </w:pPr>
    </w:p>
    <w:p w14:paraId="3974D6EC" w14:textId="77777777" w:rsidR="00236176" w:rsidRPr="00CD5328" w:rsidRDefault="00236176" w:rsidP="00CD5328">
      <w:pPr>
        <w:widowControl w:val="0"/>
        <w:spacing w:after="0" w:line="240" w:lineRule="auto"/>
        <w:jc w:val="both"/>
        <w:rPr>
          <w:rFonts w:ascii="Arial" w:hAnsi="Arial" w:cs="Arial"/>
          <w:sz w:val="20"/>
        </w:rPr>
      </w:pPr>
    </w:p>
    <w:p w14:paraId="52660096"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p>
    <w:p w14:paraId="2E316711" w14:textId="0A213C20" w:rsidR="00236176" w:rsidRPr="00CD5328" w:rsidRDefault="001E652B" w:rsidP="00CD5328">
      <w:pPr>
        <w:widowControl w:val="0"/>
        <w:spacing w:after="0" w:line="240" w:lineRule="auto"/>
        <w:jc w:val="center"/>
        <w:rPr>
          <w:rFonts w:ascii="Arial" w:hAnsi="Arial" w:cs="Arial"/>
        </w:rPr>
      </w:pPr>
      <w:r w:rsidRPr="001E652B">
        <w:rPr>
          <w:rFonts w:ascii="Arial" w:hAnsi="Arial" w:cs="Arial"/>
        </w:rPr>
        <w:t>SUPERVISIÓN DE OBRA: RENOVACIÓN DE LÍNEA DE TRANSMISIÓN, EN EL(LA) NIVEL DE TENSIÓN 138 KV Y MODIFICACIÓN DE RUTA MAZUKO-PUERTO MALDONADO, SECTOR VILLA SANTIAGO DEL DISTRITO DE INAMBARI, PROVINCIA TAMBOPATA, DEPARTAMENTO MADRE DE DIOS</w:t>
      </w:r>
    </w:p>
    <w:p w14:paraId="384BB238" w14:textId="77777777" w:rsidR="00236176" w:rsidRPr="00CD5328" w:rsidRDefault="00236176" w:rsidP="00CD5328">
      <w:pPr>
        <w:widowControl w:val="0"/>
        <w:spacing w:after="0" w:line="240" w:lineRule="auto"/>
        <w:jc w:val="both"/>
        <w:rPr>
          <w:rFonts w:ascii="Arial" w:hAnsi="Arial" w:cs="Arial"/>
          <w:sz w:val="20"/>
        </w:rPr>
      </w:pPr>
    </w:p>
    <w:p w14:paraId="4B00ED47" w14:textId="77777777" w:rsidR="00236176" w:rsidRPr="00CD5328" w:rsidRDefault="00236176" w:rsidP="00CD5328">
      <w:pPr>
        <w:widowControl w:val="0"/>
        <w:spacing w:after="0" w:line="240" w:lineRule="auto"/>
        <w:jc w:val="both"/>
        <w:rPr>
          <w:rFonts w:ascii="Arial" w:hAnsi="Arial" w:cs="Arial"/>
          <w:sz w:val="20"/>
        </w:rPr>
      </w:pPr>
    </w:p>
    <w:p w14:paraId="7D9B9BF3" w14:textId="77777777" w:rsidR="00236176" w:rsidRPr="00CD5328" w:rsidRDefault="00236176" w:rsidP="00CD5328">
      <w:pPr>
        <w:widowControl w:val="0"/>
        <w:spacing w:after="0" w:line="240" w:lineRule="auto"/>
        <w:jc w:val="both"/>
        <w:rPr>
          <w:rFonts w:ascii="Arial" w:hAnsi="Arial" w:cs="Arial"/>
          <w:sz w:val="20"/>
        </w:rPr>
      </w:pPr>
    </w:p>
    <w:p w14:paraId="55BAAD57" w14:textId="77777777" w:rsidR="00236176" w:rsidRPr="00CD5328" w:rsidRDefault="00236176" w:rsidP="00CD5328">
      <w:pPr>
        <w:widowControl w:val="0"/>
        <w:spacing w:after="0" w:line="240" w:lineRule="auto"/>
        <w:jc w:val="both"/>
        <w:rPr>
          <w:rFonts w:ascii="Arial" w:hAnsi="Arial" w:cs="Arial"/>
          <w:sz w:val="20"/>
        </w:rPr>
      </w:pPr>
    </w:p>
    <w:p w14:paraId="7598CA61" w14:textId="77777777" w:rsidR="00DA212A" w:rsidRPr="00CD5328" w:rsidRDefault="00DA212A" w:rsidP="00CD5328">
      <w:pPr>
        <w:widowControl w:val="0"/>
        <w:spacing w:after="0" w:line="240" w:lineRule="auto"/>
        <w:jc w:val="both"/>
        <w:rPr>
          <w:rFonts w:ascii="Arial" w:hAnsi="Arial" w:cs="Arial"/>
          <w:sz w:val="20"/>
        </w:rPr>
      </w:pPr>
    </w:p>
    <w:p w14:paraId="0198DB09" w14:textId="03DE1E4D" w:rsidR="00DA212A" w:rsidRPr="00CD5328" w:rsidRDefault="001E652B" w:rsidP="001E652B">
      <w:pPr>
        <w:widowControl w:val="0"/>
        <w:spacing w:after="0" w:line="240" w:lineRule="auto"/>
        <w:jc w:val="center"/>
        <w:rPr>
          <w:rFonts w:ascii="Arial" w:hAnsi="Arial" w:cs="Arial"/>
          <w:sz w:val="20"/>
        </w:rPr>
      </w:pPr>
      <w:r w:rsidRPr="001E652B">
        <w:rPr>
          <w:rFonts w:ascii="Arial" w:hAnsi="Arial" w:cs="Arial"/>
        </w:rPr>
        <w:t>CUSCO – PERU</w:t>
      </w:r>
    </w:p>
    <w:p w14:paraId="60179C0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4CA3F8C" w14:textId="77777777" w:rsidR="004E7791" w:rsidRPr="003B3389" w:rsidRDefault="004E7791" w:rsidP="004E7791">
      <w:pPr>
        <w:widowControl w:val="0"/>
        <w:spacing w:after="0" w:line="240" w:lineRule="auto"/>
        <w:rPr>
          <w:rFonts w:ascii="Arial" w:hAnsi="Arial" w:cs="Arial"/>
          <w:sz w:val="20"/>
        </w:rPr>
      </w:pPr>
    </w:p>
    <w:p w14:paraId="5DF48BDD" w14:textId="77777777" w:rsidR="004E7791" w:rsidRPr="003B3389" w:rsidRDefault="004E7791" w:rsidP="004E7791">
      <w:pPr>
        <w:widowControl w:val="0"/>
        <w:spacing w:after="0" w:line="240" w:lineRule="auto"/>
        <w:rPr>
          <w:rFonts w:ascii="Arial" w:hAnsi="Arial" w:cs="Arial"/>
          <w:sz w:val="20"/>
        </w:rPr>
      </w:pPr>
    </w:p>
    <w:p w14:paraId="09A68B5C" w14:textId="77777777" w:rsidR="004E7791" w:rsidRPr="003B3389" w:rsidRDefault="004E7791" w:rsidP="004E7791">
      <w:pPr>
        <w:widowControl w:val="0"/>
        <w:spacing w:after="0" w:line="240" w:lineRule="auto"/>
        <w:rPr>
          <w:rFonts w:ascii="Arial" w:hAnsi="Arial" w:cs="Arial"/>
          <w:sz w:val="20"/>
        </w:rPr>
      </w:pPr>
    </w:p>
    <w:p w14:paraId="553CF561" w14:textId="77777777" w:rsidR="004E7791" w:rsidRPr="003B3389" w:rsidRDefault="004E7791" w:rsidP="004E7791">
      <w:pPr>
        <w:widowControl w:val="0"/>
        <w:spacing w:after="0" w:line="240" w:lineRule="auto"/>
        <w:rPr>
          <w:rFonts w:ascii="Arial" w:hAnsi="Arial" w:cs="Arial"/>
          <w:sz w:val="20"/>
        </w:rPr>
      </w:pPr>
    </w:p>
    <w:p w14:paraId="1E9E637B" w14:textId="77777777" w:rsidR="004E7791" w:rsidRPr="003B3389" w:rsidRDefault="004E7791" w:rsidP="004E7791">
      <w:pPr>
        <w:widowControl w:val="0"/>
        <w:spacing w:after="0" w:line="240" w:lineRule="auto"/>
        <w:rPr>
          <w:rFonts w:ascii="Arial" w:hAnsi="Arial" w:cs="Arial"/>
          <w:sz w:val="20"/>
        </w:rPr>
      </w:pPr>
    </w:p>
    <w:p w14:paraId="3D5B25F9" w14:textId="77777777" w:rsidR="004E7791" w:rsidRPr="003B3389" w:rsidRDefault="004E7791" w:rsidP="004E7791">
      <w:pPr>
        <w:widowControl w:val="0"/>
        <w:spacing w:after="0" w:line="240" w:lineRule="auto"/>
        <w:rPr>
          <w:rFonts w:ascii="Arial" w:hAnsi="Arial" w:cs="Arial"/>
          <w:sz w:val="20"/>
        </w:rPr>
      </w:pPr>
    </w:p>
    <w:p w14:paraId="6CCC9573" w14:textId="77777777" w:rsidR="004E7791" w:rsidRPr="003B3389" w:rsidRDefault="004E7791" w:rsidP="004E7791">
      <w:pPr>
        <w:widowControl w:val="0"/>
        <w:spacing w:after="0" w:line="240" w:lineRule="auto"/>
        <w:rPr>
          <w:rFonts w:ascii="Arial" w:hAnsi="Arial" w:cs="Arial"/>
          <w:sz w:val="20"/>
        </w:rPr>
      </w:pPr>
    </w:p>
    <w:p w14:paraId="7F8E4E5D" w14:textId="77777777" w:rsidR="004E7791" w:rsidRPr="003B3389" w:rsidRDefault="004E7791" w:rsidP="004E7791">
      <w:pPr>
        <w:widowControl w:val="0"/>
        <w:spacing w:after="0" w:line="240" w:lineRule="auto"/>
        <w:rPr>
          <w:rFonts w:ascii="Arial" w:hAnsi="Arial" w:cs="Arial"/>
          <w:sz w:val="20"/>
        </w:rPr>
      </w:pPr>
    </w:p>
    <w:p w14:paraId="11615414" w14:textId="77777777" w:rsidR="004E7791" w:rsidRPr="003B3389" w:rsidRDefault="004E7791" w:rsidP="004E7791">
      <w:pPr>
        <w:widowControl w:val="0"/>
        <w:spacing w:after="0" w:line="240" w:lineRule="auto"/>
        <w:rPr>
          <w:rFonts w:ascii="Arial" w:hAnsi="Arial" w:cs="Arial"/>
          <w:sz w:val="20"/>
        </w:rPr>
      </w:pPr>
    </w:p>
    <w:p w14:paraId="5DE33458" w14:textId="77777777" w:rsidR="004E7791" w:rsidRPr="003B3389" w:rsidRDefault="004E7791" w:rsidP="004E7791">
      <w:pPr>
        <w:widowControl w:val="0"/>
        <w:spacing w:after="0" w:line="240" w:lineRule="auto"/>
        <w:rPr>
          <w:rFonts w:ascii="Arial" w:hAnsi="Arial" w:cs="Arial"/>
          <w:sz w:val="20"/>
        </w:rPr>
      </w:pPr>
    </w:p>
    <w:p w14:paraId="705BECD5" w14:textId="77777777" w:rsidR="004E7791" w:rsidRDefault="004E7791" w:rsidP="004E7791">
      <w:pPr>
        <w:widowControl w:val="0"/>
        <w:spacing w:after="0" w:line="240" w:lineRule="auto"/>
        <w:rPr>
          <w:rFonts w:ascii="Arial" w:hAnsi="Arial" w:cs="Arial"/>
          <w:sz w:val="20"/>
        </w:rPr>
      </w:pPr>
    </w:p>
    <w:p w14:paraId="1199918E" w14:textId="77777777" w:rsidR="004E7791" w:rsidRDefault="004E7791" w:rsidP="004E7791">
      <w:pPr>
        <w:widowControl w:val="0"/>
        <w:spacing w:after="0" w:line="240" w:lineRule="auto"/>
        <w:rPr>
          <w:rFonts w:ascii="Arial" w:hAnsi="Arial" w:cs="Arial"/>
          <w:sz w:val="20"/>
        </w:rPr>
      </w:pPr>
    </w:p>
    <w:p w14:paraId="4B71B6E6" w14:textId="77777777"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14:paraId="648265E0"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798B37C9"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6CE80C0F"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1D2386F9"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DCB1B"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14:paraId="0165C40C"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81EAFF1"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14:paraId="0C507125"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De igual forma, deben poner en conocimiento del OSCE </w:t>
      </w:r>
      <w:r w:rsidR="008F758C" w:rsidRPr="00E90B17">
        <w:rPr>
          <w:rFonts w:ascii="Arial" w:hAnsi="Arial" w:cs="Arial"/>
          <w:sz w:val="20"/>
        </w:rPr>
        <w:t xml:space="preserve">y </w:t>
      </w:r>
      <w:r w:rsidR="008F758C" w:rsidRPr="00E90B17">
        <w:rPr>
          <w:rFonts w:ascii="Arial" w:eastAsia="Times New Roman" w:hAnsi="Arial" w:cs="Arial"/>
          <w:sz w:val="20"/>
        </w:rPr>
        <w:t xml:space="preserve">a la </w:t>
      </w:r>
      <w:r w:rsidR="008F758C" w:rsidRPr="00E90B17">
        <w:rPr>
          <w:rFonts w:ascii="Arial" w:hAnsi="Arial" w:cs="Arial"/>
          <w:sz w:val="20"/>
        </w:rPr>
        <w:t xml:space="preserve">Secretaría Técnica de la </w:t>
      </w:r>
      <w:r w:rsidR="008F758C" w:rsidRPr="00E90B17">
        <w:rPr>
          <w:rFonts w:ascii="Arial" w:eastAsia="Times New Roman" w:hAnsi="Arial" w:cs="Arial"/>
          <w:sz w:val="20"/>
        </w:rPr>
        <w:t>Comisión de Defensa de la Libre Competencia del INDECOPI</w:t>
      </w:r>
      <w:r w:rsidRPr="00FD62CE">
        <w:rPr>
          <w:rFonts w:ascii="Arial" w:hAnsi="Arial" w:cs="Arial"/>
          <w:sz w:val="20"/>
        </w:rPr>
        <w:t xml:space="preserve"> los indicios de conductas anticompetitivas que se presenten durante el proceso de contratación, en los términos del Decreto Legislativo </w:t>
      </w:r>
      <w:proofErr w:type="spellStart"/>
      <w:r w:rsidRPr="00FD62CE">
        <w:rPr>
          <w:rFonts w:ascii="Arial" w:hAnsi="Arial" w:cs="Arial"/>
          <w:sz w:val="20"/>
        </w:rPr>
        <w:t>N°</w:t>
      </w:r>
      <w:proofErr w:type="spellEnd"/>
      <w:r w:rsidRPr="00FD62CE">
        <w:rPr>
          <w:rFonts w:ascii="Arial" w:hAnsi="Arial" w:cs="Arial"/>
          <w:sz w:val="20"/>
        </w:rPr>
        <w:t xml:space="preserve"> 1034, "Ley de Represión de Conductas Anticompetitivas", o norma que la sustituya, así como las demás normas de la materia.</w:t>
      </w:r>
    </w:p>
    <w:p w14:paraId="0511470D"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14:paraId="02DF7074" w14:textId="77777777" w:rsidR="00602423" w:rsidRPr="003A247A"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 el acceso a la información referida a las contrataciones del Estado que sea requerida, prestar testimonio o absolución de posiciones que se requieran, entre otras formas de colaboración.</w:t>
      </w:r>
    </w:p>
    <w:p w14:paraId="50E9C47E" w14:textId="77777777" w:rsidR="00661AD1" w:rsidRPr="003B3389" w:rsidRDefault="00661AD1" w:rsidP="00544D5C">
      <w:pPr>
        <w:widowControl w:val="0"/>
        <w:spacing w:after="0" w:line="240" w:lineRule="auto"/>
        <w:jc w:val="both"/>
        <w:rPr>
          <w:rFonts w:ascii="Arial" w:hAnsi="Arial" w:cs="Arial"/>
          <w:sz w:val="20"/>
        </w:rPr>
      </w:pPr>
    </w:p>
    <w:p w14:paraId="3323F203" w14:textId="77777777" w:rsidR="00F77D95" w:rsidRPr="003B3389" w:rsidRDefault="00F77D95" w:rsidP="00544D5C">
      <w:pPr>
        <w:widowControl w:val="0"/>
        <w:spacing w:after="0" w:line="240" w:lineRule="auto"/>
        <w:jc w:val="both"/>
        <w:rPr>
          <w:rFonts w:ascii="Arial" w:hAnsi="Arial" w:cs="Arial"/>
          <w:sz w:val="20"/>
        </w:rPr>
      </w:pPr>
    </w:p>
    <w:p w14:paraId="05083E93" w14:textId="77777777" w:rsidR="00F77D95" w:rsidRPr="003B3389" w:rsidRDefault="00F77D95" w:rsidP="00544D5C">
      <w:pPr>
        <w:widowControl w:val="0"/>
        <w:spacing w:after="0" w:line="240" w:lineRule="auto"/>
        <w:jc w:val="both"/>
        <w:rPr>
          <w:rFonts w:ascii="Arial" w:hAnsi="Arial" w:cs="Arial"/>
          <w:sz w:val="20"/>
        </w:rPr>
      </w:pPr>
    </w:p>
    <w:p w14:paraId="28554CF1" w14:textId="77777777" w:rsidR="00F77D95" w:rsidRPr="003B3389" w:rsidRDefault="00F77D95" w:rsidP="00544D5C">
      <w:pPr>
        <w:widowControl w:val="0"/>
        <w:spacing w:after="0" w:line="240" w:lineRule="auto"/>
        <w:jc w:val="both"/>
        <w:rPr>
          <w:rFonts w:ascii="Arial" w:hAnsi="Arial" w:cs="Arial"/>
          <w:sz w:val="20"/>
        </w:rPr>
      </w:pPr>
    </w:p>
    <w:p w14:paraId="6B759496" w14:textId="77777777" w:rsidR="00F77D95" w:rsidRPr="003B3389" w:rsidRDefault="00F77D95" w:rsidP="00544D5C">
      <w:pPr>
        <w:widowControl w:val="0"/>
        <w:spacing w:after="0" w:line="240" w:lineRule="auto"/>
        <w:jc w:val="both"/>
        <w:rPr>
          <w:rFonts w:ascii="Arial" w:hAnsi="Arial" w:cs="Arial"/>
          <w:sz w:val="20"/>
        </w:rPr>
      </w:pPr>
    </w:p>
    <w:p w14:paraId="18D232EF" w14:textId="77777777" w:rsidR="00ED681C" w:rsidRDefault="00ED681C">
      <w:pPr>
        <w:spacing w:after="0" w:line="240" w:lineRule="auto"/>
        <w:rPr>
          <w:rFonts w:ascii="Arial" w:hAnsi="Arial" w:cs="Arial"/>
          <w:sz w:val="20"/>
        </w:rPr>
      </w:pPr>
      <w:r>
        <w:rPr>
          <w:rFonts w:ascii="Arial" w:hAnsi="Arial" w:cs="Arial"/>
          <w:sz w:val="20"/>
        </w:rPr>
        <w:br w:type="page"/>
      </w:r>
    </w:p>
    <w:p w14:paraId="52F8B8CA" w14:textId="77777777" w:rsidR="00F77D95" w:rsidRDefault="00F77D95" w:rsidP="00544D5C">
      <w:pPr>
        <w:widowControl w:val="0"/>
        <w:spacing w:after="0" w:line="240" w:lineRule="auto"/>
        <w:jc w:val="both"/>
        <w:rPr>
          <w:rFonts w:ascii="Arial" w:hAnsi="Arial" w:cs="Arial"/>
          <w:sz w:val="20"/>
        </w:rPr>
      </w:pPr>
    </w:p>
    <w:p w14:paraId="2AD5FF8A" w14:textId="77777777" w:rsidR="00661AD1" w:rsidRDefault="00661AD1" w:rsidP="00544D5C">
      <w:pPr>
        <w:widowControl w:val="0"/>
        <w:spacing w:after="0" w:line="240" w:lineRule="auto"/>
        <w:jc w:val="both"/>
        <w:rPr>
          <w:rFonts w:ascii="Arial" w:hAnsi="Arial" w:cs="Arial"/>
          <w:sz w:val="20"/>
        </w:rPr>
      </w:pPr>
    </w:p>
    <w:p w14:paraId="6EB92905" w14:textId="77777777" w:rsidR="00661AD1" w:rsidRDefault="00661AD1" w:rsidP="00544D5C">
      <w:pPr>
        <w:widowControl w:val="0"/>
        <w:spacing w:after="0" w:line="240" w:lineRule="auto"/>
        <w:jc w:val="both"/>
        <w:rPr>
          <w:rFonts w:ascii="Arial" w:hAnsi="Arial" w:cs="Arial"/>
          <w:sz w:val="20"/>
        </w:rPr>
      </w:pPr>
    </w:p>
    <w:p w14:paraId="5067A77E" w14:textId="77777777" w:rsidR="00661AD1" w:rsidRDefault="00661AD1" w:rsidP="00544D5C">
      <w:pPr>
        <w:widowControl w:val="0"/>
        <w:spacing w:after="0" w:line="240" w:lineRule="auto"/>
        <w:jc w:val="both"/>
        <w:rPr>
          <w:rFonts w:ascii="Arial" w:hAnsi="Arial" w:cs="Arial"/>
          <w:sz w:val="20"/>
        </w:rPr>
      </w:pPr>
    </w:p>
    <w:p w14:paraId="33915E39" w14:textId="77777777" w:rsidR="00661AD1" w:rsidRDefault="00661AD1" w:rsidP="00544D5C">
      <w:pPr>
        <w:widowControl w:val="0"/>
        <w:spacing w:after="0" w:line="240" w:lineRule="auto"/>
        <w:jc w:val="both"/>
        <w:rPr>
          <w:rFonts w:ascii="Arial" w:hAnsi="Arial" w:cs="Arial"/>
          <w:sz w:val="20"/>
        </w:rPr>
      </w:pPr>
    </w:p>
    <w:p w14:paraId="6AD87530" w14:textId="77777777" w:rsidR="00661AD1" w:rsidRDefault="00661AD1" w:rsidP="00544D5C">
      <w:pPr>
        <w:widowControl w:val="0"/>
        <w:spacing w:after="0" w:line="240" w:lineRule="auto"/>
        <w:jc w:val="both"/>
        <w:rPr>
          <w:rFonts w:ascii="Arial" w:hAnsi="Arial" w:cs="Arial"/>
          <w:sz w:val="20"/>
        </w:rPr>
      </w:pPr>
    </w:p>
    <w:p w14:paraId="0D14B364" w14:textId="77777777" w:rsidR="00661AD1" w:rsidRDefault="00661AD1" w:rsidP="00F77D95">
      <w:pPr>
        <w:widowControl w:val="0"/>
        <w:spacing w:after="0" w:line="240" w:lineRule="auto"/>
        <w:jc w:val="both"/>
        <w:rPr>
          <w:rFonts w:ascii="Arial" w:hAnsi="Arial" w:cs="Arial"/>
          <w:sz w:val="20"/>
        </w:rPr>
      </w:pPr>
    </w:p>
    <w:p w14:paraId="6E32CE07" w14:textId="77777777" w:rsidR="00661AD1" w:rsidRDefault="00661AD1" w:rsidP="00F77D95">
      <w:pPr>
        <w:widowControl w:val="0"/>
        <w:spacing w:after="0" w:line="240" w:lineRule="auto"/>
        <w:jc w:val="both"/>
        <w:rPr>
          <w:rFonts w:ascii="Arial" w:hAnsi="Arial" w:cs="Arial"/>
          <w:sz w:val="20"/>
        </w:rPr>
      </w:pPr>
    </w:p>
    <w:p w14:paraId="2E16E66B" w14:textId="77777777" w:rsidR="00661AD1" w:rsidRDefault="00661AD1" w:rsidP="00F77D95">
      <w:pPr>
        <w:widowControl w:val="0"/>
        <w:spacing w:after="0" w:line="240" w:lineRule="auto"/>
        <w:jc w:val="both"/>
        <w:rPr>
          <w:rFonts w:ascii="Arial" w:hAnsi="Arial" w:cs="Arial"/>
          <w:sz w:val="20"/>
        </w:rPr>
      </w:pPr>
    </w:p>
    <w:p w14:paraId="3F9264B9" w14:textId="77777777" w:rsidR="006616E1" w:rsidRDefault="006616E1" w:rsidP="00F77D95">
      <w:pPr>
        <w:widowControl w:val="0"/>
        <w:spacing w:after="0" w:line="240" w:lineRule="auto"/>
        <w:jc w:val="both"/>
        <w:rPr>
          <w:rFonts w:ascii="Arial" w:hAnsi="Arial" w:cs="Arial"/>
          <w:sz w:val="20"/>
        </w:rPr>
      </w:pPr>
    </w:p>
    <w:p w14:paraId="6E2EDC7B" w14:textId="77777777" w:rsidR="00ED681C" w:rsidRDefault="00ED681C" w:rsidP="00F77D95">
      <w:pPr>
        <w:widowControl w:val="0"/>
        <w:spacing w:after="0" w:line="240" w:lineRule="auto"/>
        <w:jc w:val="both"/>
        <w:rPr>
          <w:rFonts w:ascii="Arial" w:hAnsi="Arial" w:cs="Arial"/>
          <w:sz w:val="20"/>
        </w:rPr>
      </w:pPr>
    </w:p>
    <w:p w14:paraId="16CD3B45" w14:textId="77777777" w:rsidR="00ED681C" w:rsidRDefault="00ED681C" w:rsidP="00F77D95">
      <w:pPr>
        <w:widowControl w:val="0"/>
        <w:spacing w:after="0" w:line="240" w:lineRule="auto"/>
        <w:jc w:val="both"/>
        <w:rPr>
          <w:rFonts w:ascii="Arial" w:hAnsi="Arial" w:cs="Arial"/>
          <w:sz w:val="20"/>
        </w:rPr>
      </w:pPr>
    </w:p>
    <w:p w14:paraId="5A677EC9" w14:textId="77777777" w:rsidR="00ED681C" w:rsidRDefault="00ED681C" w:rsidP="00F77D95">
      <w:pPr>
        <w:widowControl w:val="0"/>
        <w:spacing w:after="0" w:line="240" w:lineRule="auto"/>
        <w:jc w:val="both"/>
        <w:rPr>
          <w:rFonts w:ascii="Arial" w:hAnsi="Arial" w:cs="Arial"/>
          <w:sz w:val="20"/>
        </w:rPr>
      </w:pPr>
    </w:p>
    <w:p w14:paraId="4F77D21D" w14:textId="77777777" w:rsidR="00ED681C" w:rsidRDefault="00ED681C" w:rsidP="00F77D95">
      <w:pPr>
        <w:widowControl w:val="0"/>
        <w:spacing w:after="0" w:line="240" w:lineRule="auto"/>
        <w:jc w:val="both"/>
        <w:rPr>
          <w:rFonts w:ascii="Arial" w:hAnsi="Arial" w:cs="Arial"/>
          <w:sz w:val="20"/>
        </w:rPr>
      </w:pPr>
    </w:p>
    <w:p w14:paraId="42C48E5B" w14:textId="77777777" w:rsidR="00ED681C" w:rsidRDefault="00ED681C" w:rsidP="00F77D95">
      <w:pPr>
        <w:widowControl w:val="0"/>
        <w:spacing w:after="0" w:line="240" w:lineRule="auto"/>
        <w:jc w:val="both"/>
        <w:rPr>
          <w:rFonts w:ascii="Arial" w:hAnsi="Arial" w:cs="Arial"/>
          <w:sz w:val="20"/>
        </w:rPr>
      </w:pPr>
    </w:p>
    <w:p w14:paraId="09962183" w14:textId="77777777" w:rsidR="00ED681C" w:rsidRPr="003B3389" w:rsidRDefault="00ED681C" w:rsidP="00F77D95">
      <w:pPr>
        <w:widowControl w:val="0"/>
        <w:spacing w:after="0" w:line="240" w:lineRule="auto"/>
        <w:jc w:val="both"/>
        <w:rPr>
          <w:rFonts w:ascii="Arial" w:hAnsi="Arial" w:cs="Arial"/>
          <w:sz w:val="20"/>
        </w:rPr>
      </w:pPr>
    </w:p>
    <w:p w14:paraId="5F905A0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3FD9DA2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9261A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1B8536D"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76552B0" w14:textId="77777777"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65221ED3" w14:textId="77777777" w:rsidR="001D0AA2" w:rsidRPr="00CD5328" w:rsidRDefault="001D0AA2" w:rsidP="00CD5328">
      <w:pPr>
        <w:widowControl w:val="0"/>
        <w:spacing w:after="0" w:line="240" w:lineRule="auto"/>
        <w:ind w:left="360"/>
        <w:jc w:val="center"/>
        <w:rPr>
          <w:rFonts w:ascii="Arial" w:hAnsi="Arial" w:cs="Arial"/>
          <w:sz w:val="18"/>
        </w:rPr>
      </w:pPr>
    </w:p>
    <w:p w14:paraId="69056C47" w14:textId="77777777" w:rsidR="001D0AA2" w:rsidRPr="00CD5328" w:rsidRDefault="001D0AA2" w:rsidP="00CD5328">
      <w:pPr>
        <w:widowControl w:val="0"/>
        <w:spacing w:after="0" w:line="240" w:lineRule="auto"/>
        <w:ind w:left="360"/>
        <w:jc w:val="center"/>
        <w:rPr>
          <w:rFonts w:ascii="Arial" w:hAnsi="Arial" w:cs="Arial"/>
          <w:sz w:val="18"/>
        </w:rPr>
      </w:pPr>
    </w:p>
    <w:p w14:paraId="1017C1A7" w14:textId="77777777" w:rsidR="001D0AA2" w:rsidRPr="00CD5328" w:rsidRDefault="001D0AA2" w:rsidP="00CD5328">
      <w:pPr>
        <w:widowControl w:val="0"/>
        <w:spacing w:after="0" w:line="240" w:lineRule="auto"/>
        <w:ind w:left="360"/>
        <w:jc w:val="center"/>
        <w:rPr>
          <w:rFonts w:ascii="Arial" w:hAnsi="Arial" w:cs="Arial"/>
          <w:sz w:val="18"/>
        </w:rPr>
      </w:pPr>
    </w:p>
    <w:p w14:paraId="7A6CDFAF"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DCE295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2915F176" w14:textId="77777777"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BD3FBF" w14:textId="77777777" w:rsidTr="00F97985">
        <w:trPr>
          <w:trHeight w:val="600"/>
        </w:trPr>
        <w:tc>
          <w:tcPr>
            <w:tcW w:w="8813" w:type="dxa"/>
          </w:tcPr>
          <w:p w14:paraId="49DD0E70"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07FBEF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FCE199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20B8AC78" w14:textId="77777777" w:rsidR="00F97985" w:rsidRPr="00CD5328" w:rsidRDefault="00F97985" w:rsidP="00CD5328">
            <w:pPr>
              <w:widowControl w:val="0"/>
              <w:spacing w:after="0" w:line="240" w:lineRule="auto"/>
              <w:jc w:val="center"/>
              <w:rPr>
                <w:rFonts w:ascii="Arial" w:hAnsi="Arial" w:cs="Arial"/>
                <w:sz w:val="6"/>
              </w:rPr>
            </w:pPr>
          </w:p>
        </w:tc>
      </w:tr>
    </w:tbl>
    <w:p w14:paraId="62437F84" w14:textId="77777777"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14:paraId="527FD1D4" w14:textId="77777777"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14:paraId="0CA19AEB" w14:textId="77777777" w:rsidR="00A14EA2" w:rsidRPr="00ED681C" w:rsidRDefault="00A14EA2" w:rsidP="009555CC">
      <w:pPr>
        <w:pStyle w:val="Prrafodelista"/>
        <w:widowControl w:val="0"/>
        <w:numPr>
          <w:ilvl w:val="0"/>
          <w:numId w:val="8"/>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14:paraId="2EC0E83D" w14:textId="77777777" w:rsidR="00296F94" w:rsidRPr="00E5259B" w:rsidRDefault="003E4A74" w:rsidP="009555CC">
      <w:pPr>
        <w:pStyle w:val="WW-Textosinformato"/>
        <w:widowControl w:val="0"/>
        <w:numPr>
          <w:ilvl w:val="1"/>
          <w:numId w:val="8"/>
        </w:numPr>
        <w:ind w:left="709" w:hanging="567"/>
        <w:jc w:val="both"/>
        <w:rPr>
          <w:rFonts w:ascii="Arial" w:hAnsi="Arial" w:cs="Arial"/>
          <w:b/>
          <w:strike/>
          <w:lang w:val="es-ES_tradnl"/>
        </w:rPr>
      </w:pPr>
      <w:r w:rsidRPr="00E5259B">
        <w:rPr>
          <w:rFonts w:ascii="Arial" w:hAnsi="Arial" w:cs="Arial"/>
          <w:b/>
          <w:lang w:val="es-ES_tradnl"/>
        </w:rPr>
        <w:t>REFERENCIAS</w:t>
      </w:r>
    </w:p>
    <w:p w14:paraId="399A2ED9" w14:textId="77777777" w:rsidR="00296F94" w:rsidRPr="00E5259B" w:rsidRDefault="00296F94" w:rsidP="00FA2C25">
      <w:pPr>
        <w:widowControl w:val="0"/>
        <w:spacing w:after="0" w:line="240" w:lineRule="auto"/>
        <w:ind w:left="705"/>
        <w:jc w:val="both"/>
        <w:rPr>
          <w:rFonts w:ascii="Arial" w:hAnsi="Arial" w:cs="Arial"/>
          <w:strike/>
        </w:rPr>
      </w:pPr>
    </w:p>
    <w:p w14:paraId="6B0407A2" w14:textId="77777777" w:rsidR="003E4A74" w:rsidRPr="00E5259B"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sz w:val="20"/>
        </w:rPr>
        <w:t xml:space="preserve">Cuando en el presente documento se mencione la palabra Ley, se entiende que se está haciendo referencia a la Ley </w:t>
      </w:r>
      <w:proofErr w:type="spellStart"/>
      <w:r w:rsidRPr="00E5259B">
        <w:rPr>
          <w:rFonts w:ascii="Arial" w:hAnsi="Arial" w:cs="Arial"/>
          <w:sz w:val="20"/>
        </w:rPr>
        <w:t>N°</w:t>
      </w:r>
      <w:proofErr w:type="spellEnd"/>
      <w:r w:rsidRPr="00E5259B">
        <w:rPr>
          <w:rFonts w:ascii="Arial" w:hAnsi="Arial" w:cs="Arial"/>
          <w:sz w:val="20"/>
        </w:rPr>
        <w:t xml:space="preserve"> 30225, Ley de </w:t>
      </w:r>
      <w:r w:rsidRPr="00E5259B">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proofErr w:type="spellStart"/>
      <w:r w:rsidRPr="00E5259B">
        <w:rPr>
          <w:rFonts w:ascii="Arial" w:hAnsi="Arial" w:cs="Arial"/>
          <w:color w:val="auto"/>
          <w:sz w:val="20"/>
        </w:rPr>
        <w:t>N°</w:t>
      </w:r>
      <w:proofErr w:type="spellEnd"/>
      <w:r w:rsidRPr="00E5259B">
        <w:rPr>
          <w:rFonts w:ascii="Arial" w:hAnsi="Arial" w:cs="Arial"/>
          <w:color w:val="auto"/>
          <w:sz w:val="20"/>
        </w:rPr>
        <w:t xml:space="preserve"> </w:t>
      </w:r>
      <w:r w:rsidR="00D56AF7">
        <w:rPr>
          <w:rFonts w:ascii="Arial" w:hAnsi="Arial" w:cs="Arial"/>
          <w:color w:val="auto"/>
          <w:sz w:val="20"/>
        </w:rPr>
        <w:t>344</w:t>
      </w:r>
      <w:r w:rsidRPr="00E5259B">
        <w:rPr>
          <w:rFonts w:ascii="Arial" w:hAnsi="Arial" w:cs="Arial"/>
          <w:color w:val="auto"/>
          <w:sz w:val="20"/>
        </w:rPr>
        <w:t>-201</w:t>
      </w:r>
      <w:r w:rsidR="00D56AF7">
        <w:rPr>
          <w:rFonts w:ascii="Arial" w:hAnsi="Arial" w:cs="Arial"/>
          <w:color w:val="auto"/>
          <w:sz w:val="20"/>
        </w:rPr>
        <w:t>8</w:t>
      </w:r>
      <w:r w:rsidRPr="00E5259B">
        <w:rPr>
          <w:rFonts w:ascii="Arial" w:hAnsi="Arial" w:cs="Arial"/>
          <w:color w:val="auto"/>
          <w:sz w:val="20"/>
        </w:rPr>
        <w:t>-EF.</w:t>
      </w:r>
    </w:p>
    <w:p w14:paraId="14A5B2A9" w14:textId="77777777" w:rsidR="003E4A74" w:rsidRPr="00E5259B" w:rsidRDefault="003E4A74" w:rsidP="003E4A74">
      <w:pPr>
        <w:pStyle w:val="WW-Textosinformato"/>
        <w:widowControl w:val="0"/>
        <w:ind w:left="720"/>
        <w:jc w:val="both"/>
        <w:rPr>
          <w:rFonts w:ascii="Arial" w:hAnsi="Arial" w:cs="Arial"/>
        </w:rPr>
      </w:pPr>
    </w:p>
    <w:p w14:paraId="33C3CAF2" w14:textId="77777777" w:rsidR="003E4A74" w:rsidRPr="00394C21"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color w:val="auto"/>
          <w:sz w:val="20"/>
        </w:rPr>
        <w:t>Las referidas normas incluyen sus respectivas modificaciones, de ser el caso.</w:t>
      </w:r>
    </w:p>
    <w:p w14:paraId="794D7FAD" w14:textId="77777777" w:rsidR="00296F94" w:rsidRDefault="00296F94" w:rsidP="00FA2C25">
      <w:pPr>
        <w:pStyle w:val="WW-Textosinformato"/>
        <w:widowControl w:val="0"/>
        <w:ind w:left="720"/>
        <w:jc w:val="both"/>
        <w:rPr>
          <w:rFonts w:ascii="Arial" w:hAnsi="Arial" w:cs="Arial"/>
          <w:b/>
        </w:rPr>
      </w:pPr>
    </w:p>
    <w:p w14:paraId="2D2800EA" w14:textId="77777777" w:rsidR="003E4A74" w:rsidRPr="003E4A74" w:rsidRDefault="003E4A74" w:rsidP="00FA2C25">
      <w:pPr>
        <w:pStyle w:val="WW-Textosinformato"/>
        <w:widowControl w:val="0"/>
        <w:ind w:left="720"/>
        <w:jc w:val="both"/>
        <w:rPr>
          <w:rFonts w:ascii="Arial" w:hAnsi="Arial" w:cs="Arial"/>
          <w:b/>
        </w:rPr>
      </w:pPr>
    </w:p>
    <w:p w14:paraId="72B7EE97" w14:textId="77777777" w:rsidR="00F97985" w:rsidRPr="00BE4440" w:rsidRDefault="00F97985" w:rsidP="009555C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1549120A" w14:textId="77777777" w:rsidR="00F97985" w:rsidRPr="00BE4440" w:rsidRDefault="00F97985" w:rsidP="00ED681C">
      <w:pPr>
        <w:pStyle w:val="WW-Textosinformato"/>
        <w:widowControl w:val="0"/>
        <w:ind w:left="709"/>
        <w:jc w:val="both"/>
        <w:rPr>
          <w:rFonts w:ascii="Arial" w:hAnsi="Arial" w:cs="Arial"/>
          <w:b/>
          <w:lang w:val="es-ES_tradnl"/>
        </w:rPr>
      </w:pPr>
    </w:p>
    <w:p w14:paraId="2F45D4CA" w14:textId="77777777" w:rsidR="00F97985" w:rsidRDefault="00786506" w:rsidP="00845E16">
      <w:pPr>
        <w:pStyle w:val="Sangra3detindependiente"/>
        <w:widowControl w:val="0"/>
        <w:ind w:left="709" w:firstLine="0"/>
        <w:jc w:val="both"/>
        <w:rPr>
          <w:rFonts w:cs="Arial"/>
          <w:i w:val="0"/>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w:t>
      </w:r>
    </w:p>
    <w:p w14:paraId="250103FB" w14:textId="77777777" w:rsidR="00ED681C" w:rsidRDefault="00ED681C" w:rsidP="00845E16">
      <w:pPr>
        <w:pStyle w:val="Sangra3detindependiente"/>
        <w:widowControl w:val="0"/>
        <w:ind w:left="709" w:firstLine="0"/>
        <w:jc w:val="both"/>
        <w:rPr>
          <w:rFonts w:cs="Arial"/>
          <w:i w:val="0"/>
        </w:rPr>
      </w:pPr>
    </w:p>
    <w:p w14:paraId="3302694F" w14:textId="77777777" w:rsidR="00ED681C" w:rsidRPr="00527A94" w:rsidRDefault="00ED681C" w:rsidP="00845E16">
      <w:pPr>
        <w:pStyle w:val="Sangra3detindependiente"/>
        <w:widowControl w:val="0"/>
        <w:ind w:left="709" w:firstLine="0"/>
        <w:jc w:val="both"/>
        <w:rPr>
          <w:rFonts w:cs="Arial"/>
          <w:i w:val="0"/>
        </w:rPr>
      </w:pPr>
    </w:p>
    <w:p w14:paraId="7E8ECD38" w14:textId="77777777" w:rsidR="00F97985" w:rsidRPr="00BE4440" w:rsidRDefault="00F97985" w:rsidP="009555C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4763CF29" w14:textId="77777777" w:rsidR="00F97985" w:rsidRPr="00A15D19" w:rsidRDefault="00F97985" w:rsidP="00FA2C25">
      <w:pPr>
        <w:pStyle w:val="Sangra3detindependiente"/>
        <w:widowControl w:val="0"/>
        <w:ind w:left="709" w:firstLine="0"/>
        <w:jc w:val="both"/>
        <w:rPr>
          <w:rFonts w:cs="Arial"/>
          <w:i w:val="0"/>
        </w:rPr>
      </w:pPr>
    </w:p>
    <w:p w14:paraId="5B0F2E6F" w14:textId="77777777" w:rsidR="00786506" w:rsidRDefault="00786506" w:rsidP="0078650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707550A8" w14:textId="77777777" w:rsidR="00786506" w:rsidRDefault="00786506" w:rsidP="00786506">
      <w:pPr>
        <w:pStyle w:val="Sangra3detindependiente"/>
        <w:widowControl w:val="0"/>
        <w:ind w:left="709" w:firstLine="0"/>
        <w:jc w:val="both"/>
        <w:rPr>
          <w:rFonts w:cs="Arial"/>
          <w:i w:val="0"/>
        </w:rPr>
      </w:pPr>
    </w:p>
    <w:tbl>
      <w:tblPr>
        <w:tblStyle w:val="Tabladecuadrcula1clara-nfasis510"/>
        <w:tblW w:w="8363" w:type="dxa"/>
        <w:tblInd w:w="704" w:type="dxa"/>
        <w:tblLook w:val="04A0" w:firstRow="1" w:lastRow="0" w:firstColumn="1" w:lastColumn="0" w:noHBand="0" w:noVBand="1"/>
      </w:tblPr>
      <w:tblGrid>
        <w:gridCol w:w="8363"/>
      </w:tblGrid>
      <w:tr w:rsidR="00786506" w:rsidRPr="0069075E" w14:paraId="392A4B6D" w14:textId="77777777"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FA4324B" w14:textId="77777777" w:rsidR="00786506" w:rsidRPr="0069075E" w:rsidRDefault="00786506" w:rsidP="00BE1DCF">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86506" w:rsidRPr="0069075E" w14:paraId="4775B894" w14:textId="77777777" w:rsidTr="00BE1DCF">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69C68D2" w14:textId="77777777" w:rsidR="00786506" w:rsidRPr="0069075E" w:rsidRDefault="00786506" w:rsidP="009555CC">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96DFA0F" w14:textId="77777777" w:rsidR="00786506" w:rsidRPr="006B1215" w:rsidRDefault="00786506" w:rsidP="00BE1DCF">
            <w:pPr>
              <w:pStyle w:val="Sangra3detindependiente"/>
              <w:widowControl w:val="0"/>
              <w:ind w:left="459" w:firstLine="0"/>
              <w:jc w:val="both"/>
              <w:rPr>
                <w:rFonts w:cs="Arial"/>
                <w:b w:val="0"/>
                <w:i w:val="0"/>
                <w:color w:val="0000FF"/>
                <w:sz w:val="19"/>
                <w:szCs w:val="19"/>
              </w:rPr>
            </w:pPr>
          </w:p>
          <w:p w14:paraId="6B1EED02" w14:textId="77777777" w:rsidR="00786506" w:rsidRPr="0069075E" w:rsidRDefault="00786506" w:rsidP="009555CC">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15419" w:rsidRPr="00315419">
              <w:rPr>
                <w:rFonts w:ascii="Arial" w:hAnsi="Arial" w:cs="Arial"/>
                <w:b w:val="0"/>
                <w:bCs w:val="0"/>
                <w:i/>
                <w:color w:val="0000FF"/>
                <w:sz w:val="19"/>
                <w:szCs w:val="19"/>
              </w:rPr>
              <w:t>https://www2.seace.gob.pe/</w:t>
            </w:r>
            <w:r w:rsidRPr="009F6FF4">
              <w:rPr>
                <w:rFonts w:ascii="Arial" w:hAnsi="Arial" w:cs="Arial"/>
                <w:b w:val="0"/>
                <w:i/>
                <w:color w:val="0000FF"/>
                <w:sz w:val="19"/>
                <w:szCs w:val="19"/>
              </w:rPr>
              <w:t>.</w:t>
            </w:r>
            <w:r w:rsidRPr="0069075E">
              <w:rPr>
                <w:rFonts w:ascii="Arial" w:hAnsi="Arial" w:cs="Arial"/>
                <w:b w:val="0"/>
                <w:i/>
                <w:color w:val="0000FF"/>
                <w:sz w:val="19"/>
                <w:szCs w:val="19"/>
              </w:rPr>
              <w:t xml:space="preserve"> </w:t>
            </w:r>
          </w:p>
          <w:p w14:paraId="1C776495" w14:textId="77777777" w:rsidR="00786506" w:rsidRPr="0069075E" w:rsidRDefault="00786506" w:rsidP="00BE1DCF">
            <w:pPr>
              <w:pStyle w:val="Prrafodelista"/>
              <w:ind w:left="459"/>
              <w:jc w:val="both"/>
              <w:rPr>
                <w:rFonts w:ascii="Arial" w:hAnsi="Arial" w:cs="Arial"/>
                <w:b w:val="0"/>
                <w:i/>
                <w:color w:val="0000FF"/>
                <w:sz w:val="19"/>
                <w:szCs w:val="19"/>
              </w:rPr>
            </w:pPr>
          </w:p>
          <w:p w14:paraId="2B5A6F8A" w14:textId="77777777" w:rsidR="00786506" w:rsidRPr="0069075E" w:rsidRDefault="00786506" w:rsidP="009555CC">
            <w:pPr>
              <w:pStyle w:val="Prrafodelista"/>
              <w:numPr>
                <w:ilvl w:val="0"/>
                <w:numId w:val="12"/>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A36EF7E" w14:textId="77777777" w:rsidR="00786506" w:rsidRPr="00BE62B0" w:rsidRDefault="00786506" w:rsidP="00786506">
      <w:pPr>
        <w:pStyle w:val="WW-Textosinformato"/>
        <w:widowControl w:val="0"/>
        <w:ind w:left="720"/>
        <w:jc w:val="both"/>
        <w:rPr>
          <w:rFonts w:ascii="Arial" w:hAnsi="Arial" w:cs="Arial"/>
          <w:lang w:val="es-ES"/>
        </w:rPr>
      </w:pPr>
    </w:p>
    <w:p w14:paraId="788E738F" w14:textId="77777777" w:rsidR="007C175C" w:rsidRDefault="007C175C" w:rsidP="00FB59A5">
      <w:pPr>
        <w:pStyle w:val="Sangra3detindependiente"/>
        <w:widowControl w:val="0"/>
        <w:ind w:left="709" w:firstLine="0"/>
        <w:jc w:val="both"/>
        <w:rPr>
          <w:rFonts w:cs="Arial"/>
          <w:i w:val="0"/>
        </w:rPr>
      </w:pPr>
    </w:p>
    <w:p w14:paraId="0BF43D66" w14:textId="77777777" w:rsidR="00F97985" w:rsidRPr="00BE4440" w:rsidRDefault="00694B1C" w:rsidP="009555CC">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FORMULACIÓN DE CONSULTAS Y</w:t>
      </w:r>
      <w:r w:rsidR="00A01144" w:rsidRPr="00BE4440">
        <w:rPr>
          <w:rFonts w:ascii="Arial" w:hAnsi="Arial" w:cs="Arial"/>
          <w:b/>
          <w:lang w:val="es-ES_tradnl"/>
        </w:rPr>
        <w:t xml:space="preserve"> OBSERVACIONES </w:t>
      </w:r>
      <w:r>
        <w:rPr>
          <w:rFonts w:ascii="Arial" w:hAnsi="Arial" w:cs="Arial"/>
          <w:b/>
          <w:lang w:val="es-ES_tradnl"/>
        </w:rPr>
        <w:t xml:space="preserve">A LAS </w:t>
      </w:r>
      <w:r w:rsidR="00583DB3" w:rsidRPr="00BE4440">
        <w:rPr>
          <w:rFonts w:ascii="Arial" w:hAnsi="Arial" w:cs="Arial"/>
          <w:b/>
          <w:lang w:val="es-ES_tradnl"/>
        </w:rPr>
        <w:t>BASES</w:t>
      </w:r>
    </w:p>
    <w:p w14:paraId="33E41CB1" w14:textId="77777777" w:rsidR="00F97985" w:rsidRPr="008B025D" w:rsidRDefault="00F97985" w:rsidP="008B025D">
      <w:pPr>
        <w:widowControl w:val="0"/>
        <w:spacing w:after="0" w:line="240" w:lineRule="auto"/>
        <w:ind w:left="720"/>
        <w:jc w:val="both"/>
        <w:rPr>
          <w:rFonts w:ascii="Arial" w:hAnsi="Arial" w:cs="Arial"/>
          <w:lang w:val="es-ES_tradnl"/>
        </w:rPr>
      </w:pPr>
    </w:p>
    <w:p w14:paraId="512D7356" w14:textId="77777777" w:rsidR="0005301B" w:rsidRDefault="00694B1C" w:rsidP="0005301B">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sidR="0005301B">
        <w:rPr>
          <w:rFonts w:cs="Arial"/>
          <w:i w:val="0"/>
        </w:rPr>
        <w:t xml:space="preserve"> </w:t>
      </w:r>
    </w:p>
    <w:p w14:paraId="57AE9D8E" w14:textId="77777777" w:rsidR="00661AD1" w:rsidRDefault="00661AD1" w:rsidP="00FA2C25">
      <w:pPr>
        <w:pStyle w:val="Sangra3detindependiente"/>
        <w:widowControl w:val="0"/>
        <w:ind w:left="709" w:firstLine="0"/>
        <w:jc w:val="both"/>
        <w:rPr>
          <w:rFonts w:cs="Arial"/>
          <w:i w:val="0"/>
        </w:rPr>
      </w:pPr>
    </w:p>
    <w:p w14:paraId="60DF3F54" w14:textId="77777777" w:rsidR="0005301B" w:rsidRPr="0005301B" w:rsidRDefault="0005301B" w:rsidP="00FA2C25">
      <w:pPr>
        <w:pStyle w:val="Sangra3detindependiente"/>
        <w:widowControl w:val="0"/>
        <w:ind w:left="709" w:firstLine="0"/>
        <w:jc w:val="both"/>
        <w:rPr>
          <w:rFonts w:cs="Arial"/>
          <w:i w:val="0"/>
        </w:rPr>
      </w:pPr>
    </w:p>
    <w:p w14:paraId="6F8D652F" w14:textId="77777777" w:rsidR="00F97985" w:rsidRPr="00BE4440" w:rsidRDefault="00694B1C" w:rsidP="009555CC">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ABSOLUCIÓN DE CONSULTAS, </w:t>
      </w:r>
      <w:r w:rsidR="00A01144" w:rsidRPr="00BE4440">
        <w:rPr>
          <w:rFonts w:ascii="Arial" w:hAnsi="Arial" w:cs="Arial"/>
          <w:b/>
          <w:lang w:val="es-ES_tradnl"/>
        </w:rPr>
        <w:t xml:space="preserve">OBSERVACIONES </w:t>
      </w:r>
      <w:r>
        <w:rPr>
          <w:rFonts w:ascii="Arial" w:hAnsi="Arial" w:cs="Arial"/>
          <w:b/>
          <w:lang w:val="es-ES_tradnl"/>
        </w:rPr>
        <w:t>E INTEGRACIÓN DE</w:t>
      </w:r>
      <w:r w:rsidR="00F97985" w:rsidRPr="00BE4440">
        <w:rPr>
          <w:rFonts w:ascii="Arial" w:hAnsi="Arial" w:cs="Arial"/>
          <w:b/>
          <w:lang w:val="es-ES_tradnl"/>
        </w:rPr>
        <w:t xml:space="preserve"> </w:t>
      </w:r>
      <w:r w:rsidR="00583DB3" w:rsidRPr="00BE4440">
        <w:rPr>
          <w:rFonts w:ascii="Arial" w:hAnsi="Arial" w:cs="Arial"/>
          <w:b/>
          <w:lang w:val="es-ES_tradnl"/>
        </w:rPr>
        <w:t>BASES</w:t>
      </w:r>
    </w:p>
    <w:p w14:paraId="1E6FBCF4" w14:textId="77777777" w:rsidR="00F97985" w:rsidRPr="00BE4440" w:rsidRDefault="00F97985" w:rsidP="008B025D">
      <w:pPr>
        <w:pStyle w:val="WW-Textosinformato"/>
        <w:widowControl w:val="0"/>
        <w:ind w:left="709"/>
        <w:jc w:val="both"/>
        <w:rPr>
          <w:rFonts w:ascii="Arial" w:hAnsi="Arial" w:cs="Arial"/>
          <w:b/>
          <w:lang w:val="es-ES_tradnl"/>
        </w:rPr>
      </w:pPr>
    </w:p>
    <w:p w14:paraId="3FB0A04D" w14:textId="77777777" w:rsidR="00694B1C" w:rsidRPr="00200CAD" w:rsidRDefault="00694B1C" w:rsidP="00694B1C">
      <w:pPr>
        <w:pStyle w:val="Sangra3detindependiente"/>
        <w:widowControl w:val="0"/>
        <w:ind w:left="709" w:firstLine="0"/>
        <w:jc w:val="both"/>
        <w:rPr>
          <w:rFonts w:cs="Arial"/>
          <w:i w:val="0"/>
        </w:rPr>
      </w:pPr>
      <w:bookmarkStart w:id="1" w:name="_Hlk519516175"/>
      <w:r>
        <w:rPr>
          <w:rFonts w:cs="Arial"/>
          <w:i w:val="0"/>
        </w:rPr>
        <w:t xml:space="preserve">La absolución de consultas, observaciones e integración de las bases se realizan conforme a las disposiciones previstas en el numeral 72.4 del artículo </w:t>
      </w:r>
      <w:proofErr w:type="gramStart"/>
      <w:r>
        <w:rPr>
          <w:rFonts w:cs="Arial"/>
          <w:i w:val="0"/>
        </w:rPr>
        <w:t xml:space="preserve">72 </w:t>
      </w:r>
      <w:r w:rsidR="00ED3C10">
        <w:rPr>
          <w:rFonts w:cs="Arial"/>
          <w:i w:val="0"/>
        </w:rPr>
        <w:t xml:space="preserve"> y</w:t>
      </w:r>
      <w:proofErr w:type="gramEnd"/>
      <w:r w:rsidR="00ED3C10">
        <w:rPr>
          <w:rFonts w:cs="Arial"/>
          <w:i w:val="0"/>
        </w:rPr>
        <w:t xml:space="preserve"> </w:t>
      </w:r>
      <w:r>
        <w:rPr>
          <w:rFonts w:cs="Arial"/>
          <w:i w:val="0"/>
        </w:rPr>
        <w:t xml:space="preserve"> el literal a) del artículo 89 del Reglamento</w:t>
      </w:r>
      <w:r w:rsidRPr="00200CAD">
        <w:rPr>
          <w:rFonts w:cs="Arial"/>
          <w:i w:val="0"/>
        </w:rPr>
        <w:t xml:space="preserve">. </w:t>
      </w:r>
    </w:p>
    <w:bookmarkEnd w:id="1"/>
    <w:p w14:paraId="760284A2" w14:textId="77777777" w:rsidR="00694B1C" w:rsidRPr="00200CAD" w:rsidRDefault="00694B1C" w:rsidP="00694B1C">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694B1C" w:rsidRPr="00200CAD" w14:paraId="7E55280E" w14:textId="77777777"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A732CF" w14:textId="77777777" w:rsidR="00694B1C" w:rsidRPr="00200CAD" w:rsidRDefault="00694B1C" w:rsidP="00BE1DCF">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694B1C" w:rsidRPr="0069075E" w14:paraId="08E4DE9C" w14:textId="77777777" w:rsidTr="00BE1DC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EA0C4" w14:textId="77777777" w:rsidR="0010145E" w:rsidRPr="0010145E" w:rsidRDefault="00694B1C" w:rsidP="009555CC">
            <w:pPr>
              <w:pStyle w:val="Prrafodelista"/>
              <w:numPr>
                <w:ilvl w:val="0"/>
                <w:numId w:val="32"/>
              </w:numPr>
              <w:spacing w:after="0" w:line="240" w:lineRule="auto"/>
              <w:ind w:left="289" w:hanging="289"/>
              <w:jc w:val="both"/>
              <w:rPr>
                <w:rFonts w:ascii="Arial" w:hAnsi="Arial" w:cs="Arial"/>
                <w:b w:val="0"/>
                <w:i/>
                <w:color w:val="0000FF"/>
                <w:sz w:val="19"/>
                <w:szCs w:val="19"/>
              </w:rPr>
            </w:pPr>
            <w:r w:rsidRPr="0010145E">
              <w:rPr>
                <w:rFonts w:ascii="Arial" w:hAnsi="Arial" w:cs="Arial"/>
                <w:b w:val="0"/>
                <w:i/>
                <w:color w:val="0000FF"/>
                <w:sz w:val="19"/>
                <w:szCs w:val="19"/>
              </w:rPr>
              <w:t xml:space="preserve">No se absolverán consultas y observaciones a las bases que se presenten en forma física. </w:t>
            </w:r>
          </w:p>
          <w:p w14:paraId="149A4677" w14:textId="77777777" w:rsidR="0010145E" w:rsidRDefault="0010145E" w:rsidP="0010145E">
            <w:pPr>
              <w:spacing w:after="0" w:line="240" w:lineRule="auto"/>
              <w:ind w:left="289" w:hanging="289"/>
              <w:jc w:val="both"/>
              <w:rPr>
                <w:rFonts w:ascii="Arial" w:hAnsi="Arial" w:cs="Arial"/>
                <w:b w:val="0"/>
                <w:i/>
                <w:color w:val="0000FF"/>
                <w:sz w:val="19"/>
                <w:szCs w:val="19"/>
              </w:rPr>
            </w:pPr>
          </w:p>
          <w:p w14:paraId="7D8DECBD" w14:textId="77777777" w:rsidR="0010145E" w:rsidRPr="00F565A0" w:rsidRDefault="0010145E" w:rsidP="009555CC">
            <w:pPr>
              <w:pStyle w:val="Prrafodelista"/>
              <w:numPr>
                <w:ilvl w:val="0"/>
                <w:numId w:val="32"/>
              </w:numPr>
              <w:spacing w:after="0" w:line="240" w:lineRule="auto"/>
              <w:ind w:left="289" w:hanging="289"/>
              <w:jc w:val="both"/>
              <w:rPr>
                <w:rFonts w:ascii="Arial" w:hAnsi="Arial" w:cs="Arial"/>
                <w:b w:val="0"/>
                <w:i/>
                <w:color w:val="0000FF"/>
                <w:sz w:val="19"/>
                <w:szCs w:val="19"/>
              </w:rPr>
            </w:pPr>
            <w:r w:rsidRPr="00F565A0">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48C000A0" w14:textId="77777777" w:rsidR="00694B1C" w:rsidRPr="0083079E" w:rsidRDefault="00694B1C" w:rsidP="00694B1C">
            <w:pPr>
              <w:spacing w:after="0" w:line="240" w:lineRule="auto"/>
              <w:jc w:val="both"/>
              <w:rPr>
                <w:rFonts w:ascii="Arial" w:hAnsi="Arial" w:cs="Arial"/>
                <w:b w:val="0"/>
                <w:color w:val="0000FF"/>
                <w:sz w:val="19"/>
                <w:szCs w:val="19"/>
              </w:rPr>
            </w:pPr>
          </w:p>
        </w:tc>
      </w:tr>
    </w:tbl>
    <w:p w14:paraId="4F3CAA0A" w14:textId="77777777" w:rsidR="00694B1C" w:rsidRDefault="00694B1C" w:rsidP="00694B1C">
      <w:pPr>
        <w:pStyle w:val="WW-Textosinformato"/>
        <w:widowControl w:val="0"/>
        <w:jc w:val="both"/>
        <w:rPr>
          <w:rFonts w:ascii="Arial" w:hAnsi="Arial" w:cs="Arial"/>
          <w:lang w:val="es-ES_tradnl"/>
        </w:rPr>
      </w:pPr>
    </w:p>
    <w:p w14:paraId="65541148"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6527D437" w14:textId="77777777" w:rsidR="00F97985" w:rsidRPr="00BE4440" w:rsidRDefault="00F97985" w:rsidP="009555C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40532BF" w14:textId="77777777" w:rsidR="008B397F" w:rsidRDefault="008B397F" w:rsidP="008B397F">
      <w:pPr>
        <w:spacing w:after="0" w:line="240" w:lineRule="auto"/>
        <w:ind w:left="709"/>
        <w:jc w:val="both"/>
        <w:rPr>
          <w:rFonts w:ascii="Arial" w:eastAsia="Times New Roman" w:hAnsi="Arial" w:cs="Arial"/>
          <w:color w:val="auto"/>
          <w:sz w:val="20"/>
          <w:lang w:val="es-ES_tradnl" w:eastAsia="es-ES"/>
        </w:rPr>
      </w:pPr>
    </w:p>
    <w:p w14:paraId="1678B164" w14:textId="77777777" w:rsidR="008B397F" w:rsidRPr="00451BF5" w:rsidRDefault="008B397F" w:rsidP="008B397F">
      <w:pPr>
        <w:spacing w:after="0" w:line="240" w:lineRule="auto"/>
        <w:ind w:left="709"/>
        <w:jc w:val="both"/>
        <w:rPr>
          <w:rFonts w:ascii="Arial" w:hAnsi="Arial" w:cs="Arial"/>
          <w:color w:val="auto"/>
          <w:sz w:val="20"/>
          <w:lang w:val="es-ES"/>
        </w:rPr>
      </w:pPr>
      <w:r w:rsidRPr="00451BF5">
        <w:rPr>
          <w:rFonts w:ascii="Arial" w:hAnsi="Arial" w:cs="Arial"/>
          <w:color w:val="auto"/>
          <w:sz w:val="20"/>
          <w:lang w:val="es-ES"/>
        </w:rPr>
        <w:t xml:space="preserve">Las ofertas se presentan conforme lo establecido en el artículo 59 </w:t>
      </w:r>
      <w:r w:rsidR="00A923D6" w:rsidRPr="00451BF5">
        <w:rPr>
          <w:rFonts w:ascii="Arial" w:hAnsi="Arial" w:cs="Arial"/>
          <w:color w:val="auto"/>
          <w:sz w:val="20"/>
          <w:lang w:val="es-ES"/>
        </w:rPr>
        <w:t xml:space="preserve">y en el artículo 90 </w:t>
      </w:r>
      <w:r w:rsidRPr="00451BF5">
        <w:rPr>
          <w:rFonts w:ascii="Arial" w:hAnsi="Arial" w:cs="Arial"/>
          <w:color w:val="auto"/>
          <w:sz w:val="20"/>
          <w:lang w:val="es-ES"/>
        </w:rPr>
        <w:t xml:space="preserve">del Reglamento. </w:t>
      </w:r>
    </w:p>
    <w:p w14:paraId="2F3A014D" w14:textId="77777777" w:rsidR="008B397F" w:rsidRDefault="008B397F" w:rsidP="008B397F">
      <w:pPr>
        <w:spacing w:after="0" w:line="240" w:lineRule="auto"/>
        <w:ind w:left="709"/>
        <w:jc w:val="both"/>
        <w:rPr>
          <w:rFonts w:ascii="Arial" w:hAnsi="Arial" w:cs="Arial"/>
          <w:sz w:val="20"/>
          <w:lang w:val="es-ES"/>
        </w:rPr>
      </w:pPr>
    </w:p>
    <w:p w14:paraId="5F50B4BF" w14:textId="77777777" w:rsidR="00980821" w:rsidRPr="00DB370F" w:rsidRDefault="002E544C" w:rsidP="00980821">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963996" w:rsidRPr="00354F26">
        <w:rPr>
          <w:rFonts w:ascii="Arial" w:hAnsi="Arial" w:cs="Arial"/>
          <w:color w:val="auto"/>
          <w:sz w:val="20"/>
          <w:lang w:val="es-ES"/>
        </w:rPr>
        <w:t>No se acepta el pegado de la imagen de una firma</w:t>
      </w:r>
      <w:r w:rsidR="00963996">
        <w:rPr>
          <w:rFonts w:ascii="Arial" w:hAnsi="Arial" w:cs="Arial"/>
          <w:color w:val="auto"/>
          <w:sz w:val="20"/>
          <w:lang w:val="es-ES"/>
        </w:rPr>
        <w:t xml:space="preserve"> o visto</w:t>
      </w:r>
      <w:r w:rsidR="00963996" w:rsidRPr="00354F26">
        <w:rPr>
          <w:rFonts w:ascii="Arial" w:hAnsi="Arial" w:cs="Arial"/>
          <w:color w:val="auto"/>
          <w:sz w:val="20"/>
          <w:lang w:val="es-ES"/>
        </w:rPr>
        <w:t>.</w:t>
      </w:r>
      <w:r w:rsidR="00980821">
        <w:rPr>
          <w:rFonts w:ascii="Arial" w:hAnsi="Arial" w:cs="Arial"/>
          <w:color w:val="auto"/>
          <w:sz w:val="20"/>
          <w:lang w:val="es-ES"/>
        </w:rPr>
        <w:t xml:space="preserve"> </w:t>
      </w:r>
      <w:r w:rsidR="00980821">
        <w:rPr>
          <w:rFonts w:ascii="Arial" w:hAnsi="Arial" w:cs="Arial"/>
          <w:color w:val="auto"/>
          <w:sz w:val="20"/>
        </w:rPr>
        <w:t xml:space="preserve">Las ofertas se presentan foliadas. </w:t>
      </w:r>
    </w:p>
    <w:p w14:paraId="3632F20F" w14:textId="77777777" w:rsidR="002E544C" w:rsidRPr="00DB370F" w:rsidRDefault="002E544C" w:rsidP="002E544C">
      <w:pPr>
        <w:pStyle w:val="Prrafodelista"/>
        <w:widowControl w:val="0"/>
        <w:spacing w:after="0" w:line="240" w:lineRule="auto"/>
        <w:jc w:val="both"/>
        <w:rPr>
          <w:rFonts w:ascii="Arial" w:hAnsi="Arial" w:cs="Arial"/>
          <w:color w:val="auto"/>
          <w:sz w:val="20"/>
        </w:rPr>
      </w:pPr>
    </w:p>
    <w:p w14:paraId="5B7CE7CA" w14:textId="77777777" w:rsidR="002E544C" w:rsidRDefault="002E544C" w:rsidP="008B397F">
      <w:pPr>
        <w:spacing w:after="0" w:line="240" w:lineRule="auto"/>
        <w:ind w:left="709"/>
        <w:jc w:val="both"/>
        <w:rPr>
          <w:rFonts w:ascii="Arial" w:hAnsi="Arial" w:cs="Arial"/>
          <w:color w:val="auto"/>
          <w:sz w:val="20"/>
        </w:rPr>
      </w:pPr>
    </w:p>
    <w:tbl>
      <w:tblPr>
        <w:tblStyle w:val="Tabladecuadrcula1clara-nfasis510"/>
        <w:tblW w:w="8363" w:type="dxa"/>
        <w:tblInd w:w="704" w:type="dxa"/>
        <w:tblLook w:val="04A0" w:firstRow="1" w:lastRow="0" w:firstColumn="1" w:lastColumn="0" w:noHBand="0" w:noVBand="1"/>
      </w:tblPr>
      <w:tblGrid>
        <w:gridCol w:w="8363"/>
      </w:tblGrid>
      <w:tr w:rsidR="00325B54" w:rsidRPr="00325B54" w14:paraId="45ADF61A" w14:textId="77777777" w:rsidTr="00325B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1D50F04" w14:textId="77777777" w:rsidR="00325B54" w:rsidRPr="00325B54" w:rsidRDefault="00325B54" w:rsidP="008976EE">
            <w:pPr>
              <w:jc w:val="both"/>
              <w:rPr>
                <w:rFonts w:ascii="Arial" w:hAnsi="Arial" w:cs="Arial"/>
                <w:color w:val="FF0000"/>
                <w:sz w:val="19"/>
                <w:szCs w:val="19"/>
                <w:lang w:val="es-ES"/>
              </w:rPr>
            </w:pPr>
            <w:bookmarkStart w:id="2" w:name="_Hlk2955065"/>
            <w:r w:rsidRPr="008976EE">
              <w:rPr>
                <w:rFonts w:ascii="Arial" w:hAnsi="Arial" w:cs="Arial"/>
                <w:color w:val="0000FF"/>
                <w:sz w:val="19"/>
                <w:szCs w:val="19"/>
                <w:lang w:val="es-ES"/>
              </w:rPr>
              <w:t>Importante</w:t>
            </w:r>
          </w:p>
        </w:tc>
      </w:tr>
      <w:tr w:rsidR="00325B54" w:rsidRPr="00325B54" w14:paraId="41B0BD55" w14:textId="77777777" w:rsidTr="00297155">
        <w:trPr>
          <w:trHeight w:val="1816"/>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DC721A1" w14:textId="77777777" w:rsidR="00325B54" w:rsidRPr="008976EE" w:rsidRDefault="00325B54" w:rsidP="009555CC">
            <w:pPr>
              <w:pStyle w:val="Prrafodelista"/>
              <w:widowControl w:val="0"/>
              <w:numPr>
                <w:ilvl w:val="0"/>
                <w:numId w:val="36"/>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Los formularios electrónicos que se encuentran en el SEACE y que los proveedores deben llenar para presentar sus ofertas, tienen carácter de declaración jurada.</w:t>
            </w:r>
            <w:r w:rsidR="00354F26" w:rsidRPr="008976EE">
              <w:rPr>
                <w:rFonts w:ascii="Arial" w:hAnsi="Arial" w:cs="Arial"/>
                <w:b w:val="0"/>
                <w:i/>
                <w:color w:val="0000FF"/>
                <w:sz w:val="19"/>
                <w:szCs w:val="19"/>
              </w:rPr>
              <w:t xml:space="preserve"> </w:t>
            </w:r>
          </w:p>
          <w:p w14:paraId="1B6203B1" w14:textId="77777777" w:rsidR="00325B54" w:rsidRPr="008976EE" w:rsidRDefault="00325B54">
            <w:pPr>
              <w:pStyle w:val="Prrafodelista"/>
              <w:widowControl w:val="0"/>
              <w:spacing w:after="0" w:line="240" w:lineRule="auto"/>
              <w:ind w:left="360"/>
              <w:jc w:val="both"/>
              <w:rPr>
                <w:rFonts w:ascii="Arial" w:hAnsi="Arial" w:cs="Arial"/>
                <w:b w:val="0"/>
                <w:i/>
                <w:color w:val="0000FF"/>
                <w:sz w:val="19"/>
                <w:szCs w:val="19"/>
              </w:rPr>
            </w:pPr>
          </w:p>
          <w:p w14:paraId="1A346DDA" w14:textId="77777777" w:rsidR="00E06752" w:rsidRPr="00E06752" w:rsidRDefault="00E06752" w:rsidP="009555CC">
            <w:pPr>
              <w:widowControl w:val="0"/>
              <w:numPr>
                <w:ilvl w:val="0"/>
                <w:numId w:val="36"/>
              </w:numPr>
              <w:spacing w:after="0" w:line="240" w:lineRule="auto"/>
              <w:contextualSpacing/>
              <w:jc w:val="both"/>
              <w:rPr>
                <w:rFonts w:ascii="Arial" w:hAnsi="Arial" w:cs="Arial"/>
                <w:bCs w:val="0"/>
                <w:i/>
                <w:color w:val="0000FF"/>
                <w:sz w:val="19"/>
                <w:szCs w:val="19"/>
              </w:rPr>
            </w:pPr>
            <w:r w:rsidRPr="00E06752">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686701C9" w14:textId="77777777" w:rsidR="008976EE" w:rsidRPr="008976EE" w:rsidRDefault="008976EE" w:rsidP="008976EE">
            <w:pPr>
              <w:pStyle w:val="Prrafodelista"/>
              <w:rPr>
                <w:rFonts w:ascii="Arial" w:hAnsi="Arial" w:cs="Arial"/>
                <w:i/>
                <w:color w:val="0000FF"/>
                <w:sz w:val="19"/>
                <w:szCs w:val="19"/>
              </w:rPr>
            </w:pPr>
          </w:p>
          <w:p w14:paraId="52BC61B2" w14:textId="77777777" w:rsidR="00325B54" w:rsidRDefault="00325B54" w:rsidP="009555CC">
            <w:pPr>
              <w:pStyle w:val="Prrafodelista"/>
              <w:widowControl w:val="0"/>
              <w:numPr>
                <w:ilvl w:val="0"/>
                <w:numId w:val="36"/>
              </w:numPr>
              <w:spacing w:after="0" w:line="240" w:lineRule="auto"/>
              <w:jc w:val="both"/>
              <w:rPr>
                <w:rFonts w:ascii="Arial" w:hAnsi="Arial" w:cs="Arial"/>
                <w:b w:val="0"/>
                <w:i/>
                <w:color w:val="0000FF"/>
                <w:sz w:val="19"/>
                <w:szCs w:val="19"/>
              </w:rPr>
            </w:pPr>
            <w:r w:rsidRPr="008976EE">
              <w:rPr>
                <w:rFonts w:ascii="Arial" w:hAnsi="Arial" w:cs="Arial"/>
                <w:b w:val="0"/>
                <w:i/>
                <w:color w:val="0000FF"/>
                <w:sz w:val="19"/>
                <w:szCs w:val="19"/>
              </w:rPr>
              <w:t>No se tomará en cuenta las ofertas que se presenten en físico a la Entidad.</w:t>
            </w:r>
          </w:p>
          <w:p w14:paraId="1FFCD62A" w14:textId="77777777" w:rsidR="008976EE" w:rsidRPr="008976EE" w:rsidRDefault="008976EE" w:rsidP="008976EE">
            <w:pPr>
              <w:pStyle w:val="Prrafodelista"/>
              <w:widowControl w:val="0"/>
              <w:spacing w:after="0" w:line="240" w:lineRule="auto"/>
              <w:ind w:left="360"/>
              <w:jc w:val="both"/>
              <w:rPr>
                <w:rFonts w:ascii="Arial" w:hAnsi="Arial" w:cs="Arial"/>
                <w:b w:val="0"/>
                <w:i/>
                <w:color w:val="0000FF"/>
                <w:sz w:val="19"/>
                <w:szCs w:val="19"/>
              </w:rPr>
            </w:pPr>
          </w:p>
        </w:tc>
      </w:tr>
      <w:bookmarkEnd w:id="2"/>
    </w:tbl>
    <w:p w14:paraId="345C48EF" w14:textId="77777777" w:rsidR="00AF6E6E" w:rsidRDefault="00AF6E6E" w:rsidP="00516C9B">
      <w:pPr>
        <w:pStyle w:val="Sangra3detindependiente"/>
        <w:widowControl w:val="0"/>
        <w:tabs>
          <w:tab w:val="left" w:pos="709"/>
        </w:tabs>
        <w:ind w:left="709" w:firstLine="0"/>
        <w:jc w:val="both"/>
        <w:rPr>
          <w:rFonts w:cs="Arial"/>
          <w:i w:val="0"/>
          <w:lang w:val="es-PE"/>
        </w:rPr>
      </w:pPr>
    </w:p>
    <w:p w14:paraId="5366D79C" w14:textId="77777777" w:rsidR="00325B54" w:rsidRDefault="00325B54" w:rsidP="00516C9B">
      <w:pPr>
        <w:pStyle w:val="Sangra3detindependiente"/>
        <w:widowControl w:val="0"/>
        <w:tabs>
          <w:tab w:val="left" w:pos="709"/>
        </w:tabs>
        <w:ind w:left="709" w:firstLine="0"/>
        <w:jc w:val="both"/>
        <w:rPr>
          <w:rFonts w:cs="Arial"/>
          <w:i w:val="0"/>
          <w:lang w:val="es-PE"/>
        </w:rPr>
      </w:pPr>
    </w:p>
    <w:p w14:paraId="2B6A4CE5" w14:textId="77777777" w:rsidR="00F97985" w:rsidRPr="00BE4440" w:rsidRDefault="00F97985" w:rsidP="009555CC">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p>
    <w:p w14:paraId="2814C323" w14:textId="77777777" w:rsidR="00F97985" w:rsidRDefault="00F97985" w:rsidP="00516C9B">
      <w:pPr>
        <w:widowControl w:val="0"/>
        <w:spacing w:after="0" w:line="240" w:lineRule="auto"/>
        <w:ind w:left="720"/>
        <w:jc w:val="both"/>
        <w:rPr>
          <w:rFonts w:ascii="Arial" w:hAnsi="Arial" w:cs="Arial"/>
          <w:sz w:val="20"/>
          <w:lang w:val="es-ES_tradnl"/>
        </w:rPr>
      </w:pPr>
    </w:p>
    <w:p w14:paraId="3F8ED64E" w14:textId="77777777" w:rsidR="0015073B" w:rsidRPr="00354F26" w:rsidRDefault="0015073B" w:rsidP="0015073B">
      <w:pPr>
        <w:widowControl w:val="0"/>
        <w:spacing w:after="0" w:line="240" w:lineRule="auto"/>
        <w:ind w:left="709"/>
        <w:jc w:val="both"/>
        <w:rPr>
          <w:rFonts w:ascii="Arial" w:hAnsi="Arial" w:cs="Arial"/>
          <w:color w:val="auto"/>
          <w:sz w:val="20"/>
        </w:rPr>
      </w:pPr>
      <w:bookmarkStart w:id="3" w:name="_Hlk2955417"/>
      <w:r w:rsidRPr="00354F2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C564E2" w:rsidRPr="00354F26">
        <w:rPr>
          <w:rFonts w:ascii="Arial" w:hAnsi="Arial" w:cs="Arial"/>
          <w:color w:val="auto"/>
          <w:sz w:val="20"/>
        </w:rPr>
        <w:t>el</w:t>
      </w:r>
      <w:r w:rsidRPr="00354F26">
        <w:rPr>
          <w:rFonts w:ascii="Arial" w:hAnsi="Arial" w:cs="Arial"/>
          <w:color w:val="auto"/>
          <w:sz w:val="20"/>
        </w:rPr>
        <w:t xml:space="preserve"> archivo digitalizado que contenga los documentos que conforman la oferta de acuerdo a lo requerido en las bases. </w:t>
      </w:r>
    </w:p>
    <w:p w14:paraId="65C037D7" w14:textId="77777777" w:rsidR="00027899" w:rsidRPr="00354F26" w:rsidRDefault="00027899" w:rsidP="00516C9B">
      <w:pPr>
        <w:pStyle w:val="Prrafodelista"/>
        <w:widowControl w:val="0"/>
        <w:spacing w:after="0" w:line="240" w:lineRule="auto"/>
        <w:jc w:val="both"/>
        <w:rPr>
          <w:rFonts w:ascii="Arial" w:hAnsi="Arial" w:cs="Arial"/>
          <w:color w:val="auto"/>
          <w:sz w:val="20"/>
        </w:rPr>
      </w:pPr>
    </w:p>
    <w:p w14:paraId="1A2B1437" w14:textId="77777777" w:rsidR="0015073B" w:rsidRPr="00354F26" w:rsidRDefault="0015073B" w:rsidP="0015073B">
      <w:pPr>
        <w:widowControl w:val="0"/>
        <w:spacing w:after="0" w:line="240" w:lineRule="auto"/>
        <w:ind w:left="709"/>
        <w:jc w:val="both"/>
        <w:rPr>
          <w:rFonts w:ascii="Arial" w:hAnsi="Arial" w:cs="Arial"/>
          <w:color w:val="auto"/>
          <w:sz w:val="20"/>
        </w:rPr>
      </w:pPr>
      <w:r w:rsidRPr="00354F26">
        <w:rPr>
          <w:rFonts w:ascii="Arial" w:hAnsi="Arial" w:cs="Arial"/>
          <w:color w:val="auto"/>
          <w:sz w:val="20"/>
        </w:rPr>
        <w:t>El participante debe verificar antes de su envío, bajo su responsabilidad, que el archivo pueda ser descargado y su contenido sea legible.</w:t>
      </w:r>
    </w:p>
    <w:bookmarkEnd w:id="3"/>
    <w:p w14:paraId="01B3450C" w14:textId="77777777" w:rsidR="0015073B" w:rsidRPr="00027899" w:rsidRDefault="0015073B" w:rsidP="00516C9B">
      <w:pPr>
        <w:pStyle w:val="Prrafodelista"/>
        <w:widowControl w:val="0"/>
        <w:spacing w:after="0" w:line="240" w:lineRule="auto"/>
        <w:jc w:val="both"/>
        <w:rPr>
          <w:rFonts w:ascii="Arial" w:hAnsi="Arial" w:cs="Arial"/>
          <w:color w:val="FF0000"/>
          <w:sz w:val="20"/>
        </w:rPr>
      </w:pPr>
    </w:p>
    <w:tbl>
      <w:tblPr>
        <w:tblStyle w:val="Tabladecuadrcula1clara-nfasis51"/>
        <w:tblW w:w="8363" w:type="dxa"/>
        <w:tblInd w:w="704" w:type="dxa"/>
        <w:tblLook w:val="04A0" w:firstRow="1" w:lastRow="0" w:firstColumn="1" w:lastColumn="0" w:noHBand="0" w:noVBand="1"/>
      </w:tblPr>
      <w:tblGrid>
        <w:gridCol w:w="8363"/>
      </w:tblGrid>
      <w:tr w:rsidR="004603BF" w:rsidRPr="002B4536" w14:paraId="3E81EFFF"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6C8046" w14:textId="77777777"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14:paraId="65667B43" w14:textId="7777777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E0F011" w14:textId="77777777"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14:paraId="2793B74C" w14:textId="77777777" w:rsidR="004603BF" w:rsidRPr="004603BF" w:rsidRDefault="004603BF" w:rsidP="00080F1C">
      <w:pPr>
        <w:widowControl w:val="0"/>
        <w:spacing w:after="0" w:line="240" w:lineRule="auto"/>
        <w:ind w:left="709"/>
        <w:jc w:val="both"/>
        <w:rPr>
          <w:rFonts w:ascii="Arial" w:hAnsi="Arial" w:cs="Arial"/>
          <w:sz w:val="20"/>
        </w:rPr>
      </w:pPr>
    </w:p>
    <w:p w14:paraId="68EB9F0C" w14:textId="77777777" w:rsidR="006F1BE9" w:rsidRDefault="006F1BE9" w:rsidP="00516C9B">
      <w:pPr>
        <w:spacing w:after="0" w:line="240" w:lineRule="auto"/>
        <w:ind w:left="709"/>
        <w:jc w:val="both"/>
        <w:rPr>
          <w:rFonts w:ascii="Arial" w:hAnsi="Arial" w:cs="Arial"/>
          <w:color w:val="auto"/>
          <w:sz w:val="20"/>
        </w:rPr>
      </w:pPr>
      <w:r w:rsidRPr="00354F26">
        <w:rPr>
          <w:rFonts w:ascii="Arial" w:hAnsi="Arial" w:cs="Arial"/>
          <w:color w:val="auto"/>
          <w:sz w:val="20"/>
        </w:rPr>
        <w:t xml:space="preserve">En la apertura </w:t>
      </w:r>
      <w:r w:rsidR="007517E3" w:rsidRPr="00354F26">
        <w:rPr>
          <w:rFonts w:ascii="Arial" w:hAnsi="Arial" w:cs="Arial"/>
          <w:color w:val="auto"/>
          <w:sz w:val="20"/>
        </w:rPr>
        <w:t xml:space="preserve">electrónica de </w:t>
      </w:r>
      <w:r w:rsidRPr="00354F26">
        <w:rPr>
          <w:rFonts w:ascii="Arial" w:hAnsi="Arial" w:cs="Arial"/>
          <w:color w:val="auto"/>
          <w:sz w:val="20"/>
        </w:rPr>
        <w:t xml:space="preserve">la oferta técnica,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w:t>
      </w:r>
      <w:proofErr w:type="gramStart"/>
      <w:r w:rsidR="00672C05" w:rsidRPr="00C757C8">
        <w:rPr>
          <w:rFonts w:ascii="Arial" w:eastAsia="Times New Roman" w:hAnsi="Arial" w:cs="Arial"/>
          <w:color w:val="auto"/>
          <w:sz w:val="20"/>
          <w:lang w:val="es-ES" w:eastAsia="es-ES"/>
        </w:rPr>
        <w:t>corresponda,</w:t>
      </w:r>
      <w:r w:rsidRPr="00354F26">
        <w:rPr>
          <w:rFonts w:ascii="Arial" w:hAnsi="Arial" w:cs="Arial"/>
          <w:color w:val="auto"/>
          <w:sz w:val="20"/>
        </w:rPr>
        <w:t>verifica</w:t>
      </w:r>
      <w:proofErr w:type="gramEnd"/>
      <w:r w:rsidRPr="00354F26">
        <w:rPr>
          <w:rFonts w:ascii="Arial" w:hAnsi="Arial" w:cs="Arial"/>
          <w:color w:val="auto"/>
          <w:sz w:val="20"/>
        </w:rPr>
        <w:t xml:space="preserve"> la presentación de </w:t>
      </w:r>
      <w:r w:rsidR="006A2700">
        <w:rPr>
          <w:rFonts w:ascii="Arial" w:hAnsi="Arial" w:cs="Arial"/>
          <w:color w:val="auto"/>
          <w:sz w:val="20"/>
        </w:rPr>
        <w:t>lo exigido</w:t>
      </w:r>
      <w:r w:rsidRPr="00354F26">
        <w:rPr>
          <w:rFonts w:ascii="Arial" w:hAnsi="Arial" w:cs="Arial"/>
          <w:color w:val="auto"/>
          <w:sz w:val="20"/>
        </w:rPr>
        <w:t xml:space="preserve"> </w:t>
      </w:r>
      <w:r w:rsidR="005B0CCA" w:rsidRPr="00354F26">
        <w:rPr>
          <w:rFonts w:ascii="Arial" w:hAnsi="Arial" w:cs="Arial"/>
          <w:color w:val="auto"/>
          <w:sz w:val="20"/>
        </w:rPr>
        <w:t>en la sección específica de las bases de conformidad con el numeral 81.2 del artículo 81 del Reglamento</w:t>
      </w:r>
      <w:r w:rsidR="007517E3" w:rsidRPr="00354F26">
        <w:rPr>
          <w:rFonts w:ascii="Arial" w:hAnsi="Arial" w:cs="Arial"/>
          <w:color w:val="auto"/>
          <w:sz w:val="20"/>
        </w:rPr>
        <w:t xml:space="preserve"> y</w:t>
      </w:r>
      <w:r w:rsidR="007517E3" w:rsidRPr="00354F26">
        <w:rPr>
          <w:rFonts w:ascii="Arial" w:hAnsi="Arial"/>
          <w:color w:val="auto"/>
          <w:sz w:val="20"/>
        </w:rPr>
        <w:t xml:space="preserve"> </w:t>
      </w:r>
      <w:r w:rsidR="007517E3" w:rsidRPr="00354F26">
        <w:rPr>
          <w:rFonts w:ascii="Arial" w:hAnsi="Arial" w:cs="Arial"/>
          <w:color w:val="auto"/>
          <w:sz w:val="20"/>
          <w:lang w:val="es-ES"/>
        </w:rPr>
        <w:t xml:space="preserve">determina si las ofertas responden a las características </w:t>
      </w:r>
      <w:r w:rsidR="007517E3" w:rsidRPr="00354F26">
        <w:rPr>
          <w:rFonts w:ascii="Arial" w:hAnsi="Arial"/>
          <w:color w:val="auto"/>
          <w:sz w:val="20"/>
          <w:lang w:val="es-ES"/>
        </w:rPr>
        <w:t xml:space="preserve">y/o requisitos </w:t>
      </w:r>
      <w:r w:rsidR="007517E3" w:rsidRPr="00354F26">
        <w:rPr>
          <w:rFonts w:ascii="Arial" w:hAnsi="Arial" w:cs="Arial"/>
          <w:color w:val="auto"/>
          <w:sz w:val="20"/>
          <w:lang w:val="es-ES"/>
        </w:rPr>
        <w:t>y condiciones de los Términos de Referencia, detallados en la sección específica de las bases. De no cumplir con lo requerido, la oferta se considera no admitida</w:t>
      </w:r>
      <w:r w:rsidR="001138E8" w:rsidRPr="00354F26">
        <w:rPr>
          <w:rFonts w:ascii="Arial" w:hAnsi="Arial" w:cs="Arial"/>
          <w:color w:val="auto"/>
          <w:sz w:val="20"/>
        </w:rPr>
        <w:t>.</w:t>
      </w:r>
    </w:p>
    <w:p w14:paraId="3241714B" w14:textId="77777777" w:rsidR="00980821" w:rsidRDefault="00980821" w:rsidP="00516C9B">
      <w:pPr>
        <w:spacing w:after="0" w:line="240" w:lineRule="auto"/>
        <w:ind w:left="709"/>
        <w:jc w:val="both"/>
        <w:rPr>
          <w:rFonts w:ascii="Arial" w:hAnsi="Arial" w:cs="Arial"/>
          <w:color w:val="auto"/>
          <w:sz w:val="20"/>
          <w:lang w:val="es-ES"/>
        </w:rPr>
      </w:pPr>
    </w:p>
    <w:p w14:paraId="13A40D3C" w14:textId="77777777" w:rsidR="001157A5" w:rsidRDefault="001157A5" w:rsidP="00516C9B">
      <w:pPr>
        <w:spacing w:after="0" w:line="240" w:lineRule="auto"/>
        <w:ind w:left="709"/>
        <w:jc w:val="both"/>
        <w:rPr>
          <w:rFonts w:ascii="Arial" w:hAnsi="Arial" w:cs="Arial"/>
          <w:color w:val="auto"/>
          <w:sz w:val="20"/>
          <w:lang w:val="es-ES"/>
        </w:rPr>
      </w:pPr>
    </w:p>
    <w:p w14:paraId="179C791C" w14:textId="77777777" w:rsidR="001157A5" w:rsidRDefault="001157A5" w:rsidP="00516C9B">
      <w:pPr>
        <w:spacing w:after="0" w:line="240" w:lineRule="auto"/>
        <w:ind w:left="709"/>
        <w:jc w:val="both"/>
        <w:rPr>
          <w:rFonts w:ascii="Arial" w:hAnsi="Arial" w:cs="Arial"/>
          <w:color w:val="auto"/>
          <w:sz w:val="20"/>
          <w:lang w:val="es-ES"/>
        </w:rPr>
      </w:pPr>
    </w:p>
    <w:p w14:paraId="68DEF77E" w14:textId="77777777" w:rsidR="004C7F29" w:rsidRPr="00354F26" w:rsidRDefault="004C7F29" w:rsidP="00516C9B">
      <w:pPr>
        <w:spacing w:after="0" w:line="240" w:lineRule="auto"/>
        <w:ind w:left="709"/>
        <w:jc w:val="both"/>
        <w:rPr>
          <w:rFonts w:ascii="Arial" w:hAnsi="Arial" w:cs="Arial"/>
          <w:color w:val="auto"/>
          <w:sz w:val="20"/>
          <w:lang w:val="es-ES"/>
        </w:rPr>
      </w:pPr>
    </w:p>
    <w:p w14:paraId="4CC99230" w14:textId="77777777" w:rsidR="006C4074" w:rsidRDefault="006C4074" w:rsidP="009555CC">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6BFA071D" w14:textId="77777777" w:rsidR="006C4074" w:rsidRDefault="006C4074" w:rsidP="000D6CF5">
      <w:pPr>
        <w:pStyle w:val="WW-Textosinformato"/>
        <w:widowControl w:val="0"/>
        <w:ind w:left="709"/>
        <w:jc w:val="both"/>
        <w:rPr>
          <w:rFonts w:ascii="Arial" w:hAnsi="Arial" w:cs="Arial"/>
          <w:b/>
          <w:lang w:val="es-ES_tradnl"/>
        </w:rPr>
      </w:pPr>
    </w:p>
    <w:p w14:paraId="71EFCEE8"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17E17F5D" w14:textId="77777777" w:rsidR="009D65A1" w:rsidRPr="009D65A1" w:rsidRDefault="009D65A1" w:rsidP="000D6CF5">
      <w:pPr>
        <w:pStyle w:val="WW-Textosinformato"/>
        <w:widowControl w:val="0"/>
        <w:ind w:left="709"/>
        <w:jc w:val="both"/>
        <w:rPr>
          <w:rFonts w:ascii="Arial" w:hAnsi="Arial" w:cs="Arial"/>
          <w:lang w:val="es-ES_tradnl"/>
        </w:rPr>
      </w:pPr>
    </w:p>
    <w:p w14:paraId="40DFC79C"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63F987AF" w14:textId="77777777" w:rsidR="0095093E" w:rsidRDefault="0095093E" w:rsidP="000D6CF5">
      <w:pPr>
        <w:pStyle w:val="Prrafodelista"/>
        <w:widowControl w:val="0"/>
        <w:spacing w:after="0" w:line="240" w:lineRule="auto"/>
        <w:jc w:val="both"/>
        <w:rPr>
          <w:rFonts w:ascii="Arial" w:hAnsi="Arial" w:cs="Arial"/>
          <w:sz w:val="20"/>
        </w:rPr>
      </w:pPr>
    </w:p>
    <w:p w14:paraId="76D72082"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3607168F" w14:textId="77777777"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48F94530" w14:textId="77777777" w:rsidR="007F4128" w:rsidRDefault="007F4128" w:rsidP="000D6CF5">
      <w:pPr>
        <w:pStyle w:val="Prrafodelista"/>
        <w:widowControl w:val="0"/>
        <w:spacing w:after="0" w:line="240" w:lineRule="auto"/>
        <w:jc w:val="both"/>
        <w:rPr>
          <w:rFonts w:ascii="Arial" w:hAnsi="Arial" w:cs="Arial"/>
          <w:sz w:val="20"/>
        </w:rPr>
      </w:pPr>
    </w:p>
    <w:p w14:paraId="1DE02917" w14:textId="77777777" w:rsidR="007F4128" w:rsidRPr="00A57984" w:rsidRDefault="007F4128" w:rsidP="000D6CF5">
      <w:pPr>
        <w:pStyle w:val="Prrafodelista"/>
        <w:widowControl w:val="0"/>
        <w:spacing w:after="0" w:line="240" w:lineRule="auto"/>
        <w:jc w:val="both"/>
        <w:rPr>
          <w:rFonts w:ascii="Arial" w:hAnsi="Arial" w:cs="Arial"/>
          <w:sz w:val="20"/>
        </w:rPr>
      </w:pPr>
    </w:p>
    <w:p w14:paraId="3B952B5A" w14:textId="77777777" w:rsidR="00F97985" w:rsidRPr="009C6257" w:rsidRDefault="00C4528A" w:rsidP="009555CC">
      <w:pPr>
        <w:pStyle w:val="WW-Textosinformato"/>
        <w:widowControl w:val="0"/>
        <w:numPr>
          <w:ilvl w:val="2"/>
          <w:numId w:val="8"/>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14:paraId="64ACE6EC" w14:textId="77777777"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14:paraId="5823D3A9" w14:textId="77777777" w:rsidR="00121C19" w:rsidRDefault="005316FF" w:rsidP="00661D8A">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w:t>
      </w:r>
      <w:r w:rsidRPr="001138E8">
        <w:rPr>
          <w:rFonts w:ascii="Arial" w:hAnsi="Arial" w:cs="Arial"/>
          <w:lang w:val="es-ES"/>
        </w:rPr>
        <w:t xml:space="preserve">conforme a lo establecido en </w:t>
      </w:r>
      <w:r w:rsidR="00661D8A" w:rsidRPr="001138E8">
        <w:rPr>
          <w:rFonts w:ascii="Arial" w:hAnsi="Arial" w:cs="Arial"/>
          <w:lang w:val="es-ES"/>
        </w:rPr>
        <w:t>el</w:t>
      </w:r>
      <w:r w:rsidRPr="001138E8">
        <w:rPr>
          <w:rFonts w:ascii="Arial" w:hAnsi="Arial" w:cs="Arial"/>
          <w:lang w:val="es-ES"/>
        </w:rPr>
        <w:t xml:space="preserve"> numeral 82.1 del </w:t>
      </w:r>
      <w:r w:rsidR="00E231E4" w:rsidRPr="001138E8">
        <w:rPr>
          <w:rFonts w:ascii="Arial" w:hAnsi="Arial" w:cs="Arial"/>
          <w:lang w:val="es-ES"/>
        </w:rPr>
        <w:t xml:space="preserve">artículo 82 del </w:t>
      </w:r>
      <w:r w:rsidRPr="001138E8">
        <w:rPr>
          <w:rFonts w:ascii="Arial" w:hAnsi="Arial" w:cs="Arial"/>
          <w:lang w:val="es-ES"/>
        </w:rPr>
        <w:t>Reglamento.</w:t>
      </w:r>
    </w:p>
    <w:p w14:paraId="717BD1C2" w14:textId="77777777" w:rsidR="004E552A" w:rsidRPr="001138E8" w:rsidRDefault="004E552A" w:rsidP="00661D8A">
      <w:pPr>
        <w:pStyle w:val="WW-Textosinformato"/>
        <w:widowControl w:val="0"/>
        <w:ind w:left="1440"/>
        <w:jc w:val="both"/>
        <w:rPr>
          <w:rFonts w:ascii="Arial" w:hAnsi="Arial" w:cs="Arial"/>
          <w:lang w:val="es-ES"/>
        </w:rPr>
      </w:pPr>
    </w:p>
    <w:p w14:paraId="362AF7BD" w14:textId="77777777" w:rsidR="005316FF" w:rsidRPr="001138E8" w:rsidRDefault="00121C19" w:rsidP="009555CC">
      <w:pPr>
        <w:pStyle w:val="WW-Textosinformato"/>
        <w:widowControl w:val="0"/>
        <w:numPr>
          <w:ilvl w:val="2"/>
          <w:numId w:val="8"/>
        </w:numPr>
        <w:ind w:hanging="11"/>
        <w:jc w:val="both"/>
        <w:rPr>
          <w:rFonts w:ascii="Arial" w:hAnsi="Arial" w:cs="Arial"/>
          <w:b/>
          <w:lang w:val="es-ES_tradnl"/>
        </w:rPr>
      </w:pPr>
      <w:r w:rsidRPr="001138E8">
        <w:rPr>
          <w:rFonts w:ascii="Arial" w:hAnsi="Arial" w:cs="Arial"/>
          <w:b/>
          <w:lang w:val="es-ES_tradnl"/>
        </w:rPr>
        <w:t>EVALUACIÓN DE LAS OFERTAS TÉCNICAS</w:t>
      </w:r>
    </w:p>
    <w:p w14:paraId="296ED5AB" w14:textId="77777777" w:rsidR="005316FF" w:rsidRPr="001138E8" w:rsidRDefault="005316FF" w:rsidP="005316FF">
      <w:pPr>
        <w:pStyle w:val="WW-Textosinformato"/>
        <w:widowControl w:val="0"/>
        <w:ind w:left="1440"/>
        <w:jc w:val="both"/>
        <w:rPr>
          <w:rFonts w:ascii="Arial" w:hAnsi="Arial" w:cs="Arial"/>
          <w:lang w:val="es-ES_tradnl"/>
        </w:rPr>
      </w:pPr>
    </w:p>
    <w:p w14:paraId="1C07C9F4" w14:textId="77777777" w:rsidR="00121C19" w:rsidRPr="001138E8" w:rsidRDefault="005316FF" w:rsidP="005316FF">
      <w:pPr>
        <w:pStyle w:val="WW-Textosinformato"/>
        <w:widowControl w:val="0"/>
        <w:ind w:left="1440"/>
        <w:jc w:val="both"/>
        <w:rPr>
          <w:rFonts w:ascii="Arial" w:hAnsi="Arial" w:cs="Arial"/>
          <w:b/>
          <w:lang w:val="es-ES_tradnl"/>
        </w:rPr>
      </w:pPr>
      <w:r w:rsidRPr="001138E8">
        <w:rPr>
          <w:rFonts w:ascii="Arial" w:hAnsi="Arial" w:cs="Arial"/>
          <w:lang w:val="es-ES"/>
        </w:rPr>
        <w:t>La evaluación de las ofertas técnicas se realiza conforme a lo establecido en los numerales 82.2 y 82.3 del artículo 82 del Reglamento.</w:t>
      </w:r>
    </w:p>
    <w:p w14:paraId="71DB5E65" w14:textId="77777777" w:rsidR="00516C9B" w:rsidRPr="001138E8" w:rsidRDefault="00516C9B" w:rsidP="00516C9B">
      <w:pPr>
        <w:pStyle w:val="Prrafodelista"/>
        <w:spacing w:after="0" w:line="240" w:lineRule="auto"/>
        <w:ind w:left="1800"/>
        <w:jc w:val="both"/>
        <w:rPr>
          <w:rFonts w:ascii="Arial" w:hAnsi="Arial" w:cs="Arial"/>
          <w:sz w:val="20"/>
          <w:lang w:val="es-ES_tradnl"/>
        </w:rPr>
      </w:pPr>
    </w:p>
    <w:p w14:paraId="07C130D8" w14:textId="77777777" w:rsidR="005316FF" w:rsidRPr="001138E8" w:rsidRDefault="005316FF" w:rsidP="00516C9B">
      <w:pPr>
        <w:pStyle w:val="Prrafodelista"/>
        <w:spacing w:after="0" w:line="240" w:lineRule="auto"/>
        <w:ind w:left="1800"/>
        <w:jc w:val="both"/>
        <w:rPr>
          <w:rFonts w:ascii="Arial" w:hAnsi="Arial" w:cs="Arial"/>
          <w:sz w:val="20"/>
          <w:lang w:val="es-ES"/>
        </w:rPr>
      </w:pPr>
    </w:p>
    <w:p w14:paraId="197B9488" w14:textId="77777777" w:rsidR="00730B65" w:rsidRPr="001138E8" w:rsidRDefault="00DB78FE" w:rsidP="009555CC">
      <w:pPr>
        <w:pStyle w:val="WW-Textosinformato"/>
        <w:widowControl w:val="0"/>
        <w:numPr>
          <w:ilvl w:val="2"/>
          <w:numId w:val="8"/>
        </w:numPr>
        <w:ind w:hanging="11"/>
        <w:jc w:val="both"/>
        <w:rPr>
          <w:rFonts w:ascii="Arial" w:hAnsi="Arial" w:cs="Arial"/>
          <w:b/>
        </w:rPr>
      </w:pPr>
      <w:r w:rsidRPr="001138E8">
        <w:rPr>
          <w:rFonts w:ascii="Arial" w:hAnsi="Arial" w:cs="Arial"/>
          <w:b/>
        </w:rPr>
        <w:t>APERTURA Y EVALUACIÓN DE OFERTAS ECONÓMICAS</w:t>
      </w:r>
    </w:p>
    <w:p w14:paraId="34FDD284" w14:textId="77777777" w:rsidR="00DB78FE" w:rsidRPr="001138E8" w:rsidRDefault="00DB78FE" w:rsidP="00DD35AC">
      <w:pPr>
        <w:pStyle w:val="WW-Textosinformato"/>
        <w:widowControl w:val="0"/>
        <w:ind w:left="1440"/>
        <w:jc w:val="both"/>
        <w:rPr>
          <w:rFonts w:ascii="Arial" w:hAnsi="Arial" w:cs="Arial"/>
        </w:rPr>
      </w:pPr>
    </w:p>
    <w:p w14:paraId="0881D2C5" w14:textId="77777777" w:rsidR="0063688B" w:rsidRPr="00354F26" w:rsidRDefault="008D710E" w:rsidP="00E24BD6">
      <w:pPr>
        <w:spacing w:after="0" w:line="240" w:lineRule="auto"/>
        <w:ind w:left="1418"/>
        <w:jc w:val="both"/>
        <w:rPr>
          <w:rFonts w:ascii="Arial" w:hAnsi="Arial" w:cs="Arial"/>
          <w:color w:val="auto"/>
          <w:sz w:val="20"/>
        </w:rPr>
      </w:pPr>
      <w:r w:rsidRPr="00354F26">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w:t>
      </w:r>
      <w:proofErr w:type="gramStart"/>
      <w:r w:rsidR="00672C05" w:rsidRPr="00C757C8">
        <w:rPr>
          <w:rFonts w:ascii="Arial" w:eastAsia="Times New Roman" w:hAnsi="Arial" w:cs="Arial"/>
          <w:color w:val="auto"/>
          <w:sz w:val="20"/>
          <w:lang w:val="es-ES" w:eastAsia="es-ES"/>
        </w:rPr>
        <w:t>corresponda,</w:t>
      </w:r>
      <w:r w:rsidRPr="00354F26">
        <w:rPr>
          <w:rFonts w:ascii="Arial" w:hAnsi="Arial" w:cs="Arial"/>
          <w:color w:val="auto"/>
          <w:sz w:val="20"/>
        </w:rPr>
        <w:t xml:space="preserve">  evalúa</w:t>
      </w:r>
      <w:proofErr w:type="gramEnd"/>
      <w:r w:rsidRPr="00354F26">
        <w:rPr>
          <w:rFonts w:ascii="Arial" w:hAnsi="Arial" w:cs="Arial"/>
          <w:color w:val="auto"/>
          <w:sz w:val="20"/>
        </w:rPr>
        <w:t xml:space="preserve"> las ofertas económicas </w:t>
      </w:r>
      <w:r w:rsidR="00BC313D" w:rsidRPr="00354F26">
        <w:rPr>
          <w:rFonts w:ascii="Arial" w:hAnsi="Arial" w:cs="Arial"/>
          <w:color w:val="auto"/>
          <w:sz w:val="20"/>
        </w:rPr>
        <w:t xml:space="preserve">y determina el puntaje total de las ofertas </w:t>
      </w:r>
      <w:r w:rsidRPr="00354F26">
        <w:rPr>
          <w:rFonts w:ascii="Arial" w:hAnsi="Arial" w:cs="Arial"/>
          <w:color w:val="auto"/>
          <w:sz w:val="20"/>
        </w:rPr>
        <w:t xml:space="preserve">conforme a lo dispuesto en </w:t>
      </w:r>
      <w:r w:rsidR="002C7B74" w:rsidRPr="00354F26">
        <w:rPr>
          <w:rFonts w:ascii="Arial" w:hAnsi="Arial" w:cs="Arial"/>
          <w:color w:val="auto"/>
          <w:sz w:val="20"/>
        </w:rPr>
        <w:t>el</w:t>
      </w:r>
      <w:r w:rsidR="00A87042" w:rsidRPr="00354F26">
        <w:rPr>
          <w:rFonts w:ascii="Arial" w:hAnsi="Arial" w:cs="Arial"/>
          <w:color w:val="auto"/>
          <w:sz w:val="20"/>
        </w:rPr>
        <w:t xml:space="preserve"> artículo 83 del Reglamento así como los coeficientes de ponderación previsto</w:t>
      </w:r>
      <w:r w:rsidR="00584E71">
        <w:rPr>
          <w:rFonts w:ascii="Arial" w:hAnsi="Arial" w:cs="Arial"/>
          <w:color w:val="auto"/>
          <w:sz w:val="20"/>
        </w:rPr>
        <w:t>s</w:t>
      </w:r>
      <w:r w:rsidR="00A87042" w:rsidRPr="00354F26">
        <w:rPr>
          <w:rFonts w:ascii="Arial" w:hAnsi="Arial" w:cs="Arial"/>
          <w:color w:val="auto"/>
          <w:sz w:val="20"/>
        </w:rPr>
        <w:t xml:space="preserve"> en la sección específica de las bases. </w:t>
      </w:r>
    </w:p>
    <w:p w14:paraId="777F879C" w14:textId="77777777" w:rsidR="00FD4FF0"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8D710E" w:rsidRPr="002F0BDF" w14:paraId="0FADCAEB" w14:textId="77777777"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728266C7" w14:textId="77777777" w:rsidR="008D710E" w:rsidRPr="002F0BDF" w:rsidRDefault="008D710E" w:rsidP="00BE1DCF">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8D710E" w:rsidRPr="003C761C" w14:paraId="6EA452F2" w14:textId="77777777" w:rsidTr="00BE1DCF">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194E5F22" w14:textId="77777777" w:rsidR="008D710E" w:rsidRPr="003C761C" w:rsidRDefault="008D710E" w:rsidP="00BE1DCF">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2"/>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310F0593" w14:textId="77777777" w:rsidR="008D710E" w:rsidRPr="008D710E" w:rsidRDefault="008D710E" w:rsidP="0063688B">
      <w:pPr>
        <w:pStyle w:val="Prrafodelista"/>
        <w:widowControl w:val="0"/>
        <w:spacing w:after="0" w:line="240" w:lineRule="auto"/>
        <w:ind w:left="1428"/>
        <w:jc w:val="both"/>
        <w:rPr>
          <w:rFonts w:ascii="Arial" w:hAnsi="Arial" w:cs="Arial"/>
          <w:color w:val="auto"/>
          <w:sz w:val="20"/>
        </w:rPr>
      </w:pPr>
    </w:p>
    <w:p w14:paraId="2855B564" w14:textId="77777777" w:rsidR="00980821" w:rsidRDefault="00980821" w:rsidP="0063688B">
      <w:pPr>
        <w:spacing w:after="0" w:line="240" w:lineRule="auto"/>
        <w:ind w:left="1439"/>
        <w:jc w:val="both"/>
        <w:rPr>
          <w:rFonts w:ascii="Arial" w:hAnsi="Arial" w:cs="Arial"/>
          <w:color w:val="auto"/>
          <w:sz w:val="20"/>
        </w:rPr>
      </w:pPr>
    </w:p>
    <w:p w14:paraId="7B1C80C3" w14:textId="77777777" w:rsidR="00B70080" w:rsidRPr="00B60412" w:rsidRDefault="00183D5C" w:rsidP="009555CC">
      <w:pPr>
        <w:pStyle w:val="WW-Textosinformato"/>
        <w:widowControl w:val="0"/>
        <w:numPr>
          <w:ilvl w:val="1"/>
          <w:numId w:val="8"/>
        </w:numPr>
        <w:ind w:left="709" w:hanging="567"/>
        <w:jc w:val="both"/>
        <w:rPr>
          <w:rFonts w:ascii="Arial" w:hAnsi="Arial" w:cs="Arial"/>
          <w:b/>
          <w:lang w:val="es-ES_tradnl"/>
        </w:rPr>
      </w:pPr>
      <w:r w:rsidRPr="00B60412">
        <w:rPr>
          <w:rFonts w:ascii="Arial" w:hAnsi="Arial" w:cs="Arial"/>
          <w:b/>
          <w:lang w:val="es-ES_tradnl"/>
        </w:rPr>
        <w:t>S</w:t>
      </w:r>
      <w:r w:rsidR="00B70080" w:rsidRPr="00B60412">
        <w:rPr>
          <w:rFonts w:ascii="Arial" w:hAnsi="Arial" w:cs="Arial"/>
          <w:b/>
          <w:lang w:val="es-ES_tradnl"/>
        </w:rPr>
        <w:t xml:space="preserve">UBSANACIÓN DE </w:t>
      </w:r>
      <w:r w:rsidRPr="00B60412">
        <w:rPr>
          <w:rFonts w:ascii="Arial" w:hAnsi="Arial" w:cs="Arial"/>
          <w:b/>
          <w:lang w:val="es-ES_tradnl"/>
        </w:rPr>
        <w:t xml:space="preserve">LAS </w:t>
      </w:r>
      <w:r w:rsidR="00B70080" w:rsidRPr="00B60412">
        <w:rPr>
          <w:rFonts w:ascii="Arial" w:hAnsi="Arial" w:cs="Arial"/>
          <w:b/>
          <w:lang w:val="es-ES_tradnl"/>
        </w:rPr>
        <w:t>OFERTAS</w:t>
      </w:r>
    </w:p>
    <w:p w14:paraId="0F84A4F7" w14:textId="77777777" w:rsidR="00B70080" w:rsidRPr="00B60412" w:rsidRDefault="00B70080" w:rsidP="00B70080">
      <w:pPr>
        <w:pStyle w:val="WW-Textosinformato"/>
        <w:widowControl w:val="0"/>
        <w:ind w:left="709"/>
        <w:jc w:val="both"/>
        <w:rPr>
          <w:rFonts w:ascii="Arial" w:eastAsia="Batang" w:hAnsi="Arial" w:cs="Arial"/>
          <w:color w:val="000000"/>
          <w:lang w:eastAsia="es-PE"/>
        </w:rPr>
      </w:pPr>
    </w:p>
    <w:p w14:paraId="6EB94F66" w14:textId="77777777" w:rsidR="00827B24" w:rsidRPr="00B60412" w:rsidRDefault="00827B24" w:rsidP="00827B24">
      <w:pPr>
        <w:pStyle w:val="Textosinformato"/>
        <w:ind w:left="709"/>
        <w:jc w:val="both"/>
        <w:rPr>
          <w:rFonts w:ascii="Arial" w:eastAsia="Batang" w:hAnsi="Arial" w:cs="Arial"/>
          <w:color w:val="000000"/>
          <w:lang w:val="es-PE" w:eastAsia="es-PE"/>
        </w:rPr>
      </w:pPr>
      <w:r w:rsidRPr="00B60412">
        <w:rPr>
          <w:rFonts w:ascii="Arial" w:eastAsia="Batang" w:hAnsi="Arial" w:cs="Arial"/>
          <w:color w:val="000000"/>
          <w:lang w:val="es-PE" w:eastAsia="es-PE"/>
        </w:rPr>
        <w:t>La subsanación de las ofertas se sujeta a lo</w:t>
      </w:r>
      <w:r w:rsidR="007B4857">
        <w:rPr>
          <w:rFonts w:ascii="Arial" w:eastAsia="Batang" w:hAnsi="Arial" w:cs="Arial"/>
          <w:color w:val="000000"/>
          <w:lang w:val="es-PE" w:eastAsia="es-PE"/>
        </w:rPr>
        <w:t xml:space="preserve"> </w:t>
      </w:r>
      <w:r w:rsidRPr="00B60412">
        <w:rPr>
          <w:rFonts w:ascii="Arial" w:eastAsia="Batang" w:hAnsi="Arial" w:cs="Arial"/>
          <w:color w:val="000000"/>
          <w:lang w:val="es-PE" w:eastAsia="es-PE"/>
        </w:rPr>
        <w:t xml:space="preserve">establecido en el artículo 60 </w:t>
      </w:r>
      <w:r w:rsidR="00382F67" w:rsidRPr="00B60412">
        <w:rPr>
          <w:rFonts w:ascii="Arial" w:eastAsia="Batang" w:hAnsi="Arial" w:cs="Arial"/>
          <w:color w:val="000000"/>
          <w:lang w:val="es-PE" w:eastAsia="es-PE"/>
        </w:rPr>
        <w:t>del Reglamento.</w:t>
      </w:r>
      <w:r w:rsidR="00B54FB0" w:rsidRPr="00B60412">
        <w:rPr>
          <w:rFonts w:ascii="Arial" w:eastAsia="Batang" w:hAnsi="Arial" w:cs="Arial"/>
          <w:color w:val="000000"/>
          <w:lang w:val="es-PE" w:eastAsia="es-PE"/>
        </w:rPr>
        <w:t xml:space="preserve"> El plazo que se otorgue para la subsanación no puede ser inferior a un (1) día hábil.</w:t>
      </w:r>
    </w:p>
    <w:p w14:paraId="5627FAAF" w14:textId="77777777" w:rsidR="00094EDD" w:rsidRDefault="00094EDD" w:rsidP="00827B24">
      <w:pPr>
        <w:pStyle w:val="Textosinformato"/>
        <w:ind w:left="709"/>
        <w:jc w:val="both"/>
        <w:rPr>
          <w:rFonts w:ascii="Arial" w:eastAsia="Batang" w:hAnsi="Arial" w:cs="Arial"/>
          <w:color w:val="000000"/>
          <w:lang w:val="es-PE" w:eastAsia="es-PE"/>
        </w:rPr>
      </w:pPr>
    </w:p>
    <w:p w14:paraId="56C8E483" w14:textId="77777777" w:rsidR="00B60412" w:rsidRPr="00354F26" w:rsidRDefault="00B60412" w:rsidP="00B60412">
      <w:pPr>
        <w:pStyle w:val="Textosinformato"/>
        <w:ind w:left="709"/>
        <w:jc w:val="both"/>
        <w:rPr>
          <w:rFonts w:ascii="Arial" w:eastAsia="Batang" w:hAnsi="Arial" w:cs="Arial"/>
          <w:lang w:val="es-PE" w:eastAsia="es-PE"/>
        </w:rPr>
      </w:pPr>
      <w:r w:rsidRPr="00354F26">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3F366BB" w14:textId="77777777" w:rsidR="00B60412" w:rsidRPr="00354F26" w:rsidRDefault="00B60412" w:rsidP="00B60412">
      <w:pPr>
        <w:pStyle w:val="Textosinformato"/>
        <w:ind w:left="709"/>
        <w:jc w:val="both"/>
        <w:rPr>
          <w:rFonts w:ascii="Arial" w:eastAsia="Batang" w:hAnsi="Arial" w:cs="Arial"/>
          <w:lang w:val="es-PE" w:eastAsia="es-PE"/>
        </w:rPr>
      </w:pPr>
    </w:p>
    <w:p w14:paraId="5BB8F869" w14:textId="77777777" w:rsidR="00B60412" w:rsidRPr="00354F26" w:rsidRDefault="00B60412" w:rsidP="00B60412">
      <w:pPr>
        <w:pStyle w:val="Textosinformato"/>
        <w:ind w:left="709"/>
        <w:jc w:val="both"/>
        <w:rPr>
          <w:rFonts w:ascii="Arial" w:eastAsia="Batang" w:hAnsi="Arial" w:cs="Arial"/>
          <w:lang w:eastAsia="es-PE"/>
        </w:rPr>
      </w:pPr>
      <w:r w:rsidRPr="00354F26">
        <w:rPr>
          <w:rFonts w:ascii="Arial" w:eastAsia="Batang" w:hAnsi="Arial" w:cs="Arial"/>
          <w:lang w:eastAsia="es-PE"/>
        </w:rPr>
        <w:t>La presentación de las subsanaciones se realiza a través del SEACE. No se tomará en cuenta la subsanación que se presente en físico a la Entidad.</w:t>
      </w:r>
    </w:p>
    <w:p w14:paraId="621EC44F" w14:textId="77777777" w:rsidR="00980821" w:rsidRDefault="00980821" w:rsidP="000D6CF5">
      <w:pPr>
        <w:pStyle w:val="WW-Textosinformato"/>
        <w:widowControl w:val="0"/>
        <w:ind w:left="709"/>
        <w:jc w:val="both"/>
        <w:rPr>
          <w:rFonts w:ascii="Arial" w:hAnsi="Arial" w:cs="Arial"/>
          <w:b/>
        </w:rPr>
      </w:pPr>
    </w:p>
    <w:p w14:paraId="515E07AE" w14:textId="77777777" w:rsidR="001157A5" w:rsidRDefault="001157A5" w:rsidP="000D6CF5">
      <w:pPr>
        <w:pStyle w:val="WW-Textosinformato"/>
        <w:widowControl w:val="0"/>
        <w:ind w:left="709"/>
        <w:jc w:val="both"/>
        <w:rPr>
          <w:rFonts w:ascii="Arial" w:hAnsi="Arial" w:cs="Arial"/>
          <w:b/>
        </w:rPr>
      </w:pPr>
    </w:p>
    <w:p w14:paraId="1F597727" w14:textId="77777777" w:rsidR="004C7F29" w:rsidRDefault="004C7F29" w:rsidP="000D6CF5">
      <w:pPr>
        <w:pStyle w:val="WW-Textosinformato"/>
        <w:widowControl w:val="0"/>
        <w:ind w:left="709"/>
        <w:jc w:val="both"/>
        <w:rPr>
          <w:rFonts w:ascii="Arial" w:hAnsi="Arial" w:cs="Arial"/>
          <w:b/>
        </w:rPr>
      </w:pPr>
    </w:p>
    <w:p w14:paraId="463CDDF2" w14:textId="77777777" w:rsidR="004C7F29" w:rsidRDefault="004C7F29" w:rsidP="000D6CF5">
      <w:pPr>
        <w:pStyle w:val="WW-Textosinformato"/>
        <w:widowControl w:val="0"/>
        <w:ind w:left="709"/>
        <w:jc w:val="both"/>
        <w:rPr>
          <w:rFonts w:ascii="Arial" w:hAnsi="Arial" w:cs="Arial"/>
          <w:b/>
        </w:rPr>
      </w:pPr>
    </w:p>
    <w:p w14:paraId="281B7165" w14:textId="77777777" w:rsidR="004C7F29" w:rsidRDefault="004C7F29" w:rsidP="000D6CF5">
      <w:pPr>
        <w:pStyle w:val="WW-Textosinformato"/>
        <w:widowControl w:val="0"/>
        <w:ind w:left="709"/>
        <w:jc w:val="both"/>
        <w:rPr>
          <w:rFonts w:ascii="Arial" w:hAnsi="Arial" w:cs="Arial"/>
          <w:b/>
        </w:rPr>
      </w:pPr>
    </w:p>
    <w:p w14:paraId="3FD9F96C" w14:textId="77777777" w:rsidR="00F97985" w:rsidRPr="00827B24" w:rsidRDefault="00F97985" w:rsidP="009555CC">
      <w:pPr>
        <w:pStyle w:val="WW-Textosinformato"/>
        <w:widowControl w:val="0"/>
        <w:numPr>
          <w:ilvl w:val="1"/>
          <w:numId w:val="8"/>
        </w:numPr>
        <w:ind w:left="709" w:hanging="567"/>
        <w:jc w:val="both"/>
        <w:rPr>
          <w:rFonts w:ascii="Arial" w:hAnsi="Arial" w:cs="Arial"/>
          <w:b/>
          <w:lang w:val="es-ES_tradnl"/>
        </w:rPr>
      </w:pPr>
      <w:r w:rsidRPr="00827B24">
        <w:rPr>
          <w:rFonts w:ascii="Arial" w:hAnsi="Arial" w:cs="Arial"/>
          <w:b/>
          <w:lang w:val="es-ES_tradnl"/>
        </w:rPr>
        <w:t xml:space="preserve">OTORGAMIENTO DE LA </w:t>
      </w:r>
      <w:r w:rsidR="008F4D4D" w:rsidRPr="00827B24">
        <w:rPr>
          <w:rFonts w:ascii="Arial" w:hAnsi="Arial" w:cs="Arial"/>
          <w:b/>
          <w:lang w:val="es-ES_tradnl"/>
        </w:rPr>
        <w:t>BUENA PRO</w:t>
      </w:r>
    </w:p>
    <w:p w14:paraId="284273E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1864822A" w14:textId="77777777"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w:t>
      </w:r>
      <w:r w:rsidR="00A16DD7">
        <w:rPr>
          <w:rFonts w:ascii="Arial" w:hAnsi="Arial" w:cs="Arial"/>
          <w:color w:val="auto"/>
          <w:sz w:val="20"/>
          <w:lang w:val="es-ES"/>
        </w:rPr>
        <w:t>8</w:t>
      </w:r>
      <w:r>
        <w:rPr>
          <w:rFonts w:ascii="Arial" w:hAnsi="Arial" w:cs="Arial"/>
          <w:color w:val="auto"/>
          <w:sz w:val="20"/>
          <w:lang w:val="es-ES"/>
        </w:rPr>
        <w:t>.</w:t>
      </w:r>
      <w:r w:rsidR="00FD5959">
        <w:rPr>
          <w:rFonts w:ascii="Arial" w:hAnsi="Arial" w:cs="Arial"/>
          <w:color w:val="auto"/>
          <w:sz w:val="20"/>
          <w:lang w:val="es-ES"/>
        </w:rPr>
        <w:t>3</w:t>
      </w:r>
      <w:r>
        <w:rPr>
          <w:rFonts w:ascii="Arial" w:hAnsi="Arial" w:cs="Arial"/>
          <w:color w:val="auto"/>
          <w:sz w:val="20"/>
          <w:lang w:val="es-ES"/>
        </w:rPr>
        <w:t xml:space="preserve"> de la presente sección.</w:t>
      </w:r>
    </w:p>
    <w:p w14:paraId="62E24FA9" w14:textId="77777777" w:rsidR="002430EB" w:rsidRPr="00990971" w:rsidRDefault="002430EB" w:rsidP="00DD13B3">
      <w:pPr>
        <w:spacing w:after="0" w:line="240" w:lineRule="auto"/>
        <w:ind w:left="709"/>
        <w:jc w:val="both"/>
        <w:rPr>
          <w:rFonts w:ascii="Arial" w:hAnsi="Arial" w:cs="Arial"/>
          <w:color w:val="auto"/>
          <w:sz w:val="20"/>
          <w:lang w:val="es-ES"/>
        </w:rPr>
      </w:pPr>
    </w:p>
    <w:p w14:paraId="1F16EE66" w14:textId="77777777" w:rsidR="002430EB" w:rsidRPr="009A65E7" w:rsidRDefault="002430EB" w:rsidP="002430EB">
      <w:pPr>
        <w:spacing w:after="0" w:line="240" w:lineRule="auto"/>
        <w:ind w:left="709"/>
        <w:jc w:val="both"/>
        <w:rPr>
          <w:rFonts w:ascii="Arial" w:hAnsi="Arial" w:cs="Arial"/>
          <w:color w:val="auto"/>
          <w:sz w:val="20"/>
          <w:lang w:val="es-ES"/>
        </w:rPr>
      </w:pPr>
      <w:r w:rsidRPr="009A65E7">
        <w:rPr>
          <w:rFonts w:ascii="Arial" w:hAnsi="Arial" w:cs="Arial"/>
          <w:color w:val="auto"/>
          <w:sz w:val="20"/>
          <w:lang w:val="es-ES"/>
        </w:rPr>
        <w:t xml:space="preserve">Previo al otorgamiento de la buena pro,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9A65E7">
        <w:rPr>
          <w:rFonts w:ascii="Arial" w:hAnsi="Arial" w:cs="Arial"/>
          <w:color w:val="auto"/>
          <w:sz w:val="20"/>
          <w:lang w:val="es-ES"/>
        </w:rPr>
        <w:t xml:space="preserve"> aplica lo dispuesto en los numerales 68.5 y 68.6 del artículo 68 del Reglamento, de ser el caso. </w:t>
      </w:r>
    </w:p>
    <w:p w14:paraId="4DC47707" w14:textId="77777777" w:rsidR="00DD13B3" w:rsidRDefault="00DD13B3" w:rsidP="00DD13B3">
      <w:pPr>
        <w:spacing w:after="0" w:line="240" w:lineRule="auto"/>
        <w:ind w:left="709"/>
        <w:jc w:val="both"/>
        <w:rPr>
          <w:rFonts w:ascii="Arial" w:hAnsi="Arial" w:cs="Arial"/>
          <w:color w:val="auto"/>
          <w:sz w:val="20"/>
          <w:lang w:val="es-ES"/>
        </w:rPr>
      </w:pPr>
    </w:p>
    <w:p w14:paraId="05171553" w14:textId="77777777" w:rsidR="00436E2F" w:rsidRDefault="00A16DD7" w:rsidP="00EE68A7">
      <w:pPr>
        <w:pStyle w:val="Prrafodelista"/>
        <w:spacing w:after="0" w:line="240" w:lineRule="auto"/>
        <w:ind w:left="705"/>
        <w:jc w:val="both"/>
        <w:rPr>
          <w:rFonts w:ascii="Arial" w:hAnsi="Arial" w:cs="Arial"/>
          <w:color w:val="auto"/>
          <w:sz w:val="20"/>
          <w:lang w:val="es-ES"/>
        </w:rPr>
      </w:pPr>
      <w:r w:rsidRPr="00A16DD7">
        <w:rPr>
          <w:rFonts w:ascii="Arial" w:hAnsi="Arial" w:cs="Arial"/>
          <w:color w:val="auto"/>
          <w:sz w:val="20"/>
          <w:lang w:val="es-ES"/>
        </w:rPr>
        <w:t xml:space="preserve">En el supuesto de que dos (2) o más ofertas empaten, el otorgamiento de la buena pro se efectúa siguiendo estrictamente el orden señalado en el numeral 91.2 del artículo 91 del Reglamento. </w:t>
      </w:r>
    </w:p>
    <w:p w14:paraId="6199B318" w14:textId="77777777" w:rsidR="00436E2F" w:rsidRDefault="00436E2F" w:rsidP="00EE68A7">
      <w:pPr>
        <w:pStyle w:val="Prrafodelista"/>
        <w:spacing w:after="0" w:line="240" w:lineRule="auto"/>
        <w:ind w:left="705"/>
        <w:jc w:val="both"/>
        <w:rPr>
          <w:rFonts w:ascii="Arial" w:hAnsi="Arial" w:cs="Arial"/>
          <w:color w:val="auto"/>
          <w:sz w:val="20"/>
          <w:lang w:val="es-ES"/>
        </w:rPr>
      </w:pPr>
    </w:p>
    <w:p w14:paraId="6078846C" w14:textId="77777777" w:rsidR="0056192D" w:rsidRPr="00B57E63" w:rsidRDefault="0056192D" w:rsidP="0056192D">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1D4C4D">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0A7D01DF" w14:textId="77777777" w:rsidR="00EE68A7" w:rsidRDefault="00EE68A7" w:rsidP="00EE68A7">
      <w:pPr>
        <w:spacing w:after="0" w:line="240" w:lineRule="auto"/>
        <w:ind w:left="720"/>
        <w:jc w:val="both"/>
        <w:rPr>
          <w:rFonts w:ascii="Arial" w:hAnsi="Arial" w:cs="Arial"/>
          <w:color w:val="auto"/>
          <w:sz w:val="20"/>
          <w:lang w:val="es-ES"/>
        </w:rPr>
      </w:pPr>
    </w:p>
    <w:p w14:paraId="78BD8B4B" w14:textId="77777777" w:rsidR="00DD13B3" w:rsidRPr="00354F26" w:rsidRDefault="00E24BD6" w:rsidP="00DD13B3">
      <w:pPr>
        <w:spacing w:after="0" w:line="240" w:lineRule="auto"/>
        <w:ind w:left="720"/>
        <w:jc w:val="both"/>
        <w:rPr>
          <w:rFonts w:ascii="Arial" w:hAnsi="Arial" w:cs="Arial"/>
          <w:color w:val="auto"/>
          <w:sz w:val="20"/>
          <w:lang w:val="es-ES"/>
        </w:rPr>
      </w:pPr>
      <w:r w:rsidRPr="00354F26">
        <w:rPr>
          <w:rFonts w:ascii="Arial" w:hAnsi="Arial" w:cs="Arial"/>
          <w:color w:val="auto"/>
          <w:sz w:val="20"/>
          <w:lang w:val="es-ES"/>
        </w:rPr>
        <w:t xml:space="preserve">Definida la oferta ganadora,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001250EF">
        <w:rPr>
          <w:rFonts w:ascii="Arial" w:eastAsia="Times New Roman" w:hAnsi="Arial" w:cs="Arial"/>
          <w:color w:val="auto"/>
          <w:sz w:val="20"/>
          <w:lang w:val="es-ES" w:eastAsia="es-ES"/>
        </w:rPr>
        <w:t>,</w:t>
      </w:r>
      <w:r w:rsidRPr="00354F26">
        <w:rPr>
          <w:rFonts w:ascii="Arial" w:hAnsi="Arial" w:cs="Arial"/>
          <w:color w:val="auto"/>
          <w:sz w:val="20"/>
          <w:lang w:val="es-ES"/>
        </w:rPr>
        <w:t xml:space="preserve"> otorga la buena pro, mediante su publicación en el SEACE</w:t>
      </w:r>
      <w:r w:rsidR="00DD13B3" w:rsidRPr="00354F26">
        <w:rPr>
          <w:rFonts w:ascii="Arial" w:hAnsi="Arial" w:cs="Arial"/>
          <w:color w:val="auto"/>
          <w:sz w:val="20"/>
          <w:lang w:val="es-ES"/>
        </w:rPr>
        <w:t xml:space="preserve">, </w:t>
      </w:r>
      <w:r w:rsidR="001F09D0" w:rsidRPr="00354F26">
        <w:rPr>
          <w:rFonts w:ascii="Arial" w:hAnsi="Arial" w:cs="Arial"/>
          <w:color w:val="auto"/>
          <w:sz w:val="20"/>
          <w:lang w:val="es-ES"/>
        </w:rPr>
        <w:t>incluyendo el cuadro comparativo y las actas debidamente motivadas de los resultad</w:t>
      </w:r>
      <w:r w:rsidR="00CA5661" w:rsidRPr="00354F26">
        <w:rPr>
          <w:rFonts w:ascii="Arial" w:hAnsi="Arial" w:cs="Arial"/>
          <w:color w:val="auto"/>
          <w:sz w:val="20"/>
          <w:lang w:val="es-ES"/>
        </w:rPr>
        <w:t xml:space="preserve">os de la admisión, no admisión, </w:t>
      </w:r>
      <w:r w:rsidR="001F09D0" w:rsidRPr="00354F26">
        <w:rPr>
          <w:rFonts w:ascii="Arial" w:hAnsi="Arial" w:cs="Arial"/>
          <w:color w:val="auto"/>
          <w:sz w:val="20"/>
          <w:lang w:val="es-ES"/>
        </w:rPr>
        <w:t>calificación, descalificación</w:t>
      </w:r>
      <w:r w:rsidR="00CA5661" w:rsidRPr="00354F26">
        <w:rPr>
          <w:rFonts w:ascii="Arial" w:hAnsi="Arial" w:cs="Arial"/>
          <w:color w:val="auto"/>
          <w:sz w:val="20"/>
          <w:lang w:val="es-ES"/>
        </w:rPr>
        <w:t xml:space="preserve">, </w:t>
      </w:r>
      <w:r w:rsidRPr="00354F26">
        <w:rPr>
          <w:rFonts w:ascii="Arial" w:hAnsi="Arial" w:cs="Arial"/>
          <w:color w:val="auto"/>
          <w:sz w:val="20"/>
          <w:lang w:val="es-ES"/>
        </w:rPr>
        <w:t>evaluación y</w:t>
      </w:r>
      <w:r w:rsidR="001F09D0" w:rsidRPr="00354F26">
        <w:rPr>
          <w:rFonts w:ascii="Arial" w:hAnsi="Arial" w:cs="Arial"/>
          <w:color w:val="auto"/>
          <w:sz w:val="20"/>
          <w:lang w:val="es-ES"/>
        </w:rPr>
        <w:t xml:space="preserve"> el otorgamiento de la buena pro</w:t>
      </w:r>
      <w:r w:rsidR="00DD13B3" w:rsidRPr="00354F26">
        <w:rPr>
          <w:rFonts w:ascii="Arial" w:hAnsi="Arial" w:cs="Arial"/>
          <w:color w:val="auto"/>
          <w:sz w:val="20"/>
          <w:lang w:val="es-ES"/>
        </w:rPr>
        <w:t xml:space="preserve">. </w:t>
      </w:r>
    </w:p>
    <w:p w14:paraId="1A95C0CC" w14:textId="77777777" w:rsidR="00DD13B3" w:rsidRDefault="00DD13B3" w:rsidP="00DD13B3">
      <w:pPr>
        <w:spacing w:after="0" w:line="240" w:lineRule="auto"/>
        <w:ind w:left="720"/>
        <w:jc w:val="both"/>
        <w:rPr>
          <w:rFonts w:ascii="Arial" w:hAnsi="Arial" w:cs="Arial"/>
          <w:color w:val="auto"/>
          <w:sz w:val="20"/>
          <w:lang w:val="es-ES"/>
        </w:rPr>
      </w:pPr>
    </w:p>
    <w:p w14:paraId="7E121205" w14:textId="77777777" w:rsidR="00DD13B3" w:rsidRPr="00CA5661" w:rsidRDefault="00DD13B3" w:rsidP="000D6CF5">
      <w:pPr>
        <w:pStyle w:val="Prrafodelista"/>
        <w:widowControl w:val="0"/>
        <w:spacing w:after="0" w:line="240" w:lineRule="auto"/>
        <w:jc w:val="both"/>
        <w:rPr>
          <w:rFonts w:ascii="Arial" w:hAnsi="Arial" w:cs="Arial"/>
          <w:sz w:val="20"/>
          <w:lang w:val="es-ES"/>
        </w:rPr>
      </w:pPr>
    </w:p>
    <w:p w14:paraId="164A47B3" w14:textId="77777777" w:rsidR="00F97985" w:rsidRPr="00CD5328" w:rsidRDefault="00F97985" w:rsidP="009555CC">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AAD577F"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27028931"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755DF6A" w14:textId="77777777" w:rsidR="000B7661" w:rsidRPr="004B0E6E" w:rsidRDefault="000B7661" w:rsidP="000D6CF5">
      <w:pPr>
        <w:spacing w:after="0" w:line="240" w:lineRule="auto"/>
        <w:ind w:left="720"/>
        <w:jc w:val="both"/>
        <w:rPr>
          <w:rFonts w:ascii="Arial" w:hAnsi="Arial" w:cs="Arial"/>
          <w:sz w:val="20"/>
          <w:lang w:val="es-ES"/>
        </w:rPr>
      </w:pPr>
    </w:p>
    <w:p w14:paraId="2468AB58"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E820D88" w14:textId="77777777" w:rsidR="000B7661" w:rsidRPr="004B0E6E" w:rsidRDefault="000B7661" w:rsidP="000D6CF5">
      <w:pPr>
        <w:spacing w:after="0" w:line="240" w:lineRule="auto"/>
        <w:ind w:left="720"/>
        <w:jc w:val="both"/>
        <w:rPr>
          <w:rFonts w:ascii="Arial" w:hAnsi="Arial" w:cs="Arial"/>
          <w:sz w:val="20"/>
          <w:lang w:val="es-ES"/>
        </w:rPr>
      </w:pPr>
    </w:p>
    <w:p w14:paraId="3E4E0DF2" w14:textId="77777777"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14:paraId="5379DA33" w14:textId="77777777" w:rsidR="007D0CA6" w:rsidRDefault="007D0CA6" w:rsidP="000D6CF5">
      <w:pPr>
        <w:spacing w:after="0" w:line="240" w:lineRule="auto"/>
        <w:ind w:left="720"/>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7D0CA6" w:rsidRPr="0069075E" w14:paraId="23B0AE62" w14:textId="77777777"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B4B5D7" w14:textId="77777777" w:rsidR="007D0CA6" w:rsidRPr="0069075E" w:rsidRDefault="007D0CA6" w:rsidP="007D0CA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7D0CA6" w:rsidRPr="00E20695" w14:paraId="4DBAFC3D" w14:textId="77777777" w:rsidTr="00117407">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1E9EB2" w14:textId="77777777" w:rsidR="007D0CA6" w:rsidRPr="00E20695" w:rsidRDefault="007D0CA6" w:rsidP="007D0CA6">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2C0D2B">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196B8761" w14:textId="77777777" w:rsidR="007D0CA6" w:rsidRDefault="007D0CA6" w:rsidP="006528A6">
      <w:pPr>
        <w:widowControl w:val="0"/>
        <w:spacing w:after="0" w:line="240" w:lineRule="auto"/>
        <w:ind w:left="709"/>
        <w:jc w:val="both"/>
        <w:rPr>
          <w:rFonts w:ascii="Arial" w:hAnsi="Arial" w:cs="Arial"/>
        </w:rPr>
      </w:pPr>
    </w:p>
    <w:p w14:paraId="4D355833" w14:textId="77777777" w:rsidR="00BC2BA3" w:rsidRDefault="00BC2BA3" w:rsidP="006528A6">
      <w:pPr>
        <w:widowControl w:val="0"/>
        <w:spacing w:after="0" w:line="240" w:lineRule="auto"/>
        <w:ind w:left="709"/>
        <w:jc w:val="both"/>
        <w:rPr>
          <w:rFonts w:ascii="Arial" w:hAnsi="Arial" w:cs="Arial"/>
        </w:rPr>
      </w:pPr>
    </w:p>
    <w:p w14:paraId="12856CB4" w14:textId="77777777" w:rsidR="006528A6" w:rsidRDefault="006528A6">
      <w:pPr>
        <w:spacing w:after="0" w:line="240" w:lineRule="auto"/>
        <w:rPr>
          <w:rFonts w:ascii="Arial" w:hAnsi="Arial" w:cs="Arial"/>
        </w:rPr>
      </w:pPr>
      <w:r>
        <w:rPr>
          <w:rFonts w:ascii="Arial" w:hAnsi="Arial" w:cs="Arial"/>
        </w:rPr>
        <w:br w:type="page"/>
      </w:r>
    </w:p>
    <w:p w14:paraId="23A7F681" w14:textId="77777777" w:rsidR="00E96BA8" w:rsidRDefault="00E96BA8" w:rsidP="006528A6">
      <w:pPr>
        <w:widowControl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AAF8D64" w14:textId="77777777" w:rsidTr="00354F26">
        <w:tc>
          <w:tcPr>
            <w:tcW w:w="8701" w:type="dxa"/>
          </w:tcPr>
          <w:p w14:paraId="7DA886C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5479147"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659D3CE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5C36BAF7" w14:textId="77777777" w:rsidR="00F97985" w:rsidRPr="00CD5328" w:rsidRDefault="00F97985" w:rsidP="00CD5328">
            <w:pPr>
              <w:widowControl w:val="0"/>
              <w:spacing w:after="0" w:line="240" w:lineRule="auto"/>
              <w:jc w:val="center"/>
              <w:rPr>
                <w:rFonts w:ascii="Arial" w:hAnsi="Arial" w:cs="Arial"/>
                <w:sz w:val="6"/>
              </w:rPr>
            </w:pPr>
          </w:p>
        </w:tc>
      </w:tr>
    </w:tbl>
    <w:p w14:paraId="7BD0123C" w14:textId="77777777" w:rsidR="00F97985" w:rsidRPr="00CD5328" w:rsidRDefault="00F97985" w:rsidP="002B07BF">
      <w:pPr>
        <w:widowControl w:val="0"/>
        <w:spacing w:after="0" w:line="240" w:lineRule="auto"/>
        <w:ind w:left="142"/>
        <w:jc w:val="both"/>
        <w:rPr>
          <w:rFonts w:ascii="Arial" w:hAnsi="Arial" w:cs="Arial"/>
        </w:rPr>
      </w:pPr>
    </w:p>
    <w:p w14:paraId="785890FD" w14:textId="77777777" w:rsidR="00F97985" w:rsidRPr="00CD5328" w:rsidRDefault="00F97985" w:rsidP="002B07BF">
      <w:pPr>
        <w:widowControl w:val="0"/>
        <w:spacing w:after="0" w:line="240" w:lineRule="auto"/>
        <w:ind w:left="142"/>
        <w:jc w:val="both"/>
        <w:rPr>
          <w:rFonts w:ascii="Arial" w:hAnsi="Arial" w:cs="Arial"/>
        </w:rPr>
      </w:pPr>
    </w:p>
    <w:p w14:paraId="78BF2A39" w14:textId="77777777" w:rsidR="00F97985" w:rsidRPr="00CD5328" w:rsidRDefault="00F97985" w:rsidP="009555CC">
      <w:pPr>
        <w:pStyle w:val="Prrafodelista"/>
        <w:widowControl w:val="0"/>
        <w:numPr>
          <w:ilvl w:val="0"/>
          <w:numId w:val="13"/>
        </w:numPr>
        <w:spacing w:after="0" w:line="240" w:lineRule="auto"/>
        <w:ind w:left="142"/>
        <w:jc w:val="both"/>
        <w:rPr>
          <w:rFonts w:ascii="Arial" w:hAnsi="Arial" w:cs="Arial"/>
          <w:vanish/>
          <w:sz w:val="20"/>
        </w:rPr>
      </w:pPr>
    </w:p>
    <w:p w14:paraId="58C3D7B3" w14:textId="77777777" w:rsidR="00F97985" w:rsidRPr="00CD5328" w:rsidRDefault="00F97985" w:rsidP="009555CC">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C36C5C4"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C4DE4F2"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354CB6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70B8D01" w14:textId="77777777"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612D1263" w14:textId="77777777" w:rsidR="00F62022" w:rsidRPr="001616DE" w:rsidRDefault="00F62022" w:rsidP="00F62022">
      <w:pPr>
        <w:pStyle w:val="Prrafodelista"/>
        <w:widowControl w:val="0"/>
        <w:spacing w:after="0" w:line="240" w:lineRule="auto"/>
        <w:ind w:left="709"/>
        <w:jc w:val="both"/>
        <w:rPr>
          <w:rFonts w:ascii="Arial" w:hAnsi="Arial" w:cs="Arial"/>
          <w:sz w:val="20"/>
          <w:lang w:val="es-ES"/>
        </w:rPr>
      </w:pPr>
    </w:p>
    <w:p w14:paraId="1927548E" w14:textId="77777777"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14E39757"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7A31B094" w14:textId="77777777" w:rsidR="00B54FB0" w:rsidRPr="00CD5328" w:rsidRDefault="00B54FB0" w:rsidP="00B54FB0">
      <w:pPr>
        <w:pStyle w:val="Prrafodelista"/>
        <w:widowControl w:val="0"/>
        <w:spacing w:after="0" w:line="240" w:lineRule="auto"/>
        <w:ind w:left="709"/>
        <w:jc w:val="both"/>
        <w:rPr>
          <w:rFonts w:ascii="Arial" w:hAnsi="Arial" w:cs="Arial"/>
          <w:sz w:val="20"/>
          <w:lang w:val="es-ES"/>
        </w:rPr>
      </w:pPr>
      <w:r w:rsidRPr="00B54FB0">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5F502502" w14:textId="77777777" w:rsidR="00F97985" w:rsidRDefault="00F97985" w:rsidP="004E4F88">
      <w:pPr>
        <w:pStyle w:val="Sangra3detindependiente"/>
        <w:widowControl w:val="0"/>
        <w:ind w:left="709" w:firstLine="0"/>
        <w:jc w:val="both"/>
        <w:rPr>
          <w:rFonts w:cs="Arial"/>
          <w:b/>
        </w:rPr>
      </w:pPr>
    </w:p>
    <w:tbl>
      <w:tblPr>
        <w:tblStyle w:val="Tabladecuadrcula1clara-nfasis510"/>
        <w:tblW w:w="8452" w:type="dxa"/>
        <w:tblInd w:w="728" w:type="dxa"/>
        <w:tblLook w:val="04A0" w:firstRow="1" w:lastRow="0" w:firstColumn="1" w:lastColumn="0" w:noHBand="0" w:noVBand="1"/>
      </w:tblPr>
      <w:tblGrid>
        <w:gridCol w:w="8452"/>
      </w:tblGrid>
      <w:tr w:rsidR="00512587" w:rsidRPr="002A0051" w14:paraId="03C1EE31" w14:textId="77777777"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20A8B8B0" w14:textId="77777777" w:rsidR="00512587" w:rsidRPr="00200CAD" w:rsidRDefault="00512587" w:rsidP="00512587">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2587" w:rsidRPr="00367648" w14:paraId="291AEB50" w14:textId="77777777" w:rsidTr="00117407">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41DB6E65" w14:textId="77777777" w:rsidR="00B54FB0" w:rsidRPr="00354F26" w:rsidRDefault="00512587" w:rsidP="009555CC">
            <w:pPr>
              <w:pStyle w:val="Prrafodelista"/>
              <w:numPr>
                <w:ilvl w:val="0"/>
                <w:numId w:val="27"/>
              </w:numPr>
              <w:spacing w:after="0" w:line="240" w:lineRule="auto"/>
              <w:jc w:val="both"/>
              <w:rPr>
                <w:rFonts w:ascii="Arial" w:hAnsi="Arial" w:cs="Arial"/>
                <w:b w:val="0"/>
                <w:color w:val="0000FF"/>
                <w:sz w:val="19"/>
                <w:szCs w:val="19"/>
              </w:rPr>
            </w:pPr>
            <w:r w:rsidRPr="00354F26">
              <w:rPr>
                <w:rFonts w:ascii="Arial" w:hAnsi="Arial" w:cs="Arial"/>
                <w:b w:val="0"/>
                <w:i/>
                <w:color w:val="0000FF"/>
                <w:sz w:val="19"/>
                <w:szCs w:val="19"/>
              </w:rPr>
              <w:t xml:space="preserve">Una vez otorgada la buena pro, </w:t>
            </w:r>
            <w:r w:rsidR="00672C05" w:rsidRPr="00672C05">
              <w:rPr>
                <w:rFonts w:ascii="Arial" w:hAnsi="Arial" w:cs="Arial"/>
                <w:b w:val="0"/>
                <w:i/>
                <w:color w:val="0000FF"/>
                <w:sz w:val="19"/>
                <w:szCs w:val="19"/>
              </w:rPr>
              <w:t>el órgano encargado de las contrataciones o el comité de selección, según corresponda</w:t>
            </w:r>
            <w:r w:rsidRPr="00354F26">
              <w:rPr>
                <w:rFonts w:ascii="Arial" w:hAnsi="Arial" w:cs="Arial"/>
                <w:b w:val="0"/>
                <w:i/>
                <w:color w:val="0000FF"/>
                <w:sz w:val="19"/>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A26F30F" w14:textId="77777777" w:rsidR="00354F26" w:rsidRPr="00354F26" w:rsidRDefault="00354F26" w:rsidP="00354F26">
            <w:pPr>
              <w:pStyle w:val="Prrafodelista"/>
              <w:spacing w:after="0" w:line="240" w:lineRule="auto"/>
              <w:ind w:left="360"/>
              <w:jc w:val="both"/>
              <w:rPr>
                <w:rFonts w:ascii="Arial" w:hAnsi="Arial" w:cs="Arial"/>
                <w:color w:val="0000FF"/>
                <w:sz w:val="19"/>
                <w:szCs w:val="19"/>
              </w:rPr>
            </w:pPr>
          </w:p>
          <w:p w14:paraId="63473C2C" w14:textId="77777777" w:rsidR="00B54FB0" w:rsidRPr="00B54FB0" w:rsidRDefault="00B54FB0" w:rsidP="009555CC">
            <w:pPr>
              <w:pStyle w:val="Prrafodelista"/>
              <w:numPr>
                <w:ilvl w:val="0"/>
                <w:numId w:val="27"/>
              </w:numPr>
              <w:spacing w:after="0" w:line="240" w:lineRule="auto"/>
              <w:jc w:val="both"/>
              <w:rPr>
                <w:rFonts w:ascii="Arial" w:hAnsi="Arial" w:cs="Arial"/>
                <w:b w:val="0"/>
                <w:i/>
                <w:color w:val="0000FF"/>
                <w:sz w:val="19"/>
                <w:szCs w:val="19"/>
              </w:rPr>
            </w:pPr>
            <w:r w:rsidRPr="00B54FB0">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B54FB0">
              <w:rPr>
                <w:rFonts w:ascii="Arial" w:hAnsi="Arial" w:cs="Arial"/>
                <w:b w:val="0"/>
                <w:i/>
                <w:color w:val="0000FF"/>
                <w:sz w:val="19"/>
                <w:szCs w:val="19"/>
              </w:rPr>
              <w:t>ii</w:t>
            </w:r>
            <w:proofErr w:type="spellEnd"/>
            <w:r w:rsidRPr="00B54FB0">
              <w:rPr>
                <w:rFonts w:ascii="Arial" w:hAnsi="Arial" w:cs="Arial"/>
                <w:b w:val="0"/>
                <w:i/>
                <w:color w:val="0000FF"/>
                <w:sz w:val="19"/>
                <w:szCs w:val="19"/>
              </w:rPr>
              <w:t>) la captura y almacenamiento de imágenes, e incluso (</w:t>
            </w:r>
            <w:proofErr w:type="spellStart"/>
            <w:r w:rsidRPr="00B54FB0">
              <w:rPr>
                <w:rFonts w:ascii="Arial" w:hAnsi="Arial" w:cs="Arial"/>
                <w:b w:val="0"/>
                <w:i/>
                <w:color w:val="0000FF"/>
                <w:sz w:val="19"/>
                <w:szCs w:val="19"/>
              </w:rPr>
              <w:t>iii</w:t>
            </w:r>
            <w:proofErr w:type="spellEnd"/>
            <w:r w:rsidRPr="00B54FB0">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3EDC46E4" w14:textId="77777777" w:rsidR="00512587" w:rsidRPr="00200CAD" w:rsidRDefault="00512587" w:rsidP="00512587">
            <w:pPr>
              <w:pStyle w:val="Prrafodelista"/>
              <w:spacing w:after="0" w:line="240" w:lineRule="auto"/>
              <w:ind w:left="360"/>
              <w:jc w:val="both"/>
              <w:rPr>
                <w:rFonts w:ascii="Arial" w:hAnsi="Arial" w:cs="Arial"/>
                <w:b w:val="0"/>
                <w:color w:val="0000FF"/>
                <w:sz w:val="19"/>
                <w:szCs w:val="19"/>
              </w:rPr>
            </w:pPr>
          </w:p>
          <w:p w14:paraId="239869AE" w14:textId="77777777" w:rsidR="00512587" w:rsidRPr="00512587" w:rsidRDefault="002727DE" w:rsidP="009555CC">
            <w:pPr>
              <w:pStyle w:val="Prrafodelista"/>
              <w:numPr>
                <w:ilvl w:val="0"/>
                <w:numId w:val="27"/>
              </w:numPr>
              <w:spacing w:after="0" w:line="240" w:lineRule="auto"/>
              <w:jc w:val="both"/>
              <w:rPr>
                <w:rFonts w:ascii="Arial" w:hAnsi="Arial" w:cs="Arial"/>
                <w:b w:val="0"/>
                <w:color w:val="0000FF"/>
                <w:sz w:val="19"/>
                <w:szCs w:val="19"/>
              </w:rPr>
            </w:pPr>
            <w:r w:rsidRPr="00E5259B">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08C23142" w14:textId="77777777" w:rsidR="001C59B5" w:rsidRDefault="001C59B5" w:rsidP="004E4F88">
      <w:pPr>
        <w:pStyle w:val="Sangra3detindependiente"/>
        <w:widowControl w:val="0"/>
        <w:ind w:left="709" w:firstLine="0"/>
        <w:jc w:val="both"/>
        <w:rPr>
          <w:rFonts w:cs="Arial"/>
          <w:b/>
          <w:lang w:val="es-PE"/>
        </w:rPr>
      </w:pPr>
    </w:p>
    <w:p w14:paraId="1CE8789C" w14:textId="77777777" w:rsidR="00A34628" w:rsidRPr="00A34628" w:rsidRDefault="00A34628" w:rsidP="004E4F88">
      <w:pPr>
        <w:pStyle w:val="Sangra3detindependiente"/>
        <w:widowControl w:val="0"/>
        <w:ind w:left="709" w:firstLine="0"/>
        <w:jc w:val="both"/>
        <w:rPr>
          <w:rFonts w:cs="Arial"/>
          <w:b/>
          <w:lang w:val="es-PE"/>
        </w:rPr>
      </w:pPr>
    </w:p>
    <w:p w14:paraId="1D67C507" w14:textId="77777777" w:rsidR="00F97985" w:rsidRPr="00CD5328" w:rsidRDefault="00F97985" w:rsidP="009555CC">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0FE548B"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7FE1869" w14:textId="77777777" w:rsidR="009A22E4" w:rsidRPr="009A22E4"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el otorgamiento de la buena pro o contra los actos dictados con anterioridad a ella </w:t>
      </w:r>
      <w:r w:rsidR="0068275A">
        <w:rPr>
          <w:rFonts w:ascii="Arial" w:hAnsi="Arial" w:cs="Arial"/>
          <w:sz w:val="20"/>
          <w:lang w:val="es-ES"/>
        </w:rPr>
        <w:t>se interpone</w:t>
      </w:r>
      <w:r w:rsidRPr="009A22E4">
        <w:rPr>
          <w:rFonts w:ascii="Arial" w:hAnsi="Arial" w:cs="Arial"/>
          <w:sz w:val="20"/>
          <w:lang w:val="es-ES"/>
        </w:rPr>
        <w:t xml:space="preserv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xml:space="preserve">) días hábiles siguientes de haberse notificado el otorgamiento de la buena pro. </w:t>
      </w:r>
    </w:p>
    <w:p w14:paraId="59FB4BA9" w14:textId="77777777" w:rsidR="009A22E4" w:rsidRPr="009A22E4" w:rsidRDefault="009A22E4" w:rsidP="009A22E4">
      <w:pPr>
        <w:widowControl w:val="0"/>
        <w:tabs>
          <w:tab w:val="left" w:pos="0"/>
        </w:tabs>
        <w:spacing w:after="0" w:line="240" w:lineRule="auto"/>
        <w:ind w:left="709"/>
        <w:jc w:val="both"/>
        <w:rPr>
          <w:rFonts w:ascii="Arial" w:hAnsi="Arial" w:cs="Arial"/>
          <w:sz w:val="20"/>
          <w:lang w:val="es-ES"/>
        </w:rPr>
      </w:pPr>
    </w:p>
    <w:p w14:paraId="1892723B" w14:textId="77777777" w:rsidR="00F97985" w:rsidRPr="00FC7463"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los actos dictados con posterioridad al otorgamiento de la buena pro, contra la declaración de nulidad, cancelación y declaratoria de desierto del procedimiento, se interpone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días hábiles siguientes de haberse tomado conocimiento del acto que se desea impugnar.</w:t>
      </w:r>
    </w:p>
    <w:p w14:paraId="4535011F"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D78EB3D" w14:textId="77777777" w:rsidR="004C7F29" w:rsidRDefault="004C7F29" w:rsidP="00CD5328">
      <w:pPr>
        <w:widowControl w:val="0"/>
        <w:spacing w:after="0" w:line="240" w:lineRule="auto"/>
        <w:rPr>
          <w:rFonts w:ascii="Arial" w:hAnsi="Arial" w:cs="Arial"/>
        </w:rPr>
      </w:pPr>
    </w:p>
    <w:p w14:paraId="42E548FE" w14:textId="77777777" w:rsidR="004C7F29" w:rsidRDefault="004C7F29" w:rsidP="00CD5328">
      <w:pPr>
        <w:widowControl w:val="0"/>
        <w:spacing w:after="0" w:line="240" w:lineRule="auto"/>
        <w:rPr>
          <w:rFonts w:ascii="Arial" w:hAnsi="Arial" w:cs="Arial"/>
        </w:rPr>
      </w:pPr>
    </w:p>
    <w:p w14:paraId="712E1D33" w14:textId="77777777" w:rsidR="004C7F29" w:rsidRDefault="004C7F29" w:rsidP="00CD5328">
      <w:pPr>
        <w:widowControl w:val="0"/>
        <w:spacing w:after="0" w:line="240" w:lineRule="auto"/>
        <w:rPr>
          <w:rFonts w:ascii="Arial" w:hAnsi="Arial" w:cs="Arial"/>
        </w:rPr>
      </w:pPr>
    </w:p>
    <w:p w14:paraId="11232112" w14:textId="77777777" w:rsidR="004C7F29" w:rsidRDefault="004C7F29" w:rsidP="00CD5328">
      <w:pPr>
        <w:widowControl w:val="0"/>
        <w:spacing w:after="0" w:line="240" w:lineRule="auto"/>
        <w:rPr>
          <w:rFonts w:ascii="Arial" w:hAnsi="Arial" w:cs="Arial"/>
        </w:rPr>
      </w:pPr>
    </w:p>
    <w:p w14:paraId="0BB8669D" w14:textId="77777777" w:rsidR="004C7F29" w:rsidRDefault="004C7F29" w:rsidP="00CD5328">
      <w:pPr>
        <w:widowControl w:val="0"/>
        <w:spacing w:after="0" w:line="240" w:lineRule="auto"/>
        <w:rPr>
          <w:rFonts w:ascii="Arial" w:hAnsi="Arial" w:cs="Arial"/>
        </w:rPr>
      </w:pPr>
    </w:p>
    <w:p w14:paraId="3C455BEB" w14:textId="77777777" w:rsidR="004C7F29" w:rsidRDefault="004C7F29" w:rsidP="00CD5328">
      <w:pPr>
        <w:widowControl w:val="0"/>
        <w:spacing w:after="0" w:line="240" w:lineRule="auto"/>
        <w:rPr>
          <w:rFonts w:ascii="Arial" w:hAnsi="Arial" w:cs="Arial"/>
        </w:rPr>
      </w:pPr>
    </w:p>
    <w:p w14:paraId="4BE419C4" w14:textId="77777777" w:rsidR="004713D1" w:rsidRDefault="004713D1" w:rsidP="00CD5328">
      <w:pPr>
        <w:widowControl w:val="0"/>
        <w:spacing w:after="0" w:line="240" w:lineRule="auto"/>
        <w:rPr>
          <w:rFonts w:ascii="Arial" w:hAnsi="Arial" w:cs="Arial"/>
        </w:rPr>
      </w:pPr>
    </w:p>
    <w:p w14:paraId="08BD546A" w14:textId="77777777" w:rsidR="004713D1" w:rsidRDefault="004713D1" w:rsidP="00CD5328">
      <w:pPr>
        <w:widowControl w:val="0"/>
        <w:spacing w:after="0" w:line="240" w:lineRule="auto"/>
        <w:rPr>
          <w:rFonts w:ascii="Arial" w:hAnsi="Arial" w:cs="Arial"/>
        </w:rPr>
      </w:pPr>
    </w:p>
    <w:p w14:paraId="625C22AC" w14:textId="77777777" w:rsidR="004C7F29" w:rsidRDefault="004C7F29"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3536487" w14:textId="77777777" w:rsidTr="00F35801">
        <w:tc>
          <w:tcPr>
            <w:tcW w:w="8701" w:type="dxa"/>
          </w:tcPr>
          <w:p w14:paraId="03AB1B3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63FFB0D"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F8EF50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A5B803C" w14:textId="77777777" w:rsidR="00F97985" w:rsidRPr="00CD5328" w:rsidRDefault="00F97985" w:rsidP="00CD5328">
            <w:pPr>
              <w:widowControl w:val="0"/>
              <w:spacing w:after="0" w:line="240" w:lineRule="auto"/>
              <w:jc w:val="center"/>
              <w:rPr>
                <w:rFonts w:ascii="Arial" w:hAnsi="Arial" w:cs="Arial"/>
                <w:sz w:val="6"/>
              </w:rPr>
            </w:pPr>
          </w:p>
        </w:tc>
      </w:tr>
    </w:tbl>
    <w:p w14:paraId="314443A5" w14:textId="77777777" w:rsidR="00F97985" w:rsidRDefault="00F97985" w:rsidP="00CD5328">
      <w:pPr>
        <w:widowControl w:val="0"/>
        <w:spacing w:after="0" w:line="240" w:lineRule="auto"/>
        <w:ind w:left="96"/>
        <w:jc w:val="both"/>
        <w:rPr>
          <w:rFonts w:ascii="Arial" w:hAnsi="Arial" w:cs="Arial"/>
        </w:rPr>
      </w:pPr>
    </w:p>
    <w:p w14:paraId="22E3D80E" w14:textId="77777777" w:rsidR="008B513C" w:rsidRPr="00CD5328" w:rsidRDefault="008B513C" w:rsidP="00CD5328">
      <w:pPr>
        <w:widowControl w:val="0"/>
        <w:spacing w:after="0" w:line="240" w:lineRule="auto"/>
        <w:ind w:left="96"/>
        <w:jc w:val="both"/>
        <w:rPr>
          <w:rFonts w:ascii="Arial" w:hAnsi="Arial" w:cs="Arial"/>
        </w:rPr>
      </w:pPr>
    </w:p>
    <w:p w14:paraId="19E443AA" w14:textId="77777777" w:rsidR="00F97985" w:rsidRPr="00CD5328" w:rsidRDefault="00F97985" w:rsidP="009555CC">
      <w:pPr>
        <w:pStyle w:val="Prrafodelista"/>
        <w:widowControl w:val="0"/>
        <w:numPr>
          <w:ilvl w:val="0"/>
          <w:numId w:val="9"/>
        </w:numPr>
        <w:spacing w:after="0" w:line="240" w:lineRule="auto"/>
        <w:ind w:left="96"/>
        <w:jc w:val="both"/>
        <w:rPr>
          <w:rFonts w:ascii="Arial" w:hAnsi="Arial" w:cs="Arial"/>
          <w:b/>
          <w:caps/>
          <w:vanish/>
          <w:sz w:val="20"/>
        </w:rPr>
      </w:pPr>
    </w:p>
    <w:p w14:paraId="65049B89" w14:textId="77777777" w:rsidR="00F97985" w:rsidRPr="00CD5328" w:rsidRDefault="00F97985" w:rsidP="009555CC">
      <w:pPr>
        <w:pStyle w:val="Prrafodelista"/>
        <w:widowControl w:val="0"/>
        <w:numPr>
          <w:ilvl w:val="0"/>
          <w:numId w:val="9"/>
        </w:numPr>
        <w:spacing w:after="0" w:line="240" w:lineRule="auto"/>
        <w:ind w:left="96"/>
        <w:jc w:val="both"/>
        <w:rPr>
          <w:rFonts w:ascii="Arial" w:hAnsi="Arial" w:cs="Arial"/>
          <w:b/>
          <w:caps/>
          <w:vanish/>
          <w:sz w:val="20"/>
        </w:rPr>
      </w:pPr>
    </w:p>
    <w:p w14:paraId="7CCFBB3F" w14:textId="77777777" w:rsidR="00F97985" w:rsidRPr="00CD5328" w:rsidRDefault="003D5A05" w:rsidP="009555CC">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484F4FFB" w14:textId="77777777" w:rsidR="00F97985" w:rsidRPr="00CD5328" w:rsidRDefault="00F97985" w:rsidP="000267AF">
      <w:pPr>
        <w:widowControl w:val="0"/>
        <w:spacing w:after="0" w:line="240" w:lineRule="auto"/>
        <w:ind w:left="567"/>
        <w:jc w:val="both"/>
        <w:rPr>
          <w:rFonts w:ascii="Arial" w:hAnsi="Arial" w:cs="Arial"/>
        </w:rPr>
      </w:pPr>
    </w:p>
    <w:p w14:paraId="25BC1FD6" w14:textId="77777777" w:rsidR="004035C5" w:rsidRPr="001138E8" w:rsidRDefault="004035C5" w:rsidP="004035C5">
      <w:pPr>
        <w:spacing w:after="0" w:line="240" w:lineRule="auto"/>
        <w:ind w:left="567"/>
        <w:jc w:val="both"/>
        <w:rPr>
          <w:rFonts w:ascii="Arial" w:hAnsi="Arial" w:cs="Arial"/>
          <w:color w:val="auto"/>
          <w:sz w:val="20"/>
          <w:lang w:val="es-ES"/>
        </w:rPr>
      </w:pPr>
      <w:r w:rsidRPr="004035C5">
        <w:rPr>
          <w:rFonts w:ascii="Arial" w:hAnsi="Arial" w:cs="Arial"/>
          <w:color w:val="auto"/>
          <w:sz w:val="20"/>
          <w:lang w:val="es-ES"/>
        </w:rPr>
        <w:t xml:space="preserve">Los plazos y el procedimiento para perfeccionar el contrato se </w:t>
      </w:r>
      <w:proofErr w:type="gramStart"/>
      <w:r w:rsidRPr="004035C5">
        <w:rPr>
          <w:rFonts w:ascii="Arial" w:hAnsi="Arial" w:cs="Arial"/>
          <w:color w:val="auto"/>
          <w:sz w:val="20"/>
          <w:lang w:val="es-ES"/>
        </w:rPr>
        <w:t>realiza</w:t>
      </w:r>
      <w:proofErr w:type="gramEnd"/>
      <w:r w:rsidRPr="004035C5">
        <w:rPr>
          <w:rFonts w:ascii="Arial" w:hAnsi="Arial" w:cs="Arial"/>
          <w:color w:val="auto"/>
          <w:sz w:val="20"/>
          <w:lang w:val="es-ES"/>
        </w:rPr>
        <w:t xml:space="preserve"> conforme a lo indicado en el </w:t>
      </w:r>
      <w:r w:rsidRPr="001138E8">
        <w:rPr>
          <w:rFonts w:ascii="Arial" w:hAnsi="Arial" w:cs="Arial"/>
          <w:color w:val="auto"/>
          <w:sz w:val="20"/>
          <w:lang w:val="es-ES"/>
        </w:rPr>
        <w:t>artículo 141 del Reglamento.</w:t>
      </w:r>
    </w:p>
    <w:p w14:paraId="3D1E0B71" w14:textId="77777777" w:rsidR="004035C5" w:rsidRPr="001138E8" w:rsidRDefault="004035C5" w:rsidP="004035C5">
      <w:pPr>
        <w:spacing w:after="0" w:line="240" w:lineRule="auto"/>
        <w:ind w:left="567"/>
        <w:jc w:val="both"/>
        <w:rPr>
          <w:rFonts w:ascii="Arial" w:hAnsi="Arial" w:cs="Arial"/>
          <w:color w:val="auto"/>
          <w:sz w:val="20"/>
          <w:lang w:val="es-ES"/>
        </w:rPr>
      </w:pPr>
    </w:p>
    <w:p w14:paraId="44A9B874" w14:textId="77777777" w:rsidR="0052639E" w:rsidRDefault="004035C5" w:rsidP="004035C5">
      <w:pPr>
        <w:spacing w:after="0" w:line="240" w:lineRule="auto"/>
        <w:ind w:left="567"/>
        <w:jc w:val="both"/>
        <w:rPr>
          <w:rFonts w:ascii="Arial" w:hAnsi="Arial" w:cs="Arial"/>
          <w:color w:val="auto"/>
          <w:sz w:val="20"/>
          <w:lang w:val="es-ES"/>
        </w:rPr>
      </w:pPr>
      <w:r w:rsidRPr="001138E8">
        <w:rPr>
          <w:rFonts w:ascii="Arial" w:hAnsi="Arial" w:cs="Arial"/>
          <w:color w:val="auto"/>
          <w:sz w:val="20"/>
          <w:lang w:val="es-ES"/>
        </w:rPr>
        <w:t>Para perfeccionar el contrato, el postor ganador de la buena pro debe presentar los documentos señalados en el artículo 139 del</w:t>
      </w:r>
      <w:r w:rsidRPr="004035C5">
        <w:rPr>
          <w:rFonts w:ascii="Arial" w:hAnsi="Arial" w:cs="Arial"/>
          <w:color w:val="auto"/>
          <w:sz w:val="20"/>
          <w:lang w:val="es-ES"/>
        </w:rPr>
        <w:t xml:space="preserve"> Reglamento y los previstos en la sección específica de las bases.</w:t>
      </w:r>
    </w:p>
    <w:p w14:paraId="3E162224" w14:textId="77777777" w:rsidR="00796258" w:rsidRPr="004035C5" w:rsidRDefault="00796258" w:rsidP="004035C5">
      <w:pPr>
        <w:widowControl w:val="0"/>
        <w:spacing w:after="0" w:line="240" w:lineRule="auto"/>
        <w:jc w:val="both"/>
        <w:rPr>
          <w:rFonts w:ascii="Arial" w:hAnsi="Arial" w:cs="Arial"/>
          <w:sz w:val="20"/>
        </w:rPr>
      </w:pPr>
    </w:p>
    <w:p w14:paraId="72289D69" w14:textId="77777777" w:rsidR="00D1765F" w:rsidRPr="00CD5328" w:rsidRDefault="00D1765F" w:rsidP="00D638DF">
      <w:pPr>
        <w:pStyle w:val="Prrafodelista"/>
        <w:widowControl w:val="0"/>
        <w:spacing w:after="0" w:line="240" w:lineRule="auto"/>
        <w:ind w:left="567"/>
        <w:jc w:val="both"/>
        <w:rPr>
          <w:rFonts w:ascii="Arial" w:hAnsi="Arial" w:cs="Arial"/>
          <w:sz w:val="20"/>
        </w:rPr>
      </w:pPr>
    </w:p>
    <w:p w14:paraId="1B2BB949" w14:textId="77777777" w:rsidR="004144BB" w:rsidRDefault="004144BB" w:rsidP="009555CC">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776FEDF9" w14:textId="77777777" w:rsidR="00971951" w:rsidRPr="007E6957" w:rsidRDefault="00971951" w:rsidP="00D638DF">
      <w:pPr>
        <w:pStyle w:val="Prrafodelista"/>
        <w:widowControl w:val="0"/>
        <w:spacing w:after="0" w:line="240" w:lineRule="auto"/>
        <w:ind w:left="567"/>
        <w:jc w:val="both"/>
        <w:rPr>
          <w:rFonts w:ascii="Arial" w:hAnsi="Arial" w:cs="Arial"/>
          <w:caps/>
          <w:sz w:val="20"/>
        </w:rPr>
      </w:pPr>
    </w:p>
    <w:p w14:paraId="1C095C1A" w14:textId="77777777" w:rsidR="000D3059" w:rsidRPr="008B0468" w:rsidRDefault="000D3059" w:rsidP="00D638DF">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E1F01A0" w14:textId="77777777" w:rsidR="000D3059" w:rsidRDefault="000D3059" w:rsidP="00D638DF">
      <w:pPr>
        <w:pStyle w:val="Prrafodelista"/>
        <w:widowControl w:val="0"/>
        <w:spacing w:after="0" w:line="240" w:lineRule="auto"/>
        <w:ind w:left="709"/>
        <w:jc w:val="both"/>
        <w:rPr>
          <w:rFonts w:ascii="Arial" w:hAnsi="Arial" w:cs="Arial"/>
          <w:sz w:val="20"/>
        </w:rPr>
      </w:pPr>
    </w:p>
    <w:p w14:paraId="768E2918" w14:textId="77777777" w:rsidR="000D3059" w:rsidRPr="00CD5328" w:rsidRDefault="000D3059" w:rsidP="009555CC">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w:t>
      </w:r>
    </w:p>
    <w:p w14:paraId="46CB72FB" w14:textId="77777777" w:rsidR="000D3059" w:rsidRPr="00CD5328" w:rsidRDefault="000D3059" w:rsidP="00D638DF">
      <w:pPr>
        <w:pStyle w:val="Prrafodelista"/>
        <w:widowControl w:val="0"/>
        <w:spacing w:after="0" w:line="240" w:lineRule="auto"/>
        <w:ind w:left="1134"/>
        <w:jc w:val="both"/>
        <w:rPr>
          <w:rFonts w:ascii="Arial" w:hAnsi="Arial" w:cs="Arial"/>
          <w:sz w:val="20"/>
        </w:rPr>
      </w:pPr>
    </w:p>
    <w:p w14:paraId="0606EB5E" w14:textId="77777777" w:rsidR="000D3059" w:rsidRPr="00903FE7" w:rsidRDefault="000D3059" w:rsidP="00D638DF">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w:t>
      </w:r>
      <w:r w:rsidR="004D17BE">
        <w:rPr>
          <w:rFonts w:ascii="Arial" w:hAnsi="Arial" w:cs="Arial"/>
          <w:sz w:val="20"/>
        </w:rPr>
        <w:t xml:space="preserve">hasta el consentimiento de la liquidación final. </w:t>
      </w:r>
      <w:r w:rsidRPr="00903FE7">
        <w:rPr>
          <w:rFonts w:ascii="Arial" w:hAnsi="Arial" w:cs="Arial"/>
          <w:sz w:val="20"/>
        </w:rPr>
        <w:t xml:space="preserve"> </w:t>
      </w:r>
    </w:p>
    <w:p w14:paraId="52802301" w14:textId="77777777" w:rsidR="000D3059" w:rsidRDefault="000D3059" w:rsidP="00D638DF">
      <w:pPr>
        <w:spacing w:after="0" w:line="240" w:lineRule="auto"/>
        <w:ind w:left="1134"/>
        <w:jc w:val="both"/>
        <w:rPr>
          <w:rFonts w:ascii="Arial" w:hAnsi="Arial" w:cs="Arial"/>
          <w:sz w:val="20"/>
        </w:rPr>
      </w:pPr>
    </w:p>
    <w:p w14:paraId="6764B45C" w14:textId="77777777" w:rsidR="000D3059" w:rsidRPr="00CD5328" w:rsidRDefault="000D3059" w:rsidP="00D638DF">
      <w:pPr>
        <w:pStyle w:val="Prrafodelista"/>
        <w:widowControl w:val="0"/>
        <w:spacing w:after="0" w:line="240" w:lineRule="auto"/>
        <w:ind w:left="1134"/>
        <w:jc w:val="both"/>
        <w:rPr>
          <w:rFonts w:ascii="Arial" w:hAnsi="Arial" w:cs="Arial"/>
          <w:sz w:val="20"/>
        </w:rPr>
      </w:pPr>
    </w:p>
    <w:p w14:paraId="1D68192C" w14:textId="77777777" w:rsidR="000D3059" w:rsidRPr="00CD5328" w:rsidRDefault="000D3059" w:rsidP="009555CC">
      <w:pPr>
        <w:pStyle w:val="Prrafodelista"/>
        <w:widowControl w:val="0"/>
        <w:numPr>
          <w:ilvl w:val="2"/>
          <w:numId w:val="9"/>
        </w:numPr>
        <w:spacing w:after="0" w:line="240" w:lineRule="auto"/>
        <w:jc w:val="both"/>
        <w:rPr>
          <w:rFonts w:ascii="Arial" w:hAnsi="Arial" w:cs="Arial"/>
          <w:b/>
          <w:sz w:val="20"/>
        </w:rPr>
      </w:pPr>
      <w:r w:rsidRPr="00CD5328">
        <w:rPr>
          <w:rFonts w:ascii="Arial" w:hAnsi="Arial" w:cs="Arial"/>
          <w:b/>
          <w:sz w:val="20"/>
        </w:rPr>
        <w:t>GARANTÍA DE FIEL CUMPLIMIENTO POR PRESTACIONES ACCESORIAS</w:t>
      </w:r>
    </w:p>
    <w:p w14:paraId="3D9A681A" w14:textId="77777777" w:rsidR="000D3059" w:rsidRPr="00CD5328" w:rsidRDefault="000D3059" w:rsidP="00D638DF">
      <w:pPr>
        <w:pStyle w:val="Prrafodelista"/>
        <w:widowControl w:val="0"/>
        <w:spacing w:after="0" w:line="240" w:lineRule="auto"/>
        <w:ind w:left="1134"/>
        <w:jc w:val="both"/>
        <w:rPr>
          <w:rFonts w:ascii="Arial" w:hAnsi="Arial" w:cs="Arial"/>
          <w:sz w:val="20"/>
        </w:rPr>
      </w:pPr>
    </w:p>
    <w:p w14:paraId="67989358" w14:textId="77777777" w:rsidR="000D3059" w:rsidRDefault="000D3059" w:rsidP="00D638D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6359985E" w14:textId="77777777" w:rsidR="00046ED8" w:rsidRDefault="00046ED8" w:rsidP="00D638DF">
      <w:pPr>
        <w:pStyle w:val="Prrafodelista"/>
        <w:widowControl w:val="0"/>
        <w:spacing w:after="0" w:line="240" w:lineRule="auto"/>
        <w:ind w:left="1134"/>
        <w:jc w:val="both"/>
        <w:rPr>
          <w:rFonts w:ascii="Arial" w:hAnsi="Arial" w:cs="Arial"/>
          <w:sz w:val="20"/>
          <w:lang w:val="es-ES_tradnl"/>
        </w:rPr>
      </w:pPr>
    </w:p>
    <w:tbl>
      <w:tblPr>
        <w:tblStyle w:val="Tablaconcuadrcula1clara-nfasis51"/>
        <w:tblW w:w="7938" w:type="dxa"/>
        <w:tblInd w:w="1129" w:type="dxa"/>
        <w:tblLook w:val="04A0" w:firstRow="1" w:lastRow="0" w:firstColumn="1" w:lastColumn="0" w:noHBand="0" w:noVBand="1"/>
      </w:tblPr>
      <w:tblGrid>
        <w:gridCol w:w="7938"/>
      </w:tblGrid>
      <w:tr w:rsidR="0072250D" w:rsidRPr="002B4536" w14:paraId="060258AD" w14:textId="77777777" w:rsidTr="001833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F374295" w14:textId="77777777" w:rsidR="0072250D" w:rsidRPr="002B4536" w:rsidRDefault="0072250D" w:rsidP="0018334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2250D" w:rsidRPr="002B4536" w14:paraId="4DDBC365" w14:textId="77777777" w:rsidTr="00183346">
        <w:trPr>
          <w:trHeight w:val="1556"/>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31092C8" w14:textId="43EA4216" w:rsidR="0072250D" w:rsidRPr="002B4536" w:rsidRDefault="0072250D" w:rsidP="00183346">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de </w:t>
            </w:r>
            <w:r>
              <w:rPr>
                <w:rFonts w:ascii="Arial" w:hAnsi="Arial" w:cs="Arial"/>
                <w:b w:val="0"/>
                <w:i/>
                <w:color w:val="0000FF"/>
                <w:sz w:val="19"/>
                <w:szCs w:val="19"/>
                <w:lang w:val="es-ES_tradnl"/>
              </w:rPr>
              <w:t>consultorías de obras</w:t>
            </w:r>
            <w:r w:rsidRPr="00E54424">
              <w:rPr>
                <w:rFonts w:ascii="Arial" w:hAnsi="Arial" w:cs="Arial"/>
                <w:b w:val="0"/>
                <w:i/>
                <w:color w:val="0000FF"/>
                <w:sz w:val="19"/>
                <w:szCs w:val="19"/>
                <w:lang w:val="es-ES_tradnl"/>
              </w:rPr>
              <w:t xml:space="preserve">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w:t>
            </w:r>
            <w:r w:rsidRPr="001138E8">
              <w:rPr>
                <w:rFonts w:ascii="Arial" w:hAnsi="Arial" w:cs="Arial"/>
                <w:b w:val="0"/>
                <w:i/>
                <w:color w:val="0000FF"/>
                <w:sz w:val="19"/>
                <w:szCs w:val="19"/>
                <w:lang w:val="es-ES_tradnl"/>
              </w:rPr>
              <w:t>lo establecen los numerales 149.4 y 149.5 del artículo 149</w:t>
            </w:r>
            <w:r w:rsidRPr="00E54424">
              <w:rPr>
                <w:rFonts w:ascii="Arial" w:hAnsi="Arial" w:cs="Arial"/>
                <w:b w:val="0"/>
                <w:i/>
                <w:color w:val="0000FF"/>
                <w:sz w:val="19"/>
                <w:szCs w:val="19"/>
                <w:lang w:val="es-ES_tradnl"/>
              </w:rPr>
              <w:t xml:space="preserve"> del Reglamento</w:t>
            </w:r>
            <w:r w:rsidR="00C10814">
              <w:rPr>
                <w:rFonts w:ascii="Arial" w:hAnsi="Arial" w:cs="Arial"/>
                <w:b w:val="0"/>
                <w:i/>
                <w:color w:val="0000FF"/>
                <w:sz w:val="19"/>
                <w:szCs w:val="19"/>
                <w:lang w:val="es-ES_tradnl"/>
              </w:rPr>
              <w:t xml:space="preserve"> y numeral 151.2 del artículo 151 del Reglamento</w:t>
            </w:r>
            <w:r w:rsidRPr="002B4536">
              <w:rPr>
                <w:rFonts w:ascii="Arial" w:hAnsi="Arial" w:cs="Arial"/>
                <w:b w:val="0"/>
                <w:i/>
                <w:color w:val="0000FF"/>
                <w:sz w:val="19"/>
                <w:szCs w:val="19"/>
                <w:lang w:val="es-ES_tradnl"/>
              </w:rPr>
              <w:t>.</w:t>
            </w:r>
          </w:p>
        </w:tc>
      </w:tr>
    </w:tbl>
    <w:p w14:paraId="02E3D123" w14:textId="77777777" w:rsidR="00046ED8" w:rsidRDefault="00046ED8" w:rsidP="00D638DF">
      <w:pPr>
        <w:pStyle w:val="Prrafodelista"/>
        <w:widowControl w:val="0"/>
        <w:spacing w:after="0" w:line="240" w:lineRule="auto"/>
        <w:ind w:left="1134"/>
        <w:jc w:val="both"/>
        <w:rPr>
          <w:rFonts w:ascii="Arial" w:hAnsi="Arial" w:cs="Arial"/>
          <w:sz w:val="20"/>
          <w:lang w:val="es-ES_tradnl"/>
        </w:rPr>
      </w:pPr>
    </w:p>
    <w:p w14:paraId="78DADE37" w14:textId="77777777" w:rsidR="00046ED8" w:rsidRDefault="00046ED8" w:rsidP="009555CC">
      <w:pPr>
        <w:pStyle w:val="Prrafodelista"/>
        <w:widowControl w:val="0"/>
        <w:numPr>
          <w:ilvl w:val="2"/>
          <w:numId w:val="9"/>
        </w:numPr>
        <w:spacing w:after="0" w:line="240" w:lineRule="auto"/>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F8BCE27" w14:textId="77777777" w:rsidR="00046ED8" w:rsidRDefault="00046ED8" w:rsidP="00D638DF">
      <w:pPr>
        <w:pStyle w:val="Prrafodelista"/>
        <w:widowControl w:val="0"/>
        <w:spacing w:after="0" w:line="240" w:lineRule="auto"/>
        <w:ind w:left="1134"/>
        <w:jc w:val="both"/>
        <w:rPr>
          <w:rFonts w:ascii="Arial" w:hAnsi="Arial" w:cs="Arial"/>
          <w:b/>
          <w:sz w:val="20"/>
        </w:rPr>
      </w:pPr>
    </w:p>
    <w:p w14:paraId="3170ADC6" w14:textId="77777777" w:rsidR="00046ED8" w:rsidRDefault="00046ED8" w:rsidP="00D638DF">
      <w:pPr>
        <w:pStyle w:val="Prrafodelista"/>
        <w:widowControl w:val="0"/>
        <w:spacing w:after="0" w:line="240" w:lineRule="auto"/>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4AC7454B" w14:textId="77777777" w:rsidR="000D3059" w:rsidRPr="00046ED8" w:rsidRDefault="000D3059" w:rsidP="00D638DF">
      <w:pPr>
        <w:pStyle w:val="Prrafodelista"/>
        <w:widowControl w:val="0"/>
        <w:spacing w:after="0" w:line="240" w:lineRule="auto"/>
        <w:ind w:left="1134"/>
        <w:jc w:val="both"/>
        <w:rPr>
          <w:rFonts w:ascii="Arial" w:hAnsi="Arial" w:cs="Arial"/>
          <w:sz w:val="20"/>
        </w:rPr>
      </w:pPr>
    </w:p>
    <w:p w14:paraId="59BA2935" w14:textId="77777777" w:rsidR="00AC6A54" w:rsidRPr="008726FA" w:rsidRDefault="00AC6A54" w:rsidP="00D638DF">
      <w:pPr>
        <w:pStyle w:val="Prrafodelista"/>
        <w:widowControl w:val="0"/>
        <w:spacing w:after="0" w:line="240" w:lineRule="auto"/>
        <w:ind w:left="1134"/>
        <w:jc w:val="both"/>
        <w:rPr>
          <w:rFonts w:ascii="Arial" w:hAnsi="Arial" w:cs="Arial"/>
          <w:sz w:val="20"/>
          <w:lang w:val="es-ES_tradnl"/>
        </w:rPr>
      </w:pPr>
    </w:p>
    <w:p w14:paraId="55CBC3B9" w14:textId="77777777" w:rsidR="004144BB" w:rsidRPr="00C238A3" w:rsidRDefault="004144BB" w:rsidP="009555CC">
      <w:pPr>
        <w:pStyle w:val="Prrafodelista"/>
        <w:widowControl w:val="0"/>
        <w:numPr>
          <w:ilvl w:val="1"/>
          <w:numId w:val="9"/>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5207883" w14:textId="77777777" w:rsidR="004144BB" w:rsidRPr="00CD5328" w:rsidRDefault="004144BB" w:rsidP="00D638DF">
      <w:pPr>
        <w:pStyle w:val="Prrafodelista"/>
        <w:widowControl w:val="0"/>
        <w:spacing w:after="0" w:line="240" w:lineRule="auto"/>
        <w:ind w:left="567"/>
        <w:jc w:val="both"/>
        <w:rPr>
          <w:rFonts w:ascii="Arial" w:hAnsi="Arial" w:cs="Arial"/>
          <w:sz w:val="20"/>
        </w:rPr>
      </w:pPr>
    </w:p>
    <w:p w14:paraId="49BBE712" w14:textId="77777777" w:rsidR="002228FB" w:rsidRPr="00CD5328" w:rsidRDefault="002228FB" w:rsidP="002228FB">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Pr="001138E8">
        <w:rPr>
          <w:rFonts w:ascii="Arial" w:hAnsi="Arial" w:cs="Arial"/>
          <w:sz w:val="20"/>
          <w:lang w:val="es-ES"/>
        </w:rPr>
        <w:t>y que cuenten con clasificación de riesgo B o superior. Asimismo, deben estar autorizadas para</w:t>
      </w:r>
      <w:r w:rsidRPr="00CD5328">
        <w:rPr>
          <w:rFonts w:ascii="Arial" w:hAnsi="Arial" w:cs="Arial"/>
          <w:sz w:val="20"/>
          <w:lang w:val="es-ES"/>
        </w:rPr>
        <w:t xml:space="preserve"> emitir garantías; o </w:t>
      </w:r>
      <w:r w:rsidRPr="00CD5328">
        <w:rPr>
          <w:rFonts w:ascii="Arial" w:hAnsi="Arial" w:cs="Arial"/>
          <w:sz w:val="20"/>
          <w:lang w:val="es-ES"/>
        </w:rPr>
        <w:lastRenderedPageBreak/>
        <w:t xml:space="preserve">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89C8132" w14:textId="77777777" w:rsidR="004144BB" w:rsidRPr="002228FB" w:rsidRDefault="004144BB" w:rsidP="000267AF">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1099D" w:rsidRPr="002B4536" w14:paraId="413814B6"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1524F8" w14:textId="77777777"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14:paraId="7508013A" w14:textId="77777777"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F7F630F" w14:textId="77777777"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14:paraId="4F23F28C" w14:textId="77777777"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26CAC" w:rsidRPr="0083079E" w14:paraId="3A254429" w14:textId="77777777"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1CD507" w14:textId="77777777" w:rsidR="00F26CAC" w:rsidRPr="00200CAD" w:rsidRDefault="00F26CAC" w:rsidP="00F26CAC">
            <w:pPr>
              <w:spacing w:after="0" w:line="240" w:lineRule="auto"/>
              <w:jc w:val="both"/>
              <w:rPr>
                <w:rFonts w:ascii="Arial" w:hAnsi="Arial" w:cs="Arial"/>
                <w:color w:val="auto"/>
                <w:sz w:val="20"/>
                <w:lang w:val="es-ES"/>
              </w:rPr>
            </w:pPr>
            <w:r w:rsidRPr="001138E8">
              <w:rPr>
                <w:rFonts w:ascii="Arial" w:hAnsi="Arial" w:cs="Arial"/>
                <w:i/>
                <w:color w:val="FF0000"/>
                <w:sz w:val="20"/>
                <w:lang w:val="es-ES"/>
              </w:rPr>
              <w:t>Advertencia</w:t>
            </w:r>
          </w:p>
        </w:tc>
      </w:tr>
      <w:tr w:rsidR="00F26CAC" w14:paraId="6941B740" w14:textId="77777777"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B4B1D6" w14:textId="77777777"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29172986" w14:textId="77777777" w:rsidR="008C6FB2" w:rsidRPr="00691B79" w:rsidRDefault="008C6FB2" w:rsidP="008C6FB2">
            <w:pPr>
              <w:spacing w:after="0" w:line="240" w:lineRule="auto"/>
              <w:jc w:val="both"/>
              <w:rPr>
                <w:rFonts w:ascii="Arial" w:hAnsi="Arial" w:cs="Arial"/>
                <w:b w:val="0"/>
                <w:i/>
                <w:color w:val="FF0000"/>
                <w:sz w:val="20"/>
                <w:lang w:val="es-ES"/>
              </w:rPr>
            </w:pPr>
          </w:p>
          <w:p w14:paraId="78A0B7CB" w14:textId="77777777"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48B7D6D7" w14:textId="77777777" w:rsidR="008C6FB2" w:rsidRPr="00691B79" w:rsidRDefault="008C6FB2" w:rsidP="008C6FB2">
            <w:pPr>
              <w:spacing w:after="0" w:line="240" w:lineRule="auto"/>
              <w:jc w:val="both"/>
              <w:rPr>
                <w:rFonts w:ascii="Arial" w:hAnsi="Arial" w:cs="Arial"/>
                <w:b w:val="0"/>
                <w:i/>
                <w:color w:val="FF0000"/>
                <w:sz w:val="20"/>
                <w:lang w:val="es-ES"/>
              </w:rPr>
            </w:pPr>
          </w:p>
          <w:p w14:paraId="4FB9C5C1" w14:textId="77777777"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4E45A2D" w14:textId="77777777" w:rsidR="008C6FB2" w:rsidRPr="00691B79" w:rsidRDefault="008C6FB2" w:rsidP="008C6FB2">
            <w:pPr>
              <w:spacing w:after="0" w:line="240" w:lineRule="auto"/>
              <w:jc w:val="both"/>
              <w:rPr>
                <w:rFonts w:ascii="Arial" w:hAnsi="Arial" w:cs="Arial"/>
                <w:b w:val="0"/>
                <w:i/>
                <w:color w:val="FF0000"/>
                <w:sz w:val="20"/>
                <w:lang w:val="es-ES"/>
              </w:rPr>
            </w:pPr>
          </w:p>
          <w:p w14:paraId="67643AC0" w14:textId="77777777"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8D2E4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0B2EBFC1" w14:textId="77777777" w:rsidR="008C6FB2" w:rsidRPr="00691B79" w:rsidRDefault="008C6FB2" w:rsidP="008C6FB2">
            <w:pPr>
              <w:spacing w:after="0" w:line="240" w:lineRule="auto"/>
              <w:jc w:val="both"/>
              <w:rPr>
                <w:rFonts w:ascii="Arial" w:hAnsi="Arial" w:cs="Arial"/>
                <w:b w:val="0"/>
                <w:i/>
                <w:color w:val="FF0000"/>
                <w:sz w:val="20"/>
                <w:lang w:val="es-ES"/>
              </w:rPr>
            </w:pPr>
          </w:p>
          <w:p w14:paraId="1B7F0716" w14:textId="77777777" w:rsidR="008C6FB2" w:rsidRPr="00691B79"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733FA4C4" w14:textId="77777777" w:rsidR="008C6FB2" w:rsidRPr="00691B79" w:rsidRDefault="008C6FB2" w:rsidP="008C6FB2">
            <w:pPr>
              <w:spacing w:after="0" w:line="240" w:lineRule="auto"/>
              <w:jc w:val="both"/>
              <w:rPr>
                <w:rFonts w:ascii="Arial" w:hAnsi="Arial" w:cs="Arial"/>
                <w:b w:val="0"/>
                <w:i/>
                <w:color w:val="FF0000"/>
                <w:sz w:val="20"/>
                <w:lang w:val="es-ES"/>
              </w:rPr>
            </w:pPr>
          </w:p>
          <w:p w14:paraId="6BA0E1DF" w14:textId="77777777" w:rsidR="008C6FB2" w:rsidRDefault="008C6FB2" w:rsidP="008C6FB2">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6060CCB" w14:textId="77777777" w:rsidR="008C6FB2" w:rsidRDefault="008C6FB2" w:rsidP="008C6FB2">
            <w:pPr>
              <w:spacing w:after="0" w:line="240" w:lineRule="auto"/>
              <w:jc w:val="both"/>
              <w:rPr>
                <w:rFonts w:ascii="Arial" w:hAnsi="Arial" w:cs="Arial"/>
                <w:b w:val="0"/>
                <w:i/>
                <w:color w:val="FF0000"/>
                <w:sz w:val="20"/>
                <w:lang w:val="es-ES"/>
              </w:rPr>
            </w:pPr>
          </w:p>
          <w:p w14:paraId="01258711" w14:textId="77777777" w:rsidR="008C6FB2" w:rsidRPr="00200CAD" w:rsidRDefault="008C6FB2" w:rsidP="008C6FB2">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17BB36F3" w14:textId="77777777" w:rsidR="008C6FB2" w:rsidRPr="00200CAD" w:rsidRDefault="008C6FB2" w:rsidP="008C6FB2">
            <w:pPr>
              <w:spacing w:after="0" w:line="240" w:lineRule="auto"/>
              <w:jc w:val="both"/>
              <w:rPr>
                <w:rFonts w:ascii="Arial" w:hAnsi="Arial" w:cs="Arial"/>
                <w:b w:val="0"/>
                <w:i/>
                <w:color w:val="FF0000"/>
                <w:sz w:val="20"/>
                <w:lang w:val="es-ES"/>
              </w:rPr>
            </w:pPr>
          </w:p>
          <w:p w14:paraId="0437BC5C" w14:textId="77777777" w:rsidR="00F26CAC" w:rsidRPr="00200CAD" w:rsidRDefault="008C6FB2" w:rsidP="008C6FB2">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191FFFAF" w14:textId="77777777" w:rsidR="0071099D" w:rsidRPr="00F26CAC" w:rsidRDefault="0071099D" w:rsidP="0071099D">
      <w:pPr>
        <w:pStyle w:val="Prrafodelista"/>
        <w:widowControl w:val="0"/>
        <w:spacing w:after="0" w:line="240" w:lineRule="auto"/>
        <w:ind w:left="567"/>
        <w:jc w:val="both"/>
        <w:rPr>
          <w:rFonts w:ascii="Arial" w:hAnsi="Arial" w:cs="Arial"/>
          <w:sz w:val="20"/>
        </w:rPr>
      </w:pPr>
    </w:p>
    <w:p w14:paraId="7BA0AE3E" w14:textId="77777777" w:rsidR="00CC7D13" w:rsidRPr="00CC7D13" w:rsidRDefault="00CC7D13" w:rsidP="0071099D">
      <w:pPr>
        <w:pStyle w:val="Prrafodelista"/>
        <w:widowControl w:val="0"/>
        <w:spacing w:after="0" w:line="240" w:lineRule="auto"/>
        <w:ind w:left="567"/>
        <w:jc w:val="both"/>
        <w:rPr>
          <w:rFonts w:ascii="Arial" w:hAnsi="Arial" w:cs="Arial"/>
          <w:sz w:val="20"/>
          <w:lang w:val="es-ES"/>
        </w:rPr>
      </w:pPr>
    </w:p>
    <w:p w14:paraId="5E498046" w14:textId="77777777" w:rsidR="004144BB" w:rsidRPr="006616E1" w:rsidRDefault="004144BB" w:rsidP="009555CC">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14:paraId="44CAF218"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38B65571" w14:textId="77777777" w:rsidR="004144BB" w:rsidRPr="004A3727" w:rsidRDefault="00473CD2" w:rsidP="000267AF">
      <w:pPr>
        <w:pStyle w:val="Prrafodelista"/>
        <w:widowControl w:val="0"/>
        <w:spacing w:after="0" w:line="240" w:lineRule="auto"/>
        <w:ind w:left="567"/>
        <w:jc w:val="both"/>
        <w:rPr>
          <w:rFonts w:ascii="Arial" w:hAnsi="Arial" w:cs="Arial"/>
          <w:color w:val="auto"/>
          <w:sz w:val="20"/>
          <w:lang w:val="es-ES"/>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45F897E8"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6CE88089"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2E97FF22" w14:textId="77777777" w:rsidR="001230D9" w:rsidRPr="006616E1" w:rsidRDefault="001230D9" w:rsidP="009555CC">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ADELANTOS</w:t>
      </w:r>
    </w:p>
    <w:p w14:paraId="18237C78" w14:textId="77777777" w:rsidR="001230D9" w:rsidRPr="00CD5328" w:rsidRDefault="001230D9" w:rsidP="000267AF">
      <w:pPr>
        <w:pStyle w:val="Prrafodelista"/>
        <w:widowControl w:val="0"/>
        <w:spacing w:after="0" w:line="240" w:lineRule="auto"/>
        <w:ind w:left="567"/>
        <w:jc w:val="both"/>
        <w:rPr>
          <w:rFonts w:ascii="Arial" w:hAnsi="Arial" w:cs="Arial"/>
          <w:sz w:val="20"/>
        </w:rPr>
      </w:pPr>
    </w:p>
    <w:p w14:paraId="246AB527" w14:textId="77777777" w:rsidR="001230D9" w:rsidRDefault="00473CD2" w:rsidP="000267AF">
      <w:pPr>
        <w:pStyle w:val="Estiloparrafo2"/>
        <w:ind w:left="567"/>
      </w:pPr>
      <w:r w:rsidRPr="001B0A8B">
        <w:t>La Entidad puede entregar adelantos directos al contratista, los que en ningún caso exceden en conjunto del treinta por ciento (30%) del monto del contrato original, siempre que ello haya sido previsto en la sección específica de las bases.</w:t>
      </w:r>
    </w:p>
    <w:p w14:paraId="2CB45D6E" w14:textId="77777777" w:rsidR="00A06FA4" w:rsidRDefault="00A06FA4" w:rsidP="000267AF">
      <w:pPr>
        <w:pStyle w:val="Estiloparrafo2"/>
        <w:ind w:left="567"/>
      </w:pPr>
    </w:p>
    <w:p w14:paraId="1E710AA6" w14:textId="77777777" w:rsidR="00A06FA4" w:rsidRPr="00D032FE" w:rsidRDefault="00A06FA4" w:rsidP="000267AF">
      <w:pPr>
        <w:pStyle w:val="Estiloparrafo2"/>
        <w:ind w:left="567"/>
      </w:pPr>
    </w:p>
    <w:p w14:paraId="71B232EE" w14:textId="77777777" w:rsidR="00F9595F" w:rsidRPr="006616E1" w:rsidRDefault="004144BB" w:rsidP="009555CC">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14:paraId="5C58D03E" w14:textId="77777777" w:rsidR="00F9595F" w:rsidRPr="004F2AAA" w:rsidRDefault="00F9595F" w:rsidP="00F9595F">
      <w:pPr>
        <w:pStyle w:val="Estilonum"/>
        <w:numPr>
          <w:ilvl w:val="0"/>
          <w:numId w:val="0"/>
        </w:numPr>
        <w:ind w:left="445"/>
      </w:pPr>
    </w:p>
    <w:p w14:paraId="5639B70F" w14:textId="77777777" w:rsidR="00F909F7" w:rsidRPr="004F2AAA" w:rsidRDefault="00F909F7" w:rsidP="009555CC">
      <w:pPr>
        <w:pStyle w:val="Prrafodelista"/>
        <w:widowControl w:val="0"/>
        <w:numPr>
          <w:ilvl w:val="2"/>
          <w:numId w:val="9"/>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F30A0CC"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0795B6F6" w14:textId="77777777" w:rsidR="00F909F7" w:rsidRDefault="00473CD2" w:rsidP="00F909F7">
      <w:pPr>
        <w:pStyle w:val="Prrafodelista"/>
        <w:widowControl w:val="0"/>
        <w:spacing w:after="0" w:line="240" w:lineRule="auto"/>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w:t>
      </w:r>
      <w:r w:rsidR="00E902E1">
        <w:rPr>
          <w:rFonts w:ascii="Arial" w:hAnsi="Arial" w:cs="Arial"/>
          <w:color w:val="auto"/>
          <w:sz w:val="20"/>
        </w:rPr>
        <w:t xml:space="preserve"> </w:t>
      </w:r>
      <w:r w:rsidRPr="00300D55">
        <w:rPr>
          <w:rFonts w:ascii="Arial" w:hAnsi="Arial" w:cs="Arial"/>
          <w:color w:val="auto"/>
          <w:sz w:val="20"/>
        </w:rPr>
        <w:t>el artículo 1</w:t>
      </w:r>
      <w:r>
        <w:rPr>
          <w:rFonts w:ascii="Arial" w:hAnsi="Arial" w:cs="Arial"/>
          <w:color w:val="auto"/>
          <w:sz w:val="20"/>
        </w:rPr>
        <w:t>62</w:t>
      </w:r>
      <w:r w:rsidRPr="00300D55">
        <w:rPr>
          <w:rFonts w:ascii="Arial" w:hAnsi="Arial" w:cs="Arial"/>
          <w:color w:val="auto"/>
          <w:sz w:val="20"/>
        </w:rPr>
        <w:t xml:space="preserve"> del Reglamento.</w:t>
      </w:r>
    </w:p>
    <w:p w14:paraId="1598B0CB" w14:textId="77777777" w:rsidR="00EA2F8A" w:rsidRPr="004A3727" w:rsidRDefault="00EA2F8A" w:rsidP="00F909F7">
      <w:pPr>
        <w:pStyle w:val="Prrafodelista"/>
        <w:widowControl w:val="0"/>
        <w:spacing w:after="0" w:line="240" w:lineRule="auto"/>
        <w:ind w:left="1134"/>
        <w:jc w:val="both"/>
        <w:rPr>
          <w:rFonts w:ascii="Arial" w:hAnsi="Arial" w:cs="Arial"/>
          <w:color w:val="auto"/>
          <w:sz w:val="20"/>
        </w:rPr>
      </w:pPr>
    </w:p>
    <w:p w14:paraId="1DC322C8" w14:textId="77777777" w:rsidR="00F909F7" w:rsidRPr="00506253" w:rsidRDefault="00F909F7" w:rsidP="009555CC">
      <w:pPr>
        <w:pStyle w:val="Prrafodelista"/>
        <w:widowControl w:val="0"/>
        <w:numPr>
          <w:ilvl w:val="2"/>
          <w:numId w:val="9"/>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621A0DA0" w14:textId="77777777" w:rsidR="00473CD2" w:rsidRPr="00473CD2" w:rsidRDefault="00473CD2" w:rsidP="00473CD2">
      <w:pPr>
        <w:pStyle w:val="NormalWeb"/>
        <w:spacing w:after="0"/>
        <w:ind w:left="1134"/>
        <w:jc w:val="both"/>
        <w:rPr>
          <w:rFonts w:ascii="Arial" w:eastAsia="Batang" w:hAnsi="Arial" w:cs="Arial"/>
          <w:sz w:val="20"/>
          <w:szCs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14:paraId="1C898B18" w14:textId="77777777" w:rsidR="00F9595F" w:rsidRDefault="00473CD2" w:rsidP="002228FB">
      <w:pPr>
        <w:pStyle w:val="NormalWeb"/>
        <w:spacing w:before="0" w:beforeAutospacing="0" w:after="0" w:afterAutospacing="0"/>
        <w:ind w:left="1134"/>
        <w:jc w:val="both"/>
        <w:rPr>
          <w:rFonts w:ascii="Arial" w:eastAsia="Batang" w:hAnsi="Arial" w:cs="Arial"/>
          <w:color w:val="000000"/>
          <w:sz w:val="20"/>
          <w:szCs w:val="20"/>
        </w:rPr>
      </w:pPr>
      <w:r w:rsidRPr="00473CD2">
        <w:rPr>
          <w:rFonts w:ascii="Arial" w:eastAsia="Batang" w:hAnsi="Arial" w:cs="Arial"/>
          <w:sz w:val="20"/>
          <w:szCs w:val="20"/>
        </w:rPr>
        <w:t>Estos dos tipos de penalidades se calculan en forma independiente y pueden alcanzar cada una un monto máximo equivalente al diez por ciento (10%) del monto del contrato vigente, o de ser el caso, del ítem que debió ejecutarse.</w:t>
      </w:r>
    </w:p>
    <w:p w14:paraId="63A9D4A2" w14:textId="77777777" w:rsidR="00CD333B" w:rsidRDefault="00CD333B" w:rsidP="000267AF">
      <w:pPr>
        <w:pStyle w:val="Estiloparrafo2"/>
        <w:ind w:left="567"/>
      </w:pPr>
    </w:p>
    <w:p w14:paraId="054F3E8B" w14:textId="77777777" w:rsidR="0060683B" w:rsidRPr="00CD5328" w:rsidRDefault="0060683B" w:rsidP="000267AF">
      <w:pPr>
        <w:pStyle w:val="Estiloparrafo2"/>
        <w:ind w:left="567"/>
      </w:pPr>
    </w:p>
    <w:p w14:paraId="4C1F1F5B" w14:textId="77777777" w:rsidR="00CD333B" w:rsidRPr="006616E1" w:rsidRDefault="004144BB" w:rsidP="009555CC">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PAGOS</w:t>
      </w:r>
    </w:p>
    <w:p w14:paraId="6102BD20" w14:textId="77777777" w:rsidR="00CD333B" w:rsidRDefault="00CD333B" w:rsidP="000267AF">
      <w:pPr>
        <w:pStyle w:val="Estilonum"/>
        <w:numPr>
          <w:ilvl w:val="0"/>
          <w:numId w:val="0"/>
        </w:numPr>
        <w:ind w:left="567"/>
      </w:pPr>
    </w:p>
    <w:p w14:paraId="411E5103" w14:textId="77777777"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14:paraId="4316B881" w14:textId="77777777" w:rsidR="00CD333B" w:rsidRPr="00CD333B" w:rsidRDefault="00CD333B" w:rsidP="000267AF">
      <w:pPr>
        <w:pStyle w:val="Estilonum"/>
        <w:numPr>
          <w:ilvl w:val="0"/>
          <w:numId w:val="0"/>
        </w:numPr>
        <w:ind w:left="567"/>
        <w:rPr>
          <w:b w:val="0"/>
          <w:color w:val="auto"/>
        </w:rPr>
      </w:pPr>
    </w:p>
    <w:p w14:paraId="59B11397" w14:textId="77777777" w:rsidR="0060683B" w:rsidRDefault="009453E3" w:rsidP="009453E3">
      <w:pPr>
        <w:pStyle w:val="Estiloparrafo2"/>
        <w:ind w:left="567"/>
        <w:rPr>
          <w:color w:val="auto"/>
          <w:lang w:val="es-ES"/>
        </w:rPr>
      </w:pPr>
      <w:r w:rsidRPr="00C52DCD">
        <w:rPr>
          <w:color w:val="auto"/>
          <w:lang w:val="es-ES"/>
        </w:rPr>
        <w:t>La Entidad paga las contraprestaciones pactadas a favor del contratista dentro de los diez (10) días calendario siguientes de otorgada la conformidad de los servicios, siempre que se verifiquen las condiciones establ</w:t>
      </w:r>
      <w:r>
        <w:rPr>
          <w:color w:val="auto"/>
          <w:lang w:val="es-ES"/>
        </w:rPr>
        <w:t>ecidas en el contrato para ello</w:t>
      </w:r>
      <w:r w:rsidR="0060683B">
        <w:rPr>
          <w:color w:val="auto"/>
          <w:lang w:val="es-ES"/>
        </w:rPr>
        <w:t>, bajo responsabilidad del funcionario competente</w:t>
      </w:r>
      <w:r w:rsidRPr="00C52DCD">
        <w:rPr>
          <w:color w:val="auto"/>
          <w:lang w:val="es-ES"/>
        </w:rPr>
        <w:t xml:space="preserve">. </w:t>
      </w:r>
    </w:p>
    <w:p w14:paraId="794962D1" w14:textId="77777777" w:rsidR="0060683B" w:rsidRDefault="0060683B" w:rsidP="009453E3">
      <w:pPr>
        <w:pStyle w:val="Estiloparrafo2"/>
        <w:ind w:left="567"/>
        <w:rPr>
          <w:color w:val="auto"/>
          <w:lang w:val="es-ES"/>
        </w:rPr>
      </w:pPr>
    </w:p>
    <w:p w14:paraId="0F60D966" w14:textId="77777777" w:rsidR="009453E3" w:rsidRDefault="009453E3" w:rsidP="009453E3">
      <w:pPr>
        <w:pStyle w:val="Estiloparrafo2"/>
        <w:ind w:left="567"/>
        <w:rPr>
          <w:color w:val="auto"/>
          <w:lang w:val="es-ES"/>
        </w:rPr>
      </w:pPr>
      <w:r w:rsidRPr="00DF0728">
        <w:rPr>
          <w:color w:val="auto"/>
          <w:lang w:val="es-ES"/>
        </w:rPr>
        <w:t xml:space="preserve">La conformidad se emite en un plazo </w:t>
      </w:r>
      <w:r w:rsidRPr="0060683B">
        <w:rPr>
          <w:color w:val="auto"/>
          <w:lang w:val="es-ES"/>
        </w:rPr>
        <w:t xml:space="preserve">máximo de quince (15) días, bajo responsabilidad del funcionario </w:t>
      </w:r>
      <w:r w:rsidR="0059587A" w:rsidRPr="0060683B">
        <w:rPr>
          <w:color w:val="auto"/>
          <w:lang w:val="es-ES"/>
        </w:rPr>
        <w:t>que debe emitir la conformidad</w:t>
      </w:r>
      <w:r w:rsidRPr="0060683B">
        <w:rPr>
          <w:color w:val="auto"/>
          <w:lang w:val="es-ES"/>
        </w:rPr>
        <w:t>.</w:t>
      </w:r>
    </w:p>
    <w:p w14:paraId="1180E012" w14:textId="77777777" w:rsidR="009453E3" w:rsidRPr="00665D9C" w:rsidRDefault="009453E3" w:rsidP="00F35801">
      <w:pPr>
        <w:pStyle w:val="Estiloparrafo2"/>
        <w:ind w:left="567"/>
        <w:rPr>
          <w:lang w:val="es-ES"/>
        </w:rPr>
      </w:pPr>
    </w:p>
    <w:p w14:paraId="1820C6FE" w14:textId="77777777"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C7EB772" w14:textId="77777777" w:rsidR="00727A98" w:rsidRDefault="00727A98" w:rsidP="00F35801">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7F19E8" w:rsidRPr="00B24BFE" w14:paraId="79B04C50" w14:textId="77777777"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505A97" w14:textId="77777777" w:rsidR="007F19E8" w:rsidRPr="00200CAD" w:rsidRDefault="007F19E8" w:rsidP="007F19E8">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7F19E8" w:rsidRPr="00FB38DC" w14:paraId="0D079C7F" w14:textId="77777777"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6C83C2" w14:textId="77777777" w:rsidR="007F19E8" w:rsidRPr="00200CAD" w:rsidRDefault="007F19E8" w:rsidP="007F19E8">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w:t>
            </w:r>
            <w:r>
              <w:rPr>
                <w:rFonts w:ascii="Arial" w:hAnsi="Arial" w:cs="Arial"/>
                <w:b w:val="0"/>
                <w:i/>
                <w:color w:val="FF0000"/>
                <w:sz w:val="20"/>
                <w:lang w:val="es-ES"/>
              </w:rPr>
              <w:t>les de la demora injustificada.</w:t>
            </w:r>
          </w:p>
        </w:tc>
      </w:tr>
    </w:tbl>
    <w:p w14:paraId="780B60B7" w14:textId="77777777" w:rsidR="00B923C7" w:rsidRPr="007F19E8" w:rsidRDefault="00B923C7" w:rsidP="00F35801">
      <w:pPr>
        <w:pStyle w:val="Estiloparrafo2"/>
        <w:ind w:left="567"/>
        <w:rPr>
          <w:color w:val="auto"/>
        </w:rPr>
      </w:pPr>
    </w:p>
    <w:p w14:paraId="678A4F9A" w14:textId="77777777" w:rsidR="00B923C7" w:rsidRPr="004A3727" w:rsidRDefault="00B923C7" w:rsidP="00F35801">
      <w:pPr>
        <w:pStyle w:val="Estiloparrafo2"/>
        <w:ind w:left="567"/>
        <w:rPr>
          <w:color w:val="auto"/>
          <w:lang w:val="es-ES"/>
        </w:rPr>
      </w:pPr>
    </w:p>
    <w:p w14:paraId="401CC25A" w14:textId="77777777" w:rsidR="00193BBD" w:rsidRPr="006616E1" w:rsidRDefault="00193BBD" w:rsidP="009555CC">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14:paraId="2A58D6C1" w14:textId="77777777" w:rsidR="00193BBD" w:rsidRPr="00CD5328" w:rsidRDefault="00193BBD" w:rsidP="00F35801">
      <w:pPr>
        <w:pStyle w:val="Prrafodelista"/>
        <w:widowControl w:val="0"/>
        <w:spacing w:after="0" w:line="240" w:lineRule="auto"/>
        <w:ind w:left="567"/>
        <w:jc w:val="both"/>
        <w:rPr>
          <w:rFonts w:ascii="Arial" w:hAnsi="Arial" w:cs="Arial"/>
          <w:sz w:val="20"/>
        </w:rPr>
      </w:pPr>
    </w:p>
    <w:p w14:paraId="2D337EB5" w14:textId="77777777" w:rsidR="00193BBD" w:rsidRPr="00AE3C54" w:rsidRDefault="00E27A8F" w:rsidP="00F35801">
      <w:pPr>
        <w:pStyle w:val="Estiloparrafo2"/>
        <w:ind w:left="567"/>
        <w:rPr>
          <w:color w:val="auto"/>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2B90C25E" w14:textId="77777777" w:rsidR="00193BBD" w:rsidRDefault="00193BBD" w:rsidP="00F35801">
      <w:pPr>
        <w:pStyle w:val="Prrafodelista"/>
        <w:widowControl w:val="0"/>
        <w:spacing w:after="0" w:line="240" w:lineRule="auto"/>
        <w:ind w:left="567"/>
        <w:jc w:val="both"/>
        <w:rPr>
          <w:rFonts w:ascii="Arial" w:hAnsi="Arial" w:cs="Arial"/>
          <w:b/>
          <w:caps/>
          <w:sz w:val="20"/>
        </w:rPr>
      </w:pPr>
    </w:p>
    <w:p w14:paraId="6B7D571A" w14:textId="77777777" w:rsidR="00193BBD" w:rsidRDefault="00193BBD" w:rsidP="00FB47FE">
      <w:pPr>
        <w:pStyle w:val="Prrafodelista"/>
        <w:widowControl w:val="0"/>
        <w:spacing w:after="0" w:line="240" w:lineRule="auto"/>
        <w:ind w:left="567"/>
        <w:jc w:val="both"/>
        <w:rPr>
          <w:rFonts w:ascii="Arial" w:hAnsi="Arial" w:cs="Arial"/>
          <w:b/>
          <w:caps/>
          <w:sz w:val="20"/>
        </w:rPr>
      </w:pPr>
    </w:p>
    <w:p w14:paraId="4283812C" w14:textId="77777777" w:rsidR="004144BB" w:rsidRPr="006616E1" w:rsidRDefault="004144BB" w:rsidP="009555CC">
      <w:pPr>
        <w:pStyle w:val="Prrafodelista"/>
        <w:widowControl w:val="0"/>
        <w:numPr>
          <w:ilvl w:val="1"/>
          <w:numId w:val="9"/>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14:paraId="49FF5139"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62DBC22F" w14:textId="77777777"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3B5740C" w14:textId="77777777" w:rsidR="00F97985" w:rsidRPr="00CD5328" w:rsidRDefault="00F97985" w:rsidP="000267AF">
      <w:pPr>
        <w:widowControl w:val="0"/>
        <w:spacing w:after="0" w:line="240" w:lineRule="auto"/>
        <w:ind w:left="567"/>
        <w:jc w:val="both"/>
        <w:rPr>
          <w:rFonts w:ascii="Arial" w:hAnsi="Arial" w:cs="Arial"/>
        </w:rPr>
      </w:pPr>
    </w:p>
    <w:p w14:paraId="0331A437" w14:textId="77777777" w:rsidR="001C65EC" w:rsidRPr="00CD5328" w:rsidRDefault="001C65EC" w:rsidP="000267AF">
      <w:pPr>
        <w:widowControl w:val="0"/>
        <w:spacing w:after="0" w:line="240" w:lineRule="auto"/>
        <w:ind w:left="567"/>
        <w:jc w:val="both"/>
        <w:rPr>
          <w:rFonts w:ascii="Arial" w:hAnsi="Arial" w:cs="Arial"/>
          <w:sz w:val="20"/>
        </w:rPr>
      </w:pPr>
    </w:p>
    <w:p w14:paraId="227579C5" w14:textId="77777777" w:rsidR="00213DF4" w:rsidRDefault="00213DF4" w:rsidP="000267AF">
      <w:pPr>
        <w:widowControl w:val="0"/>
        <w:spacing w:after="0" w:line="240" w:lineRule="auto"/>
        <w:ind w:left="567"/>
        <w:jc w:val="both"/>
        <w:rPr>
          <w:rFonts w:ascii="Arial" w:hAnsi="Arial" w:cs="Arial"/>
          <w:sz w:val="20"/>
        </w:rPr>
      </w:pPr>
    </w:p>
    <w:p w14:paraId="0FCD3F5B" w14:textId="77777777" w:rsidR="006528A6" w:rsidRDefault="006528A6">
      <w:pPr>
        <w:spacing w:after="0" w:line="240" w:lineRule="auto"/>
        <w:rPr>
          <w:rFonts w:ascii="Arial" w:hAnsi="Arial" w:cs="Arial"/>
          <w:sz w:val="20"/>
        </w:rPr>
      </w:pPr>
      <w:r>
        <w:rPr>
          <w:rFonts w:ascii="Arial" w:hAnsi="Arial" w:cs="Arial"/>
          <w:sz w:val="20"/>
        </w:rPr>
        <w:br w:type="page"/>
      </w:r>
    </w:p>
    <w:p w14:paraId="500446CC" w14:textId="77777777" w:rsidR="004C0A3B" w:rsidRDefault="004C0A3B" w:rsidP="003D2F7A">
      <w:pPr>
        <w:widowControl w:val="0"/>
        <w:spacing w:after="0" w:line="240" w:lineRule="auto"/>
        <w:jc w:val="center"/>
        <w:rPr>
          <w:rFonts w:ascii="Arial" w:hAnsi="Arial" w:cs="Arial"/>
          <w:sz w:val="20"/>
        </w:rPr>
      </w:pPr>
    </w:p>
    <w:p w14:paraId="4F1CD78D" w14:textId="77777777" w:rsidR="00F04A07" w:rsidRDefault="00F04A07" w:rsidP="003D2F7A">
      <w:pPr>
        <w:widowControl w:val="0"/>
        <w:spacing w:after="0" w:line="240" w:lineRule="auto"/>
        <w:jc w:val="center"/>
        <w:rPr>
          <w:rFonts w:ascii="Arial" w:hAnsi="Arial" w:cs="Arial"/>
          <w:sz w:val="20"/>
        </w:rPr>
      </w:pPr>
    </w:p>
    <w:p w14:paraId="20861517" w14:textId="77777777" w:rsidR="00F04A07" w:rsidRDefault="00F04A07" w:rsidP="003D2F7A">
      <w:pPr>
        <w:widowControl w:val="0"/>
        <w:spacing w:after="0" w:line="240" w:lineRule="auto"/>
        <w:jc w:val="center"/>
        <w:rPr>
          <w:rFonts w:ascii="Arial" w:hAnsi="Arial" w:cs="Arial"/>
          <w:sz w:val="20"/>
        </w:rPr>
      </w:pPr>
    </w:p>
    <w:p w14:paraId="52E3D72A" w14:textId="77777777" w:rsidR="00F04A07" w:rsidRDefault="00F04A07" w:rsidP="003D2F7A">
      <w:pPr>
        <w:widowControl w:val="0"/>
        <w:spacing w:after="0" w:line="240" w:lineRule="auto"/>
        <w:jc w:val="center"/>
        <w:rPr>
          <w:rFonts w:ascii="Arial" w:hAnsi="Arial" w:cs="Arial"/>
          <w:sz w:val="20"/>
        </w:rPr>
      </w:pPr>
    </w:p>
    <w:p w14:paraId="09C24EDD" w14:textId="77777777" w:rsidR="00F04A07" w:rsidRDefault="00F04A07" w:rsidP="003D2F7A">
      <w:pPr>
        <w:widowControl w:val="0"/>
        <w:spacing w:after="0" w:line="240" w:lineRule="auto"/>
        <w:jc w:val="center"/>
        <w:rPr>
          <w:rFonts w:ascii="Arial" w:hAnsi="Arial" w:cs="Arial"/>
          <w:sz w:val="20"/>
        </w:rPr>
      </w:pPr>
    </w:p>
    <w:p w14:paraId="7E581746" w14:textId="77777777" w:rsidR="00F04A07" w:rsidRDefault="00F04A07" w:rsidP="003D2F7A">
      <w:pPr>
        <w:widowControl w:val="0"/>
        <w:spacing w:after="0" w:line="240" w:lineRule="auto"/>
        <w:jc w:val="center"/>
        <w:rPr>
          <w:rFonts w:ascii="Arial" w:hAnsi="Arial" w:cs="Arial"/>
          <w:sz w:val="20"/>
        </w:rPr>
      </w:pPr>
    </w:p>
    <w:p w14:paraId="1481D1F7" w14:textId="77777777" w:rsidR="00F04A07" w:rsidRDefault="00F04A07" w:rsidP="003D2F7A">
      <w:pPr>
        <w:widowControl w:val="0"/>
        <w:spacing w:after="0" w:line="240" w:lineRule="auto"/>
        <w:jc w:val="center"/>
        <w:rPr>
          <w:rFonts w:ascii="Arial" w:hAnsi="Arial" w:cs="Arial"/>
          <w:sz w:val="20"/>
        </w:rPr>
      </w:pPr>
    </w:p>
    <w:p w14:paraId="5360BC2F" w14:textId="77777777" w:rsidR="00F04A07" w:rsidRDefault="00F04A07" w:rsidP="003D2F7A">
      <w:pPr>
        <w:widowControl w:val="0"/>
        <w:spacing w:after="0" w:line="240" w:lineRule="auto"/>
        <w:jc w:val="center"/>
        <w:rPr>
          <w:rFonts w:ascii="Arial" w:hAnsi="Arial" w:cs="Arial"/>
          <w:sz w:val="20"/>
        </w:rPr>
      </w:pPr>
    </w:p>
    <w:p w14:paraId="41202D8B" w14:textId="77777777" w:rsidR="00F04A07" w:rsidRDefault="00F04A07" w:rsidP="003D2F7A">
      <w:pPr>
        <w:widowControl w:val="0"/>
        <w:spacing w:after="0" w:line="240" w:lineRule="auto"/>
        <w:jc w:val="center"/>
        <w:rPr>
          <w:rFonts w:ascii="Arial" w:hAnsi="Arial" w:cs="Arial"/>
          <w:sz w:val="20"/>
        </w:rPr>
      </w:pPr>
    </w:p>
    <w:p w14:paraId="0A7FF881" w14:textId="77777777" w:rsidR="00F04A07" w:rsidRDefault="00F04A07" w:rsidP="003D2F7A">
      <w:pPr>
        <w:widowControl w:val="0"/>
        <w:spacing w:after="0" w:line="240" w:lineRule="auto"/>
        <w:jc w:val="center"/>
        <w:rPr>
          <w:rFonts w:ascii="Arial" w:hAnsi="Arial" w:cs="Arial"/>
          <w:sz w:val="20"/>
        </w:rPr>
      </w:pPr>
    </w:p>
    <w:p w14:paraId="6A6D1985" w14:textId="77777777" w:rsidR="004C0A3B" w:rsidRDefault="004C0A3B" w:rsidP="003D2F7A">
      <w:pPr>
        <w:widowControl w:val="0"/>
        <w:spacing w:after="0" w:line="240" w:lineRule="auto"/>
        <w:jc w:val="center"/>
        <w:rPr>
          <w:rFonts w:ascii="Arial" w:hAnsi="Arial" w:cs="Arial"/>
          <w:sz w:val="20"/>
        </w:rPr>
      </w:pPr>
    </w:p>
    <w:p w14:paraId="7678E70B" w14:textId="77777777" w:rsidR="004C0A3B" w:rsidRDefault="004C0A3B" w:rsidP="003D2F7A">
      <w:pPr>
        <w:widowControl w:val="0"/>
        <w:spacing w:after="0" w:line="240" w:lineRule="auto"/>
        <w:jc w:val="center"/>
        <w:rPr>
          <w:rFonts w:ascii="Arial" w:hAnsi="Arial" w:cs="Arial"/>
          <w:sz w:val="20"/>
        </w:rPr>
      </w:pPr>
    </w:p>
    <w:p w14:paraId="17448823" w14:textId="77777777" w:rsidR="00E96BA8" w:rsidRDefault="00E96BA8" w:rsidP="003D2F7A">
      <w:pPr>
        <w:widowControl w:val="0"/>
        <w:spacing w:after="0" w:line="240" w:lineRule="auto"/>
        <w:jc w:val="center"/>
        <w:rPr>
          <w:rFonts w:ascii="Arial" w:hAnsi="Arial" w:cs="Arial"/>
          <w:sz w:val="20"/>
        </w:rPr>
      </w:pPr>
    </w:p>
    <w:p w14:paraId="3B275300" w14:textId="77777777" w:rsidR="00E96BA8" w:rsidRDefault="00E96BA8" w:rsidP="003D2F7A">
      <w:pPr>
        <w:widowControl w:val="0"/>
        <w:spacing w:after="0" w:line="240" w:lineRule="auto"/>
        <w:jc w:val="center"/>
        <w:rPr>
          <w:rFonts w:ascii="Arial" w:hAnsi="Arial" w:cs="Arial"/>
          <w:sz w:val="20"/>
        </w:rPr>
      </w:pPr>
    </w:p>
    <w:p w14:paraId="6EA7E7E3" w14:textId="77777777" w:rsidR="00E96BA8" w:rsidRDefault="00E96BA8" w:rsidP="003D2F7A">
      <w:pPr>
        <w:widowControl w:val="0"/>
        <w:spacing w:after="0" w:line="240" w:lineRule="auto"/>
        <w:jc w:val="center"/>
        <w:rPr>
          <w:rFonts w:ascii="Arial" w:hAnsi="Arial" w:cs="Arial"/>
          <w:sz w:val="20"/>
        </w:rPr>
      </w:pPr>
    </w:p>
    <w:p w14:paraId="3A77D4D8" w14:textId="77777777" w:rsidR="004C0A3B" w:rsidRDefault="004C0A3B" w:rsidP="003D2F7A">
      <w:pPr>
        <w:widowControl w:val="0"/>
        <w:spacing w:after="0" w:line="240" w:lineRule="auto"/>
        <w:jc w:val="center"/>
        <w:rPr>
          <w:rFonts w:ascii="Arial" w:hAnsi="Arial" w:cs="Arial"/>
          <w:sz w:val="20"/>
        </w:rPr>
      </w:pPr>
    </w:p>
    <w:p w14:paraId="222D332B" w14:textId="77777777" w:rsidR="003D2F7A" w:rsidRPr="00CD5328" w:rsidRDefault="003D2F7A" w:rsidP="003D2F7A">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3B10C426" w14:textId="77777777" w:rsidR="003D2F7A" w:rsidRPr="00CD5328" w:rsidRDefault="003D2F7A" w:rsidP="003D2F7A">
      <w:pPr>
        <w:pStyle w:val="Prrafodelista"/>
        <w:widowControl w:val="0"/>
        <w:spacing w:after="0" w:line="240" w:lineRule="auto"/>
        <w:ind w:left="0"/>
        <w:jc w:val="center"/>
        <w:rPr>
          <w:rFonts w:ascii="Arial" w:hAnsi="Arial" w:cs="Arial"/>
        </w:rPr>
      </w:pPr>
    </w:p>
    <w:p w14:paraId="0D41C33E" w14:textId="77777777" w:rsidR="003D2F7A" w:rsidRPr="00CD5328" w:rsidRDefault="003D2F7A" w:rsidP="003D2F7A">
      <w:pPr>
        <w:pStyle w:val="Prrafodelista"/>
        <w:widowControl w:val="0"/>
        <w:spacing w:after="0" w:line="240" w:lineRule="auto"/>
        <w:ind w:left="0"/>
        <w:jc w:val="center"/>
        <w:rPr>
          <w:rFonts w:ascii="Arial" w:hAnsi="Arial" w:cs="Arial"/>
        </w:rPr>
      </w:pPr>
    </w:p>
    <w:p w14:paraId="2EEBE868" w14:textId="77777777" w:rsidR="003D2F7A" w:rsidRPr="00CD5328" w:rsidRDefault="003D2F7A" w:rsidP="003D2F7A">
      <w:pPr>
        <w:pStyle w:val="Prrafodelista"/>
        <w:widowControl w:val="0"/>
        <w:spacing w:after="0" w:line="240" w:lineRule="auto"/>
        <w:ind w:left="0"/>
        <w:jc w:val="center"/>
        <w:rPr>
          <w:rFonts w:ascii="Arial" w:hAnsi="Arial" w:cs="Arial"/>
        </w:rPr>
      </w:pPr>
    </w:p>
    <w:p w14:paraId="2B3FB12E" w14:textId="77777777" w:rsidR="003D2F7A" w:rsidRPr="00CD5328" w:rsidRDefault="003D2F7A" w:rsidP="003D2F7A">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457CEB8E" w14:textId="77777777" w:rsidR="003D2F7A" w:rsidRPr="00CD5328" w:rsidRDefault="003D2F7A" w:rsidP="003D2F7A">
      <w:pPr>
        <w:widowControl w:val="0"/>
        <w:spacing w:after="0" w:line="240" w:lineRule="auto"/>
        <w:jc w:val="center"/>
        <w:rPr>
          <w:rFonts w:ascii="Arial" w:hAnsi="Arial" w:cs="Arial"/>
          <w:sz w:val="18"/>
        </w:rPr>
      </w:pPr>
    </w:p>
    <w:p w14:paraId="6465891D" w14:textId="77777777" w:rsidR="003D2F7A" w:rsidRPr="00CD5328" w:rsidRDefault="003D2F7A" w:rsidP="003D2F7A">
      <w:pPr>
        <w:widowControl w:val="0"/>
        <w:spacing w:after="0" w:line="240" w:lineRule="auto"/>
        <w:jc w:val="center"/>
        <w:rPr>
          <w:rFonts w:ascii="Arial" w:hAnsi="Arial" w:cs="Arial"/>
          <w:sz w:val="18"/>
        </w:rPr>
      </w:pPr>
    </w:p>
    <w:p w14:paraId="264A1845" w14:textId="77777777" w:rsidR="003D2F7A" w:rsidRPr="00CD5328" w:rsidRDefault="003D2F7A" w:rsidP="003D2F7A">
      <w:pPr>
        <w:widowControl w:val="0"/>
        <w:spacing w:after="0" w:line="240" w:lineRule="auto"/>
        <w:jc w:val="center"/>
        <w:rPr>
          <w:rFonts w:ascii="Arial" w:hAnsi="Arial" w:cs="Arial"/>
          <w:sz w:val="18"/>
        </w:rPr>
      </w:pPr>
    </w:p>
    <w:p w14:paraId="0391D6C7" w14:textId="77777777" w:rsidR="003D2F7A" w:rsidRPr="00CD5328" w:rsidRDefault="003D2F7A" w:rsidP="003D2F7A">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0CE93D41" w14:textId="77777777" w:rsidR="003D2F7A" w:rsidRPr="00CD5328" w:rsidRDefault="003D2F7A" w:rsidP="003D2F7A">
      <w:pPr>
        <w:widowControl w:val="0"/>
        <w:spacing w:after="0" w:line="240" w:lineRule="auto"/>
        <w:ind w:left="360"/>
        <w:jc w:val="both"/>
        <w:rPr>
          <w:rFonts w:ascii="Arial" w:hAnsi="Arial" w:cs="Arial"/>
          <w:i/>
          <w:sz w:val="20"/>
        </w:rPr>
      </w:pPr>
    </w:p>
    <w:p w14:paraId="6ADF997D" w14:textId="77777777" w:rsidR="003D2F7A" w:rsidRPr="00CD5328" w:rsidRDefault="003D2F7A" w:rsidP="003D2F7A">
      <w:pPr>
        <w:widowControl w:val="0"/>
        <w:spacing w:after="0" w:line="240" w:lineRule="auto"/>
        <w:ind w:left="360"/>
        <w:jc w:val="both"/>
        <w:rPr>
          <w:rFonts w:ascii="Arial" w:hAnsi="Arial" w:cs="Arial"/>
          <w:i/>
          <w:sz w:val="20"/>
        </w:rPr>
      </w:pPr>
    </w:p>
    <w:p w14:paraId="1F103710" w14:textId="77777777" w:rsidR="00D67729" w:rsidRDefault="003D2F7A" w:rsidP="003D2F7A">
      <w:pPr>
        <w:spacing w:after="0" w:line="240" w:lineRule="auto"/>
        <w:rPr>
          <w:rFonts w:ascii="Arial" w:hAnsi="Arial" w:cs="Arial"/>
          <w:sz w:val="20"/>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F6A71FE" w14:textId="77777777" w:rsidTr="00884624">
        <w:tc>
          <w:tcPr>
            <w:tcW w:w="8952" w:type="dxa"/>
          </w:tcPr>
          <w:p w14:paraId="4C1D34F5"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785742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5C6754D"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598F0973" w14:textId="77777777" w:rsidR="00D5597F" w:rsidRPr="00CD5328" w:rsidRDefault="00D5597F" w:rsidP="00CD5328">
            <w:pPr>
              <w:widowControl w:val="0"/>
              <w:spacing w:after="0" w:line="240" w:lineRule="auto"/>
              <w:jc w:val="center"/>
              <w:rPr>
                <w:rFonts w:ascii="Arial" w:hAnsi="Arial" w:cs="Arial"/>
                <w:sz w:val="6"/>
              </w:rPr>
            </w:pPr>
          </w:p>
        </w:tc>
      </w:tr>
    </w:tbl>
    <w:p w14:paraId="11A408B9" w14:textId="77777777" w:rsidR="00D5597F" w:rsidRDefault="00D5597F" w:rsidP="00CD5328">
      <w:pPr>
        <w:widowControl w:val="0"/>
        <w:spacing w:after="0" w:line="240" w:lineRule="auto"/>
        <w:ind w:left="96"/>
        <w:jc w:val="both"/>
        <w:rPr>
          <w:rFonts w:ascii="Arial" w:hAnsi="Arial" w:cs="Arial"/>
        </w:rPr>
      </w:pPr>
    </w:p>
    <w:p w14:paraId="5CEF66D0" w14:textId="77777777" w:rsidR="005F0407" w:rsidRPr="00CD5328" w:rsidRDefault="005F0407" w:rsidP="00CD5328">
      <w:pPr>
        <w:widowControl w:val="0"/>
        <w:spacing w:after="0" w:line="240" w:lineRule="auto"/>
        <w:ind w:left="96"/>
        <w:jc w:val="both"/>
        <w:rPr>
          <w:rFonts w:ascii="Arial" w:hAnsi="Arial" w:cs="Arial"/>
        </w:rPr>
      </w:pPr>
    </w:p>
    <w:p w14:paraId="67482FF2" w14:textId="77777777" w:rsidR="00D5597F" w:rsidRPr="00CD5328" w:rsidRDefault="00D5597F"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576456D1"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008922B8" w14:textId="77777777" w:rsidTr="00AD0AB4">
        <w:trPr>
          <w:trHeight w:val="397"/>
        </w:trPr>
        <w:tc>
          <w:tcPr>
            <w:tcW w:w="2288" w:type="dxa"/>
          </w:tcPr>
          <w:p w14:paraId="3F636C1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643671D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7BB1E61" w14:textId="19D12DDE" w:rsidR="00AD0AB4" w:rsidRPr="00072F96" w:rsidRDefault="00072F96" w:rsidP="00072F96">
            <w:pPr>
              <w:widowControl w:val="0"/>
              <w:spacing w:after="0" w:line="240" w:lineRule="auto"/>
              <w:rPr>
                <w:rFonts w:ascii="Arial" w:hAnsi="Arial" w:cs="Arial"/>
                <w:sz w:val="20"/>
              </w:rPr>
            </w:pPr>
            <w:r w:rsidRPr="00072F96">
              <w:rPr>
                <w:rFonts w:ascii="Arial" w:hAnsi="Arial" w:cs="Arial"/>
                <w:sz w:val="20"/>
                <w:lang w:val="pt-BR"/>
              </w:rPr>
              <w:t>ELECTRO SUR ESTE S.A.A.</w:t>
            </w:r>
          </w:p>
        </w:tc>
      </w:tr>
      <w:tr w:rsidR="00AD0AB4" w:rsidRPr="00CD5328" w14:paraId="195A834A" w14:textId="77777777" w:rsidTr="00AD0AB4">
        <w:trPr>
          <w:trHeight w:val="397"/>
        </w:trPr>
        <w:tc>
          <w:tcPr>
            <w:tcW w:w="2288" w:type="dxa"/>
          </w:tcPr>
          <w:p w14:paraId="2805982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 xml:space="preserve">RUC </w:t>
            </w:r>
            <w:proofErr w:type="spellStart"/>
            <w:r w:rsidRPr="00CD5328">
              <w:rPr>
                <w:rFonts w:ascii="Arial" w:hAnsi="Arial" w:cs="Arial"/>
                <w:sz w:val="20"/>
              </w:rPr>
              <w:t>Nº</w:t>
            </w:r>
            <w:proofErr w:type="spellEnd"/>
          </w:p>
        </w:tc>
        <w:tc>
          <w:tcPr>
            <w:tcW w:w="236" w:type="dxa"/>
          </w:tcPr>
          <w:p w14:paraId="79AAE98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CCEECAD" w14:textId="02B07B78" w:rsidR="00AD0AB4" w:rsidRPr="00072F96" w:rsidRDefault="00072F96" w:rsidP="00072F96">
            <w:pPr>
              <w:widowControl w:val="0"/>
              <w:spacing w:after="0" w:line="240" w:lineRule="auto"/>
              <w:rPr>
                <w:rFonts w:ascii="Arial" w:hAnsi="Arial" w:cs="Arial"/>
                <w:sz w:val="20"/>
              </w:rPr>
            </w:pPr>
            <w:r w:rsidRPr="00072F96">
              <w:rPr>
                <w:rFonts w:ascii="Arial" w:hAnsi="Arial" w:cs="Arial"/>
                <w:sz w:val="20"/>
                <w:lang w:val="pt-BR"/>
              </w:rPr>
              <w:t>20116544289</w:t>
            </w:r>
          </w:p>
        </w:tc>
      </w:tr>
      <w:tr w:rsidR="00AD0AB4" w:rsidRPr="00CD5328" w14:paraId="20D48B57" w14:textId="77777777" w:rsidTr="00AD0AB4">
        <w:trPr>
          <w:trHeight w:val="397"/>
        </w:trPr>
        <w:tc>
          <w:tcPr>
            <w:tcW w:w="2288" w:type="dxa"/>
          </w:tcPr>
          <w:p w14:paraId="406B6A9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3E4682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C7DCAAA" w14:textId="1548BEC0" w:rsidR="00AD0AB4" w:rsidRPr="00072F96" w:rsidRDefault="00072F96" w:rsidP="00072F96">
            <w:pPr>
              <w:widowControl w:val="0"/>
              <w:spacing w:after="0" w:line="240" w:lineRule="auto"/>
              <w:rPr>
                <w:rFonts w:ascii="Arial" w:hAnsi="Arial" w:cs="Arial"/>
                <w:sz w:val="20"/>
              </w:rPr>
            </w:pPr>
            <w:r w:rsidRPr="00072F96">
              <w:rPr>
                <w:rFonts w:ascii="Arial" w:hAnsi="Arial" w:cs="Arial"/>
                <w:sz w:val="20"/>
                <w:lang w:val="pt-BR"/>
              </w:rPr>
              <w:t>Av. Mariscal Sucre Nº400 Urb. Bancopata, Santiago – Cusco</w:t>
            </w:r>
          </w:p>
        </w:tc>
      </w:tr>
      <w:tr w:rsidR="00AD0AB4" w:rsidRPr="00CD5328" w14:paraId="4052A37F" w14:textId="77777777" w:rsidTr="00AD0AB4">
        <w:trPr>
          <w:trHeight w:val="397"/>
        </w:trPr>
        <w:tc>
          <w:tcPr>
            <w:tcW w:w="2288" w:type="dxa"/>
          </w:tcPr>
          <w:p w14:paraId="14F2493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DEECCA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D2E9D3B" w14:textId="4486C294" w:rsidR="00AD0AB4" w:rsidRPr="00072F96" w:rsidRDefault="00072F96" w:rsidP="00072F96">
            <w:pPr>
              <w:widowControl w:val="0"/>
              <w:spacing w:after="0" w:line="240" w:lineRule="auto"/>
              <w:rPr>
                <w:rFonts w:ascii="Arial" w:hAnsi="Arial" w:cs="Arial"/>
                <w:sz w:val="20"/>
              </w:rPr>
            </w:pPr>
            <w:r w:rsidRPr="00072F96">
              <w:rPr>
                <w:rFonts w:ascii="Arial" w:hAnsi="Arial" w:cs="Arial"/>
                <w:sz w:val="20"/>
                <w:lang w:val="pt-BR"/>
              </w:rPr>
              <w:t>(084) 227725</w:t>
            </w:r>
          </w:p>
        </w:tc>
      </w:tr>
      <w:tr w:rsidR="00AD0AB4" w:rsidRPr="00CD5328" w14:paraId="0990CBAD" w14:textId="77777777" w:rsidTr="00AD0AB4">
        <w:trPr>
          <w:trHeight w:val="397"/>
        </w:trPr>
        <w:tc>
          <w:tcPr>
            <w:tcW w:w="2288" w:type="dxa"/>
          </w:tcPr>
          <w:p w14:paraId="3D57086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4EEABD1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E645154" w14:textId="22FC6084" w:rsidR="00AD0AB4" w:rsidRPr="00072F96" w:rsidRDefault="00B81DA1" w:rsidP="00072F96">
            <w:pPr>
              <w:widowControl w:val="0"/>
              <w:spacing w:after="0" w:line="240" w:lineRule="auto"/>
              <w:rPr>
                <w:rFonts w:ascii="Arial" w:hAnsi="Arial" w:cs="Arial"/>
                <w:sz w:val="20"/>
              </w:rPr>
            </w:pPr>
            <w:hyperlink r:id="rId15" w:history="1">
              <w:r w:rsidR="00072F96" w:rsidRPr="00072F96">
                <w:rPr>
                  <w:rStyle w:val="Hipervnculo"/>
                  <w:rFonts w:ascii="Arial" w:hAnsi="Arial" w:cs="Arial"/>
                  <w:sz w:val="20"/>
                  <w:lang w:val="pt-BR"/>
                </w:rPr>
                <w:t>fmercadoz@else.com.pe</w:t>
              </w:r>
            </w:hyperlink>
            <w:r w:rsidR="00072F96" w:rsidRPr="00072F96">
              <w:rPr>
                <w:rFonts w:ascii="Arial" w:hAnsi="Arial" w:cs="Arial"/>
                <w:sz w:val="20"/>
                <w:lang w:val="pt-BR"/>
              </w:rPr>
              <w:t xml:space="preserve">; </w:t>
            </w:r>
            <w:hyperlink r:id="rId16" w:history="1">
              <w:r w:rsidR="00072F96" w:rsidRPr="00072F96">
                <w:rPr>
                  <w:rStyle w:val="Hipervnculo"/>
                  <w:rFonts w:ascii="Arial" w:hAnsi="Arial" w:cs="Arial"/>
                  <w:sz w:val="20"/>
                  <w:lang w:val="pt-BR"/>
                </w:rPr>
                <w:t>rjibaja@else.com.pe</w:t>
              </w:r>
            </w:hyperlink>
          </w:p>
        </w:tc>
      </w:tr>
    </w:tbl>
    <w:p w14:paraId="12E25C41" w14:textId="77777777" w:rsidR="00C731A7" w:rsidRPr="00CD5328" w:rsidRDefault="00C731A7" w:rsidP="00CD5328">
      <w:pPr>
        <w:pStyle w:val="Prrafodelista"/>
        <w:widowControl w:val="0"/>
        <w:spacing w:after="0" w:line="240" w:lineRule="auto"/>
        <w:ind w:left="528"/>
        <w:jc w:val="both"/>
        <w:rPr>
          <w:rFonts w:ascii="Arial" w:hAnsi="Arial" w:cs="Arial"/>
          <w:sz w:val="20"/>
        </w:rPr>
      </w:pPr>
    </w:p>
    <w:p w14:paraId="10F9EA21" w14:textId="77777777" w:rsidR="00D5597F" w:rsidRPr="00CD5328" w:rsidRDefault="00D5597F"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5E97B686" w14:textId="77777777" w:rsidR="00F6204A" w:rsidRDefault="00F6204A" w:rsidP="000C37F8">
      <w:pPr>
        <w:widowControl w:val="0"/>
        <w:spacing w:after="0" w:line="240" w:lineRule="auto"/>
        <w:ind w:left="567"/>
        <w:jc w:val="both"/>
        <w:rPr>
          <w:rFonts w:ascii="Arial" w:hAnsi="Arial" w:cs="Arial"/>
          <w:sz w:val="20"/>
        </w:rPr>
      </w:pPr>
    </w:p>
    <w:p w14:paraId="7D4217E8" w14:textId="7AB010CE" w:rsidR="00D5597F" w:rsidRPr="00466E2F"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w:t>
      </w:r>
      <w:r w:rsidRPr="00072F96">
        <w:rPr>
          <w:rFonts w:ascii="Arial" w:hAnsi="Arial" w:cs="Arial"/>
          <w:sz w:val="20"/>
        </w:rPr>
        <w:t>o la contratación de</w:t>
      </w:r>
      <w:r w:rsidR="00774560" w:rsidRPr="00072F96">
        <w:rPr>
          <w:rFonts w:ascii="Arial" w:hAnsi="Arial" w:cs="Arial"/>
          <w:sz w:val="20"/>
        </w:rPr>
        <w:t>l</w:t>
      </w:r>
      <w:r w:rsidR="002A1FDD" w:rsidRPr="00072F96">
        <w:rPr>
          <w:rFonts w:ascii="Arial" w:hAnsi="Arial" w:cs="Arial"/>
          <w:sz w:val="20"/>
        </w:rPr>
        <w:t xml:space="preserve"> </w:t>
      </w:r>
      <w:r w:rsidR="00774560" w:rsidRPr="00072F96">
        <w:rPr>
          <w:rFonts w:ascii="Arial" w:hAnsi="Arial" w:cs="Arial"/>
          <w:sz w:val="20"/>
        </w:rPr>
        <w:t>servicio de</w:t>
      </w:r>
      <w:r w:rsidR="005118A1" w:rsidRPr="00072F96">
        <w:rPr>
          <w:rFonts w:ascii="Arial" w:hAnsi="Arial" w:cs="Arial"/>
          <w:sz w:val="20"/>
        </w:rPr>
        <w:t xml:space="preserve"> </w:t>
      </w:r>
      <w:r w:rsidR="002A1FDD" w:rsidRPr="00072F96">
        <w:rPr>
          <w:rFonts w:ascii="Arial" w:hAnsi="Arial" w:cs="Arial"/>
          <w:sz w:val="20"/>
        </w:rPr>
        <w:t>consultoría</w:t>
      </w:r>
      <w:r w:rsidR="00140C7B" w:rsidRPr="00072F96">
        <w:rPr>
          <w:rFonts w:ascii="Arial" w:hAnsi="Arial" w:cs="Arial"/>
          <w:sz w:val="20"/>
        </w:rPr>
        <w:t xml:space="preserve"> de obra para </w:t>
      </w:r>
      <w:r w:rsidR="00072F96" w:rsidRPr="00072F96">
        <w:rPr>
          <w:rFonts w:ascii="Arial" w:hAnsi="Arial" w:cs="Arial"/>
          <w:sz w:val="20"/>
        </w:rPr>
        <w:t>SUPERVISIÓN DE OBRA: RENOVACIÓN DE LÍNEA DE TRANSMISIÓN, EN EL(LA) NIVEL DE TENSIÓN 138 KV Y MODIFICACIÓN DE RUTA MAZUKO-PUERTO MALDONADO, SECTOR VILLA SANTIAGO DEL DISTRITO DE INAMBARI, PROVINCIA TAMBOPATA, DEPARTAMENTO MADRE DE DIOS</w:t>
      </w:r>
      <w:r w:rsidR="00072F96">
        <w:rPr>
          <w:rFonts w:ascii="Arial" w:hAnsi="Arial" w:cs="Arial"/>
          <w:sz w:val="20"/>
        </w:rPr>
        <w:t>.</w:t>
      </w:r>
      <w:r w:rsidR="00072F96" w:rsidRPr="00072F96">
        <w:rPr>
          <w:rFonts w:ascii="Arial" w:hAnsi="Arial" w:cs="Arial"/>
          <w:sz w:val="20"/>
        </w:rPr>
        <w:t xml:space="preserve"> </w:t>
      </w:r>
    </w:p>
    <w:p w14:paraId="6B9C0854" w14:textId="77777777" w:rsidR="00F6204A" w:rsidRPr="00F6204A" w:rsidRDefault="00F6204A" w:rsidP="000C37F8">
      <w:pPr>
        <w:widowControl w:val="0"/>
        <w:spacing w:after="0" w:line="240" w:lineRule="auto"/>
        <w:ind w:left="567"/>
        <w:jc w:val="both"/>
        <w:rPr>
          <w:rFonts w:ascii="Arial" w:hAnsi="Arial" w:cs="Arial"/>
          <w:color w:val="auto"/>
          <w:sz w:val="20"/>
          <w:lang w:val="es-MX"/>
        </w:rPr>
      </w:pPr>
    </w:p>
    <w:p w14:paraId="1648F88D" w14:textId="77777777" w:rsidR="0085600B" w:rsidRPr="0085600B" w:rsidRDefault="0085600B" w:rsidP="000C37F8">
      <w:pPr>
        <w:widowControl w:val="0"/>
        <w:spacing w:after="0" w:line="240" w:lineRule="auto"/>
        <w:ind w:left="567"/>
        <w:jc w:val="both"/>
        <w:rPr>
          <w:rFonts w:ascii="Arial" w:hAnsi="Arial" w:cs="Arial"/>
          <w:color w:val="auto"/>
          <w:sz w:val="20"/>
        </w:rPr>
      </w:pPr>
    </w:p>
    <w:p w14:paraId="0873EBBA" w14:textId="77777777" w:rsidR="005B0C91" w:rsidRDefault="005B0C91" w:rsidP="009555CC">
      <w:pPr>
        <w:pStyle w:val="Prrafodelista"/>
        <w:widowControl w:val="0"/>
        <w:numPr>
          <w:ilvl w:val="1"/>
          <w:numId w:val="10"/>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62270261" w14:textId="77777777" w:rsidR="005F0407" w:rsidRDefault="005F0407" w:rsidP="00650661">
      <w:pPr>
        <w:widowControl w:val="0"/>
        <w:spacing w:after="0" w:line="240" w:lineRule="auto"/>
        <w:ind w:left="527"/>
        <w:jc w:val="both"/>
        <w:rPr>
          <w:rFonts w:ascii="Arial" w:hAnsi="Arial" w:cs="Arial"/>
          <w:sz w:val="20"/>
          <w:lang w:val="es-MX"/>
        </w:rPr>
      </w:pPr>
    </w:p>
    <w:p w14:paraId="0D932BD7" w14:textId="712373BB" w:rsidR="005B0C91" w:rsidRDefault="005B0C91" w:rsidP="00650661">
      <w:pPr>
        <w:widowControl w:val="0"/>
        <w:spacing w:after="0" w:line="240" w:lineRule="auto"/>
        <w:ind w:left="527"/>
        <w:jc w:val="both"/>
        <w:rPr>
          <w:rFonts w:ascii="Arial" w:hAnsi="Arial" w:cs="Arial"/>
          <w:sz w:val="20"/>
          <w:lang w:val="es-MX"/>
        </w:rPr>
      </w:pPr>
      <w:r w:rsidRPr="00C86FD9">
        <w:rPr>
          <w:rFonts w:ascii="Arial" w:hAnsi="Arial" w:cs="Arial"/>
          <w:sz w:val="20"/>
          <w:lang w:val="es-MX"/>
        </w:rPr>
        <w:t xml:space="preserve">El valor referencial asciende a </w:t>
      </w:r>
      <w:r w:rsidR="00072F96">
        <w:rPr>
          <w:rFonts w:ascii="Arial" w:hAnsi="Arial" w:cs="Arial"/>
          <w:sz w:val="20"/>
          <w:lang w:val="es-MX"/>
        </w:rPr>
        <w:t xml:space="preserve">S/ </w:t>
      </w:r>
      <w:r w:rsidR="00CA77BB">
        <w:rPr>
          <w:rFonts w:ascii="Arial" w:hAnsi="Arial" w:cs="Arial"/>
          <w:sz w:val="20"/>
          <w:lang w:val="es-MX"/>
        </w:rPr>
        <w:t>5</w:t>
      </w:r>
      <w:r w:rsidR="00072F96">
        <w:rPr>
          <w:rFonts w:ascii="Arial" w:hAnsi="Arial" w:cs="Arial"/>
          <w:sz w:val="20"/>
          <w:lang w:val="es-MX"/>
        </w:rPr>
        <w:t>60,</w:t>
      </w:r>
      <w:r w:rsidR="00CA77BB">
        <w:rPr>
          <w:rFonts w:ascii="Arial" w:hAnsi="Arial" w:cs="Arial"/>
          <w:sz w:val="20"/>
          <w:lang w:val="es-MX"/>
        </w:rPr>
        <w:t>452</w:t>
      </w:r>
      <w:r w:rsidR="00072F96">
        <w:rPr>
          <w:rFonts w:ascii="Arial" w:hAnsi="Arial" w:cs="Arial"/>
          <w:sz w:val="20"/>
          <w:lang w:val="es-MX"/>
        </w:rPr>
        <w:t>.</w:t>
      </w:r>
      <w:r w:rsidR="00CA77BB">
        <w:rPr>
          <w:rFonts w:ascii="Arial" w:hAnsi="Arial" w:cs="Arial"/>
          <w:sz w:val="20"/>
          <w:lang w:val="es-MX"/>
        </w:rPr>
        <w:t>61</w:t>
      </w:r>
      <w:r w:rsidR="00072F96">
        <w:rPr>
          <w:rFonts w:ascii="Arial" w:hAnsi="Arial" w:cs="Arial"/>
          <w:sz w:val="20"/>
          <w:lang w:val="es-MX"/>
        </w:rPr>
        <w:t xml:space="preserve"> (</w:t>
      </w:r>
      <w:r w:rsidR="002506D5">
        <w:rPr>
          <w:rFonts w:ascii="Arial" w:hAnsi="Arial" w:cs="Arial"/>
          <w:sz w:val="20"/>
          <w:lang w:val="es-MX"/>
        </w:rPr>
        <w:t>Quinientos sesenta mil cuatrocientos cincuenta y dos</w:t>
      </w:r>
      <w:r w:rsidR="00072F96">
        <w:rPr>
          <w:rFonts w:ascii="Arial" w:hAnsi="Arial" w:cs="Arial"/>
          <w:sz w:val="20"/>
          <w:lang w:val="es-MX"/>
        </w:rPr>
        <w:t xml:space="preserve"> con </w:t>
      </w:r>
      <w:r w:rsidR="002506D5">
        <w:rPr>
          <w:rFonts w:ascii="Arial" w:hAnsi="Arial" w:cs="Arial"/>
          <w:sz w:val="20"/>
          <w:lang w:val="es-MX"/>
        </w:rPr>
        <w:t>61</w:t>
      </w:r>
      <w:r w:rsidR="00072F96">
        <w:rPr>
          <w:rFonts w:ascii="Arial" w:hAnsi="Arial" w:cs="Arial"/>
          <w:sz w:val="20"/>
          <w:lang w:val="es-MX"/>
        </w:rPr>
        <w:t>/100 Soles)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00BC5BF8">
        <w:rPr>
          <w:rFonts w:ascii="Arial" w:hAnsi="Arial" w:cs="Arial"/>
          <w:sz w:val="20"/>
          <w:lang w:val="es-MX"/>
        </w:rPr>
        <w:t xml:space="preserve"> de consultoría de obra</w:t>
      </w:r>
      <w:r w:rsidRPr="00C86FD9">
        <w:rPr>
          <w:rFonts w:ascii="Arial" w:hAnsi="Arial" w:cs="Arial"/>
          <w:sz w:val="20"/>
          <w:lang w:val="es-MX"/>
        </w:rPr>
        <w:t xml:space="preserve">. El valor referencial ha sido calculado al mes de </w:t>
      </w:r>
      <w:r w:rsidR="00072F96">
        <w:rPr>
          <w:rFonts w:ascii="Arial" w:hAnsi="Arial" w:cs="Arial"/>
          <w:sz w:val="20"/>
          <w:lang w:val="es-MX"/>
        </w:rPr>
        <w:t>octubre de 2021.</w:t>
      </w:r>
    </w:p>
    <w:p w14:paraId="6205A075" w14:textId="77777777" w:rsidR="005B0C91" w:rsidRDefault="005B0C91" w:rsidP="00650661">
      <w:pPr>
        <w:widowControl w:val="0"/>
        <w:spacing w:after="0" w:line="240" w:lineRule="auto"/>
        <w:ind w:left="527"/>
        <w:jc w:val="both"/>
        <w:rPr>
          <w:rFonts w:ascii="Arial" w:hAnsi="Arial" w:cs="Arial"/>
          <w:i/>
          <w:sz w:val="20"/>
          <w:lang w:val="es-MX"/>
        </w:rPr>
      </w:pPr>
    </w:p>
    <w:p w14:paraId="0CE9A20B" w14:textId="77777777" w:rsidR="00F35801" w:rsidRPr="00C86FD9" w:rsidRDefault="00F35801" w:rsidP="00650661">
      <w:pPr>
        <w:widowControl w:val="0"/>
        <w:spacing w:after="0" w:line="240" w:lineRule="auto"/>
        <w:ind w:left="527"/>
        <w:jc w:val="both"/>
        <w:rPr>
          <w:rFonts w:ascii="Arial" w:hAnsi="Arial" w:cs="Arial"/>
          <w:i/>
          <w:sz w:val="20"/>
          <w:lang w:val="es-MX"/>
        </w:rPr>
      </w:pPr>
    </w:p>
    <w:tbl>
      <w:tblPr>
        <w:tblStyle w:val="Tablaconcuadrcula"/>
        <w:tblW w:w="0" w:type="auto"/>
        <w:jc w:val="center"/>
        <w:tblLook w:val="04A0" w:firstRow="1" w:lastRow="0" w:firstColumn="1" w:lastColumn="0" w:noHBand="0" w:noVBand="1"/>
      </w:tblPr>
      <w:tblGrid>
        <w:gridCol w:w="1654"/>
        <w:gridCol w:w="1654"/>
        <w:gridCol w:w="1654"/>
        <w:gridCol w:w="1655"/>
        <w:gridCol w:w="1655"/>
      </w:tblGrid>
      <w:tr w:rsidR="00072F96" w:rsidRPr="00F31E05" w14:paraId="5C900142" w14:textId="77777777" w:rsidTr="00072F96">
        <w:trPr>
          <w:jc w:val="center"/>
        </w:trPr>
        <w:tc>
          <w:tcPr>
            <w:tcW w:w="1654" w:type="dxa"/>
            <w:vMerge w:val="restart"/>
            <w:tcMar>
              <w:top w:w="28" w:type="dxa"/>
              <w:left w:w="28" w:type="dxa"/>
              <w:bottom w:w="28" w:type="dxa"/>
              <w:right w:w="28" w:type="dxa"/>
            </w:tcMar>
            <w:vAlign w:val="center"/>
          </w:tcPr>
          <w:p w14:paraId="0BF1B096" w14:textId="77777777" w:rsidR="00072F96" w:rsidRPr="00072F96" w:rsidRDefault="00072F96" w:rsidP="00072F96">
            <w:pPr>
              <w:pStyle w:val="Prrafodelista"/>
              <w:widowControl w:val="0"/>
              <w:ind w:left="0"/>
              <w:jc w:val="center"/>
              <w:rPr>
                <w:rFonts w:ascii="Arial" w:hAnsi="Arial" w:cs="Arial"/>
                <w:b/>
                <w:i/>
                <w:color w:val="auto"/>
                <w:sz w:val="18"/>
                <w:lang w:val="es-ES_tradnl"/>
              </w:rPr>
            </w:pPr>
            <w:r w:rsidRPr="00072F96">
              <w:rPr>
                <w:rFonts w:ascii="Arial" w:hAnsi="Arial" w:cs="Arial"/>
                <w:b/>
                <w:i/>
                <w:color w:val="auto"/>
                <w:sz w:val="18"/>
                <w:lang w:val="es-ES_tradnl"/>
              </w:rPr>
              <w:t>Valor Referencial</w:t>
            </w:r>
          </w:p>
          <w:p w14:paraId="521023D0" w14:textId="77777777" w:rsidR="00072F96" w:rsidRPr="00072F96" w:rsidRDefault="00072F96" w:rsidP="00072F96">
            <w:pPr>
              <w:pStyle w:val="Prrafodelista"/>
              <w:widowControl w:val="0"/>
              <w:ind w:left="0"/>
              <w:jc w:val="center"/>
              <w:rPr>
                <w:rFonts w:ascii="Arial" w:hAnsi="Arial" w:cs="Arial"/>
                <w:b/>
                <w:i/>
                <w:color w:val="auto"/>
                <w:sz w:val="18"/>
                <w:szCs w:val="19"/>
                <w:lang w:val="es-ES_tradnl"/>
              </w:rPr>
            </w:pPr>
            <w:r w:rsidRPr="00072F96">
              <w:rPr>
                <w:rFonts w:ascii="Arial" w:hAnsi="Arial" w:cs="Arial"/>
                <w:b/>
                <w:i/>
                <w:color w:val="auto"/>
                <w:sz w:val="18"/>
                <w:lang w:val="es-ES_tradnl"/>
              </w:rPr>
              <w:t>(VR)</w:t>
            </w:r>
          </w:p>
        </w:tc>
        <w:tc>
          <w:tcPr>
            <w:tcW w:w="3308" w:type="dxa"/>
            <w:gridSpan w:val="2"/>
            <w:tcMar>
              <w:top w:w="28" w:type="dxa"/>
              <w:left w:w="28" w:type="dxa"/>
              <w:bottom w:w="28" w:type="dxa"/>
              <w:right w:w="28" w:type="dxa"/>
            </w:tcMar>
            <w:vAlign w:val="center"/>
          </w:tcPr>
          <w:p w14:paraId="503ABAAD" w14:textId="77777777" w:rsidR="00072F96" w:rsidRPr="00072F96" w:rsidRDefault="00072F96" w:rsidP="00072F96">
            <w:pPr>
              <w:pStyle w:val="Prrafodelista"/>
              <w:widowControl w:val="0"/>
              <w:ind w:left="0"/>
              <w:jc w:val="center"/>
              <w:rPr>
                <w:rFonts w:ascii="Arial" w:hAnsi="Arial" w:cs="Arial"/>
                <w:b/>
                <w:i/>
                <w:color w:val="auto"/>
                <w:sz w:val="18"/>
                <w:szCs w:val="19"/>
                <w:lang w:val="es-ES_tradnl"/>
              </w:rPr>
            </w:pPr>
            <w:r w:rsidRPr="00072F96">
              <w:rPr>
                <w:rFonts w:ascii="Arial" w:hAnsi="Arial" w:cs="Arial"/>
                <w:b/>
                <w:i/>
                <w:color w:val="auto"/>
                <w:sz w:val="18"/>
                <w:lang w:val="es-ES_tradnl"/>
              </w:rPr>
              <w:t>Límite Inferior</w:t>
            </w:r>
          </w:p>
        </w:tc>
        <w:tc>
          <w:tcPr>
            <w:tcW w:w="3310" w:type="dxa"/>
            <w:gridSpan w:val="2"/>
            <w:tcMar>
              <w:top w:w="28" w:type="dxa"/>
              <w:left w:w="28" w:type="dxa"/>
              <w:bottom w:w="28" w:type="dxa"/>
              <w:right w:w="28" w:type="dxa"/>
            </w:tcMar>
            <w:vAlign w:val="center"/>
          </w:tcPr>
          <w:p w14:paraId="78187010" w14:textId="77777777" w:rsidR="00072F96" w:rsidRPr="00072F96" w:rsidRDefault="00072F96" w:rsidP="00072F96">
            <w:pPr>
              <w:pStyle w:val="Prrafodelista"/>
              <w:widowControl w:val="0"/>
              <w:ind w:left="0"/>
              <w:jc w:val="center"/>
              <w:rPr>
                <w:rFonts w:ascii="Arial" w:hAnsi="Arial" w:cs="Arial"/>
                <w:b/>
                <w:i/>
                <w:color w:val="auto"/>
                <w:sz w:val="18"/>
                <w:szCs w:val="19"/>
                <w:lang w:val="es-ES_tradnl"/>
              </w:rPr>
            </w:pPr>
            <w:r w:rsidRPr="00072F96">
              <w:rPr>
                <w:rFonts w:ascii="Arial" w:hAnsi="Arial" w:cs="Arial"/>
                <w:b/>
                <w:i/>
                <w:color w:val="auto"/>
                <w:sz w:val="18"/>
                <w:lang w:val="es-ES_tradnl"/>
              </w:rPr>
              <w:t>Límite Superior</w:t>
            </w:r>
          </w:p>
        </w:tc>
      </w:tr>
      <w:tr w:rsidR="00072F96" w:rsidRPr="00F31E05" w14:paraId="4B3509AA" w14:textId="77777777" w:rsidTr="00072F96">
        <w:trPr>
          <w:trHeight w:val="277"/>
          <w:jc w:val="center"/>
        </w:trPr>
        <w:tc>
          <w:tcPr>
            <w:tcW w:w="1654" w:type="dxa"/>
            <w:vMerge/>
            <w:tcMar>
              <w:top w:w="28" w:type="dxa"/>
              <w:left w:w="28" w:type="dxa"/>
              <w:bottom w:w="28" w:type="dxa"/>
              <w:right w:w="28" w:type="dxa"/>
            </w:tcMar>
            <w:vAlign w:val="center"/>
          </w:tcPr>
          <w:p w14:paraId="1B8D2D1A" w14:textId="77777777" w:rsidR="00072F96" w:rsidRPr="00072F96" w:rsidRDefault="00072F96" w:rsidP="00072F96">
            <w:pPr>
              <w:pStyle w:val="Prrafodelista"/>
              <w:widowControl w:val="0"/>
              <w:ind w:left="0"/>
              <w:jc w:val="both"/>
              <w:rPr>
                <w:rFonts w:ascii="Arial" w:hAnsi="Arial" w:cs="Arial"/>
                <w:b/>
                <w:i/>
                <w:color w:val="auto"/>
                <w:sz w:val="18"/>
                <w:szCs w:val="19"/>
                <w:lang w:val="es-ES_tradnl"/>
              </w:rPr>
            </w:pPr>
          </w:p>
        </w:tc>
        <w:tc>
          <w:tcPr>
            <w:tcW w:w="1654" w:type="dxa"/>
            <w:tcMar>
              <w:top w:w="28" w:type="dxa"/>
              <w:left w:w="28" w:type="dxa"/>
              <w:bottom w:w="28" w:type="dxa"/>
              <w:right w:w="28" w:type="dxa"/>
            </w:tcMar>
            <w:vAlign w:val="center"/>
          </w:tcPr>
          <w:p w14:paraId="1207F60C" w14:textId="77777777" w:rsidR="00072F96" w:rsidRPr="00072F96" w:rsidRDefault="00072F96" w:rsidP="00072F96">
            <w:pPr>
              <w:pStyle w:val="Prrafodelista"/>
              <w:widowControl w:val="0"/>
              <w:ind w:left="0"/>
              <w:jc w:val="center"/>
              <w:rPr>
                <w:rFonts w:ascii="Arial" w:hAnsi="Arial" w:cs="Arial"/>
                <w:b/>
                <w:i/>
                <w:color w:val="auto"/>
                <w:sz w:val="18"/>
                <w:szCs w:val="19"/>
                <w:lang w:val="es-ES_tradnl"/>
              </w:rPr>
            </w:pPr>
            <w:r w:rsidRPr="00072F96">
              <w:rPr>
                <w:rFonts w:ascii="Arial" w:hAnsi="Arial" w:cs="Arial"/>
                <w:b/>
                <w:i/>
                <w:color w:val="auto"/>
                <w:sz w:val="18"/>
                <w:lang w:val="es-ES_tradnl"/>
              </w:rPr>
              <w:t>Con IGV</w:t>
            </w:r>
          </w:p>
        </w:tc>
        <w:tc>
          <w:tcPr>
            <w:tcW w:w="1654" w:type="dxa"/>
            <w:tcMar>
              <w:top w:w="28" w:type="dxa"/>
              <w:left w:w="28" w:type="dxa"/>
              <w:bottom w:w="28" w:type="dxa"/>
              <w:right w:w="28" w:type="dxa"/>
            </w:tcMar>
            <w:vAlign w:val="center"/>
          </w:tcPr>
          <w:p w14:paraId="5676D54B" w14:textId="77777777" w:rsidR="00072F96" w:rsidRPr="00072F96" w:rsidRDefault="00072F96" w:rsidP="00072F96">
            <w:pPr>
              <w:pStyle w:val="Prrafodelista"/>
              <w:widowControl w:val="0"/>
              <w:ind w:left="0"/>
              <w:jc w:val="center"/>
              <w:rPr>
                <w:rFonts w:ascii="Arial" w:hAnsi="Arial" w:cs="Arial"/>
                <w:b/>
                <w:i/>
                <w:color w:val="auto"/>
                <w:sz w:val="18"/>
                <w:szCs w:val="19"/>
                <w:lang w:val="es-ES_tradnl"/>
              </w:rPr>
            </w:pPr>
            <w:r w:rsidRPr="00072F96">
              <w:rPr>
                <w:rFonts w:ascii="Arial" w:hAnsi="Arial" w:cs="Arial"/>
                <w:b/>
                <w:i/>
                <w:color w:val="auto"/>
                <w:sz w:val="18"/>
                <w:lang w:val="es-ES_tradnl"/>
              </w:rPr>
              <w:t>Sin IGV</w:t>
            </w:r>
          </w:p>
        </w:tc>
        <w:tc>
          <w:tcPr>
            <w:tcW w:w="1655" w:type="dxa"/>
            <w:tcMar>
              <w:top w:w="28" w:type="dxa"/>
              <w:left w:w="28" w:type="dxa"/>
              <w:bottom w:w="28" w:type="dxa"/>
              <w:right w:w="28" w:type="dxa"/>
            </w:tcMar>
            <w:vAlign w:val="center"/>
          </w:tcPr>
          <w:p w14:paraId="27E17B29" w14:textId="77777777" w:rsidR="00072F96" w:rsidRPr="00072F96" w:rsidRDefault="00072F96" w:rsidP="00072F96">
            <w:pPr>
              <w:pStyle w:val="Prrafodelista"/>
              <w:widowControl w:val="0"/>
              <w:ind w:left="0"/>
              <w:jc w:val="center"/>
              <w:rPr>
                <w:rFonts w:ascii="Arial" w:hAnsi="Arial" w:cs="Arial"/>
                <w:b/>
                <w:i/>
                <w:color w:val="auto"/>
                <w:sz w:val="18"/>
                <w:szCs w:val="19"/>
                <w:lang w:val="es-ES_tradnl"/>
              </w:rPr>
            </w:pPr>
            <w:r w:rsidRPr="00072F96">
              <w:rPr>
                <w:rFonts w:ascii="Arial" w:hAnsi="Arial" w:cs="Arial"/>
                <w:b/>
                <w:i/>
                <w:color w:val="auto"/>
                <w:sz w:val="18"/>
                <w:lang w:val="es-ES_tradnl"/>
              </w:rPr>
              <w:t>Con IGV</w:t>
            </w:r>
          </w:p>
        </w:tc>
        <w:tc>
          <w:tcPr>
            <w:tcW w:w="1655" w:type="dxa"/>
            <w:tcMar>
              <w:top w:w="28" w:type="dxa"/>
              <w:left w:w="28" w:type="dxa"/>
              <w:bottom w:w="28" w:type="dxa"/>
              <w:right w:w="28" w:type="dxa"/>
            </w:tcMar>
            <w:vAlign w:val="center"/>
          </w:tcPr>
          <w:p w14:paraId="103E905D" w14:textId="77777777" w:rsidR="00072F96" w:rsidRPr="00072F96" w:rsidRDefault="00072F96" w:rsidP="00072F96">
            <w:pPr>
              <w:pStyle w:val="Prrafodelista"/>
              <w:widowControl w:val="0"/>
              <w:ind w:left="0"/>
              <w:jc w:val="center"/>
              <w:rPr>
                <w:rFonts w:ascii="Arial" w:hAnsi="Arial" w:cs="Arial"/>
                <w:b/>
                <w:i/>
                <w:color w:val="auto"/>
                <w:sz w:val="18"/>
                <w:szCs w:val="19"/>
                <w:lang w:val="es-ES_tradnl"/>
              </w:rPr>
            </w:pPr>
            <w:r w:rsidRPr="00072F96">
              <w:rPr>
                <w:rFonts w:ascii="Arial" w:hAnsi="Arial" w:cs="Arial"/>
                <w:b/>
                <w:i/>
                <w:color w:val="auto"/>
                <w:sz w:val="18"/>
                <w:lang w:val="es-ES_tradnl"/>
              </w:rPr>
              <w:t>Sin IGV</w:t>
            </w:r>
          </w:p>
        </w:tc>
      </w:tr>
      <w:tr w:rsidR="00072F96" w:rsidRPr="00FC0F02" w14:paraId="10B0A7F9" w14:textId="77777777" w:rsidTr="00072F96">
        <w:trPr>
          <w:jc w:val="center"/>
        </w:trPr>
        <w:tc>
          <w:tcPr>
            <w:tcW w:w="1654" w:type="dxa"/>
            <w:tcMar>
              <w:top w:w="28" w:type="dxa"/>
              <w:left w:w="28" w:type="dxa"/>
              <w:bottom w:w="28" w:type="dxa"/>
              <w:right w:w="28" w:type="dxa"/>
            </w:tcMar>
            <w:vAlign w:val="center"/>
          </w:tcPr>
          <w:p w14:paraId="4CC09C58" w14:textId="17DF48A1" w:rsidR="00072F96" w:rsidRPr="00072F96" w:rsidRDefault="00072F96" w:rsidP="007362CA">
            <w:pPr>
              <w:pStyle w:val="Prrafodelista"/>
              <w:widowControl w:val="0"/>
              <w:ind w:left="0"/>
              <w:jc w:val="center"/>
              <w:rPr>
                <w:rFonts w:ascii="Arial" w:hAnsi="Arial" w:cs="Arial"/>
                <w:b/>
                <w:i/>
                <w:color w:val="auto"/>
                <w:sz w:val="18"/>
                <w:szCs w:val="19"/>
                <w:lang w:val="es-ES_tradnl"/>
              </w:rPr>
            </w:pPr>
            <w:r>
              <w:rPr>
                <w:rFonts w:ascii="Arial" w:hAnsi="Arial" w:cs="Arial"/>
                <w:sz w:val="20"/>
                <w:lang w:val="es-MX"/>
              </w:rPr>
              <w:t xml:space="preserve">S/ </w:t>
            </w:r>
            <w:r w:rsidR="00CA77BB">
              <w:rPr>
                <w:rFonts w:ascii="Arial" w:hAnsi="Arial" w:cs="Arial"/>
                <w:sz w:val="20"/>
                <w:lang w:val="es-MX"/>
              </w:rPr>
              <w:t>5</w:t>
            </w:r>
            <w:r>
              <w:rPr>
                <w:rFonts w:ascii="Arial" w:hAnsi="Arial" w:cs="Arial"/>
                <w:sz w:val="20"/>
                <w:lang w:val="es-MX"/>
              </w:rPr>
              <w:t>60,</w:t>
            </w:r>
            <w:r w:rsidR="00CA77BB">
              <w:rPr>
                <w:rFonts w:ascii="Arial" w:hAnsi="Arial" w:cs="Arial"/>
                <w:sz w:val="20"/>
                <w:lang w:val="es-MX"/>
              </w:rPr>
              <w:t>452.61</w:t>
            </w:r>
            <w:r>
              <w:rPr>
                <w:rFonts w:ascii="Arial" w:hAnsi="Arial" w:cs="Arial"/>
                <w:sz w:val="20"/>
                <w:lang w:val="es-MX"/>
              </w:rPr>
              <w:t xml:space="preserve"> </w:t>
            </w:r>
            <w:r w:rsidR="002506D5">
              <w:rPr>
                <w:rFonts w:ascii="Arial" w:hAnsi="Arial" w:cs="Arial"/>
                <w:sz w:val="20"/>
                <w:lang w:val="es-MX"/>
              </w:rPr>
              <w:t>(Quinientos sesenta mil cuatrocientos cincuenta y dos con 61/100 Soles)</w:t>
            </w:r>
          </w:p>
        </w:tc>
        <w:tc>
          <w:tcPr>
            <w:tcW w:w="1654" w:type="dxa"/>
            <w:tcMar>
              <w:top w:w="28" w:type="dxa"/>
              <w:left w:w="28" w:type="dxa"/>
              <w:bottom w:w="28" w:type="dxa"/>
              <w:right w:w="28" w:type="dxa"/>
            </w:tcMar>
            <w:vAlign w:val="center"/>
          </w:tcPr>
          <w:p w14:paraId="42185425" w14:textId="009E898B" w:rsidR="00072F96" w:rsidRPr="00E309E1" w:rsidRDefault="00072F96" w:rsidP="00072F96">
            <w:pPr>
              <w:pStyle w:val="Prrafodelista"/>
              <w:widowControl w:val="0"/>
              <w:ind w:left="0"/>
              <w:jc w:val="center"/>
              <w:rPr>
                <w:rFonts w:ascii="Arial" w:hAnsi="Arial" w:cs="Arial"/>
                <w:color w:val="auto"/>
                <w:sz w:val="18"/>
              </w:rPr>
            </w:pPr>
            <w:r w:rsidRPr="00E309E1">
              <w:rPr>
                <w:rFonts w:ascii="Arial" w:hAnsi="Arial" w:cs="Arial"/>
                <w:color w:val="auto"/>
                <w:sz w:val="18"/>
              </w:rPr>
              <w:t xml:space="preserve">S/ </w:t>
            </w:r>
            <w:r w:rsidR="00CA77BB">
              <w:rPr>
                <w:rFonts w:ascii="Arial" w:hAnsi="Arial" w:cs="Arial"/>
                <w:color w:val="auto"/>
                <w:sz w:val="18"/>
              </w:rPr>
              <w:t>504</w:t>
            </w:r>
            <w:r w:rsidRPr="00E309E1">
              <w:rPr>
                <w:rFonts w:ascii="Arial" w:hAnsi="Arial" w:cs="Arial"/>
                <w:color w:val="auto"/>
                <w:sz w:val="18"/>
              </w:rPr>
              <w:t>,</w:t>
            </w:r>
            <w:r w:rsidR="00CA77BB">
              <w:rPr>
                <w:rFonts w:ascii="Arial" w:hAnsi="Arial" w:cs="Arial"/>
                <w:color w:val="auto"/>
                <w:sz w:val="18"/>
              </w:rPr>
              <w:t>407</w:t>
            </w:r>
            <w:r w:rsidRPr="00E309E1">
              <w:rPr>
                <w:rFonts w:ascii="Arial" w:hAnsi="Arial" w:cs="Arial"/>
                <w:color w:val="auto"/>
                <w:sz w:val="18"/>
              </w:rPr>
              <w:t>.</w:t>
            </w:r>
            <w:r w:rsidR="00CA77BB">
              <w:rPr>
                <w:rFonts w:ascii="Arial" w:hAnsi="Arial" w:cs="Arial"/>
                <w:color w:val="auto"/>
                <w:sz w:val="18"/>
              </w:rPr>
              <w:t>35</w:t>
            </w:r>
          </w:p>
          <w:p w14:paraId="143AB0CA" w14:textId="072C9B15" w:rsidR="00072F96" w:rsidRPr="00E309E1" w:rsidRDefault="00E309E1" w:rsidP="007362CA">
            <w:pPr>
              <w:pStyle w:val="Prrafodelista"/>
              <w:widowControl w:val="0"/>
              <w:ind w:left="0"/>
              <w:jc w:val="center"/>
              <w:rPr>
                <w:rFonts w:ascii="Arial" w:hAnsi="Arial" w:cs="Arial"/>
                <w:b/>
                <w:i/>
                <w:color w:val="auto"/>
                <w:sz w:val="18"/>
                <w:szCs w:val="19"/>
                <w:lang w:val="es-ES_tradnl"/>
              </w:rPr>
            </w:pPr>
            <w:r w:rsidRPr="00E309E1">
              <w:rPr>
                <w:rFonts w:ascii="Arial" w:hAnsi="Arial" w:cs="Arial"/>
                <w:color w:val="auto"/>
                <w:sz w:val="18"/>
                <w:szCs w:val="19"/>
                <w:lang w:val="es-ES_tradnl"/>
              </w:rPr>
              <w:t>(</w:t>
            </w:r>
            <w:r w:rsidR="002506D5">
              <w:rPr>
                <w:rFonts w:ascii="Arial" w:hAnsi="Arial" w:cs="Arial"/>
                <w:color w:val="auto"/>
                <w:sz w:val="18"/>
                <w:szCs w:val="19"/>
                <w:lang w:val="es-ES_tradnl"/>
              </w:rPr>
              <w:t xml:space="preserve">Quinientos cuatro mil cuatrocientos siete </w:t>
            </w:r>
            <w:r w:rsidRPr="00E309E1">
              <w:rPr>
                <w:rFonts w:ascii="Arial" w:hAnsi="Arial" w:cs="Arial"/>
                <w:color w:val="auto"/>
                <w:sz w:val="18"/>
                <w:szCs w:val="19"/>
                <w:lang w:val="es-ES_tradnl"/>
              </w:rPr>
              <w:t xml:space="preserve">con </w:t>
            </w:r>
            <w:r w:rsidR="002506D5">
              <w:rPr>
                <w:rFonts w:ascii="Arial" w:hAnsi="Arial" w:cs="Arial"/>
                <w:color w:val="auto"/>
                <w:sz w:val="18"/>
                <w:szCs w:val="19"/>
                <w:lang w:val="es-ES_tradnl"/>
              </w:rPr>
              <w:t>35</w:t>
            </w:r>
            <w:r w:rsidRPr="00E309E1">
              <w:rPr>
                <w:rFonts w:ascii="Arial" w:hAnsi="Arial" w:cs="Arial"/>
                <w:color w:val="auto"/>
                <w:sz w:val="18"/>
                <w:szCs w:val="19"/>
                <w:lang w:val="es-ES_tradnl"/>
              </w:rPr>
              <w:t>/100 Soles)</w:t>
            </w:r>
          </w:p>
        </w:tc>
        <w:tc>
          <w:tcPr>
            <w:tcW w:w="1654" w:type="dxa"/>
            <w:tcMar>
              <w:top w:w="28" w:type="dxa"/>
              <w:left w:w="28" w:type="dxa"/>
              <w:bottom w:w="28" w:type="dxa"/>
              <w:right w:w="28" w:type="dxa"/>
            </w:tcMar>
            <w:vAlign w:val="center"/>
          </w:tcPr>
          <w:p w14:paraId="4A20C6F1" w14:textId="4795DF91" w:rsidR="00E309E1" w:rsidRPr="00E309E1" w:rsidRDefault="00072F96" w:rsidP="00072F96">
            <w:pPr>
              <w:pStyle w:val="Prrafodelista"/>
              <w:widowControl w:val="0"/>
              <w:ind w:left="0"/>
              <w:jc w:val="center"/>
              <w:rPr>
                <w:rFonts w:ascii="Arial" w:hAnsi="Arial" w:cs="Arial"/>
                <w:color w:val="auto"/>
                <w:sz w:val="18"/>
                <w:lang w:val="es-ES_tradnl"/>
              </w:rPr>
            </w:pPr>
            <w:r w:rsidRPr="00E309E1">
              <w:rPr>
                <w:rFonts w:ascii="Arial" w:hAnsi="Arial" w:cs="Arial"/>
                <w:color w:val="auto"/>
                <w:sz w:val="18"/>
                <w:lang w:val="es-ES_tradnl"/>
              </w:rPr>
              <w:t xml:space="preserve">S/ </w:t>
            </w:r>
            <w:r w:rsidR="00CA77BB">
              <w:rPr>
                <w:rFonts w:ascii="Arial" w:hAnsi="Arial" w:cs="Arial"/>
                <w:color w:val="auto"/>
                <w:sz w:val="18"/>
                <w:lang w:val="es-ES_tradnl"/>
              </w:rPr>
              <w:t>427</w:t>
            </w:r>
            <w:r w:rsidR="00E309E1" w:rsidRPr="00E309E1">
              <w:rPr>
                <w:rFonts w:ascii="Arial" w:hAnsi="Arial" w:cs="Arial"/>
                <w:color w:val="auto"/>
                <w:sz w:val="18"/>
                <w:lang w:val="es-ES_tradnl"/>
              </w:rPr>
              <w:t>,</w:t>
            </w:r>
            <w:r w:rsidR="00CA77BB">
              <w:rPr>
                <w:rFonts w:ascii="Arial" w:hAnsi="Arial" w:cs="Arial"/>
                <w:color w:val="auto"/>
                <w:sz w:val="18"/>
                <w:lang w:val="es-ES_tradnl"/>
              </w:rPr>
              <w:t>4</w:t>
            </w:r>
            <w:r w:rsidR="00E309E1" w:rsidRPr="00E309E1">
              <w:rPr>
                <w:rFonts w:ascii="Arial" w:hAnsi="Arial" w:cs="Arial"/>
                <w:color w:val="auto"/>
                <w:sz w:val="18"/>
                <w:lang w:val="es-ES_tradnl"/>
              </w:rPr>
              <w:t>63.</w:t>
            </w:r>
            <w:r w:rsidR="00CA77BB">
              <w:rPr>
                <w:rFonts w:ascii="Arial" w:hAnsi="Arial" w:cs="Arial"/>
                <w:color w:val="auto"/>
                <w:sz w:val="18"/>
                <w:lang w:val="es-ES_tradnl"/>
              </w:rPr>
              <w:t>8</w:t>
            </w:r>
            <w:r w:rsidR="00E309E1" w:rsidRPr="00E309E1">
              <w:rPr>
                <w:rFonts w:ascii="Arial" w:hAnsi="Arial" w:cs="Arial"/>
                <w:color w:val="auto"/>
                <w:sz w:val="18"/>
                <w:lang w:val="es-ES_tradnl"/>
              </w:rPr>
              <w:t>6</w:t>
            </w:r>
          </w:p>
          <w:p w14:paraId="2A9D008A" w14:textId="0F4F523F" w:rsidR="00072F96" w:rsidRPr="00E309E1" w:rsidRDefault="00E309E1" w:rsidP="007362CA">
            <w:pPr>
              <w:pStyle w:val="Prrafodelista"/>
              <w:widowControl w:val="0"/>
              <w:ind w:left="0"/>
              <w:jc w:val="center"/>
              <w:rPr>
                <w:rFonts w:ascii="Arial" w:hAnsi="Arial" w:cs="Arial"/>
                <w:b/>
                <w:i/>
                <w:color w:val="auto"/>
                <w:sz w:val="18"/>
                <w:szCs w:val="19"/>
                <w:lang w:val="es-ES_tradnl"/>
              </w:rPr>
            </w:pPr>
            <w:r w:rsidRPr="00E309E1">
              <w:rPr>
                <w:rFonts w:ascii="Arial" w:hAnsi="Arial" w:cs="Arial"/>
                <w:color w:val="auto"/>
                <w:sz w:val="18"/>
                <w:szCs w:val="19"/>
                <w:lang w:val="es-ES_tradnl"/>
              </w:rPr>
              <w:t>(</w:t>
            </w:r>
            <w:r w:rsidR="002506D5">
              <w:rPr>
                <w:rFonts w:ascii="Arial" w:hAnsi="Arial" w:cs="Arial"/>
                <w:color w:val="auto"/>
                <w:sz w:val="18"/>
                <w:szCs w:val="19"/>
                <w:lang w:val="es-ES_tradnl"/>
              </w:rPr>
              <w:t xml:space="preserve">Cuatrocientos veintisiete mil cuatrocientos sesenta y tres </w:t>
            </w:r>
            <w:r w:rsidRPr="00E309E1">
              <w:rPr>
                <w:rFonts w:ascii="Arial" w:hAnsi="Arial" w:cs="Arial"/>
                <w:color w:val="auto"/>
                <w:sz w:val="18"/>
                <w:szCs w:val="19"/>
                <w:lang w:val="es-ES_tradnl"/>
              </w:rPr>
              <w:t xml:space="preserve">con </w:t>
            </w:r>
            <w:r w:rsidR="002506D5">
              <w:rPr>
                <w:rFonts w:ascii="Arial" w:hAnsi="Arial" w:cs="Arial"/>
                <w:color w:val="auto"/>
                <w:sz w:val="18"/>
                <w:szCs w:val="19"/>
                <w:lang w:val="es-ES_tradnl"/>
              </w:rPr>
              <w:t>8</w:t>
            </w:r>
            <w:r w:rsidRPr="00E309E1">
              <w:rPr>
                <w:rFonts w:ascii="Arial" w:hAnsi="Arial" w:cs="Arial"/>
                <w:color w:val="auto"/>
                <w:sz w:val="18"/>
                <w:szCs w:val="19"/>
                <w:lang w:val="es-ES_tradnl"/>
              </w:rPr>
              <w:t>6/100 Soles)</w:t>
            </w:r>
          </w:p>
        </w:tc>
        <w:tc>
          <w:tcPr>
            <w:tcW w:w="1655" w:type="dxa"/>
            <w:tcMar>
              <w:top w:w="28" w:type="dxa"/>
              <w:left w:w="28" w:type="dxa"/>
              <w:bottom w:w="28" w:type="dxa"/>
              <w:right w:w="28" w:type="dxa"/>
            </w:tcMar>
            <w:vAlign w:val="center"/>
          </w:tcPr>
          <w:p w14:paraId="74357CDD" w14:textId="331BEC6A" w:rsidR="00E309E1" w:rsidRPr="00E309E1" w:rsidRDefault="00E309E1" w:rsidP="00072F96">
            <w:pPr>
              <w:pStyle w:val="Prrafodelista"/>
              <w:widowControl w:val="0"/>
              <w:ind w:left="0"/>
              <w:jc w:val="center"/>
              <w:rPr>
                <w:rFonts w:ascii="Arial" w:hAnsi="Arial" w:cs="Arial"/>
                <w:color w:val="auto"/>
                <w:sz w:val="18"/>
              </w:rPr>
            </w:pPr>
            <w:r w:rsidRPr="00E309E1">
              <w:rPr>
                <w:rFonts w:ascii="Arial" w:hAnsi="Arial" w:cs="Arial"/>
                <w:color w:val="auto"/>
                <w:sz w:val="18"/>
              </w:rPr>
              <w:t xml:space="preserve">S/ </w:t>
            </w:r>
            <w:r w:rsidR="00CA77BB">
              <w:rPr>
                <w:rFonts w:ascii="Arial" w:hAnsi="Arial" w:cs="Arial"/>
                <w:color w:val="auto"/>
                <w:sz w:val="18"/>
              </w:rPr>
              <w:t>61</w:t>
            </w:r>
            <w:r w:rsidRPr="00E309E1">
              <w:rPr>
                <w:rFonts w:ascii="Arial" w:hAnsi="Arial" w:cs="Arial"/>
                <w:color w:val="auto"/>
                <w:sz w:val="18"/>
              </w:rPr>
              <w:t>6,</w:t>
            </w:r>
            <w:r w:rsidR="002506D5">
              <w:rPr>
                <w:rFonts w:ascii="Arial" w:hAnsi="Arial" w:cs="Arial"/>
                <w:color w:val="auto"/>
                <w:sz w:val="18"/>
              </w:rPr>
              <w:t>497</w:t>
            </w:r>
            <w:r w:rsidRPr="00E309E1">
              <w:rPr>
                <w:rFonts w:ascii="Arial" w:hAnsi="Arial" w:cs="Arial"/>
                <w:color w:val="auto"/>
                <w:sz w:val="18"/>
              </w:rPr>
              <w:t>.</w:t>
            </w:r>
            <w:r w:rsidR="002506D5">
              <w:rPr>
                <w:rFonts w:ascii="Arial" w:hAnsi="Arial" w:cs="Arial"/>
                <w:color w:val="auto"/>
                <w:sz w:val="18"/>
              </w:rPr>
              <w:t>87</w:t>
            </w:r>
          </w:p>
          <w:p w14:paraId="642A68BA" w14:textId="65C9A0CC" w:rsidR="00072F96" w:rsidRPr="00E309E1" w:rsidRDefault="00E309E1" w:rsidP="007362CA">
            <w:pPr>
              <w:pStyle w:val="Prrafodelista"/>
              <w:widowControl w:val="0"/>
              <w:ind w:left="0"/>
              <w:jc w:val="center"/>
              <w:rPr>
                <w:rFonts w:ascii="Arial" w:hAnsi="Arial" w:cs="Arial"/>
                <w:b/>
                <w:i/>
                <w:color w:val="auto"/>
                <w:sz w:val="18"/>
                <w:szCs w:val="19"/>
                <w:lang w:val="es-ES_tradnl"/>
              </w:rPr>
            </w:pPr>
            <w:r w:rsidRPr="00E309E1">
              <w:rPr>
                <w:rFonts w:ascii="Arial" w:hAnsi="Arial" w:cs="Arial"/>
                <w:color w:val="auto"/>
                <w:sz w:val="18"/>
                <w:szCs w:val="19"/>
                <w:lang w:val="es-ES_tradnl"/>
              </w:rPr>
              <w:t>(</w:t>
            </w:r>
            <w:r w:rsidR="002506D5">
              <w:rPr>
                <w:rFonts w:ascii="Arial" w:hAnsi="Arial" w:cs="Arial"/>
                <w:color w:val="auto"/>
                <w:sz w:val="18"/>
                <w:szCs w:val="19"/>
                <w:lang w:val="es-ES_tradnl"/>
              </w:rPr>
              <w:t>Seiscientos dieciséis mil cuatrocientos noventa y siete con</w:t>
            </w:r>
            <w:r w:rsidRPr="00E309E1">
              <w:rPr>
                <w:rFonts w:ascii="Arial" w:hAnsi="Arial" w:cs="Arial"/>
                <w:color w:val="auto"/>
                <w:sz w:val="18"/>
                <w:szCs w:val="19"/>
                <w:lang w:val="es-ES_tradnl"/>
              </w:rPr>
              <w:t xml:space="preserve"> </w:t>
            </w:r>
            <w:r w:rsidR="002506D5">
              <w:rPr>
                <w:rFonts w:ascii="Arial" w:hAnsi="Arial" w:cs="Arial"/>
                <w:color w:val="auto"/>
                <w:sz w:val="18"/>
                <w:szCs w:val="19"/>
                <w:lang w:val="es-ES_tradnl"/>
              </w:rPr>
              <w:t>87</w:t>
            </w:r>
            <w:r w:rsidRPr="00E309E1">
              <w:rPr>
                <w:rFonts w:ascii="Arial" w:hAnsi="Arial" w:cs="Arial"/>
                <w:color w:val="auto"/>
                <w:sz w:val="18"/>
                <w:szCs w:val="19"/>
                <w:lang w:val="es-ES_tradnl"/>
              </w:rPr>
              <w:t>/100 Soles)</w:t>
            </w:r>
          </w:p>
        </w:tc>
        <w:tc>
          <w:tcPr>
            <w:tcW w:w="1655" w:type="dxa"/>
            <w:tcMar>
              <w:top w:w="28" w:type="dxa"/>
              <w:left w:w="28" w:type="dxa"/>
              <w:bottom w:w="28" w:type="dxa"/>
              <w:right w:w="28" w:type="dxa"/>
            </w:tcMar>
            <w:vAlign w:val="center"/>
          </w:tcPr>
          <w:p w14:paraId="7AE42A49" w14:textId="2DA76247" w:rsidR="00E309E1" w:rsidRPr="00E309E1" w:rsidRDefault="00E309E1" w:rsidP="00072F96">
            <w:pPr>
              <w:pStyle w:val="Prrafodelista"/>
              <w:widowControl w:val="0"/>
              <w:ind w:left="0"/>
              <w:jc w:val="center"/>
              <w:rPr>
                <w:rFonts w:ascii="Arial" w:hAnsi="Arial" w:cs="Arial"/>
                <w:color w:val="auto"/>
                <w:sz w:val="18"/>
                <w:lang w:val="es-ES_tradnl"/>
              </w:rPr>
            </w:pPr>
            <w:r w:rsidRPr="00E309E1">
              <w:rPr>
                <w:rFonts w:ascii="Arial" w:hAnsi="Arial" w:cs="Arial"/>
                <w:color w:val="auto"/>
                <w:sz w:val="18"/>
                <w:lang w:val="es-ES_tradnl"/>
              </w:rPr>
              <w:t xml:space="preserve">S/ </w:t>
            </w:r>
            <w:r w:rsidR="002506D5">
              <w:rPr>
                <w:rFonts w:ascii="Arial" w:hAnsi="Arial" w:cs="Arial"/>
                <w:color w:val="auto"/>
                <w:sz w:val="18"/>
                <w:lang w:val="es-ES_tradnl"/>
              </w:rPr>
              <w:t>522</w:t>
            </w:r>
            <w:r w:rsidRPr="00E309E1">
              <w:rPr>
                <w:rFonts w:ascii="Arial" w:hAnsi="Arial" w:cs="Arial"/>
                <w:color w:val="auto"/>
                <w:sz w:val="18"/>
                <w:lang w:val="es-ES_tradnl"/>
              </w:rPr>
              <w:t>,4</w:t>
            </w:r>
            <w:r w:rsidR="002506D5">
              <w:rPr>
                <w:rFonts w:ascii="Arial" w:hAnsi="Arial" w:cs="Arial"/>
                <w:color w:val="auto"/>
                <w:sz w:val="18"/>
                <w:lang w:val="es-ES_tradnl"/>
              </w:rPr>
              <w:t>55</w:t>
            </w:r>
            <w:r w:rsidRPr="00E309E1">
              <w:rPr>
                <w:rFonts w:ascii="Arial" w:hAnsi="Arial" w:cs="Arial"/>
                <w:color w:val="auto"/>
                <w:sz w:val="18"/>
                <w:lang w:val="es-ES_tradnl"/>
              </w:rPr>
              <w:t>.8</w:t>
            </w:r>
            <w:r w:rsidR="002506D5">
              <w:rPr>
                <w:rFonts w:ascii="Arial" w:hAnsi="Arial" w:cs="Arial"/>
                <w:color w:val="auto"/>
                <w:sz w:val="18"/>
                <w:lang w:val="es-ES_tradnl"/>
              </w:rPr>
              <w:t>2</w:t>
            </w:r>
          </w:p>
          <w:p w14:paraId="4A00830F" w14:textId="3BD344A0" w:rsidR="00072F96" w:rsidRPr="00E309E1" w:rsidRDefault="00E309E1" w:rsidP="007362CA">
            <w:pPr>
              <w:pStyle w:val="Prrafodelista"/>
              <w:widowControl w:val="0"/>
              <w:ind w:left="0"/>
              <w:jc w:val="center"/>
              <w:rPr>
                <w:rFonts w:ascii="Arial" w:hAnsi="Arial" w:cs="Arial"/>
                <w:b/>
                <w:i/>
                <w:color w:val="auto"/>
                <w:sz w:val="18"/>
                <w:szCs w:val="19"/>
                <w:lang w:val="es-ES_tradnl"/>
              </w:rPr>
            </w:pPr>
            <w:r w:rsidRPr="00E309E1">
              <w:rPr>
                <w:rFonts w:ascii="Arial" w:hAnsi="Arial" w:cs="Arial"/>
                <w:color w:val="auto"/>
                <w:sz w:val="18"/>
                <w:szCs w:val="19"/>
                <w:lang w:val="es-ES_tradnl"/>
              </w:rPr>
              <w:t>(</w:t>
            </w:r>
            <w:r w:rsidR="002506D5">
              <w:rPr>
                <w:rFonts w:ascii="Arial" w:hAnsi="Arial" w:cs="Arial"/>
                <w:color w:val="auto"/>
                <w:sz w:val="18"/>
                <w:szCs w:val="19"/>
                <w:lang w:val="es-ES_tradnl"/>
              </w:rPr>
              <w:t xml:space="preserve">Quinientos veintidós mil cuatrocientos cincuenta y cinco </w:t>
            </w:r>
            <w:r w:rsidRPr="00E309E1">
              <w:rPr>
                <w:rFonts w:ascii="Arial" w:hAnsi="Arial" w:cs="Arial"/>
                <w:color w:val="auto"/>
                <w:sz w:val="18"/>
                <w:szCs w:val="19"/>
                <w:lang w:val="es-ES_tradnl"/>
              </w:rPr>
              <w:t>con 8</w:t>
            </w:r>
            <w:r w:rsidR="002506D5">
              <w:rPr>
                <w:rFonts w:ascii="Arial" w:hAnsi="Arial" w:cs="Arial"/>
                <w:color w:val="auto"/>
                <w:sz w:val="18"/>
                <w:szCs w:val="19"/>
                <w:lang w:val="es-ES_tradnl"/>
              </w:rPr>
              <w:t>2</w:t>
            </w:r>
            <w:r w:rsidRPr="00E309E1">
              <w:rPr>
                <w:rFonts w:ascii="Arial" w:hAnsi="Arial" w:cs="Arial"/>
                <w:color w:val="auto"/>
                <w:sz w:val="18"/>
                <w:szCs w:val="19"/>
                <w:lang w:val="es-ES_tradnl"/>
              </w:rPr>
              <w:t>/100 Soles)</w:t>
            </w:r>
          </w:p>
        </w:tc>
      </w:tr>
    </w:tbl>
    <w:p w14:paraId="79FA24EF" w14:textId="77777777" w:rsidR="005B0C91" w:rsidRPr="00072F96" w:rsidRDefault="005B0C91" w:rsidP="00466E2F">
      <w:pPr>
        <w:widowControl w:val="0"/>
        <w:spacing w:after="0" w:line="240" w:lineRule="auto"/>
        <w:ind w:left="96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466E2F" w:rsidRPr="0093536D" w14:paraId="7F65D488" w14:textId="77777777"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876C4B9" w14:textId="77777777"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F35801" w14:paraId="482B058F" w14:textId="77777777"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9751D5" w14:textId="77777777" w:rsidR="00466E2F" w:rsidRPr="00F35801" w:rsidRDefault="00466E2F" w:rsidP="00FB47FE">
            <w:pPr>
              <w:widowControl w:val="0"/>
              <w:spacing w:after="0" w:line="240" w:lineRule="auto"/>
              <w:jc w:val="both"/>
              <w:rPr>
                <w:rFonts w:ascii="Arial" w:hAnsi="Arial" w:cs="Arial"/>
                <w:b w:val="0"/>
                <w:color w:val="0000FF"/>
                <w:sz w:val="19"/>
                <w:szCs w:val="19"/>
              </w:rPr>
            </w:pPr>
            <w:r w:rsidRPr="00F35801">
              <w:rPr>
                <w:rFonts w:ascii="Arial" w:hAnsi="Arial" w:cs="Arial"/>
                <w:b w:val="0"/>
                <w:i/>
                <w:color w:val="0000FF"/>
                <w:sz w:val="19"/>
                <w:szCs w:val="19"/>
                <w:lang w:val="es-ES"/>
              </w:rPr>
              <w:t>Las ofertas económicas no pueden exceder los límites del valor referencial de conformidad con el numeral 28.2 del artículo 28 de la Ley.</w:t>
            </w:r>
          </w:p>
        </w:tc>
      </w:tr>
    </w:tbl>
    <w:p w14:paraId="35812D19" w14:textId="77777777" w:rsidR="00466E2F" w:rsidRDefault="00466E2F" w:rsidP="00466E2F">
      <w:pPr>
        <w:widowControl w:val="0"/>
        <w:spacing w:after="0" w:line="240" w:lineRule="auto"/>
        <w:ind w:left="964"/>
        <w:jc w:val="both"/>
        <w:rPr>
          <w:rFonts w:ascii="Arial" w:hAnsi="Arial" w:cs="Arial"/>
          <w:sz w:val="20"/>
        </w:rPr>
      </w:pPr>
    </w:p>
    <w:p w14:paraId="2F00412B" w14:textId="77777777" w:rsidR="00072F96" w:rsidRPr="005D0635" w:rsidRDefault="00072F96" w:rsidP="00B21736">
      <w:pPr>
        <w:pStyle w:val="Prrafodelista"/>
        <w:widowControl w:val="0"/>
        <w:spacing w:after="0" w:line="240" w:lineRule="auto"/>
        <w:ind w:left="528"/>
        <w:jc w:val="both"/>
        <w:rPr>
          <w:rFonts w:ascii="Arial" w:hAnsi="Arial" w:cs="Arial"/>
          <w:sz w:val="20"/>
        </w:rPr>
      </w:pPr>
    </w:p>
    <w:p w14:paraId="10780BB2" w14:textId="77777777" w:rsidR="00FB16C8" w:rsidRPr="00CD5328" w:rsidRDefault="00FB16C8"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8657804" w14:textId="77777777" w:rsidR="00FB16C8" w:rsidRPr="00CD5328" w:rsidRDefault="00FB16C8" w:rsidP="005B0C91">
      <w:pPr>
        <w:widowControl w:val="0"/>
        <w:spacing w:after="0" w:line="240" w:lineRule="auto"/>
        <w:ind w:left="528"/>
        <w:jc w:val="both"/>
        <w:rPr>
          <w:rFonts w:ascii="Arial" w:hAnsi="Arial" w:cs="Arial"/>
          <w:sz w:val="20"/>
        </w:rPr>
      </w:pPr>
    </w:p>
    <w:p w14:paraId="17BA0ED1" w14:textId="2213464F"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E309E1">
        <w:rPr>
          <w:rFonts w:ascii="Arial" w:hAnsi="Arial" w:cs="Arial"/>
          <w:sz w:val="20"/>
        </w:rPr>
        <w:t xml:space="preserve">documento </w:t>
      </w:r>
      <w:proofErr w:type="spellStart"/>
      <w:r w:rsidR="007362CA">
        <w:rPr>
          <w:rFonts w:ascii="Arial" w:hAnsi="Arial" w:cs="Arial"/>
          <w:sz w:val="20"/>
        </w:rPr>
        <w:t>N°</w:t>
      </w:r>
      <w:proofErr w:type="spellEnd"/>
      <w:r w:rsidR="007362CA">
        <w:rPr>
          <w:rFonts w:ascii="Arial" w:hAnsi="Arial" w:cs="Arial"/>
          <w:sz w:val="20"/>
        </w:rPr>
        <w:t xml:space="preserve"> </w:t>
      </w:r>
      <w:r w:rsidR="00E309E1" w:rsidRPr="00B50E4B">
        <w:rPr>
          <w:rFonts w:ascii="Arial" w:hAnsi="Arial" w:cs="Arial"/>
          <w:sz w:val="20"/>
        </w:rPr>
        <w:t>E-</w:t>
      </w:r>
      <w:r w:rsidR="00B81DA1">
        <w:rPr>
          <w:rFonts w:ascii="Arial" w:hAnsi="Arial" w:cs="Arial"/>
          <w:sz w:val="20"/>
        </w:rPr>
        <w:t>90</w:t>
      </w:r>
      <w:r w:rsidR="00E309E1" w:rsidRPr="00B50E4B">
        <w:rPr>
          <w:rFonts w:ascii="Arial" w:hAnsi="Arial" w:cs="Arial"/>
          <w:sz w:val="20"/>
        </w:rPr>
        <w:t xml:space="preserve">-2021 de fecha </w:t>
      </w:r>
      <w:r w:rsidR="00B81DA1">
        <w:rPr>
          <w:rFonts w:ascii="Arial" w:hAnsi="Arial" w:cs="Arial"/>
          <w:sz w:val="20"/>
        </w:rPr>
        <w:t>30</w:t>
      </w:r>
      <w:r w:rsidR="00E309E1" w:rsidRPr="00B50E4B">
        <w:rPr>
          <w:rFonts w:ascii="Arial" w:hAnsi="Arial" w:cs="Arial"/>
          <w:sz w:val="20"/>
        </w:rPr>
        <w:t>.1</w:t>
      </w:r>
      <w:r w:rsidR="00B81DA1">
        <w:rPr>
          <w:rFonts w:ascii="Arial" w:hAnsi="Arial" w:cs="Arial"/>
          <w:sz w:val="20"/>
        </w:rPr>
        <w:t>2</w:t>
      </w:r>
      <w:r w:rsidR="00E309E1" w:rsidRPr="00B50E4B">
        <w:rPr>
          <w:rFonts w:ascii="Arial" w:hAnsi="Arial" w:cs="Arial"/>
          <w:sz w:val="20"/>
        </w:rPr>
        <w:t>.2021.</w:t>
      </w:r>
    </w:p>
    <w:p w14:paraId="57D727D7" w14:textId="77777777" w:rsidR="005D247F" w:rsidRDefault="005D247F" w:rsidP="00213189">
      <w:pPr>
        <w:widowControl w:val="0"/>
        <w:spacing w:after="0" w:line="240" w:lineRule="auto"/>
        <w:ind w:left="528"/>
        <w:jc w:val="both"/>
        <w:rPr>
          <w:rFonts w:ascii="Arial" w:hAnsi="Arial" w:cs="Arial"/>
          <w:sz w:val="20"/>
        </w:rPr>
      </w:pPr>
    </w:p>
    <w:p w14:paraId="74203A9E" w14:textId="77777777" w:rsidR="005D247F" w:rsidRPr="00CD5328" w:rsidRDefault="005D247F" w:rsidP="00213189">
      <w:pPr>
        <w:widowControl w:val="0"/>
        <w:spacing w:after="0" w:line="240" w:lineRule="auto"/>
        <w:ind w:left="528"/>
        <w:jc w:val="both"/>
        <w:rPr>
          <w:rFonts w:ascii="Arial" w:hAnsi="Arial" w:cs="Arial"/>
          <w:sz w:val="20"/>
        </w:rPr>
      </w:pPr>
    </w:p>
    <w:p w14:paraId="1375C599" w14:textId="77777777" w:rsidR="00582C8A" w:rsidRPr="00CD5328" w:rsidRDefault="00582C8A"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82A3E59" w14:textId="77777777" w:rsidR="00582C8A" w:rsidRPr="00CD5328" w:rsidRDefault="00582C8A" w:rsidP="00213189">
      <w:pPr>
        <w:widowControl w:val="0"/>
        <w:spacing w:after="0" w:line="240" w:lineRule="auto"/>
        <w:ind w:left="528"/>
        <w:jc w:val="both"/>
        <w:rPr>
          <w:rFonts w:ascii="Arial" w:hAnsi="Arial" w:cs="Arial"/>
          <w:sz w:val="20"/>
        </w:rPr>
      </w:pPr>
    </w:p>
    <w:p w14:paraId="77A6A5E9" w14:textId="220E0728" w:rsidR="00582C8A" w:rsidRPr="00CD5328" w:rsidRDefault="00E309E1" w:rsidP="00213189">
      <w:pPr>
        <w:widowControl w:val="0"/>
        <w:spacing w:after="0" w:line="240" w:lineRule="auto"/>
        <w:ind w:left="528"/>
        <w:jc w:val="both"/>
        <w:rPr>
          <w:rFonts w:ascii="Arial" w:hAnsi="Arial" w:cs="Arial"/>
          <w:sz w:val="20"/>
        </w:rPr>
      </w:pPr>
      <w:r w:rsidRPr="00512F33">
        <w:rPr>
          <w:rFonts w:ascii="Arial" w:hAnsi="Arial" w:cs="Arial"/>
          <w:sz w:val="20"/>
          <w:lang w:val="pt-BR"/>
        </w:rPr>
        <w:t>Recursos Propios de la Entidad.</w:t>
      </w:r>
    </w:p>
    <w:p w14:paraId="4F37C3B8"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3A0786" w:rsidRPr="00CA6AE9" w14:paraId="55580E5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5C4F39" w14:textId="77777777"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14:paraId="3300853F" w14:textId="77777777"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2A9771" w14:textId="77777777"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6048865" w14:textId="77777777" w:rsidR="003A0786" w:rsidRDefault="003A0786" w:rsidP="00213189">
      <w:pPr>
        <w:widowControl w:val="0"/>
        <w:spacing w:after="0" w:line="240" w:lineRule="auto"/>
        <w:ind w:left="528"/>
        <w:jc w:val="both"/>
        <w:rPr>
          <w:rFonts w:ascii="Arial" w:hAnsi="Arial" w:cs="Arial"/>
          <w:sz w:val="20"/>
        </w:rPr>
      </w:pPr>
    </w:p>
    <w:p w14:paraId="66F1619B" w14:textId="77777777" w:rsidR="003A0786" w:rsidRPr="00CD5328" w:rsidRDefault="003A0786" w:rsidP="00213189">
      <w:pPr>
        <w:widowControl w:val="0"/>
        <w:spacing w:after="0" w:line="240" w:lineRule="auto"/>
        <w:ind w:left="528"/>
        <w:jc w:val="both"/>
        <w:rPr>
          <w:rFonts w:ascii="Arial" w:hAnsi="Arial" w:cs="Arial"/>
          <w:sz w:val="20"/>
        </w:rPr>
      </w:pPr>
    </w:p>
    <w:p w14:paraId="553A6C1F" w14:textId="77777777" w:rsidR="00767C3C" w:rsidRPr="00CD5328" w:rsidRDefault="00767C3C"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D52C1EB" w14:textId="77777777" w:rsidR="00767C3C" w:rsidRPr="00CD5328" w:rsidRDefault="00767C3C" w:rsidP="00213189">
      <w:pPr>
        <w:widowControl w:val="0"/>
        <w:spacing w:after="0" w:line="240" w:lineRule="auto"/>
        <w:ind w:left="528"/>
        <w:jc w:val="both"/>
        <w:rPr>
          <w:rFonts w:ascii="Arial" w:hAnsi="Arial" w:cs="Arial"/>
          <w:sz w:val="20"/>
        </w:rPr>
      </w:pPr>
    </w:p>
    <w:p w14:paraId="2AE63A5A" w14:textId="1FF668D4" w:rsidR="00457149" w:rsidRPr="00CD5328" w:rsidRDefault="00762DE2" w:rsidP="00457149">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00E309E1">
        <w:rPr>
          <w:rFonts w:ascii="Arial" w:hAnsi="Arial" w:cs="Arial"/>
          <w:sz w:val="20"/>
        </w:rPr>
        <w:t>Tarifas para la Supervisión y Suma Alzada para la Liquidación</w:t>
      </w:r>
      <w:r w:rsidR="00457149" w:rsidRPr="00CD5328">
        <w:rPr>
          <w:rFonts w:ascii="Arial" w:hAnsi="Arial" w:cs="Arial"/>
          <w:i/>
          <w:sz w:val="20"/>
        </w:rPr>
        <w:t>,</w:t>
      </w:r>
      <w:r w:rsidR="00457149" w:rsidRPr="00CD5328">
        <w:rPr>
          <w:rFonts w:ascii="Arial" w:hAnsi="Arial" w:cs="Arial"/>
          <w:b/>
          <w:i/>
          <w:sz w:val="20"/>
        </w:rPr>
        <w:t xml:space="preserve"> </w:t>
      </w:r>
      <w:r w:rsidR="00457149" w:rsidRPr="00CD5328">
        <w:rPr>
          <w:rFonts w:ascii="Arial" w:hAnsi="Arial" w:cs="Arial"/>
          <w:sz w:val="20"/>
        </w:rPr>
        <w:t>de acuerdo con lo establecido en el expediente de contratación respectivo.</w:t>
      </w:r>
    </w:p>
    <w:p w14:paraId="5D594A56" w14:textId="77777777" w:rsidR="004C0A3B" w:rsidRDefault="004C0A3B" w:rsidP="00762DE2">
      <w:pPr>
        <w:widowControl w:val="0"/>
        <w:spacing w:after="0" w:line="240" w:lineRule="auto"/>
        <w:ind w:left="528"/>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4C0A3B" w:rsidRPr="00E5259B" w14:paraId="35931381"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85B58F" w14:textId="77777777" w:rsidR="004C0A3B" w:rsidRPr="00E5259B" w:rsidRDefault="004C0A3B" w:rsidP="004C0A3B">
            <w:pPr>
              <w:widowControl w:val="0"/>
              <w:spacing w:after="0" w:line="240" w:lineRule="auto"/>
              <w:jc w:val="both"/>
              <w:rPr>
                <w:rFonts w:ascii="Arial" w:hAnsi="Arial" w:cs="Arial"/>
                <w:color w:val="3333CC"/>
                <w:sz w:val="19"/>
                <w:szCs w:val="19"/>
                <w:lang w:val="es-ES"/>
              </w:rPr>
            </w:pPr>
            <w:r w:rsidRPr="00E5259B">
              <w:rPr>
                <w:rFonts w:ascii="Arial" w:hAnsi="Arial" w:cs="Arial"/>
                <w:color w:val="0000FF"/>
                <w:sz w:val="19"/>
                <w:szCs w:val="19"/>
                <w:lang w:val="es-ES"/>
              </w:rPr>
              <w:t>Importante</w:t>
            </w:r>
          </w:p>
        </w:tc>
      </w:tr>
      <w:tr w:rsidR="004C0A3B" w:rsidRPr="00E5259B" w14:paraId="4F09048A" w14:textId="77777777" w:rsidTr="004C0A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6600C8F" w14:textId="77777777" w:rsidR="004C0A3B" w:rsidRPr="00E5259B" w:rsidRDefault="004C0A3B" w:rsidP="00A018D8">
            <w:pPr>
              <w:widowControl w:val="0"/>
              <w:spacing w:after="0" w:line="240" w:lineRule="auto"/>
              <w:jc w:val="both"/>
              <w:rPr>
                <w:rFonts w:ascii="Arial" w:hAnsi="Arial" w:cs="Arial"/>
                <w:b w:val="0"/>
                <w:i/>
                <w:color w:val="0000FF"/>
                <w:sz w:val="19"/>
                <w:szCs w:val="19"/>
                <w:lang w:val="es-ES_tradnl"/>
              </w:rPr>
            </w:pPr>
            <w:r w:rsidRPr="00E5259B">
              <w:rPr>
                <w:rFonts w:ascii="Arial" w:hAnsi="Arial" w:cs="Arial"/>
                <w:b w:val="0"/>
                <w:i/>
                <w:color w:val="0000FF"/>
                <w:sz w:val="19"/>
                <w:szCs w:val="19"/>
                <w:lang w:val="es-ES_tradnl"/>
              </w:rPr>
              <w:t>En el caso de supervisión de obras, cuando se haya previsto que las actividades comprenden la liquidación del contrato de obra, la supervisión se rige bajo el sistema de tarifas mientras que la liquidación se rige bajo el sistema a suma alzada.</w:t>
            </w:r>
          </w:p>
          <w:p w14:paraId="0DCEBBD8" w14:textId="77777777" w:rsidR="00A018D8" w:rsidRPr="00E5259B" w:rsidRDefault="00A018D8" w:rsidP="00A018D8">
            <w:pPr>
              <w:widowControl w:val="0"/>
              <w:spacing w:after="0" w:line="240" w:lineRule="auto"/>
              <w:jc w:val="both"/>
              <w:rPr>
                <w:rFonts w:ascii="Arial" w:hAnsi="Arial" w:cs="Arial"/>
                <w:b w:val="0"/>
                <w:i/>
                <w:color w:val="0000FF"/>
                <w:sz w:val="19"/>
                <w:szCs w:val="19"/>
                <w:lang w:val="es-ES_tradnl"/>
              </w:rPr>
            </w:pPr>
          </w:p>
        </w:tc>
      </w:tr>
    </w:tbl>
    <w:p w14:paraId="28000F61" w14:textId="77777777" w:rsidR="005445BC" w:rsidRDefault="005445BC" w:rsidP="005445BC">
      <w:pPr>
        <w:pStyle w:val="Prrafodelista"/>
        <w:widowControl w:val="0"/>
        <w:spacing w:after="0" w:line="240" w:lineRule="auto"/>
        <w:ind w:left="528"/>
        <w:jc w:val="both"/>
        <w:rPr>
          <w:rFonts w:ascii="Arial" w:hAnsi="Arial" w:cs="Arial"/>
          <w:b/>
          <w:sz w:val="20"/>
        </w:rPr>
      </w:pPr>
    </w:p>
    <w:p w14:paraId="255ACFA3" w14:textId="77777777" w:rsidR="00D5597F" w:rsidRPr="00CD5328" w:rsidRDefault="00D5597F"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27DC5A10"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4B77D3FB"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4F0C188D" w14:textId="77777777"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1E16C74B" w14:textId="77777777"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6AE85B90" w14:textId="77777777" w:rsidR="00D5597F" w:rsidRPr="00CD5328" w:rsidRDefault="00D5597F"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6F0DA2EA" w14:textId="77777777" w:rsidR="005A6B49" w:rsidRDefault="005A6B49" w:rsidP="007C7A73">
      <w:pPr>
        <w:widowControl w:val="0"/>
        <w:spacing w:after="0" w:line="240" w:lineRule="auto"/>
        <w:ind w:left="528"/>
        <w:jc w:val="both"/>
        <w:rPr>
          <w:rFonts w:ascii="Arial" w:hAnsi="Arial" w:cs="Arial"/>
          <w:sz w:val="20"/>
        </w:rPr>
      </w:pPr>
    </w:p>
    <w:p w14:paraId="792FD1BB" w14:textId="0334BEF6"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E309E1">
        <w:rPr>
          <w:rFonts w:ascii="Arial" w:hAnsi="Arial" w:cs="Arial"/>
          <w:sz w:val="20"/>
        </w:rPr>
        <w:t>08 meses</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3A8DF456" w14:textId="77777777" w:rsidR="005A6B49" w:rsidRDefault="005A6B49" w:rsidP="007C7A73">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F0FD1" w:rsidRPr="00DF021C" w14:paraId="164FC87A"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E35564" w14:textId="77777777" w:rsidR="00CF0FD1" w:rsidRPr="00A51520" w:rsidRDefault="00CF0FD1" w:rsidP="0063354B">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CF0FD1" w:rsidRPr="00DF021C" w14:paraId="364A691F" w14:textId="77777777" w:rsidTr="00E17218">
        <w:trPr>
          <w:trHeight w:val="8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DCAC092" w14:textId="77777777" w:rsidR="00CF0FD1" w:rsidRPr="00A51520" w:rsidRDefault="00CF0FD1" w:rsidP="00E17218">
            <w:pPr>
              <w:widowControl w:val="0"/>
              <w:spacing w:after="0" w:line="240" w:lineRule="auto"/>
              <w:jc w:val="both"/>
              <w:rPr>
                <w:rFonts w:ascii="Arial" w:hAnsi="Arial" w:cs="Arial"/>
                <w:color w:val="0000FF"/>
                <w:sz w:val="19"/>
                <w:szCs w:val="19"/>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tc>
      </w:tr>
    </w:tbl>
    <w:p w14:paraId="5FAF9A0F" w14:textId="25D3380C" w:rsidR="005A6B49" w:rsidRDefault="005A6B49" w:rsidP="007C7A73">
      <w:pPr>
        <w:widowControl w:val="0"/>
        <w:spacing w:after="0" w:line="240" w:lineRule="auto"/>
        <w:ind w:left="528"/>
        <w:jc w:val="both"/>
        <w:rPr>
          <w:rFonts w:ascii="Arial" w:hAnsi="Arial" w:cs="Arial"/>
          <w:i/>
          <w:sz w:val="20"/>
        </w:rPr>
      </w:pPr>
    </w:p>
    <w:p w14:paraId="3319EBB1" w14:textId="77777777" w:rsidR="00DB1624" w:rsidRPr="00CD5328" w:rsidRDefault="00DB1624" w:rsidP="007C7A73">
      <w:pPr>
        <w:widowControl w:val="0"/>
        <w:spacing w:after="0" w:line="240" w:lineRule="auto"/>
        <w:ind w:left="528"/>
        <w:jc w:val="both"/>
        <w:rPr>
          <w:rFonts w:ascii="Arial" w:hAnsi="Arial" w:cs="Arial"/>
          <w:i/>
          <w:sz w:val="20"/>
        </w:rPr>
      </w:pPr>
    </w:p>
    <w:p w14:paraId="6EB61C72" w14:textId="77777777" w:rsidR="00D41DFC" w:rsidRPr="00CD5328" w:rsidRDefault="00D41DFC"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B6E29F0" w14:textId="77777777" w:rsidR="005A6B49" w:rsidRDefault="005A6B49" w:rsidP="008C67A4">
      <w:pPr>
        <w:widowControl w:val="0"/>
        <w:spacing w:after="0" w:line="240" w:lineRule="auto"/>
        <w:ind w:left="528"/>
        <w:jc w:val="both"/>
        <w:rPr>
          <w:rFonts w:ascii="Arial" w:hAnsi="Arial" w:cs="Arial"/>
          <w:sz w:val="20"/>
        </w:rPr>
      </w:pPr>
    </w:p>
    <w:p w14:paraId="06B9A37D" w14:textId="77777777" w:rsidR="00E309E1" w:rsidRDefault="008C67A4" w:rsidP="00E309E1">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E309E1">
        <w:rPr>
          <w:rFonts w:ascii="Arial" w:hAnsi="Arial" w:cs="Arial"/>
          <w:sz w:val="20"/>
        </w:rPr>
        <w:t xml:space="preserve"> la suma de S/. 6.00 (Seis con 00/100 Soles) incluido IGV.  </w:t>
      </w:r>
    </w:p>
    <w:p w14:paraId="1AC196C1" w14:textId="77777777" w:rsidR="00E309E1" w:rsidRDefault="00E309E1" w:rsidP="00E309E1">
      <w:pPr>
        <w:widowControl w:val="0"/>
        <w:spacing w:after="0" w:line="240" w:lineRule="auto"/>
        <w:ind w:left="528"/>
        <w:jc w:val="both"/>
        <w:rPr>
          <w:rFonts w:ascii="Arial" w:hAnsi="Arial" w:cs="Arial"/>
          <w:sz w:val="20"/>
        </w:rPr>
      </w:pPr>
      <w:r>
        <w:rPr>
          <w:rFonts w:ascii="Arial" w:hAnsi="Arial" w:cs="Arial"/>
          <w:sz w:val="20"/>
        </w:rPr>
        <w:tab/>
      </w:r>
    </w:p>
    <w:p w14:paraId="0FC12144" w14:textId="77777777" w:rsidR="00E309E1" w:rsidRDefault="00E309E1" w:rsidP="00E309E1">
      <w:pPr>
        <w:widowControl w:val="0"/>
        <w:spacing w:after="0" w:line="240" w:lineRule="auto"/>
        <w:ind w:left="528"/>
        <w:jc w:val="both"/>
        <w:rPr>
          <w:rFonts w:ascii="Arial" w:hAnsi="Arial" w:cs="Arial"/>
          <w:sz w:val="20"/>
        </w:rPr>
      </w:pPr>
      <w:r>
        <w:rPr>
          <w:rFonts w:ascii="Arial" w:hAnsi="Arial" w:cs="Arial"/>
          <w:sz w:val="20"/>
        </w:rPr>
        <w:t>El pago puede efectuar en la Oficina de Atención al Cliente o mediante depósito en la Cta. Cte. 420-0000339075 del Interbank a nombre de Electro Sur Este S.A.A., quién emitirá el comprobante de pago correspondiente. Pudiendo ser remitidas adicionalmente a los siguientes correos electrónicos: ncondori@else.com.pe; rjibaja@else.com.pe.</w:t>
      </w:r>
    </w:p>
    <w:p w14:paraId="7F25D530" w14:textId="77777777" w:rsidR="00E309E1" w:rsidRDefault="00E309E1" w:rsidP="00E309E1">
      <w:pPr>
        <w:widowControl w:val="0"/>
        <w:spacing w:after="0" w:line="240" w:lineRule="auto"/>
        <w:ind w:left="528"/>
        <w:jc w:val="both"/>
        <w:rPr>
          <w:rFonts w:ascii="Arial" w:hAnsi="Arial" w:cs="Arial"/>
          <w:sz w:val="20"/>
        </w:rPr>
      </w:pPr>
    </w:p>
    <w:p w14:paraId="69708813" w14:textId="77777777" w:rsidR="00E309E1" w:rsidRDefault="00E309E1" w:rsidP="00E309E1">
      <w:pPr>
        <w:widowControl w:val="0"/>
        <w:spacing w:after="0" w:line="240" w:lineRule="auto"/>
        <w:ind w:left="528"/>
        <w:jc w:val="both"/>
        <w:rPr>
          <w:rFonts w:ascii="Arial" w:hAnsi="Arial" w:cs="Arial"/>
          <w:sz w:val="20"/>
        </w:rPr>
      </w:pPr>
      <w:r>
        <w:rPr>
          <w:rFonts w:ascii="Arial" w:hAnsi="Arial" w:cs="Arial"/>
          <w:sz w:val="20"/>
        </w:rPr>
        <w:t>La reproducción de bases se recaba de la oficina de Logística de Electro Sur Este S.A.A sito en Av. Mariscal Sucre Nro. 400 Urb. Bancopata Santiago – Cusco.</w:t>
      </w:r>
      <w:r w:rsidRPr="008C67A4">
        <w:rPr>
          <w:rFonts w:ascii="Arial" w:eastAsia="Times New Roman" w:hAnsi="Arial" w:cs="Arial"/>
          <w:color w:val="auto"/>
          <w:sz w:val="20"/>
          <w:highlight w:val="lightGray"/>
          <w:lang w:val="es-ES" w:eastAsia="es-ES"/>
        </w:rPr>
        <w:t xml:space="preserve"> </w:t>
      </w:r>
    </w:p>
    <w:p w14:paraId="2C4BC504" w14:textId="6331D463" w:rsidR="008C67A4" w:rsidRDefault="008C67A4" w:rsidP="008C67A4">
      <w:pPr>
        <w:widowControl w:val="0"/>
        <w:spacing w:after="0" w:line="240" w:lineRule="auto"/>
        <w:ind w:left="528"/>
        <w:jc w:val="both"/>
        <w:rPr>
          <w:rFonts w:ascii="Arial" w:hAnsi="Arial" w:cs="Arial"/>
          <w:sz w:val="20"/>
        </w:rPr>
      </w:pPr>
    </w:p>
    <w:p w14:paraId="71D1E259" w14:textId="77777777" w:rsidR="005A6B49" w:rsidRDefault="005A6B49" w:rsidP="008C67A4">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07AF" w:rsidRPr="00FC07AF" w14:paraId="4940EA5D" w14:textId="77777777"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E55D81" w14:textId="77777777"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14:paraId="770D4CA9" w14:textId="77777777"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A6BDD15" w14:textId="77777777"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14:paraId="5442EE06" w14:textId="77777777"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14:paraId="1DACB10B" w14:textId="77777777" w:rsidR="00D5597F" w:rsidRPr="00CD5328" w:rsidRDefault="00D5597F" w:rsidP="009555CC">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BASE LEGAL</w:t>
      </w:r>
    </w:p>
    <w:p w14:paraId="0510B11E" w14:textId="77777777" w:rsidR="00D5597F" w:rsidRPr="005F0407" w:rsidRDefault="00D5597F" w:rsidP="00CD5328">
      <w:pPr>
        <w:widowControl w:val="0"/>
        <w:spacing w:after="0" w:line="240" w:lineRule="auto"/>
        <w:ind w:left="441"/>
        <w:jc w:val="both"/>
        <w:rPr>
          <w:rFonts w:ascii="Arial" w:hAnsi="Arial" w:cs="Arial"/>
          <w:sz w:val="20"/>
        </w:rPr>
      </w:pPr>
    </w:p>
    <w:p w14:paraId="1A0886D1"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Ley </w:t>
      </w:r>
      <w:proofErr w:type="spellStart"/>
      <w:r>
        <w:rPr>
          <w:rFonts w:cs="Arial"/>
          <w:sz w:val="20"/>
          <w:lang w:val="es-ES"/>
        </w:rPr>
        <w:t>Nº</w:t>
      </w:r>
      <w:proofErr w:type="spellEnd"/>
      <w:r>
        <w:rPr>
          <w:rFonts w:cs="Arial"/>
          <w:sz w:val="20"/>
          <w:lang w:val="es-ES"/>
        </w:rPr>
        <w:t xml:space="preserve"> 31084 - Presupuesto del Sector Público para el Año Fiscal 2021 </w:t>
      </w:r>
    </w:p>
    <w:p w14:paraId="5428B8B8"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Ley </w:t>
      </w:r>
      <w:proofErr w:type="spellStart"/>
      <w:r>
        <w:rPr>
          <w:rFonts w:cs="Arial"/>
          <w:sz w:val="20"/>
          <w:lang w:val="es-ES"/>
        </w:rPr>
        <w:t>Nº</w:t>
      </w:r>
      <w:proofErr w:type="spellEnd"/>
      <w:r>
        <w:rPr>
          <w:rFonts w:cs="Arial"/>
          <w:sz w:val="20"/>
          <w:lang w:val="es-ES"/>
        </w:rPr>
        <w:t xml:space="preserve"> 31085 - Equilibrio Financiero del Presupuesto del Sector Público del año fiscal 2021.</w:t>
      </w:r>
    </w:p>
    <w:p w14:paraId="39435EE9"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Ley </w:t>
      </w:r>
      <w:proofErr w:type="spellStart"/>
      <w:r>
        <w:rPr>
          <w:rFonts w:cs="Arial"/>
          <w:sz w:val="20"/>
          <w:lang w:val="es-ES"/>
        </w:rPr>
        <w:t>Nº</w:t>
      </w:r>
      <w:proofErr w:type="spellEnd"/>
      <w:r>
        <w:rPr>
          <w:rFonts w:cs="Arial"/>
          <w:sz w:val="20"/>
          <w:lang w:val="es-ES"/>
        </w:rPr>
        <w:t xml:space="preserve"> 31086 - Endeudamiento del Sector Público para el Año Fiscal 2021.</w:t>
      </w:r>
    </w:p>
    <w:p w14:paraId="689CD1FB"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Texto Único Ordenado de la Ley </w:t>
      </w:r>
      <w:proofErr w:type="spellStart"/>
      <w:r>
        <w:rPr>
          <w:rFonts w:cs="Arial"/>
          <w:sz w:val="20"/>
          <w:lang w:val="es-ES"/>
        </w:rPr>
        <w:t>N°</w:t>
      </w:r>
      <w:proofErr w:type="spellEnd"/>
      <w:r>
        <w:rPr>
          <w:rFonts w:cs="Arial"/>
          <w:sz w:val="20"/>
          <w:lang w:val="es-ES"/>
        </w:rPr>
        <w:t xml:space="preserve"> 30225. aprobado mediante Decreto Supremo </w:t>
      </w:r>
      <w:proofErr w:type="spellStart"/>
      <w:r>
        <w:rPr>
          <w:rFonts w:cs="Arial"/>
          <w:sz w:val="20"/>
          <w:lang w:val="es-ES"/>
        </w:rPr>
        <w:t>Nº</w:t>
      </w:r>
      <w:proofErr w:type="spellEnd"/>
      <w:r>
        <w:rPr>
          <w:rFonts w:cs="Arial"/>
          <w:sz w:val="20"/>
          <w:lang w:val="es-ES"/>
        </w:rPr>
        <w:t xml:space="preserve"> 082-2019-EF y sus modificatorias.</w:t>
      </w:r>
    </w:p>
    <w:p w14:paraId="63307302"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Reglamento de la Ley de Contrataciones del Estado, aprobado mediante Decreto Supremo </w:t>
      </w:r>
      <w:proofErr w:type="spellStart"/>
      <w:r>
        <w:rPr>
          <w:rFonts w:cs="Arial"/>
          <w:sz w:val="20"/>
          <w:lang w:val="es-ES"/>
        </w:rPr>
        <w:t>Nº</w:t>
      </w:r>
      <w:proofErr w:type="spellEnd"/>
      <w:r>
        <w:rPr>
          <w:rFonts w:cs="Arial"/>
          <w:sz w:val="20"/>
          <w:lang w:val="es-ES"/>
        </w:rPr>
        <w:t xml:space="preserve"> 344-2018-EF.</w:t>
      </w:r>
    </w:p>
    <w:p w14:paraId="54B8F1FC"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Directivas de OSCE</w:t>
      </w:r>
    </w:p>
    <w:p w14:paraId="56283DB7"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Ley </w:t>
      </w:r>
      <w:proofErr w:type="spellStart"/>
      <w:r>
        <w:rPr>
          <w:rFonts w:cs="Arial"/>
          <w:sz w:val="20"/>
          <w:lang w:val="es-ES"/>
        </w:rPr>
        <w:t>Nº</w:t>
      </w:r>
      <w:proofErr w:type="spellEnd"/>
      <w:r>
        <w:rPr>
          <w:rFonts w:cs="Arial"/>
          <w:sz w:val="20"/>
          <w:lang w:val="es-ES"/>
        </w:rPr>
        <w:t xml:space="preserve"> 27444, Ley del Procedimiento Administrativo General.</w:t>
      </w:r>
    </w:p>
    <w:p w14:paraId="60D48845"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Código Civil.</w:t>
      </w:r>
    </w:p>
    <w:p w14:paraId="547CA365"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Ley 27765 Ley orgánica del sistema nacional de control de la contraloría general de la república.</w:t>
      </w:r>
    </w:p>
    <w:p w14:paraId="4C953BD9"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Decreto Supremo </w:t>
      </w:r>
      <w:proofErr w:type="spellStart"/>
      <w:r>
        <w:rPr>
          <w:rFonts w:cs="Arial"/>
          <w:sz w:val="20"/>
          <w:lang w:val="es-ES"/>
        </w:rPr>
        <w:t>Nº</w:t>
      </w:r>
      <w:proofErr w:type="spellEnd"/>
      <w:r>
        <w:rPr>
          <w:rFonts w:cs="Arial"/>
          <w:sz w:val="20"/>
          <w:lang w:val="es-ES"/>
        </w:rPr>
        <w:t xml:space="preserve"> 008-2008-TR, Reglamento de la Ley MYPE</w:t>
      </w:r>
    </w:p>
    <w:p w14:paraId="1425CBBA"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Ley </w:t>
      </w:r>
      <w:proofErr w:type="spellStart"/>
      <w:r>
        <w:rPr>
          <w:rFonts w:cs="Arial"/>
          <w:sz w:val="20"/>
          <w:lang w:val="es-ES"/>
        </w:rPr>
        <w:t>Nº</w:t>
      </w:r>
      <w:proofErr w:type="spellEnd"/>
      <w:r>
        <w:rPr>
          <w:rFonts w:cs="Arial"/>
          <w:sz w:val="20"/>
          <w:lang w:val="es-ES"/>
        </w:rPr>
        <w:t xml:space="preserve"> 27806, Ley de Transparencia y de Acceso a la Información Pública.</w:t>
      </w:r>
    </w:p>
    <w:p w14:paraId="09055486"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Ley </w:t>
      </w:r>
      <w:proofErr w:type="spellStart"/>
      <w:r>
        <w:rPr>
          <w:rFonts w:cs="Arial"/>
          <w:sz w:val="20"/>
          <w:lang w:val="es-ES"/>
        </w:rPr>
        <w:t>Nº</w:t>
      </w:r>
      <w:proofErr w:type="spellEnd"/>
      <w:r>
        <w:rPr>
          <w:rFonts w:cs="Arial"/>
          <w:sz w:val="20"/>
          <w:lang w:val="es-ES"/>
        </w:rPr>
        <w:t xml:space="preserve"> 25844 Ley de Concesiones Eléctricas y su Reglamento D.S </w:t>
      </w:r>
      <w:proofErr w:type="spellStart"/>
      <w:r>
        <w:rPr>
          <w:rFonts w:cs="Arial"/>
          <w:sz w:val="20"/>
          <w:lang w:val="es-ES"/>
        </w:rPr>
        <w:t>Nº</w:t>
      </w:r>
      <w:proofErr w:type="spellEnd"/>
      <w:r>
        <w:rPr>
          <w:rFonts w:cs="Arial"/>
          <w:sz w:val="20"/>
          <w:lang w:val="es-ES"/>
        </w:rPr>
        <w:t xml:space="preserve"> 009-93 y sus modificatorias.</w:t>
      </w:r>
    </w:p>
    <w:p w14:paraId="2C8843C4"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Resolución </w:t>
      </w:r>
      <w:proofErr w:type="spellStart"/>
      <w:r>
        <w:rPr>
          <w:rFonts w:cs="Arial"/>
          <w:sz w:val="20"/>
          <w:lang w:val="es-ES"/>
        </w:rPr>
        <w:t>Nº</w:t>
      </w:r>
      <w:proofErr w:type="spellEnd"/>
      <w:r>
        <w:rPr>
          <w:rFonts w:cs="Arial"/>
          <w:sz w:val="20"/>
          <w:lang w:val="es-ES"/>
        </w:rPr>
        <w:t xml:space="preserve"> 021-2010-OS/CD “Procedimiento para la Supervisión de la Gestión de la Seguridad y Salud en el Trabajo de las Actividades Eléctricas.</w:t>
      </w:r>
    </w:p>
    <w:p w14:paraId="029C7AB1"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Directiva Acuerdo Directorio </w:t>
      </w:r>
      <w:proofErr w:type="spellStart"/>
      <w:r>
        <w:rPr>
          <w:rFonts w:cs="Arial"/>
          <w:sz w:val="20"/>
          <w:lang w:val="es-ES"/>
        </w:rPr>
        <w:t>N°</w:t>
      </w:r>
      <w:proofErr w:type="spellEnd"/>
      <w:r>
        <w:rPr>
          <w:rFonts w:cs="Arial"/>
          <w:sz w:val="20"/>
          <w:lang w:val="es-ES"/>
        </w:rPr>
        <w:t xml:space="preserve"> 002-2006/11-FONAFE.</w:t>
      </w:r>
    </w:p>
    <w:p w14:paraId="481B8C87"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Reglamento D.S. </w:t>
      </w:r>
      <w:proofErr w:type="spellStart"/>
      <w:r>
        <w:rPr>
          <w:rFonts w:cs="Arial"/>
          <w:sz w:val="20"/>
          <w:lang w:val="es-ES"/>
        </w:rPr>
        <w:t>Nº</w:t>
      </w:r>
      <w:proofErr w:type="spellEnd"/>
      <w:r>
        <w:rPr>
          <w:rFonts w:cs="Arial"/>
          <w:sz w:val="20"/>
          <w:lang w:val="es-ES"/>
        </w:rPr>
        <w:t xml:space="preserve"> 005-2012-TR, R.M </w:t>
      </w:r>
      <w:proofErr w:type="spellStart"/>
      <w:r>
        <w:rPr>
          <w:rFonts w:cs="Arial"/>
          <w:sz w:val="20"/>
          <w:lang w:val="es-ES"/>
        </w:rPr>
        <w:t>Nº</w:t>
      </w:r>
      <w:proofErr w:type="spellEnd"/>
      <w:r>
        <w:rPr>
          <w:rFonts w:cs="Arial"/>
          <w:sz w:val="20"/>
          <w:lang w:val="es-ES"/>
        </w:rPr>
        <w:t xml:space="preserve"> 111-2013-MEM/DM “Reglamento de Seguridad y Salud en el Trabajo con Electricidad”.</w:t>
      </w:r>
    </w:p>
    <w:p w14:paraId="63EAE1AC"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D.S. </w:t>
      </w:r>
      <w:proofErr w:type="spellStart"/>
      <w:r>
        <w:rPr>
          <w:rFonts w:cs="Arial"/>
          <w:sz w:val="20"/>
          <w:lang w:val="es-ES"/>
        </w:rPr>
        <w:t>N°</w:t>
      </w:r>
      <w:proofErr w:type="spellEnd"/>
      <w:r>
        <w:rPr>
          <w:rFonts w:cs="Arial"/>
          <w:sz w:val="20"/>
          <w:lang w:val="es-ES"/>
        </w:rPr>
        <w:t xml:space="preserve"> 029-94-EM “Reglamento de Protección Ambiental en las Actividades Eléctricas”.</w:t>
      </w:r>
    </w:p>
    <w:p w14:paraId="44E07108"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Ley </w:t>
      </w:r>
      <w:proofErr w:type="spellStart"/>
      <w:r>
        <w:rPr>
          <w:rFonts w:cs="Arial"/>
          <w:sz w:val="20"/>
          <w:lang w:val="es-ES"/>
        </w:rPr>
        <w:t>Nº</w:t>
      </w:r>
      <w:proofErr w:type="spellEnd"/>
      <w:r>
        <w:rPr>
          <w:rFonts w:cs="Arial"/>
          <w:sz w:val="20"/>
          <w:lang w:val="es-ES"/>
        </w:rPr>
        <w:t xml:space="preserve"> 29783 “Ley de Seguridad y Salud en el Trabajo” y su Reglamento D.S </w:t>
      </w:r>
      <w:proofErr w:type="spellStart"/>
      <w:r>
        <w:rPr>
          <w:rFonts w:cs="Arial"/>
          <w:sz w:val="20"/>
          <w:lang w:val="es-ES"/>
        </w:rPr>
        <w:t>Nº</w:t>
      </w:r>
      <w:proofErr w:type="spellEnd"/>
      <w:r>
        <w:rPr>
          <w:rFonts w:cs="Arial"/>
          <w:sz w:val="20"/>
          <w:lang w:val="es-ES"/>
        </w:rPr>
        <w:t xml:space="preserve"> 005-2012-TR. y su modificatoria D.S. </w:t>
      </w:r>
      <w:proofErr w:type="spellStart"/>
      <w:r>
        <w:rPr>
          <w:rFonts w:cs="Arial"/>
          <w:sz w:val="20"/>
          <w:lang w:val="es-ES"/>
        </w:rPr>
        <w:t>N°</w:t>
      </w:r>
      <w:proofErr w:type="spellEnd"/>
      <w:r>
        <w:rPr>
          <w:rFonts w:cs="Arial"/>
          <w:sz w:val="20"/>
          <w:lang w:val="es-ES"/>
        </w:rPr>
        <w:t xml:space="preserve"> 006-2014-TR.</w:t>
      </w:r>
    </w:p>
    <w:p w14:paraId="715D08CF" w14:textId="77777777"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Resolución Ministerial </w:t>
      </w:r>
      <w:proofErr w:type="spellStart"/>
      <w:r>
        <w:rPr>
          <w:rFonts w:cs="Arial"/>
          <w:sz w:val="20"/>
          <w:lang w:val="es-ES"/>
        </w:rPr>
        <w:t>Nº</w:t>
      </w:r>
      <w:proofErr w:type="spellEnd"/>
      <w:r>
        <w:rPr>
          <w:rFonts w:cs="Arial"/>
          <w:sz w:val="20"/>
          <w:lang w:val="es-ES"/>
        </w:rPr>
        <w:t xml:space="preserve"> 159-2020-MINEM/DM. Aprobación de “Protocolo Sanitario para la Implementación de medidas preventivas y respuesta frente al COVID-19 en las actividades del subsector Minería, el subsector Hidrocarburos y el subsector Electricidad”</w:t>
      </w:r>
    </w:p>
    <w:p w14:paraId="1927E34A" w14:textId="78517B4E" w:rsidR="00E309E1"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Resolución Ministerial </w:t>
      </w:r>
      <w:proofErr w:type="spellStart"/>
      <w:r>
        <w:rPr>
          <w:rFonts w:cs="Arial"/>
          <w:sz w:val="20"/>
          <w:lang w:val="es-ES"/>
        </w:rPr>
        <w:t>Nº</w:t>
      </w:r>
      <w:proofErr w:type="spellEnd"/>
      <w:r>
        <w:rPr>
          <w:rFonts w:cs="Arial"/>
          <w:sz w:val="20"/>
          <w:lang w:val="es-ES"/>
        </w:rPr>
        <w:t xml:space="preserve"> </w:t>
      </w:r>
      <w:r w:rsidR="003578AD">
        <w:rPr>
          <w:rFonts w:cs="Arial"/>
          <w:sz w:val="20"/>
          <w:lang w:val="es-ES"/>
        </w:rPr>
        <w:t>1</w:t>
      </w:r>
      <w:r>
        <w:rPr>
          <w:rFonts w:cs="Arial"/>
          <w:sz w:val="20"/>
          <w:lang w:val="es-ES"/>
        </w:rPr>
        <w:t>2</w:t>
      </w:r>
      <w:r w:rsidR="003578AD">
        <w:rPr>
          <w:rFonts w:cs="Arial"/>
          <w:sz w:val="20"/>
          <w:lang w:val="es-ES"/>
        </w:rPr>
        <w:t>75</w:t>
      </w:r>
      <w:r>
        <w:rPr>
          <w:rFonts w:cs="Arial"/>
          <w:sz w:val="20"/>
          <w:lang w:val="es-ES"/>
        </w:rPr>
        <w:t>-202</w:t>
      </w:r>
      <w:r w:rsidR="003578AD">
        <w:rPr>
          <w:rFonts w:cs="Arial"/>
          <w:sz w:val="20"/>
          <w:lang w:val="es-ES"/>
        </w:rPr>
        <w:t>1</w:t>
      </w:r>
      <w:r>
        <w:rPr>
          <w:rFonts w:cs="Arial"/>
          <w:sz w:val="20"/>
          <w:lang w:val="es-ES"/>
        </w:rPr>
        <w:t>-MINSA. Modificación del documento Técnico “Lineamientos para la Vigilancia de la Salud de los trabajadores con riesgo de exposición a COVID-19”.</w:t>
      </w:r>
    </w:p>
    <w:p w14:paraId="2A474B8D" w14:textId="77777777" w:rsidR="00E309E1" w:rsidRPr="00E96AC2" w:rsidRDefault="00E309E1" w:rsidP="009555CC">
      <w:pPr>
        <w:pStyle w:val="WW-Sangra2detindependiente"/>
        <w:widowControl w:val="0"/>
        <w:numPr>
          <w:ilvl w:val="0"/>
          <w:numId w:val="11"/>
        </w:numPr>
        <w:ind w:left="851"/>
        <w:rPr>
          <w:rFonts w:cs="Arial"/>
          <w:sz w:val="20"/>
          <w:lang w:val="es-ES"/>
        </w:rPr>
      </w:pPr>
      <w:r>
        <w:rPr>
          <w:rFonts w:cs="Arial"/>
          <w:sz w:val="20"/>
          <w:lang w:val="es-ES"/>
        </w:rPr>
        <w:t xml:space="preserve">Decreto Supremo </w:t>
      </w:r>
      <w:proofErr w:type="spellStart"/>
      <w:r>
        <w:rPr>
          <w:rFonts w:cs="Arial"/>
          <w:sz w:val="20"/>
          <w:lang w:val="es-ES"/>
        </w:rPr>
        <w:t>Nº</w:t>
      </w:r>
      <w:proofErr w:type="spellEnd"/>
      <w:r>
        <w:rPr>
          <w:rFonts w:cs="Arial"/>
          <w:sz w:val="20"/>
          <w:lang w:val="es-ES"/>
        </w:rPr>
        <w:t xml:space="preserve"> 103-2020-EF que establece disposiciones reglamentarias para la tramitación de los procedimientos de selección que se reinicien en el marco del Texto Único Ordenado de la Ley </w:t>
      </w:r>
      <w:proofErr w:type="spellStart"/>
      <w:r>
        <w:rPr>
          <w:rFonts w:cs="Arial"/>
          <w:sz w:val="20"/>
          <w:lang w:val="es-ES"/>
        </w:rPr>
        <w:t>Nº</w:t>
      </w:r>
      <w:proofErr w:type="spellEnd"/>
      <w:r>
        <w:rPr>
          <w:rFonts w:cs="Arial"/>
          <w:sz w:val="20"/>
          <w:lang w:val="es-ES"/>
        </w:rPr>
        <w:t xml:space="preserve"> 30225.</w:t>
      </w:r>
    </w:p>
    <w:p w14:paraId="06C13CC1" w14:textId="77777777" w:rsidR="00F510B7" w:rsidRPr="00C55063" w:rsidRDefault="00F510B7" w:rsidP="007C7A73">
      <w:pPr>
        <w:pStyle w:val="WW-Sangra2detindependiente"/>
        <w:widowControl w:val="0"/>
        <w:ind w:left="773" w:firstLine="0"/>
        <w:rPr>
          <w:rFonts w:cs="Arial"/>
          <w:sz w:val="20"/>
          <w:lang w:val="es-ES"/>
        </w:rPr>
      </w:pPr>
    </w:p>
    <w:p w14:paraId="3E4475A1"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63618032"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2E7FEEC8" w14:textId="77777777"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14:paraId="7CF848B7"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46456F93" w14:textId="77777777" w:rsidTr="00E17218">
        <w:tc>
          <w:tcPr>
            <w:tcW w:w="8953" w:type="dxa"/>
          </w:tcPr>
          <w:p w14:paraId="5C0AA16B"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EDF7957"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E3EAE8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5BB8761" w14:textId="77777777" w:rsidR="004B645F" w:rsidRPr="00CD5328" w:rsidRDefault="004B645F" w:rsidP="00CD5328">
            <w:pPr>
              <w:widowControl w:val="0"/>
              <w:spacing w:after="0" w:line="240" w:lineRule="auto"/>
              <w:jc w:val="center"/>
              <w:rPr>
                <w:rFonts w:ascii="Arial" w:hAnsi="Arial" w:cs="Arial"/>
                <w:sz w:val="6"/>
              </w:rPr>
            </w:pPr>
          </w:p>
        </w:tc>
      </w:tr>
    </w:tbl>
    <w:p w14:paraId="70D64459" w14:textId="77777777"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67090463" w14:textId="77777777"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14:paraId="5FFA461F" w14:textId="77777777" w:rsidR="00D34DEC" w:rsidRPr="00E9023F" w:rsidRDefault="009A4B81" w:rsidP="009555CC">
      <w:pPr>
        <w:pStyle w:val="Prrafodelista"/>
        <w:widowControl w:val="0"/>
        <w:numPr>
          <w:ilvl w:val="1"/>
          <w:numId w:val="15"/>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1F60EC47" w14:textId="77777777" w:rsidR="00D34DEC" w:rsidRPr="00CD5328" w:rsidRDefault="00D34DEC" w:rsidP="00CD5328">
      <w:pPr>
        <w:widowControl w:val="0"/>
        <w:spacing w:after="0" w:line="240" w:lineRule="auto"/>
        <w:ind w:left="964"/>
        <w:jc w:val="both"/>
        <w:rPr>
          <w:rFonts w:ascii="Arial" w:hAnsi="Arial" w:cs="Arial"/>
          <w:sz w:val="20"/>
        </w:rPr>
      </w:pPr>
    </w:p>
    <w:p w14:paraId="6455318A" w14:textId="77777777" w:rsidR="007B32B7" w:rsidRDefault="007B32B7" w:rsidP="007B32B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14:paraId="335A5B7E" w14:textId="77777777" w:rsidR="007B32B7" w:rsidRDefault="007B32B7" w:rsidP="007B32B7">
      <w:pPr>
        <w:widowControl w:val="0"/>
        <w:spacing w:after="0" w:line="240" w:lineRule="auto"/>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7B32B7" w:rsidRPr="00CA6AE9" w14:paraId="153215DE" w14:textId="77777777" w:rsidTr="007B32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C74BAE1" w14:textId="77777777" w:rsidR="007B32B7" w:rsidRPr="00CA6AE9" w:rsidRDefault="007B32B7" w:rsidP="007B32B7">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B32B7" w:rsidRPr="00CA6AE9" w14:paraId="53623862" w14:textId="77777777" w:rsidTr="007B32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D7DAE1B" w14:textId="77777777" w:rsidR="007B32B7" w:rsidRPr="002203C9" w:rsidRDefault="007B32B7" w:rsidP="007B32B7">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198D0E17" w14:textId="77777777" w:rsidR="007B32B7" w:rsidRPr="00762DB7" w:rsidRDefault="007B32B7" w:rsidP="007B32B7">
            <w:pPr>
              <w:pStyle w:val="Prrafodelista"/>
              <w:spacing w:after="0" w:line="240" w:lineRule="auto"/>
              <w:ind w:left="360"/>
              <w:jc w:val="both"/>
              <w:rPr>
                <w:rFonts w:ascii="Arial" w:hAnsi="Arial" w:cs="Arial"/>
                <w:b w:val="0"/>
                <w:color w:val="0000FF"/>
                <w:sz w:val="19"/>
                <w:szCs w:val="19"/>
              </w:rPr>
            </w:pPr>
          </w:p>
        </w:tc>
      </w:tr>
    </w:tbl>
    <w:p w14:paraId="5065C124" w14:textId="77777777" w:rsidR="002D2035" w:rsidRPr="00CD5328" w:rsidRDefault="002D2035" w:rsidP="007C7A73">
      <w:pPr>
        <w:widowControl w:val="0"/>
        <w:spacing w:after="0" w:line="240" w:lineRule="auto"/>
        <w:ind w:left="360"/>
        <w:jc w:val="both"/>
        <w:rPr>
          <w:rFonts w:ascii="Arial" w:hAnsi="Arial" w:cs="Arial"/>
          <w:sz w:val="20"/>
        </w:rPr>
      </w:pPr>
    </w:p>
    <w:p w14:paraId="6AAF6581" w14:textId="77777777" w:rsidR="005B4428" w:rsidRDefault="005B4428" w:rsidP="009555C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5D6077D" w14:textId="77777777" w:rsidR="0033651F" w:rsidRDefault="0033651F" w:rsidP="00BD4A5F">
      <w:pPr>
        <w:pStyle w:val="Prrafodelista"/>
        <w:widowControl w:val="0"/>
        <w:spacing w:after="0" w:line="240" w:lineRule="auto"/>
        <w:ind w:left="567"/>
        <w:jc w:val="both"/>
        <w:rPr>
          <w:rFonts w:ascii="Arial" w:hAnsi="Arial" w:cs="Arial"/>
          <w:sz w:val="20"/>
        </w:rPr>
      </w:pPr>
    </w:p>
    <w:p w14:paraId="5EEA2964" w14:textId="77777777" w:rsidR="005F3B78" w:rsidRDefault="005F3B78" w:rsidP="009555CC">
      <w:pPr>
        <w:pStyle w:val="Prrafodelista"/>
        <w:widowControl w:val="0"/>
        <w:numPr>
          <w:ilvl w:val="2"/>
          <w:numId w:val="15"/>
        </w:numPr>
        <w:spacing w:after="0" w:line="240" w:lineRule="auto"/>
        <w:ind w:left="1134" w:hanging="567"/>
        <w:jc w:val="both"/>
        <w:rPr>
          <w:rFonts w:ascii="Arial" w:hAnsi="Arial" w:cs="Arial"/>
          <w:b/>
          <w:sz w:val="20"/>
        </w:rPr>
      </w:pPr>
      <w:r>
        <w:rPr>
          <w:rFonts w:ascii="Arial" w:hAnsi="Arial" w:cs="Arial"/>
          <w:b/>
          <w:sz w:val="20"/>
        </w:rPr>
        <w:t>OFERTA TÉCNICA</w:t>
      </w:r>
    </w:p>
    <w:p w14:paraId="5842B925" w14:textId="77777777" w:rsidR="005F3B78" w:rsidRPr="007072A7" w:rsidRDefault="005F3B78" w:rsidP="00BD4A5F">
      <w:pPr>
        <w:pStyle w:val="Prrafodelista"/>
        <w:widowControl w:val="0"/>
        <w:spacing w:after="0" w:line="240" w:lineRule="auto"/>
        <w:ind w:left="1134"/>
        <w:jc w:val="both"/>
        <w:rPr>
          <w:rFonts w:ascii="Arial" w:hAnsi="Arial" w:cs="Arial"/>
          <w:sz w:val="20"/>
        </w:rPr>
      </w:pPr>
    </w:p>
    <w:p w14:paraId="12C595CA" w14:textId="77777777" w:rsidR="000B34B5" w:rsidRPr="007072A7" w:rsidRDefault="000B34B5" w:rsidP="000C5C0E">
      <w:pPr>
        <w:pStyle w:val="Prrafodelista"/>
        <w:widowControl w:val="0"/>
        <w:spacing w:after="0" w:line="240" w:lineRule="auto"/>
        <w:ind w:left="567"/>
        <w:rPr>
          <w:rFonts w:ascii="Arial" w:hAnsi="Arial" w:cs="Arial"/>
          <w:sz w:val="20"/>
        </w:rPr>
      </w:pPr>
      <w:r w:rsidRPr="007072A7">
        <w:rPr>
          <w:rFonts w:ascii="Arial" w:hAnsi="Arial" w:cs="Arial"/>
          <w:sz w:val="20"/>
        </w:rPr>
        <w:t>La oferta contendrá, además de un índice de documentos</w:t>
      </w:r>
      <w:r w:rsidR="007B32B7" w:rsidRPr="00CD5328">
        <w:rPr>
          <w:rFonts w:ascii="Arial" w:hAnsi="Arial" w:cs="Arial"/>
          <w:sz w:val="20"/>
          <w:vertAlign w:val="superscript"/>
          <w:lang w:val="es-ES_tradnl"/>
        </w:rPr>
        <w:footnoteReference w:id="4"/>
      </w:r>
      <w:r w:rsidRPr="007072A7">
        <w:rPr>
          <w:rFonts w:ascii="Arial" w:hAnsi="Arial" w:cs="Arial"/>
          <w:sz w:val="20"/>
        </w:rPr>
        <w:t>, la siguiente documentación:</w:t>
      </w:r>
    </w:p>
    <w:p w14:paraId="41101597" w14:textId="77777777" w:rsidR="000B34B5" w:rsidRPr="007072A7" w:rsidRDefault="000B34B5" w:rsidP="00BD4A5F">
      <w:pPr>
        <w:pStyle w:val="Prrafodelista"/>
        <w:widowControl w:val="0"/>
        <w:spacing w:after="0" w:line="240" w:lineRule="auto"/>
        <w:ind w:left="1134"/>
        <w:jc w:val="both"/>
        <w:rPr>
          <w:rFonts w:ascii="Arial" w:hAnsi="Arial" w:cs="Arial"/>
          <w:sz w:val="20"/>
        </w:rPr>
      </w:pPr>
    </w:p>
    <w:p w14:paraId="211905F8" w14:textId="77777777" w:rsidR="0033651F" w:rsidRPr="0092672F" w:rsidRDefault="0033651F" w:rsidP="009555CC">
      <w:pPr>
        <w:pStyle w:val="Prrafodelista"/>
        <w:widowControl w:val="0"/>
        <w:numPr>
          <w:ilvl w:val="3"/>
          <w:numId w:val="15"/>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14:paraId="5806B2D7" w14:textId="77777777"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14:paraId="1407C158" w14:textId="77777777"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890FB47" w14:textId="77777777" w:rsidR="005B4428" w:rsidRPr="00931EA6" w:rsidRDefault="005B4428" w:rsidP="00CD5328">
      <w:pPr>
        <w:pStyle w:val="WW-Textosinformato"/>
        <w:widowControl w:val="0"/>
        <w:ind w:left="1440"/>
        <w:rPr>
          <w:rFonts w:ascii="Arial" w:hAnsi="Arial" w:cs="Arial"/>
        </w:rPr>
      </w:pPr>
    </w:p>
    <w:p w14:paraId="3D049003" w14:textId="77777777" w:rsidR="005B4428" w:rsidRPr="007B32B7" w:rsidRDefault="005B4428" w:rsidP="009555CC">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7B24CF">
        <w:rPr>
          <w:rFonts w:ascii="Arial" w:hAnsi="Arial" w:cs="Arial"/>
        </w:rPr>
        <w:t xml:space="preserve"> </w:t>
      </w:r>
      <w:r w:rsidR="007B24CF" w:rsidRPr="0097324D">
        <w:rPr>
          <w:rFonts w:ascii="Arial" w:hAnsi="Arial" w:cs="Arial"/>
        </w:rPr>
        <w:t>(</w:t>
      </w:r>
      <w:r w:rsidR="007B24CF" w:rsidRPr="0097324D">
        <w:rPr>
          <w:rFonts w:ascii="Arial" w:hAnsi="Arial" w:cs="Arial"/>
          <w:b/>
        </w:rPr>
        <w:t xml:space="preserve">Anexo </w:t>
      </w:r>
      <w:proofErr w:type="spellStart"/>
      <w:r w:rsidR="007B24CF" w:rsidRPr="0097324D">
        <w:rPr>
          <w:rFonts w:ascii="Arial" w:hAnsi="Arial" w:cs="Arial"/>
          <w:b/>
        </w:rPr>
        <w:t>Nº</w:t>
      </w:r>
      <w:proofErr w:type="spellEnd"/>
      <w:r w:rsidR="007B24CF" w:rsidRPr="0097324D">
        <w:rPr>
          <w:rFonts w:ascii="Arial" w:hAnsi="Arial" w:cs="Arial"/>
          <w:b/>
        </w:rPr>
        <w:t xml:space="preserve"> 1)</w:t>
      </w:r>
    </w:p>
    <w:p w14:paraId="731585EC" w14:textId="77777777"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14:paraId="1BBFAFD7" w14:textId="77777777" w:rsidR="007B32B7" w:rsidRPr="003B205A" w:rsidRDefault="007B32B7" w:rsidP="009555CC">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3B205A">
        <w:rPr>
          <w:rFonts w:ascii="Arial" w:hAnsi="Arial" w:cs="Arial"/>
          <w:color w:val="000000" w:themeColor="text1"/>
          <w:lang w:val="es-ES"/>
        </w:rPr>
        <w:t xml:space="preserve">Documento que acredite la representación de quien suscribe la oferta. </w:t>
      </w:r>
    </w:p>
    <w:p w14:paraId="23C97D62" w14:textId="77777777"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14:paraId="03DBEDE0" w14:textId="77777777"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741529D" w14:textId="77777777" w:rsidR="007B32B7" w:rsidRPr="00952415" w:rsidRDefault="007B32B7" w:rsidP="007B32B7">
      <w:pPr>
        <w:pStyle w:val="Prrafodelista"/>
        <w:widowControl w:val="0"/>
        <w:ind w:left="1843"/>
        <w:jc w:val="both"/>
        <w:rPr>
          <w:rFonts w:ascii="Arial" w:hAnsi="Arial" w:cs="Arial"/>
          <w:color w:val="auto"/>
          <w:sz w:val="20"/>
          <w:lang w:val="es-ES"/>
        </w:rPr>
      </w:pPr>
    </w:p>
    <w:p w14:paraId="100B1945" w14:textId="77777777"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14D52371" w14:textId="77777777"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E0CBBDB" w14:textId="77777777" w:rsidR="007B32B7" w:rsidRDefault="007B32B7" w:rsidP="007B32B7">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7B32B7" w:rsidRPr="00200CAD" w14:paraId="1A13D3E7" w14:textId="77777777" w:rsidTr="007B32B7">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798FBB5D" w14:textId="77777777" w:rsidR="007B32B7" w:rsidRPr="00200CAD" w:rsidRDefault="007B32B7" w:rsidP="007B32B7">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7B32B7" w:rsidRPr="00200CAD" w14:paraId="0A201293" w14:textId="77777777" w:rsidTr="007B32B7">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5B4F4CD" w14:textId="77777777" w:rsidR="007B32B7" w:rsidRPr="00200CAD" w:rsidRDefault="007B32B7" w:rsidP="007B32B7">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5"/>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0B754A6D" w14:textId="77777777"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14:paraId="11FB5A72" w14:textId="0E066AEA" w:rsidR="005B4428" w:rsidRPr="0097324D" w:rsidRDefault="005B4428" w:rsidP="009555CC">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4A33F7" w:rsidRPr="001138E8">
        <w:rPr>
          <w:rFonts w:ascii="Arial" w:hAnsi="Arial" w:cs="Arial"/>
        </w:rPr>
        <w:t>literal b)</w:t>
      </w:r>
      <w:r w:rsidR="00C56BDB" w:rsidRPr="001138E8">
        <w:rPr>
          <w:rFonts w:ascii="Arial" w:hAnsi="Arial" w:cs="Arial"/>
        </w:rPr>
        <w:t xml:space="preserve"> de</w:t>
      </w:r>
      <w:r w:rsidRPr="001138E8">
        <w:rPr>
          <w:rFonts w:ascii="Arial" w:hAnsi="Arial" w:cs="Arial"/>
        </w:rPr>
        <w:t xml:space="preserve">l artículo </w:t>
      </w:r>
      <w:r w:rsidR="004A33F7" w:rsidRPr="001138E8">
        <w:rPr>
          <w:rFonts w:ascii="Arial" w:hAnsi="Arial" w:cs="Arial"/>
        </w:rPr>
        <w:t>52</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w:t>
      </w:r>
      <w:proofErr w:type="spellStart"/>
      <w:r w:rsidRPr="003F67B6">
        <w:rPr>
          <w:rFonts w:ascii="Arial" w:hAnsi="Arial" w:cs="Arial"/>
          <w:b/>
        </w:rPr>
        <w:t>Nº</w:t>
      </w:r>
      <w:proofErr w:type="spellEnd"/>
      <w:r w:rsidRPr="003F67B6">
        <w:rPr>
          <w:rFonts w:ascii="Arial" w:hAnsi="Arial" w:cs="Arial"/>
          <w:b/>
        </w:rPr>
        <w:t xml:space="preserve"> </w:t>
      </w:r>
      <w:r w:rsidR="00CE2844" w:rsidRPr="003F67B6">
        <w:rPr>
          <w:rFonts w:ascii="Arial" w:hAnsi="Arial" w:cs="Arial"/>
          <w:b/>
        </w:rPr>
        <w:t>2</w:t>
      </w:r>
      <w:r w:rsidRPr="003F67B6">
        <w:rPr>
          <w:rFonts w:ascii="Arial" w:hAnsi="Arial" w:cs="Arial"/>
        </w:rPr>
        <w:t>)</w:t>
      </w:r>
    </w:p>
    <w:p w14:paraId="72C98AFF" w14:textId="77777777"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38E652B2" w14:textId="77777777" w:rsidR="00B04A9D" w:rsidRPr="0097324D" w:rsidRDefault="00B04A9D" w:rsidP="009555CC">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sidR="00CE2844">
        <w:rPr>
          <w:rFonts w:ascii="Arial" w:hAnsi="Arial" w:cs="Arial"/>
          <w:b/>
        </w:rPr>
        <w:t>3</w:t>
      </w:r>
      <w:r w:rsidRPr="0097324D">
        <w:rPr>
          <w:rFonts w:ascii="Arial" w:hAnsi="Arial" w:cs="Arial"/>
        </w:rPr>
        <w:t>)</w:t>
      </w:r>
    </w:p>
    <w:p w14:paraId="391B9BDC" w14:textId="77777777" w:rsidR="004853D7" w:rsidRPr="008D4A9D" w:rsidRDefault="004853D7" w:rsidP="004853D7">
      <w:pPr>
        <w:pStyle w:val="WW-Textosinformato"/>
        <w:widowControl w:val="0"/>
        <w:tabs>
          <w:tab w:val="left" w:pos="993"/>
          <w:tab w:val="center" w:pos="1560"/>
          <w:tab w:val="center" w:pos="1843"/>
          <w:tab w:val="right" w:pos="11163"/>
        </w:tabs>
        <w:ind w:left="1843"/>
        <w:jc w:val="both"/>
        <w:rPr>
          <w:rFonts w:ascii="Arial" w:hAnsi="Arial" w:cs="Arial"/>
          <w:lang w:val="es-ES"/>
        </w:rPr>
      </w:pPr>
    </w:p>
    <w:p w14:paraId="73370748" w14:textId="77777777" w:rsidR="00186372" w:rsidRDefault="00186372" w:rsidP="009555CC">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w:t>
      </w:r>
      <w:proofErr w:type="spellStart"/>
      <w:r w:rsidRPr="00E17536">
        <w:rPr>
          <w:rFonts w:ascii="Arial" w:hAnsi="Arial" w:cs="Arial"/>
          <w:b/>
        </w:rPr>
        <w:t>Nº</w:t>
      </w:r>
      <w:proofErr w:type="spellEnd"/>
      <w:r w:rsidRPr="00E17536">
        <w:rPr>
          <w:rFonts w:ascii="Arial" w:hAnsi="Arial" w:cs="Arial"/>
          <w:b/>
        </w:rPr>
        <w:t xml:space="preserve"> </w:t>
      </w:r>
      <w:r>
        <w:rPr>
          <w:rFonts w:ascii="Arial" w:hAnsi="Arial" w:cs="Arial"/>
          <w:b/>
        </w:rPr>
        <w:t>4</w:t>
      </w:r>
      <w:r w:rsidRPr="00E17536">
        <w:rPr>
          <w:rFonts w:ascii="Arial" w:hAnsi="Arial" w:cs="Arial"/>
          <w:b/>
        </w:rPr>
        <w:t>)</w:t>
      </w:r>
      <w:r w:rsidR="00FA0228" w:rsidRPr="00FA0228">
        <w:rPr>
          <w:rFonts w:ascii="Arial" w:hAnsi="Arial" w:cs="Arial"/>
        </w:rPr>
        <w:t>.</w:t>
      </w:r>
    </w:p>
    <w:p w14:paraId="211F567C" w14:textId="77777777" w:rsidR="004A33F7" w:rsidRDefault="004A33F7" w:rsidP="004A33F7">
      <w:pPr>
        <w:pStyle w:val="WW-Textosinformato"/>
        <w:widowControl w:val="0"/>
        <w:tabs>
          <w:tab w:val="left" w:pos="993"/>
          <w:tab w:val="center" w:pos="1843"/>
          <w:tab w:val="right" w:pos="11163"/>
        </w:tabs>
        <w:ind w:left="1843"/>
        <w:jc w:val="both"/>
        <w:rPr>
          <w:rFonts w:ascii="Arial" w:hAnsi="Arial" w:cs="Arial"/>
        </w:rPr>
      </w:pPr>
    </w:p>
    <w:p w14:paraId="4A459A4E" w14:textId="2E2E4C39" w:rsidR="004A33F7" w:rsidRDefault="004A33F7" w:rsidP="009555CC">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737EC5"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Pr>
          <w:rFonts w:ascii="Arial" w:hAnsi="Arial" w:cs="Arial"/>
          <w:b/>
          <w:lang w:val="es-ES"/>
        </w:rPr>
        <w:t>5</w:t>
      </w:r>
      <w:r w:rsidRPr="003C0289">
        <w:rPr>
          <w:rFonts w:ascii="Arial" w:hAnsi="Arial" w:cs="Arial"/>
          <w:lang w:val="es-ES"/>
        </w:rPr>
        <w:t>)</w:t>
      </w:r>
    </w:p>
    <w:p w14:paraId="6B3D7235" w14:textId="77777777"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1"/>
        <w:tblW w:w="7728" w:type="dxa"/>
        <w:tblInd w:w="1339" w:type="dxa"/>
        <w:tblLook w:val="04A0" w:firstRow="1" w:lastRow="0" w:firstColumn="1" w:lastColumn="0" w:noHBand="0" w:noVBand="1"/>
      </w:tblPr>
      <w:tblGrid>
        <w:gridCol w:w="7728"/>
      </w:tblGrid>
      <w:tr w:rsidR="00FA0228" w:rsidRPr="00AF41B0" w14:paraId="29C641D3"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2F534D39" w14:textId="77777777"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14:paraId="3B535040"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35D80562" w14:textId="77777777"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063A8451" w14:textId="77777777"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14:paraId="0DF2BB78" w14:textId="77777777"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14:paraId="340EAC3B" w14:textId="77777777" w:rsidR="00C0026E" w:rsidRDefault="00C0026E" w:rsidP="007F5900">
      <w:pPr>
        <w:pStyle w:val="Prrafodelista"/>
        <w:widowControl w:val="0"/>
        <w:spacing w:after="0" w:line="240" w:lineRule="auto"/>
        <w:ind w:left="1418"/>
        <w:jc w:val="both"/>
        <w:rPr>
          <w:rFonts w:ascii="Arial" w:hAnsi="Arial" w:cs="Arial"/>
          <w:sz w:val="20"/>
          <w:lang w:val="es-ES_tradnl"/>
        </w:rPr>
      </w:pPr>
    </w:p>
    <w:p w14:paraId="31F231C5" w14:textId="77777777" w:rsidR="00A76756" w:rsidRPr="004A33F7" w:rsidRDefault="004A33F7" w:rsidP="004A33F7">
      <w:pPr>
        <w:pStyle w:val="Prrafodelista"/>
        <w:widowControl w:val="0"/>
        <w:tabs>
          <w:tab w:val="left" w:pos="0"/>
        </w:tabs>
        <w:spacing w:after="0" w:line="240" w:lineRule="auto"/>
        <w:ind w:left="1701"/>
        <w:jc w:val="both"/>
        <w:rPr>
          <w:rFonts w:ascii="Arial" w:hAnsi="Arial" w:cs="Arial"/>
          <w:sz w:val="20"/>
        </w:rPr>
      </w:pPr>
      <w:r w:rsidRPr="004A33F7">
        <w:rPr>
          <w:rFonts w:ascii="Arial" w:hAnsi="Arial" w:cs="Arial"/>
          <w:sz w:val="20"/>
        </w:rPr>
        <w:t xml:space="preserve">Incorporar en la oferta los documentos que acreditan los </w:t>
      </w:r>
      <w:r w:rsidRPr="004A33F7">
        <w:rPr>
          <w:rFonts w:ascii="Arial" w:hAnsi="Arial" w:cs="Arial"/>
          <w:b/>
          <w:sz w:val="20"/>
        </w:rPr>
        <w:t>“Requisitos de Calificación”</w:t>
      </w:r>
      <w:r w:rsidRPr="004A33F7">
        <w:rPr>
          <w:rFonts w:ascii="Arial" w:hAnsi="Arial" w:cs="Arial"/>
          <w:sz w:val="20"/>
        </w:rPr>
        <w:t xml:space="preserve"> que se detallan en el numeral 3.2 del Capítulo III de la presente sección de las bases.</w:t>
      </w:r>
    </w:p>
    <w:p w14:paraId="56219846" w14:textId="77777777" w:rsidR="004C7F29" w:rsidRPr="00A34165" w:rsidRDefault="004C7F29" w:rsidP="00A76756">
      <w:pPr>
        <w:pStyle w:val="Prrafodelista"/>
        <w:widowControl w:val="0"/>
        <w:tabs>
          <w:tab w:val="left" w:pos="0"/>
        </w:tabs>
        <w:spacing w:after="0" w:line="240" w:lineRule="auto"/>
        <w:ind w:left="2203"/>
        <w:jc w:val="both"/>
        <w:rPr>
          <w:rFonts w:ascii="Arial" w:hAnsi="Arial" w:cs="Arial"/>
          <w:color w:val="auto"/>
          <w:sz w:val="20"/>
          <w:lang w:val="es-ES_tradnl"/>
        </w:rPr>
      </w:pPr>
    </w:p>
    <w:p w14:paraId="61DB9A22" w14:textId="77777777" w:rsidR="00574084" w:rsidRPr="0047397E" w:rsidRDefault="00574084" w:rsidP="009555CC">
      <w:pPr>
        <w:pStyle w:val="Prrafodelista"/>
        <w:widowControl w:val="0"/>
        <w:numPr>
          <w:ilvl w:val="3"/>
          <w:numId w:val="15"/>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40B4E8FC"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775AF531" w14:textId="77777777" w:rsidR="00F43A90" w:rsidRDefault="00A42486" w:rsidP="009555CC">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6"/>
      </w:r>
      <w:r w:rsidRPr="0010215E">
        <w:rPr>
          <w:rFonts w:ascii="Arial" w:hAnsi="Arial" w:cs="Arial"/>
          <w:color w:val="auto"/>
          <w:sz w:val="20"/>
          <w:vertAlign w:val="superscript"/>
          <w:lang w:val="es-ES_tradnl"/>
        </w:rPr>
        <w:t>.</w:t>
      </w:r>
    </w:p>
    <w:p w14:paraId="777D5D59" w14:textId="77777777" w:rsidR="00127672" w:rsidRPr="00127672" w:rsidRDefault="00127672" w:rsidP="00127672">
      <w:pPr>
        <w:widowControl w:val="0"/>
        <w:tabs>
          <w:tab w:val="left" w:pos="1985"/>
        </w:tabs>
        <w:spacing w:after="0" w:line="240" w:lineRule="auto"/>
        <w:ind w:left="1843"/>
        <w:jc w:val="both"/>
        <w:rPr>
          <w:rFonts w:ascii="Arial" w:hAnsi="Arial" w:cs="Arial"/>
          <w:color w:val="auto"/>
          <w:sz w:val="20"/>
          <w:lang w:val="es-ES_tradnl"/>
        </w:rPr>
      </w:pPr>
    </w:p>
    <w:p w14:paraId="1F73059D" w14:textId="77777777" w:rsidR="0060683B" w:rsidRPr="0060683B" w:rsidRDefault="00F43A90" w:rsidP="009555CC">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60683B">
        <w:rPr>
          <w:rFonts w:ascii="Arial" w:hAnsi="Arial" w:cs="Arial"/>
          <w:color w:val="auto"/>
          <w:sz w:val="20"/>
          <w:lang w:val="es-ES_tradnl"/>
        </w:rPr>
        <w:t xml:space="preserve">Incorporar en la oferta los documentos que acreditan los </w:t>
      </w:r>
      <w:r w:rsidRPr="0060683B">
        <w:rPr>
          <w:rFonts w:ascii="Arial" w:hAnsi="Arial" w:cs="Arial"/>
          <w:b/>
          <w:color w:val="auto"/>
          <w:sz w:val="20"/>
          <w:lang w:val="es-ES_tradnl"/>
        </w:rPr>
        <w:t>“Factores de Evaluación”</w:t>
      </w:r>
      <w:r w:rsidRPr="0060683B">
        <w:rPr>
          <w:rFonts w:ascii="Arial" w:hAnsi="Arial" w:cs="Arial"/>
          <w:color w:val="auto"/>
          <w:sz w:val="20"/>
          <w:lang w:val="es-ES_tradnl"/>
        </w:rPr>
        <w:t xml:space="preserve"> establecidos en el Capítulo IV de la presente sección de las bases, a efectos de obtener el puntaje previsto en dicho Capítulo para cada factor.</w:t>
      </w:r>
    </w:p>
    <w:p w14:paraId="1AAB0944" w14:textId="77777777" w:rsidR="0060683B" w:rsidRDefault="0060683B" w:rsidP="0060683B">
      <w:pPr>
        <w:pStyle w:val="Prrafodelista"/>
        <w:spacing w:after="0"/>
        <w:rPr>
          <w:rFonts w:ascii="Arial" w:hAnsi="Arial" w:cs="Arial"/>
          <w:color w:val="auto"/>
          <w:sz w:val="20"/>
          <w:lang w:val="es-ES_tradnl"/>
        </w:rPr>
      </w:pPr>
    </w:p>
    <w:p w14:paraId="2E8F3625" w14:textId="5E828062" w:rsidR="0060683B" w:rsidRPr="00DB1624" w:rsidRDefault="0060683B" w:rsidP="009555CC">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Solicitud de bonificación por tener la condición de micro y pequeña empresa</w:t>
      </w:r>
      <w:r w:rsidR="008C7AD6">
        <w:rPr>
          <w:rFonts w:ascii="Arial" w:hAnsi="Arial" w:cs="Arial"/>
          <w:color w:val="auto"/>
          <w:sz w:val="20"/>
          <w:lang w:val="es-ES_tradnl"/>
        </w:rPr>
        <w:t>.</w:t>
      </w:r>
      <w:r w:rsidRPr="00195D3D">
        <w:rPr>
          <w:rFonts w:ascii="Arial" w:hAnsi="Arial" w:cs="Arial"/>
          <w:color w:val="auto"/>
          <w:sz w:val="20"/>
          <w:lang w:val="es-ES_tradnl"/>
        </w:rPr>
        <w:t xml:space="preserve"> </w:t>
      </w:r>
      <w:r w:rsidRPr="00FC59EC">
        <w:rPr>
          <w:rFonts w:ascii="Arial" w:hAnsi="Arial" w:cs="Arial"/>
          <w:b/>
          <w:color w:val="auto"/>
          <w:sz w:val="20"/>
          <w:lang w:val="es-ES_tradnl"/>
        </w:rPr>
        <w:t xml:space="preserve">(Anexo </w:t>
      </w:r>
      <w:proofErr w:type="spellStart"/>
      <w:r w:rsidRPr="00FC59EC">
        <w:rPr>
          <w:rFonts w:ascii="Arial" w:hAnsi="Arial" w:cs="Arial"/>
          <w:b/>
          <w:color w:val="auto"/>
          <w:sz w:val="20"/>
          <w:lang w:val="es-ES_tradnl"/>
        </w:rPr>
        <w:t>N°</w:t>
      </w:r>
      <w:proofErr w:type="spellEnd"/>
      <w:r w:rsidRPr="00FC59EC">
        <w:rPr>
          <w:rFonts w:ascii="Arial" w:hAnsi="Arial" w:cs="Arial"/>
          <w:b/>
          <w:color w:val="auto"/>
          <w:sz w:val="20"/>
          <w:lang w:val="es-ES_tradnl"/>
        </w:rPr>
        <w:t xml:space="preserve"> 1</w:t>
      </w:r>
      <w:r w:rsidR="00FC59EC" w:rsidRPr="00FC59EC">
        <w:rPr>
          <w:rFonts w:ascii="Arial" w:hAnsi="Arial" w:cs="Arial"/>
          <w:b/>
          <w:color w:val="auto"/>
          <w:sz w:val="20"/>
          <w:lang w:val="es-ES_tradnl"/>
        </w:rPr>
        <w:t>1</w:t>
      </w:r>
      <w:r w:rsidR="008C7AD6">
        <w:rPr>
          <w:rFonts w:ascii="Arial" w:hAnsi="Arial" w:cs="Arial"/>
          <w:b/>
          <w:color w:val="auto"/>
          <w:sz w:val="20"/>
          <w:lang w:val="es-ES_tradnl"/>
        </w:rPr>
        <w:t>)</w:t>
      </w:r>
    </w:p>
    <w:p w14:paraId="4FF4B5DC" w14:textId="77777777" w:rsidR="00DB1624" w:rsidRDefault="00DB1624" w:rsidP="00DB1624">
      <w:pPr>
        <w:widowControl w:val="0"/>
        <w:tabs>
          <w:tab w:val="left" w:pos="1985"/>
        </w:tabs>
        <w:spacing w:after="0" w:line="240" w:lineRule="auto"/>
        <w:ind w:left="1843"/>
        <w:jc w:val="both"/>
        <w:rPr>
          <w:rFonts w:ascii="Arial" w:hAnsi="Arial" w:cs="Arial"/>
          <w:color w:val="auto"/>
          <w:sz w:val="20"/>
          <w:lang w:val="es-ES_tradnl"/>
        </w:rPr>
      </w:pPr>
    </w:p>
    <w:p w14:paraId="58264AB9" w14:textId="5D924883" w:rsidR="00DB1624" w:rsidRPr="00DB1624" w:rsidRDefault="00DB1624" w:rsidP="009555CC">
      <w:pPr>
        <w:widowControl w:val="0"/>
        <w:numPr>
          <w:ilvl w:val="0"/>
          <w:numId w:val="20"/>
        </w:numPr>
        <w:tabs>
          <w:tab w:val="left" w:pos="1985"/>
        </w:tabs>
        <w:spacing w:after="0" w:line="240" w:lineRule="auto"/>
        <w:ind w:left="1843" w:hanging="425"/>
        <w:jc w:val="both"/>
        <w:rPr>
          <w:rFonts w:ascii="Arial" w:hAnsi="Arial" w:cs="Arial"/>
          <w:color w:val="auto"/>
          <w:sz w:val="20"/>
          <w:lang w:val="es-ES_tradnl"/>
        </w:rPr>
      </w:pPr>
      <w:r w:rsidRPr="00DB1624">
        <w:rPr>
          <w:rFonts w:ascii="Arial" w:hAnsi="Arial" w:cs="Arial"/>
          <w:color w:val="auto"/>
          <w:sz w:val="20"/>
          <w:lang w:val="es-ES_tradnl"/>
        </w:rPr>
        <w:t xml:space="preserve">Los postores que apliquen el beneficio de la exoneración del IGV previsto en la Ley </w:t>
      </w:r>
      <w:proofErr w:type="spellStart"/>
      <w:r w:rsidRPr="00DB1624">
        <w:rPr>
          <w:rFonts w:ascii="Arial" w:hAnsi="Arial" w:cs="Arial"/>
          <w:color w:val="auto"/>
          <w:sz w:val="20"/>
          <w:lang w:val="es-ES_tradnl"/>
        </w:rPr>
        <w:t>Nº</w:t>
      </w:r>
      <w:proofErr w:type="spellEnd"/>
      <w:r w:rsidRPr="00DB1624">
        <w:rPr>
          <w:rFonts w:ascii="Arial" w:hAnsi="Arial" w:cs="Arial"/>
          <w:color w:val="auto"/>
          <w:sz w:val="20"/>
          <w:lang w:val="es-ES_tradnl"/>
        </w:rPr>
        <w:t xml:space="preserve"> 27037, Ley de Promoción de la Inversión en la Amazonía, deben presentar la Declaración Jurada de cumplimiento de condiciones para la aplicación de la exoneración del IGV </w:t>
      </w:r>
      <w:r w:rsidRPr="00DB1624">
        <w:rPr>
          <w:rFonts w:ascii="Arial" w:hAnsi="Arial" w:cs="Arial"/>
          <w:b/>
          <w:color w:val="auto"/>
          <w:sz w:val="20"/>
          <w:lang w:val="es-ES_tradnl"/>
        </w:rPr>
        <w:t xml:space="preserve">(Anexo </w:t>
      </w:r>
      <w:proofErr w:type="spellStart"/>
      <w:r w:rsidRPr="00DB1624">
        <w:rPr>
          <w:rFonts w:ascii="Arial" w:hAnsi="Arial" w:cs="Arial"/>
          <w:b/>
          <w:color w:val="auto"/>
          <w:sz w:val="20"/>
          <w:lang w:val="es-ES_tradnl"/>
        </w:rPr>
        <w:t>Nº</w:t>
      </w:r>
      <w:proofErr w:type="spellEnd"/>
      <w:r w:rsidRPr="00DB1624">
        <w:rPr>
          <w:rFonts w:ascii="Arial" w:hAnsi="Arial" w:cs="Arial"/>
          <w:b/>
          <w:color w:val="auto"/>
          <w:sz w:val="20"/>
          <w:lang w:val="es-ES_tradnl"/>
        </w:rPr>
        <w:t xml:space="preserve"> 7).</w:t>
      </w:r>
    </w:p>
    <w:p w14:paraId="4F842B02" w14:textId="77777777" w:rsidR="00DB1624" w:rsidRPr="00195D3D" w:rsidRDefault="00DB1624" w:rsidP="00DB1624">
      <w:pPr>
        <w:widowControl w:val="0"/>
        <w:tabs>
          <w:tab w:val="left" w:pos="1985"/>
        </w:tabs>
        <w:spacing w:after="0" w:line="240" w:lineRule="auto"/>
        <w:ind w:left="1843"/>
        <w:jc w:val="both"/>
        <w:rPr>
          <w:rFonts w:ascii="Arial" w:hAnsi="Arial" w:cs="Arial"/>
          <w:color w:val="auto"/>
          <w:sz w:val="20"/>
          <w:lang w:val="es-ES_tradnl"/>
        </w:rPr>
      </w:pPr>
    </w:p>
    <w:p w14:paraId="37E04B4F" w14:textId="77777777"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tbl>
      <w:tblPr>
        <w:tblStyle w:val="Tabladecuadrcula1clara10"/>
        <w:tblW w:w="8533" w:type="dxa"/>
        <w:tblInd w:w="534" w:type="dxa"/>
        <w:tblLook w:val="04A0" w:firstRow="1" w:lastRow="0" w:firstColumn="1" w:lastColumn="0" w:noHBand="0" w:noVBand="1"/>
      </w:tblPr>
      <w:tblGrid>
        <w:gridCol w:w="8533"/>
      </w:tblGrid>
      <w:tr w:rsidR="004A33F7" w:rsidRPr="00D80C9A" w14:paraId="085FF68F" w14:textId="77777777" w:rsidTr="006943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2B5ED5E" w14:textId="77777777" w:rsidR="004A33F7" w:rsidRPr="00440E66" w:rsidRDefault="004A33F7" w:rsidP="00694346">
            <w:pPr>
              <w:spacing w:after="0" w:line="240" w:lineRule="auto"/>
              <w:jc w:val="both"/>
              <w:rPr>
                <w:rFonts w:ascii="Arial" w:hAnsi="Arial" w:cs="Arial"/>
                <w:color w:val="auto"/>
                <w:sz w:val="20"/>
                <w:lang w:val="es-ES"/>
              </w:rPr>
            </w:pPr>
            <w:r w:rsidRPr="00440E66">
              <w:rPr>
                <w:rFonts w:ascii="Arial" w:hAnsi="Arial" w:cs="Arial"/>
                <w:i/>
                <w:color w:val="FF0000"/>
                <w:sz w:val="20"/>
                <w:lang w:val="es-ES"/>
              </w:rPr>
              <w:t>Advertencia</w:t>
            </w:r>
          </w:p>
        </w:tc>
      </w:tr>
      <w:tr w:rsidR="004A33F7" w:rsidRPr="00D80C9A" w14:paraId="7DF7A369" w14:textId="77777777" w:rsidTr="00694346">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4828365" w14:textId="77777777" w:rsidR="004A33F7" w:rsidRPr="00440E66" w:rsidRDefault="004A33F7" w:rsidP="00672C05">
            <w:pPr>
              <w:spacing w:after="0" w:line="240" w:lineRule="auto"/>
              <w:jc w:val="both"/>
              <w:rPr>
                <w:rFonts w:ascii="Arial" w:hAnsi="Arial" w:cs="Arial"/>
                <w:b w:val="0"/>
                <w:color w:val="auto"/>
                <w:sz w:val="20"/>
                <w:lang w:val="es-ES"/>
              </w:rPr>
            </w:pPr>
            <w:r w:rsidRPr="00440E66">
              <w:rPr>
                <w:rFonts w:ascii="Arial" w:hAnsi="Arial" w:cs="Arial"/>
                <w:b w:val="0"/>
                <w:i/>
                <w:color w:val="FF0000"/>
                <w:sz w:val="20"/>
                <w:lang w:val="es-ES"/>
              </w:rPr>
              <w:t xml:space="preserve">El </w:t>
            </w:r>
            <w:r w:rsidR="00672C05" w:rsidRPr="00672C05">
              <w:rPr>
                <w:rFonts w:ascii="Arial" w:hAnsi="Arial" w:cs="Arial"/>
                <w:b w:val="0"/>
                <w:i/>
                <w:color w:val="FF0000"/>
                <w:sz w:val="20"/>
                <w:lang w:val="es-ES"/>
              </w:rPr>
              <w:t>órgano encargado de las contrataciones o el comité de selección, según corresponda</w:t>
            </w:r>
            <w:r w:rsidR="00F46D16">
              <w:rPr>
                <w:rFonts w:ascii="Arial" w:hAnsi="Arial" w:cs="Arial"/>
                <w:b w:val="0"/>
                <w:i/>
                <w:color w:val="FF0000"/>
                <w:sz w:val="20"/>
                <w:lang w:val="es-ES"/>
              </w:rPr>
              <w:t>,</w:t>
            </w:r>
            <w:r w:rsidR="00672C05" w:rsidRPr="00672C05" w:rsidDel="00672C05">
              <w:rPr>
                <w:rFonts w:ascii="Arial" w:hAnsi="Arial" w:cs="Arial"/>
                <w:b w:val="0"/>
                <w:i/>
                <w:color w:val="FF0000"/>
                <w:sz w:val="20"/>
                <w:lang w:val="es-ES"/>
              </w:rPr>
              <w:t xml:space="preserve"> </w:t>
            </w:r>
            <w:r w:rsidRPr="00440E66">
              <w:rPr>
                <w:rFonts w:ascii="Arial" w:hAnsi="Arial" w:cs="Arial"/>
                <w:b w:val="0"/>
                <w:i/>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14:paraId="11EA7BA1" w14:textId="13040D21" w:rsidR="004A33F7" w:rsidRDefault="004A33F7" w:rsidP="00563B4C">
      <w:pPr>
        <w:widowControl w:val="0"/>
        <w:tabs>
          <w:tab w:val="left" w:pos="1560"/>
        </w:tabs>
        <w:spacing w:after="0" w:line="240" w:lineRule="auto"/>
        <w:ind w:left="1560"/>
        <w:jc w:val="both"/>
        <w:rPr>
          <w:rFonts w:ascii="Arial" w:hAnsi="Arial" w:cs="Arial"/>
          <w:color w:val="auto"/>
          <w:sz w:val="20"/>
          <w:lang w:val="es-ES"/>
        </w:rPr>
      </w:pPr>
    </w:p>
    <w:p w14:paraId="1D78729F" w14:textId="77777777" w:rsidR="007362CA" w:rsidRDefault="007362CA" w:rsidP="00563B4C">
      <w:pPr>
        <w:widowControl w:val="0"/>
        <w:tabs>
          <w:tab w:val="left" w:pos="1560"/>
        </w:tabs>
        <w:spacing w:after="0" w:line="240" w:lineRule="auto"/>
        <w:ind w:left="1560"/>
        <w:jc w:val="both"/>
        <w:rPr>
          <w:rFonts w:ascii="Arial" w:hAnsi="Arial" w:cs="Arial"/>
          <w:color w:val="auto"/>
          <w:sz w:val="20"/>
          <w:lang w:val="es-ES"/>
        </w:rPr>
      </w:pPr>
    </w:p>
    <w:p w14:paraId="6B9587FB" w14:textId="77777777" w:rsidR="001E4414" w:rsidRDefault="001E4414" w:rsidP="009555CC">
      <w:pPr>
        <w:pStyle w:val="Prrafodelista"/>
        <w:widowControl w:val="0"/>
        <w:numPr>
          <w:ilvl w:val="2"/>
          <w:numId w:val="15"/>
        </w:numPr>
        <w:spacing w:after="0" w:line="240" w:lineRule="auto"/>
        <w:ind w:left="1134" w:hanging="567"/>
        <w:jc w:val="both"/>
        <w:rPr>
          <w:rFonts w:ascii="Arial" w:hAnsi="Arial" w:cs="Arial"/>
          <w:b/>
          <w:sz w:val="20"/>
        </w:rPr>
      </w:pPr>
      <w:r>
        <w:rPr>
          <w:rFonts w:ascii="Arial" w:hAnsi="Arial" w:cs="Arial"/>
          <w:b/>
          <w:sz w:val="20"/>
        </w:rPr>
        <w:t>OFERTA ECONÓMICA</w:t>
      </w:r>
    </w:p>
    <w:p w14:paraId="628EA6BC" w14:textId="77777777" w:rsidR="001E4414" w:rsidRDefault="001E4414" w:rsidP="00D24706">
      <w:pPr>
        <w:pStyle w:val="Prrafodelista"/>
        <w:widowControl w:val="0"/>
        <w:spacing w:after="0" w:line="240" w:lineRule="auto"/>
        <w:ind w:left="1134"/>
        <w:jc w:val="both"/>
        <w:rPr>
          <w:rFonts w:ascii="Arial" w:hAnsi="Arial" w:cs="Arial"/>
          <w:b/>
          <w:sz w:val="20"/>
        </w:rPr>
      </w:pPr>
    </w:p>
    <w:p w14:paraId="159F728F" w14:textId="056C2F34" w:rsidR="00671E78" w:rsidRPr="000C5C0E" w:rsidRDefault="00CC191F" w:rsidP="00D24706">
      <w:pPr>
        <w:pStyle w:val="Prrafodelista"/>
        <w:widowControl w:val="0"/>
        <w:spacing w:after="0" w:line="240" w:lineRule="auto"/>
        <w:ind w:left="1134"/>
        <w:jc w:val="both"/>
        <w:rPr>
          <w:rFonts w:ascii="Arial" w:hAnsi="Arial" w:cs="Arial"/>
          <w:color w:val="auto"/>
          <w:sz w:val="20"/>
        </w:rPr>
      </w:pPr>
      <w:r w:rsidRPr="000C5C0E">
        <w:rPr>
          <w:rFonts w:ascii="Arial" w:hAnsi="Arial" w:cs="Arial"/>
          <w:color w:val="auto"/>
          <w:sz w:val="20"/>
        </w:rPr>
        <w:t xml:space="preserve">La </w:t>
      </w:r>
      <w:r w:rsidR="001E4414" w:rsidRPr="000C5C0E">
        <w:rPr>
          <w:rFonts w:ascii="Arial" w:hAnsi="Arial" w:cs="Arial"/>
          <w:color w:val="auto"/>
          <w:sz w:val="20"/>
        </w:rPr>
        <w:t>oferta</w:t>
      </w:r>
      <w:r w:rsidR="00F13A3C" w:rsidRPr="000C5C0E">
        <w:rPr>
          <w:rFonts w:ascii="Arial" w:hAnsi="Arial" w:cs="Arial"/>
          <w:color w:val="auto"/>
          <w:sz w:val="20"/>
        </w:rPr>
        <w:t xml:space="preserve"> económica</w:t>
      </w:r>
      <w:r w:rsidR="001E4414" w:rsidRPr="000C5C0E">
        <w:rPr>
          <w:rFonts w:ascii="Arial" w:hAnsi="Arial" w:cs="Arial"/>
          <w:color w:val="auto"/>
          <w:sz w:val="20"/>
        </w:rPr>
        <w:t xml:space="preserve"> </w:t>
      </w:r>
      <w:r w:rsidR="00B15E04">
        <w:rPr>
          <w:rFonts w:ascii="Arial" w:hAnsi="Arial" w:cs="Arial"/>
          <w:color w:val="auto"/>
          <w:sz w:val="20"/>
        </w:rPr>
        <w:t xml:space="preserve">expresada </w:t>
      </w:r>
      <w:r w:rsidR="001E4414" w:rsidRPr="000C5C0E">
        <w:rPr>
          <w:rFonts w:ascii="Arial" w:hAnsi="Arial" w:cs="Arial"/>
          <w:color w:val="auto"/>
          <w:sz w:val="20"/>
        </w:rPr>
        <w:t>en</w:t>
      </w:r>
      <w:r w:rsidR="00DB1624">
        <w:rPr>
          <w:rFonts w:ascii="Arial" w:hAnsi="Arial" w:cs="Arial"/>
          <w:color w:val="auto"/>
          <w:sz w:val="20"/>
        </w:rPr>
        <w:t xml:space="preserve"> Soles,</w:t>
      </w:r>
      <w:r w:rsidR="001E4414" w:rsidRPr="000C5C0E">
        <w:rPr>
          <w:rFonts w:ascii="Arial" w:hAnsi="Arial" w:cs="Arial"/>
          <w:color w:val="auto"/>
          <w:sz w:val="20"/>
        </w:rPr>
        <w:t xml:space="preserve"> </w:t>
      </w:r>
      <w:r w:rsidR="00671E78" w:rsidRPr="000C5C0E">
        <w:rPr>
          <w:rFonts w:ascii="Arial" w:hAnsi="Arial" w:cs="Arial"/>
          <w:color w:val="auto"/>
          <w:sz w:val="20"/>
        </w:rPr>
        <w:t>debe registrarse directamente en el formulario electrónico del SEACE.</w:t>
      </w:r>
    </w:p>
    <w:p w14:paraId="20FA9FE2" w14:textId="77777777" w:rsidR="00671E78" w:rsidRPr="000C5C0E" w:rsidRDefault="00671E78" w:rsidP="00D24706">
      <w:pPr>
        <w:pStyle w:val="Prrafodelista"/>
        <w:widowControl w:val="0"/>
        <w:spacing w:after="0" w:line="240" w:lineRule="auto"/>
        <w:ind w:left="1134"/>
        <w:jc w:val="both"/>
        <w:rPr>
          <w:rFonts w:ascii="Arial" w:hAnsi="Arial" w:cs="Arial"/>
          <w:color w:val="auto"/>
          <w:sz w:val="20"/>
        </w:rPr>
      </w:pPr>
    </w:p>
    <w:p w14:paraId="49D462F7" w14:textId="13F29C60" w:rsidR="001E4414" w:rsidRPr="000C5C0E" w:rsidRDefault="00671E78" w:rsidP="00D24706">
      <w:pPr>
        <w:pStyle w:val="Prrafodelista"/>
        <w:widowControl w:val="0"/>
        <w:spacing w:after="0" w:line="240" w:lineRule="auto"/>
        <w:ind w:left="1134"/>
        <w:jc w:val="both"/>
        <w:rPr>
          <w:rFonts w:ascii="Arial" w:hAnsi="Arial" w:cs="Arial"/>
          <w:b/>
          <w:color w:val="auto"/>
          <w:sz w:val="20"/>
        </w:rPr>
      </w:pPr>
      <w:r w:rsidRPr="000C5C0E">
        <w:rPr>
          <w:rFonts w:ascii="Arial" w:hAnsi="Arial" w:cs="Arial"/>
          <w:color w:val="auto"/>
          <w:sz w:val="20"/>
        </w:rPr>
        <w:t>Adicionalmente, se debe adjuntar</w:t>
      </w:r>
      <w:r w:rsidR="001E4414" w:rsidRPr="000C5C0E">
        <w:rPr>
          <w:rFonts w:ascii="Arial" w:hAnsi="Arial" w:cs="Arial"/>
          <w:color w:val="auto"/>
          <w:sz w:val="20"/>
        </w:rPr>
        <w:t xml:space="preserve"> el </w:t>
      </w:r>
      <w:r w:rsidR="00F113A2" w:rsidRPr="000C5C0E">
        <w:rPr>
          <w:rFonts w:ascii="Arial" w:hAnsi="Arial" w:cs="Arial"/>
          <w:b/>
          <w:color w:val="auto"/>
          <w:sz w:val="20"/>
        </w:rPr>
        <w:t xml:space="preserve">Anexo </w:t>
      </w:r>
      <w:proofErr w:type="spellStart"/>
      <w:r w:rsidR="00F113A2" w:rsidRPr="000C5C0E">
        <w:rPr>
          <w:rFonts w:ascii="Arial" w:hAnsi="Arial" w:cs="Arial"/>
          <w:b/>
          <w:color w:val="auto"/>
          <w:sz w:val="20"/>
        </w:rPr>
        <w:t>N°</w:t>
      </w:r>
      <w:proofErr w:type="spellEnd"/>
      <w:r w:rsidR="00F113A2" w:rsidRPr="000C5C0E">
        <w:rPr>
          <w:rFonts w:ascii="Arial" w:hAnsi="Arial" w:cs="Arial"/>
          <w:b/>
          <w:color w:val="auto"/>
          <w:sz w:val="20"/>
        </w:rPr>
        <w:t xml:space="preserve"> 6</w:t>
      </w:r>
      <w:r w:rsidR="000C5C0E">
        <w:rPr>
          <w:rFonts w:ascii="Arial" w:hAnsi="Arial" w:cs="Arial"/>
          <w:b/>
          <w:color w:val="auto"/>
          <w:sz w:val="20"/>
        </w:rPr>
        <w:t>,</w:t>
      </w:r>
      <w:r w:rsidR="00F113A2" w:rsidRPr="000C5C0E">
        <w:rPr>
          <w:rFonts w:ascii="Arial" w:hAnsi="Arial" w:cs="Arial"/>
          <w:color w:val="auto"/>
          <w:sz w:val="20"/>
        </w:rPr>
        <w:t xml:space="preserve"> en el cas</w:t>
      </w:r>
      <w:r w:rsidR="007362CA">
        <w:rPr>
          <w:rFonts w:ascii="Arial" w:hAnsi="Arial" w:cs="Arial"/>
          <w:color w:val="auto"/>
          <w:sz w:val="20"/>
        </w:rPr>
        <w:t>o de procedimientos convocados por</w:t>
      </w:r>
      <w:r w:rsidR="00D276E7" w:rsidRPr="000C5C0E">
        <w:rPr>
          <w:rFonts w:ascii="Arial" w:hAnsi="Arial" w:cs="Arial"/>
          <w:color w:val="auto"/>
          <w:sz w:val="20"/>
        </w:rPr>
        <w:t xml:space="preserve"> tarifas</w:t>
      </w:r>
      <w:r w:rsidR="00F113A2" w:rsidRPr="000C5C0E">
        <w:rPr>
          <w:rFonts w:ascii="Arial" w:hAnsi="Arial" w:cs="Arial"/>
          <w:b/>
          <w:color w:val="auto"/>
          <w:sz w:val="20"/>
        </w:rPr>
        <w:t>.</w:t>
      </w:r>
      <w:r w:rsidR="00E95763" w:rsidRPr="000C5C0E">
        <w:rPr>
          <w:rFonts w:ascii="Arial" w:hAnsi="Arial" w:cs="Arial"/>
          <w:color w:val="auto"/>
          <w:sz w:val="20"/>
        </w:rPr>
        <w:t xml:space="preserve"> </w:t>
      </w:r>
    </w:p>
    <w:p w14:paraId="73E56A9B" w14:textId="77777777" w:rsidR="001E4414" w:rsidRPr="001E4414" w:rsidRDefault="001E4414" w:rsidP="00D24706">
      <w:pPr>
        <w:pStyle w:val="Prrafodelista"/>
        <w:widowControl w:val="0"/>
        <w:spacing w:after="0" w:line="240" w:lineRule="auto"/>
        <w:ind w:left="1134"/>
        <w:jc w:val="both"/>
        <w:rPr>
          <w:rFonts w:ascii="Arial" w:hAnsi="Arial" w:cs="Arial"/>
          <w:b/>
          <w:sz w:val="20"/>
        </w:rPr>
      </w:pPr>
    </w:p>
    <w:p w14:paraId="09D94E3F" w14:textId="77777777"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 xml:space="preserve">y los subtotales que lo componen deben ser </w:t>
      </w:r>
      <w:r w:rsidRPr="001E4414">
        <w:rPr>
          <w:rFonts w:ascii="Arial" w:hAnsi="Arial" w:cs="Arial"/>
          <w:sz w:val="20"/>
        </w:rPr>
        <w:lastRenderedPageBreak/>
        <w:t xml:space="preserve">expresados con dos </w:t>
      </w:r>
      <w:r w:rsidR="00EA7197">
        <w:rPr>
          <w:rFonts w:ascii="Arial" w:hAnsi="Arial" w:cs="Arial"/>
          <w:sz w:val="20"/>
        </w:rPr>
        <w:t xml:space="preserve">(2) </w:t>
      </w:r>
      <w:r w:rsidRPr="001E4414">
        <w:rPr>
          <w:rFonts w:ascii="Arial" w:hAnsi="Arial" w:cs="Arial"/>
          <w:sz w:val="20"/>
        </w:rPr>
        <w:t xml:space="preserve">decimales. Los precios unitarios </w:t>
      </w:r>
      <w:r w:rsidR="00EF04A7">
        <w:rPr>
          <w:rFonts w:ascii="Arial" w:hAnsi="Arial" w:cs="Arial"/>
          <w:sz w:val="20"/>
        </w:rPr>
        <w:t xml:space="preserve">o tarifas </w:t>
      </w:r>
      <w:r w:rsidRPr="001E4414">
        <w:rPr>
          <w:rFonts w:ascii="Arial" w:hAnsi="Arial" w:cs="Arial"/>
          <w:sz w:val="20"/>
        </w:rPr>
        <w:t xml:space="preserve">pueden ser expresados con más de dos </w:t>
      </w:r>
      <w:r w:rsidR="00EA7197">
        <w:rPr>
          <w:rFonts w:ascii="Arial" w:hAnsi="Arial" w:cs="Arial"/>
          <w:sz w:val="20"/>
        </w:rPr>
        <w:t xml:space="preserve">(2) </w:t>
      </w:r>
      <w:r w:rsidRPr="001E4414">
        <w:rPr>
          <w:rFonts w:ascii="Arial" w:hAnsi="Arial" w:cs="Arial"/>
          <w:sz w:val="20"/>
        </w:rPr>
        <w:t>decimales.</w:t>
      </w:r>
    </w:p>
    <w:p w14:paraId="709B89F2" w14:textId="77777777" w:rsidR="00EA7197" w:rsidRDefault="00EA7197" w:rsidP="00D24706">
      <w:pPr>
        <w:pStyle w:val="Prrafodelista"/>
        <w:widowControl w:val="0"/>
        <w:spacing w:after="0" w:line="240" w:lineRule="auto"/>
        <w:ind w:left="1134"/>
        <w:jc w:val="both"/>
        <w:rPr>
          <w:rFonts w:ascii="Arial" w:hAnsi="Arial" w:cs="Arial"/>
          <w:sz w:val="20"/>
        </w:rPr>
      </w:pPr>
    </w:p>
    <w:p w14:paraId="1A07F88F" w14:textId="77777777" w:rsidR="006528A6" w:rsidRDefault="006528A6" w:rsidP="00D24706">
      <w:pPr>
        <w:pStyle w:val="Prrafodelista"/>
        <w:widowControl w:val="0"/>
        <w:spacing w:after="0" w:line="240" w:lineRule="auto"/>
        <w:ind w:left="1134"/>
        <w:jc w:val="both"/>
        <w:rPr>
          <w:rFonts w:ascii="Arial" w:hAnsi="Arial" w:cs="Arial"/>
          <w:sz w:val="20"/>
        </w:rPr>
      </w:pPr>
    </w:p>
    <w:tbl>
      <w:tblPr>
        <w:tblStyle w:val="Tabladecuadrcula1clara-nfasis51"/>
        <w:tblW w:w="7825" w:type="dxa"/>
        <w:tblInd w:w="1242" w:type="dxa"/>
        <w:tblLook w:val="04A0" w:firstRow="1" w:lastRow="0" w:firstColumn="1" w:lastColumn="0" w:noHBand="0" w:noVBand="1"/>
      </w:tblPr>
      <w:tblGrid>
        <w:gridCol w:w="7825"/>
      </w:tblGrid>
      <w:tr w:rsidR="009A3634" w:rsidRPr="00741042" w14:paraId="657D3155" w14:textId="77777777" w:rsidTr="00A10D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3ED7524D" w14:textId="77777777"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9A3634" w:rsidRPr="00741042" w14:paraId="7E0D4709" w14:textId="77777777" w:rsidTr="00FC59EC">
        <w:trPr>
          <w:trHeight w:val="946"/>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0EDA7029" w14:textId="77777777" w:rsidR="009A3634" w:rsidRPr="00EB7303" w:rsidRDefault="009A3634" w:rsidP="009555CC">
            <w:pPr>
              <w:pStyle w:val="Prrafodelista"/>
              <w:widowControl w:val="0"/>
              <w:numPr>
                <w:ilvl w:val="0"/>
                <w:numId w:val="25"/>
              </w:numPr>
              <w:spacing w:after="0" w:line="240" w:lineRule="auto"/>
              <w:ind w:left="314"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 xml:space="preserve">El </w:t>
            </w:r>
            <w:r w:rsidR="00672C05" w:rsidRPr="00672C05">
              <w:rPr>
                <w:rFonts w:ascii="Arial" w:hAnsi="Arial" w:cs="Arial"/>
                <w:b w:val="0"/>
                <w:i/>
                <w:color w:val="0000FF"/>
                <w:sz w:val="19"/>
                <w:szCs w:val="19"/>
                <w:lang w:val="es-ES_tradnl"/>
              </w:rPr>
              <w:t>órgano encargado de las contrataciones o el comité de selección, según corresponda</w:t>
            </w:r>
            <w:r w:rsidR="00F46D16">
              <w:rPr>
                <w:rFonts w:ascii="Arial" w:hAnsi="Arial" w:cs="Arial"/>
                <w:b w:val="0"/>
                <w:i/>
                <w:color w:val="0000FF"/>
                <w:sz w:val="19"/>
                <w:szCs w:val="19"/>
                <w:lang w:val="es-ES_tradnl"/>
              </w:rPr>
              <w:t>,</w:t>
            </w:r>
            <w:r w:rsidRPr="00EB7303">
              <w:rPr>
                <w:rFonts w:ascii="Arial" w:hAnsi="Arial" w:cs="Arial"/>
                <w:b w:val="0"/>
                <w:i/>
                <w:color w:val="0000FF"/>
                <w:sz w:val="19"/>
                <w:szCs w:val="19"/>
                <w:lang w:val="es-ES_tradnl"/>
              </w:rPr>
              <w:t xml:space="preserve"> </w:t>
            </w:r>
            <w:r w:rsidR="00671E78" w:rsidRPr="000C5C0E">
              <w:rPr>
                <w:rFonts w:ascii="Arial" w:hAnsi="Arial" w:cs="Arial"/>
                <w:b w:val="0"/>
                <w:i/>
                <w:color w:val="0000FF"/>
                <w:sz w:val="19"/>
                <w:szCs w:val="19"/>
                <w:lang w:val="es-ES_tradnl"/>
              </w:rPr>
              <w:t>declara no admitidas</w:t>
            </w:r>
            <w:r w:rsidRPr="00EB7303">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w:t>
            </w:r>
          </w:p>
          <w:p w14:paraId="6D0D860C" w14:textId="77777777" w:rsidR="00EB7303" w:rsidRPr="00EB7303" w:rsidRDefault="00EB7303" w:rsidP="00EB7303">
            <w:pPr>
              <w:widowControl w:val="0"/>
              <w:spacing w:after="0" w:line="240" w:lineRule="auto"/>
              <w:ind w:left="318" w:hanging="284"/>
              <w:jc w:val="both"/>
              <w:rPr>
                <w:rFonts w:ascii="Arial" w:hAnsi="Arial" w:cs="Arial"/>
                <w:b w:val="0"/>
                <w:i/>
                <w:color w:val="0000FF"/>
                <w:sz w:val="19"/>
                <w:szCs w:val="19"/>
                <w:lang w:val="es-ES_tradnl"/>
              </w:rPr>
            </w:pPr>
          </w:p>
          <w:p w14:paraId="3ADC5A31" w14:textId="77777777" w:rsidR="00EB7303" w:rsidRPr="00EB7303" w:rsidRDefault="00EB7303" w:rsidP="009555CC">
            <w:pPr>
              <w:pStyle w:val="Prrafodelista"/>
              <w:widowControl w:val="0"/>
              <w:numPr>
                <w:ilvl w:val="0"/>
                <w:numId w:val="25"/>
              </w:numPr>
              <w:spacing w:after="0" w:line="240" w:lineRule="auto"/>
              <w:ind w:left="318" w:hanging="284"/>
              <w:jc w:val="both"/>
              <w:rPr>
                <w:rFonts w:ascii="Arial" w:hAnsi="Arial" w:cs="Arial"/>
                <w:b w:val="0"/>
                <w:i/>
                <w:color w:val="0000FF"/>
                <w:sz w:val="19"/>
                <w:szCs w:val="19"/>
                <w:lang w:val="es-ES_tradnl"/>
              </w:rPr>
            </w:pPr>
            <w:r w:rsidRPr="00EB7303">
              <w:rPr>
                <w:rFonts w:ascii="Arial" w:hAnsi="Arial" w:cs="Arial"/>
                <w:b w:val="0"/>
                <w:i/>
                <w:color w:val="0000FF"/>
                <w:sz w:val="19"/>
                <w:szCs w:val="19"/>
                <w:lang w:val="es-ES_tradnl"/>
              </w:rPr>
              <w:t>La estructura de costos, se presenta para el perfeccionamiento del contrato.</w:t>
            </w:r>
          </w:p>
          <w:p w14:paraId="327CEFEE" w14:textId="77777777" w:rsidR="00EB7303" w:rsidRPr="00EB7303" w:rsidRDefault="00EB7303" w:rsidP="00314210">
            <w:pPr>
              <w:widowControl w:val="0"/>
              <w:spacing w:after="0" w:line="240" w:lineRule="auto"/>
              <w:ind w:left="34"/>
              <w:jc w:val="both"/>
              <w:rPr>
                <w:rFonts w:ascii="Arial" w:hAnsi="Arial" w:cs="Arial"/>
                <w:b w:val="0"/>
                <w:color w:val="0000FF"/>
                <w:sz w:val="19"/>
                <w:szCs w:val="19"/>
              </w:rPr>
            </w:pPr>
          </w:p>
        </w:tc>
      </w:tr>
    </w:tbl>
    <w:p w14:paraId="5E6B32B5" w14:textId="77777777"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p w14:paraId="51852F22" w14:textId="77777777" w:rsidR="009A3634" w:rsidRPr="009068D3" w:rsidRDefault="009A3634" w:rsidP="009A3634">
      <w:pPr>
        <w:pStyle w:val="Prrafodelista"/>
        <w:widowControl w:val="0"/>
        <w:spacing w:after="0" w:line="240" w:lineRule="auto"/>
        <w:jc w:val="both"/>
        <w:rPr>
          <w:rFonts w:ascii="Arial" w:hAnsi="Arial" w:cs="Arial"/>
          <w:sz w:val="20"/>
          <w:lang w:val="es-ES"/>
        </w:rPr>
      </w:pPr>
    </w:p>
    <w:p w14:paraId="7D6DFBF9" w14:textId="77777777" w:rsidR="00CB4BC8" w:rsidRPr="00CD5328" w:rsidRDefault="00CB4BC8" w:rsidP="009555C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F686A60" w14:textId="77777777" w:rsidR="00CB4BC8" w:rsidRPr="00CD5328" w:rsidRDefault="00CB4BC8" w:rsidP="00D24706">
      <w:pPr>
        <w:widowControl w:val="0"/>
        <w:spacing w:after="0" w:line="240" w:lineRule="auto"/>
        <w:ind w:left="567"/>
        <w:jc w:val="both"/>
        <w:rPr>
          <w:rFonts w:ascii="Arial" w:hAnsi="Arial" w:cs="Arial"/>
          <w:sz w:val="20"/>
        </w:rPr>
      </w:pPr>
    </w:p>
    <w:p w14:paraId="63C5ECDE" w14:textId="4F4A9AB5"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w:t>
      </w:r>
      <w:r w:rsidR="00737EC5" w:rsidRPr="00A57984">
        <w:rPr>
          <w:rFonts w:ascii="Arial" w:hAnsi="Arial" w:cs="Arial"/>
          <w:sz w:val="20"/>
        </w:rPr>
        <w:t xml:space="preserve">las </w:t>
      </w:r>
      <w:r w:rsidR="00737EC5">
        <w:rPr>
          <w:rFonts w:ascii="Arial" w:hAnsi="Arial" w:cs="Arial"/>
          <w:sz w:val="20"/>
        </w:rPr>
        <w:t>ofertas</w:t>
      </w:r>
      <w:r w:rsidR="00737EC5" w:rsidRPr="00A57984">
        <w:rPr>
          <w:rFonts w:ascii="Arial" w:hAnsi="Arial" w:cs="Arial"/>
          <w:sz w:val="20"/>
        </w:rPr>
        <w:t xml:space="preserve"> técnica y económica se procederán</w:t>
      </w:r>
      <w:r w:rsidRPr="00A57984">
        <w:rPr>
          <w:rFonts w:ascii="Arial" w:hAnsi="Arial" w:cs="Arial"/>
          <w:sz w:val="20"/>
        </w:rPr>
        <w:t xml:space="preserve"> a determinar el puntaje total de las mismas.</w:t>
      </w:r>
    </w:p>
    <w:p w14:paraId="3B1CF490" w14:textId="77777777" w:rsidR="00AA53AE" w:rsidRPr="00A57984" w:rsidRDefault="00AA53AE" w:rsidP="00D24706">
      <w:pPr>
        <w:widowControl w:val="0"/>
        <w:spacing w:after="0" w:line="240" w:lineRule="auto"/>
        <w:ind w:left="567"/>
        <w:jc w:val="both"/>
        <w:rPr>
          <w:rFonts w:ascii="Arial" w:hAnsi="Arial" w:cs="Arial"/>
          <w:sz w:val="20"/>
        </w:rPr>
      </w:pPr>
    </w:p>
    <w:p w14:paraId="60DF1213"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68C553F8" w14:textId="77777777" w:rsidR="00AA53AE" w:rsidRPr="00A57984" w:rsidRDefault="00AA53AE" w:rsidP="00D24706">
      <w:pPr>
        <w:widowControl w:val="0"/>
        <w:spacing w:after="0" w:line="240" w:lineRule="auto"/>
        <w:ind w:left="567"/>
        <w:jc w:val="both"/>
        <w:rPr>
          <w:rFonts w:ascii="Arial" w:hAnsi="Arial" w:cs="Arial"/>
          <w:sz w:val="20"/>
        </w:rPr>
      </w:pPr>
    </w:p>
    <w:p w14:paraId="75332E9A" w14:textId="77777777" w:rsidR="00AA53AE" w:rsidRPr="001E1A70" w:rsidRDefault="00AA53AE" w:rsidP="00D24706">
      <w:pPr>
        <w:widowControl w:val="0"/>
        <w:spacing w:after="0" w:line="240" w:lineRule="auto"/>
        <w:ind w:left="567"/>
        <w:jc w:val="center"/>
        <w:rPr>
          <w:rFonts w:ascii="Arial" w:hAnsi="Arial" w:cs="Arial"/>
          <w:sz w:val="20"/>
          <w:lang w:val="pt-BR"/>
        </w:rPr>
      </w:pPr>
      <w:proofErr w:type="spellStart"/>
      <w:r w:rsidRPr="001E1A70">
        <w:rPr>
          <w:rFonts w:ascii="Arial" w:hAnsi="Arial" w:cs="Arial"/>
          <w:sz w:val="20"/>
          <w:lang w:val="pt-BR"/>
        </w:rPr>
        <w:t>PTPi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1</w:t>
      </w:r>
      <w:r w:rsidRPr="001E1A70">
        <w:rPr>
          <w:rFonts w:ascii="Arial" w:hAnsi="Arial" w:cs="Arial"/>
          <w:sz w:val="20"/>
          <w:lang w:val="pt-BR"/>
        </w:rPr>
        <w:t xml:space="preserve"> </w:t>
      </w:r>
      <w:proofErr w:type="spellStart"/>
      <w:r w:rsidRPr="001E1A70">
        <w:rPr>
          <w:rFonts w:ascii="Arial" w:hAnsi="Arial" w:cs="Arial"/>
          <w:sz w:val="20"/>
          <w:lang w:val="pt-BR"/>
        </w:rPr>
        <w:t>PT</w:t>
      </w:r>
      <w:r w:rsidRPr="001E1A70">
        <w:rPr>
          <w:rFonts w:ascii="Arial" w:hAnsi="Arial" w:cs="Arial"/>
          <w:sz w:val="20"/>
          <w:vertAlign w:val="subscript"/>
          <w:lang w:val="pt-BR"/>
        </w:rPr>
        <w:t>i</w:t>
      </w:r>
      <w:proofErr w:type="spellEnd"/>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w:t>
      </w:r>
      <w:proofErr w:type="spellStart"/>
      <w:r w:rsidRPr="001E1A70">
        <w:rPr>
          <w:rFonts w:ascii="Arial" w:hAnsi="Arial" w:cs="Arial"/>
          <w:sz w:val="20"/>
          <w:lang w:val="pt-BR"/>
        </w:rPr>
        <w:t>P</w:t>
      </w:r>
      <w:r w:rsidR="00257315" w:rsidRPr="001E1A70">
        <w:rPr>
          <w:rFonts w:ascii="Arial" w:hAnsi="Arial" w:cs="Arial"/>
          <w:sz w:val="20"/>
          <w:lang w:val="pt-BR"/>
        </w:rPr>
        <w:t>e</w:t>
      </w:r>
      <w:r w:rsidRPr="001E1A70">
        <w:rPr>
          <w:rFonts w:ascii="Arial" w:hAnsi="Arial" w:cs="Arial"/>
          <w:sz w:val="20"/>
          <w:vertAlign w:val="subscript"/>
          <w:lang w:val="pt-BR"/>
        </w:rPr>
        <w:t>i</w:t>
      </w:r>
      <w:proofErr w:type="spellEnd"/>
    </w:p>
    <w:p w14:paraId="478FBE29" w14:textId="77777777"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707EFA3E" w14:textId="77777777" w:rsidR="00AA53AE" w:rsidRPr="001E1A70" w:rsidRDefault="00AA53AE" w:rsidP="00D24706">
      <w:pPr>
        <w:widowControl w:val="0"/>
        <w:spacing w:after="0" w:line="240" w:lineRule="auto"/>
        <w:ind w:left="567"/>
        <w:jc w:val="both"/>
        <w:rPr>
          <w:rFonts w:ascii="Arial" w:hAnsi="Arial" w:cs="Arial"/>
          <w:sz w:val="20"/>
          <w:lang w:val="pt-BR"/>
        </w:rPr>
      </w:pPr>
    </w:p>
    <w:p w14:paraId="52530413" w14:textId="77777777"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14:paraId="55D027F0" w14:textId="77777777"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PTi</w:t>
      </w:r>
      <w:proofErr w:type="spellEnd"/>
      <w:r w:rsidRPr="00A57984">
        <w:rPr>
          <w:rFonts w:ascii="Arial" w:hAnsi="Arial" w:cs="Arial"/>
          <w:sz w:val="20"/>
        </w:rPr>
        <w:tab/>
        <w:t>= Puntaje por evaluación técnica del postor i</w:t>
      </w:r>
    </w:p>
    <w:p w14:paraId="2D9916A1" w14:textId="77777777" w:rsidR="00AA53AE" w:rsidRPr="00A57984" w:rsidRDefault="00AA53AE" w:rsidP="00D24706">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14:paraId="6505DC4D" w14:textId="77777777"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proofErr w:type="gramStart"/>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proofErr w:type="gramEnd"/>
      <w:r w:rsidRPr="00A57984">
        <w:rPr>
          <w:rFonts w:ascii="Arial" w:hAnsi="Arial" w:cs="Arial"/>
          <w:sz w:val="20"/>
        </w:rPr>
        <w:t xml:space="preserve">= Coeficiente de ponderación para la evaluación técnica. </w:t>
      </w:r>
    </w:p>
    <w:p w14:paraId="2CE1708F" w14:textId="77777777"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proofErr w:type="gramStart"/>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proofErr w:type="gramEnd"/>
      <w:r w:rsidRPr="00A57984">
        <w:rPr>
          <w:rFonts w:ascii="Arial" w:hAnsi="Arial" w:cs="Arial"/>
          <w:sz w:val="20"/>
        </w:rPr>
        <w:t xml:space="preserve">= Coeficiente de ponderación para la evaluación económica. </w:t>
      </w:r>
    </w:p>
    <w:p w14:paraId="5FA7D7B8" w14:textId="77777777" w:rsidR="00AA53AE" w:rsidRPr="00A57984" w:rsidRDefault="00AA53AE" w:rsidP="00D24706">
      <w:pPr>
        <w:widowControl w:val="0"/>
        <w:spacing w:after="0" w:line="240" w:lineRule="auto"/>
        <w:ind w:left="567"/>
        <w:jc w:val="both"/>
        <w:rPr>
          <w:rFonts w:ascii="Arial" w:hAnsi="Arial" w:cs="Arial"/>
          <w:sz w:val="20"/>
        </w:rPr>
      </w:pPr>
    </w:p>
    <w:p w14:paraId="450B8968" w14:textId="77777777"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6A33345" w14:textId="77777777" w:rsidR="00AA53AE" w:rsidRPr="00A57984" w:rsidRDefault="00AA53AE" w:rsidP="00D24706">
      <w:pPr>
        <w:widowControl w:val="0"/>
        <w:spacing w:after="0" w:line="240" w:lineRule="auto"/>
        <w:ind w:left="567"/>
        <w:jc w:val="both"/>
        <w:rPr>
          <w:rFonts w:ascii="Arial" w:hAnsi="Arial" w:cs="Arial"/>
          <w:sz w:val="20"/>
        </w:rPr>
      </w:pPr>
    </w:p>
    <w:p w14:paraId="1DF2CBC4" w14:textId="4DC33229" w:rsidR="00AA53AE" w:rsidRPr="00DB1624" w:rsidRDefault="00AA53AE" w:rsidP="00D24706">
      <w:pPr>
        <w:widowControl w:val="0"/>
        <w:spacing w:after="0" w:line="240" w:lineRule="auto"/>
        <w:ind w:left="567"/>
        <w:jc w:val="both"/>
        <w:rPr>
          <w:rFonts w:ascii="Arial" w:hAnsi="Arial" w:cs="Arial"/>
          <w:i/>
          <w:sz w:val="20"/>
        </w:rPr>
      </w:pPr>
      <w:r w:rsidRPr="00DB1624">
        <w:rPr>
          <w:rFonts w:ascii="Arial" w:hAnsi="Arial" w:cs="Arial"/>
          <w:sz w:val="20"/>
        </w:rPr>
        <w:t>c</w:t>
      </w:r>
      <w:proofErr w:type="gramStart"/>
      <w:r w:rsidRPr="00DB1624">
        <w:rPr>
          <w:rFonts w:ascii="Arial" w:hAnsi="Arial" w:cs="Arial"/>
          <w:sz w:val="20"/>
          <w:vertAlign w:val="subscript"/>
        </w:rPr>
        <w:t>1</w:t>
      </w:r>
      <w:r w:rsidRPr="00DB1624">
        <w:rPr>
          <w:rFonts w:ascii="Arial" w:hAnsi="Arial" w:cs="Arial"/>
          <w:sz w:val="20"/>
        </w:rPr>
        <w:t xml:space="preserve">  </w:t>
      </w:r>
      <w:r w:rsidRPr="00DB1624">
        <w:rPr>
          <w:rFonts w:ascii="Arial" w:hAnsi="Arial" w:cs="Arial"/>
          <w:sz w:val="20"/>
        </w:rPr>
        <w:tab/>
      </w:r>
      <w:proofErr w:type="gramEnd"/>
      <w:r w:rsidRPr="00DB1624">
        <w:rPr>
          <w:rFonts w:ascii="Arial" w:hAnsi="Arial" w:cs="Arial"/>
          <w:sz w:val="20"/>
        </w:rPr>
        <w:t xml:space="preserve">  </w:t>
      </w:r>
      <w:r w:rsidRPr="00DB1624">
        <w:rPr>
          <w:rFonts w:ascii="Arial" w:hAnsi="Arial" w:cs="Arial"/>
          <w:sz w:val="20"/>
        </w:rPr>
        <w:tab/>
        <w:t xml:space="preserve">= </w:t>
      </w:r>
      <w:r w:rsidRPr="00DB1624">
        <w:rPr>
          <w:rFonts w:ascii="Arial" w:hAnsi="Arial" w:cs="Arial"/>
          <w:b/>
          <w:i/>
          <w:sz w:val="20"/>
        </w:rPr>
        <w:t>0.</w:t>
      </w:r>
      <w:r w:rsidR="00385609" w:rsidRPr="00DB1624">
        <w:rPr>
          <w:rFonts w:ascii="Arial" w:hAnsi="Arial" w:cs="Arial"/>
          <w:b/>
          <w:i/>
          <w:sz w:val="20"/>
        </w:rPr>
        <w:t>8</w:t>
      </w:r>
      <w:r w:rsidRPr="00DB1624">
        <w:rPr>
          <w:rFonts w:ascii="Arial" w:hAnsi="Arial" w:cs="Arial"/>
          <w:b/>
          <w:i/>
          <w:sz w:val="20"/>
        </w:rPr>
        <w:t>0</w:t>
      </w:r>
    </w:p>
    <w:p w14:paraId="067FCEB0" w14:textId="275AA56C" w:rsidR="00AA53AE" w:rsidRPr="00A57984" w:rsidRDefault="00AA53AE" w:rsidP="00D24706">
      <w:pPr>
        <w:widowControl w:val="0"/>
        <w:spacing w:after="0" w:line="240" w:lineRule="auto"/>
        <w:ind w:left="567"/>
        <w:jc w:val="both"/>
        <w:rPr>
          <w:rFonts w:ascii="Arial" w:hAnsi="Arial" w:cs="Arial"/>
          <w:i/>
          <w:sz w:val="20"/>
        </w:rPr>
      </w:pPr>
      <w:r w:rsidRPr="00DB1624">
        <w:rPr>
          <w:rFonts w:ascii="Arial" w:hAnsi="Arial" w:cs="Arial"/>
          <w:sz w:val="20"/>
        </w:rPr>
        <w:t>c</w:t>
      </w:r>
      <w:proofErr w:type="gramStart"/>
      <w:r w:rsidRPr="00DB1624">
        <w:rPr>
          <w:rFonts w:ascii="Arial" w:hAnsi="Arial" w:cs="Arial"/>
          <w:sz w:val="20"/>
          <w:vertAlign w:val="subscript"/>
        </w:rPr>
        <w:t>2</w:t>
      </w:r>
      <w:r w:rsidRPr="00DB1624">
        <w:rPr>
          <w:rFonts w:ascii="Arial" w:hAnsi="Arial" w:cs="Arial"/>
          <w:sz w:val="20"/>
        </w:rPr>
        <w:t xml:space="preserve">  </w:t>
      </w:r>
      <w:r w:rsidRPr="00DB1624">
        <w:rPr>
          <w:rFonts w:ascii="Arial" w:hAnsi="Arial" w:cs="Arial"/>
          <w:sz w:val="20"/>
        </w:rPr>
        <w:tab/>
      </w:r>
      <w:proofErr w:type="gramEnd"/>
      <w:r w:rsidRPr="00DB1624">
        <w:rPr>
          <w:rFonts w:ascii="Arial" w:hAnsi="Arial" w:cs="Arial"/>
          <w:sz w:val="20"/>
        </w:rPr>
        <w:tab/>
        <w:t xml:space="preserve">= </w:t>
      </w:r>
      <w:r w:rsidRPr="00DB1624">
        <w:rPr>
          <w:rFonts w:ascii="Arial" w:hAnsi="Arial" w:cs="Arial"/>
          <w:b/>
          <w:i/>
          <w:sz w:val="20"/>
        </w:rPr>
        <w:t>0.</w:t>
      </w:r>
      <w:r w:rsidR="00385609" w:rsidRPr="00DB1624">
        <w:rPr>
          <w:rFonts w:ascii="Arial" w:hAnsi="Arial" w:cs="Arial"/>
          <w:b/>
          <w:i/>
          <w:sz w:val="20"/>
        </w:rPr>
        <w:t>2</w:t>
      </w:r>
      <w:r w:rsidRPr="00DB1624">
        <w:rPr>
          <w:rFonts w:ascii="Arial" w:hAnsi="Arial" w:cs="Arial"/>
          <w:b/>
          <w:i/>
          <w:sz w:val="20"/>
        </w:rPr>
        <w:t>0</w:t>
      </w:r>
    </w:p>
    <w:p w14:paraId="7028D70E" w14:textId="77777777" w:rsidR="00AA53AE" w:rsidRPr="00A57984" w:rsidRDefault="00AA53AE" w:rsidP="00D24706">
      <w:pPr>
        <w:widowControl w:val="0"/>
        <w:spacing w:after="0" w:line="240" w:lineRule="auto"/>
        <w:ind w:left="567"/>
        <w:jc w:val="both"/>
        <w:rPr>
          <w:rFonts w:ascii="Arial" w:hAnsi="Arial" w:cs="Arial"/>
          <w:sz w:val="20"/>
        </w:rPr>
      </w:pPr>
    </w:p>
    <w:p w14:paraId="69CF18DD" w14:textId="77777777"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w:t>
      </w:r>
      <w:r w:rsidR="00A10DA9">
        <w:rPr>
          <w:rFonts w:ascii="Arial" w:hAnsi="Arial" w:cs="Arial"/>
          <w:sz w:val="20"/>
        </w:rPr>
        <w:t>o</w:t>
      </w:r>
      <w:r w:rsidRPr="00A57984">
        <w:rPr>
          <w:rFonts w:ascii="Arial" w:hAnsi="Arial" w:cs="Arial"/>
          <w:sz w:val="20"/>
        </w:rPr>
        <w:t>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14:paraId="48F9BBF6" w14:textId="77777777" w:rsidR="00AA53AE" w:rsidRDefault="00AA53AE" w:rsidP="00D24706">
      <w:pPr>
        <w:pStyle w:val="Prrafodelista"/>
        <w:spacing w:after="0" w:line="240" w:lineRule="auto"/>
        <w:ind w:left="567"/>
        <w:jc w:val="both"/>
        <w:rPr>
          <w:rFonts w:ascii="Arial" w:hAnsi="Arial" w:cs="Arial"/>
          <w:sz w:val="20"/>
        </w:rPr>
      </w:pPr>
    </w:p>
    <w:p w14:paraId="736FDFA3" w14:textId="77777777" w:rsidR="004C7F29" w:rsidRDefault="004C7F29" w:rsidP="00D24706">
      <w:pPr>
        <w:pStyle w:val="Prrafodelista"/>
        <w:spacing w:after="0" w:line="240" w:lineRule="auto"/>
        <w:ind w:left="567"/>
        <w:jc w:val="both"/>
        <w:rPr>
          <w:rFonts w:ascii="Arial" w:hAnsi="Arial" w:cs="Arial"/>
          <w:sz w:val="20"/>
        </w:rPr>
      </w:pPr>
    </w:p>
    <w:p w14:paraId="25E35D9D" w14:textId="77777777" w:rsidR="00D97207" w:rsidRPr="00CD5328" w:rsidRDefault="00D97207" w:rsidP="009555C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1E8B0B02" w14:textId="77777777" w:rsidR="00D97207" w:rsidRPr="00CD5328" w:rsidRDefault="00D97207" w:rsidP="00D24706">
      <w:pPr>
        <w:widowControl w:val="0"/>
        <w:spacing w:after="0" w:line="240" w:lineRule="auto"/>
        <w:ind w:left="567"/>
        <w:jc w:val="both"/>
        <w:rPr>
          <w:rFonts w:ascii="Arial" w:hAnsi="Arial" w:cs="Arial"/>
          <w:sz w:val="20"/>
        </w:rPr>
      </w:pPr>
    </w:p>
    <w:p w14:paraId="5731FD54" w14:textId="77777777"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33D062CC" w14:textId="77777777" w:rsidR="007B6D5D" w:rsidRPr="00CD5328" w:rsidRDefault="007B6D5D" w:rsidP="00D24706">
      <w:pPr>
        <w:widowControl w:val="0"/>
        <w:spacing w:after="0" w:line="240" w:lineRule="auto"/>
        <w:ind w:left="567"/>
        <w:jc w:val="both"/>
        <w:rPr>
          <w:rFonts w:ascii="Arial" w:hAnsi="Arial" w:cs="Arial"/>
          <w:sz w:val="20"/>
        </w:rPr>
      </w:pPr>
    </w:p>
    <w:p w14:paraId="5C6AF96F" w14:textId="7B5345C7" w:rsidR="007B6D5D" w:rsidRPr="0069760B" w:rsidRDefault="007B6D5D" w:rsidP="009555CC">
      <w:pPr>
        <w:widowControl w:val="0"/>
        <w:numPr>
          <w:ilvl w:val="0"/>
          <w:numId w:val="18"/>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w:t>
      </w:r>
      <w:r w:rsidR="004C0A3B">
        <w:rPr>
          <w:rFonts w:ascii="Arial" w:hAnsi="Arial" w:cs="Arial"/>
          <w:sz w:val="20"/>
          <w:lang w:val="es-ES_tradnl"/>
        </w:rPr>
        <w:t xml:space="preserve"> </w:t>
      </w:r>
      <w:r w:rsidRPr="00CB4DA7">
        <w:rPr>
          <w:rFonts w:ascii="Arial" w:hAnsi="Arial" w:cs="Arial"/>
          <w:sz w:val="20"/>
          <w:lang w:val="es-ES_tradnl"/>
        </w:rPr>
        <w:t xml:space="preserve">de fiel cumplimiento del </w:t>
      </w:r>
      <w:r w:rsidR="00652473" w:rsidRPr="00CB4DA7">
        <w:rPr>
          <w:rFonts w:ascii="Arial" w:hAnsi="Arial" w:cs="Arial"/>
          <w:sz w:val="20"/>
          <w:lang w:val="es-ES_tradnl"/>
        </w:rPr>
        <w:t>contrato</w:t>
      </w:r>
      <w:r w:rsidR="00652473" w:rsidRPr="00CB4DA7">
        <w:rPr>
          <w:rFonts w:ascii="Arial" w:hAnsi="Arial" w:cs="Arial"/>
          <w:sz w:val="20"/>
          <w:lang w:val="es-ES"/>
        </w:rPr>
        <w:t>.</w:t>
      </w:r>
    </w:p>
    <w:p w14:paraId="289E8BEE" w14:textId="029C1AAF" w:rsidR="007B6D5D" w:rsidRPr="0069760B" w:rsidRDefault="007B6D5D" w:rsidP="009555CC">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AE73B9">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56ADF7B" w14:textId="77777777" w:rsidR="00E93DF3" w:rsidRDefault="007B6D5D" w:rsidP="009555CC">
      <w:pPr>
        <w:widowControl w:val="0"/>
        <w:numPr>
          <w:ilvl w:val="0"/>
          <w:numId w:val="18"/>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C77354" w:rsidRPr="00C77354">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500C7076" w14:textId="77777777" w:rsidR="00031A30" w:rsidRDefault="00056624" w:rsidP="009555CC">
      <w:pPr>
        <w:widowControl w:val="0"/>
        <w:numPr>
          <w:ilvl w:val="0"/>
          <w:numId w:val="18"/>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08434599" w14:textId="77777777" w:rsidR="00031A30" w:rsidRDefault="00031A30" w:rsidP="009555CC">
      <w:pPr>
        <w:widowControl w:val="0"/>
        <w:numPr>
          <w:ilvl w:val="0"/>
          <w:numId w:val="18"/>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7D1B32F" w14:textId="77777777" w:rsidR="0020388C" w:rsidRDefault="0020388C" w:rsidP="0020388C">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20388C" w:rsidRPr="003A74E0" w14:paraId="743FA202" w14:textId="77777777" w:rsidTr="003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62D3D92E" w14:textId="77777777" w:rsidR="0020388C" w:rsidRPr="001F0F48" w:rsidRDefault="0020388C" w:rsidP="00387EEC">
            <w:pPr>
              <w:spacing w:after="0"/>
              <w:jc w:val="both"/>
              <w:rPr>
                <w:rFonts w:ascii="Arial" w:hAnsi="Arial" w:cs="Arial"/>
                <w:color w:val="FF0000"/>
                <w:sz w:val="19"/>
                <w:szCs w:val="19"/>
                <w:lang w:val="es-ES"/>
              </w:rPr>
            </w:pPr>
            <w:r w:rsidRPr="001F0F48">
              <w:rPr>
                <w:rFonts w:ascii="Arial" w:hAnsi="Arial" w:cs="Arial"/>
                <w:color w:val="FF0000"/>
                <w:sz w:val="19"/>
                <w:szCs w:val="19"/>
                <w:lang w:val="es-ES"/>
              </w:rPr>
              <w:t>Advertencia</w:t>
            </w:r>
          </w:p>
        </w:tc>
      </w:tr>
      <w:tr w:rsidR="0020388C" w:rsidRPr="003A74E0" w14:paraId="05F7548F" w14:textId="77777777" w:rsidTr="00387EEC">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83720EF" w14:textId="77777777" w:rsidR="0020388C" w:rsidRPr="001F0F48" w:rsidRDefault="00AE73B9" w:rsidP="00804EAA">
            <w:pPr>
              <w:pStyle w:val="Prrafodelista"/>
              <w:widowControl w:val="0"/>
              <w:spacing w:after="0" w:line="240" w:lineRule="auto"/>
              <w:ind w:left="0"/>
              <w:contextualSpacing w:val="0"/>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w:t>
            </w:r>
            <w:r>
              <w:rPr>
                <w:rFonts w:ascii="Arial" w:hAnsi="Arial" w:cs="Arial"/>
                <w:b w:val="0"/>
                <w:i/>
                <w:color w:val="FF0000"/>
                <w:sz w:val="19"/>
                <w:szCs w:val="19"/>
                <w:lang w:val="es-ES_tradnl"/>
              </w:rPr>
              <w:lastRenderedPageBreak/>
              <w:t>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04EAA">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sidR="00804EAA">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14:paraId="7C739C5B" w14:textId="77777777" w:rsidR="0020388C" w:rsidRDefault="0020388C" w:rsidP="0020388C">
      <w:pPr>
        <w:widowControl w:val="0"/>
        <w:spacing w:after="0" w:line="240" w:lineRule="auto"/>
        <w:ind w:left="993"/>
        <w:jc w:val="both"/>
        <w:rPr>
          <w:rFonts w:ascii="Arial" w:hAnsi="Arial" w:cs="Arial"/>
          <w:sz w:val="20"/>
          <w:lang w:val="es-ES"/>
        </w:rPr>
      </w:pPr>
    </w:p>
    <w:p w14:paraId="7A4247EA" w14:textId="77777777" w:rsidR="00DA017A" w:rsidRPr="002B5024" w:rsidRDefault="00031A30" w:rsidP="009555CC">
      <w:pPr>
        <w:widowControl w:val="0"/>
        <w:numPr>
          <w:ilvl w:val="0"/>
          <w:numId w:val="18"/>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14:paraId="03749625" w14:textId="77777777" w:rsidR="00B21D70" w:rsidRPr="0055420B" w:rsidRDefault="00B21D70" w:rsidP="009555CC">
      <w:pPr>
        <w:widowControl w:val="0"/>
        <w:numPr>
          <w:ilvl w:val="0"/>
          <w:numId w:val="18"/>
        </w:numPr>
        <w:spacing w:after="0" w:line="240" w:lineRule="auto"/>
        <w:ind w:left="993" w:hanging="426"/>
        <w:jc w:val="both"/>
        <w:rPr>
          <w:rFonts w:ascii="Arial" w:hAnsi="Arial" w:cs="Arial"/>
          <w:color w:val="auto"/>
          <w:sz w:val="20"/>
        </w:rPr>
      </w:pPr>
      <w:r w:rsidRPr="0055420B">
        <w:rPr>
          <w:rFonts w:ascii="Arial" w:hAnsi="Arial" w:cs="Arial"/>
          <w:color w:val="auto"/>
          <w:sz w:val="20"/>
        </w:rPr>
        <w:t>Estructura de costos</w:t>
      </w:r>
      <w:r w:rsidR="0055420B">
        <w:rPr>
          <w:rFonts w:ascii="Arial" w:hAnsi="Arial" w:cs="Arial"/>
          <w:color w:val="auto"/>
          <w:sz w:val="20"/>
        </w:rPr>
        <w:t xml:space="preserve"> de la oferta económica</w:t>
      </w:r>
      <w:r w:rsidRPr="0055420B">
        <w:rPr>
          <w:rFonts w:ascii="Arial" w:hAnsi="Arial" w:cs="Arial"/>
          <w:color w:val="auto"/>
          <w:sz w:val="20"/>
        </w:rPr>
        <w:t>.</w:t>
      </w:r>
    </w:p>
    <w:p w14:paraId="583B4154" w14:textId="77777777" w:rsidR="00AE73B9" w:rsidRPr="001D2713" w:rsidRDefault="00AE73B9" w:rsidP="009555CC">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eastAsia="es-ES"/>
        </w:rPr>
        <w:t>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w:t>
      </w:r>
      <w:r w:rsidRPr="001D2713">
        <w:rPr>
          <w:rStyle w:val="Refdenotaalpie"/>
          <w:rFonts w:ascii="Arial" w:hAnsi="Arial" w:cs="Arial"/>
          <w:iCs/>
          <w:sz w:val="20"/>
          <w:lang w:eastAsia="es-ES"/>
        </w:rPr>
        <w:footnoteReference w:id="8"/>
      </w:r>
      <w:r w:rsidRPr="001D2713">
        <w:rPr>
          <w:rFonts w:ascii="Arial" w:eastAsia="Times New Roman" w:hAnsi="Arial" w:cs="Arial"/>
          <w:color w:val="auto"/>
          <w:sz w:val="20"/>
          <w:lang w:eastAsia="es-ES"/>
        </w:rPr>
        <w:t xml:space="preserve">. </w:t>
      </w:r>
    </w:p>
    <w:p w14:paraId="744614C5" w14:textId="77777777" w:rsidR="00AE73B9" w:rsidRPr="001D2713" w:rsidRDefault="00AE73B9" w:rsidP="009555CC">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(i) contratos y su respectiva conformidad o (</w:t>
      </w:r>
      <w:proofErr w:type="spellStart"/>
      <w:r w:rsidRPr="001D2713">
        <w:rPr>
          <w:rFonts w:ascii="Arial" w:eastAsia="Times New Roman" w:hAnsi="Arial" w:cs="Arial"/>
          <w:color w:val="auto"/>
          <w:sz w:val="20"/>
          <w:lang w:val="es-ES" w:eastAsia="es-ES"/>
        </w:rPr>
        <w:t>ii</w:t>
      </w:r>
      <w:proofErr w:type="spellEnd"/>
      <w:r w:rsidRPr="001D2713">
        <w:rPr>
          <w:rFonts w:ascii="Arial" w:eastAsia="Times New Roman" w:hAnsi="Arial" w:cs="Arial"/>
          <w:color w:val="auto"/>
          <w:sz w:val="20"/>
          <w:lang w:val="es-ES" w:eastAsia="es-ES"/>
        </w:rPr>
        <w:t>) constancias o (</w:t>
      </w:r>
      <w:proofErr w:type="spellStart"/>
      <w:r w:rsidRPr="001D2713">
        <w:rPr>
          <w:rFonts w:ascii="Arial" w:eastAsia="Times New Roman" w:hAnsi="Arial" w:cs="Arial"/>
          <w:color w:val="auto"/>
          <w:sz w:val="20"/>
          <w:lang w:val="es-ES" w:eastAsia="es-ES"/>
        </w:rPr>
        <w:t>iii</w:t>
      </w:r>
      <w:proofErr w:type="spellEnd"/>
      <w:r w:rsidRPr="001D2713">
        <w:rPr>
          <w:rFonts w:ascii="Arial" w:eastAsia="Times New Roman" w:hAnsi="Arial" w:cs="Arial"/>
          <w:color w:val="auto"/>
          <w:sz w:val="20"/>
          <w:lang w:val="es-ES" w:eastAsia="es-ES"/>
        </w:rPr>
        <w:t>) certificados o (</w:t>
      </w:r>
      <w:proofErr w:type="spellStart"/>
      <w:r w:rsidRPr="001D2713">
        <w:rPr>
          <w:rFonts w:ascii="Arial" w:eastAsia="Times New Roman" w:hAnsi="Arial" w:cs="Arial"/>
          <w:color w:val="auto"/>
          <w:sz w:val="20"/>
          <w:lang w:val="es-ES" w:eastAsia="es-ES"/>
        </w:rPr>
        <w:t>iv</w:t>
      </w:r>
      <w:proofErr w:type="spellEnd"/>
      <w:r w:rsidRPr="001D2713">
        <w:rPr>
          <w:rFonts w:ascii="Arial" w:eastAsia="Times New Roman" w:hAnsi="Arial" w:cs="Arial"/>
          <w:color w:val="auto"/>
          <w:sz w:val="20"/>
          <w:lang w:val="es-ES" w:eastAsia="es-ES"/>
        </w:rPr>
        <w:t>) cualquier otra documentación que, de manera fehaciente demuestre la experiencia del personal clave.</w:t>
      </w:r>
    </w:p>
    <w:p w14:paraId="3F97C0ED" w14:textId="0DDA0D52" w:rsidR="00AE73B9" w:rsidRPr="00DB1624" w:rsidRDefault="00AE73B9" w:rsidP="009555CC">
      <w:pPr>
        <w:widowControl w:val="0"/>
        <w:numPr>
          <w:ilvl w:val="0"/>
          <w:numId w:val="18"/>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 postor ganador sea un consorcio los documentos de acreditación de este requisito pueden estar a nombre del consorcio o de uno de sus integrantes</w:t>
      </w:r>
      <w:r w:rsidRPr="001D2713">
        <w:rPr>
          <w:rStyle w:val="Refdenotaalpie"/>
          <w:rFonts w:ascii="Arial" w:hAnsi="Arial" w:cs="Arial"/>
          <w:iCs/>
          <w:sz w:val="20"/>
          <w:lang w:eastAsia="es-ES"/>
        </w:rPr>
        <w:footnoteReference w:id="9"/>
      </w:r>
      <w:r w:rsidRPr="001D2713">
        <w:rPr>
          <w:rFonts w:ascii="Arial" w:eastAsia="Times New Roman" w:hAnsi="Arial" w:cs="Arial"/>
          <w:color w:val="auto"/>
          <w:sz w:val="20"/>
          <w:lang w:val="es-ES" w:eastAsia="es-ES"/>
        </w:rPr>
        <w:t>.</w:t>
      </w:r>
    </w:p>
    <w:p w14:paraId="32F73D9C" w14:textId="64B8A22A" w:rsidR="00DB1624" w:rsidRPr="00E96AC2" w:rsidRDefault="00DB1624" w:rsidP="009555CC">
      <w:pPr>
        <w:pStyle w:val="Prrafodelista"/>
        <w:widowControl w:val="0"/>
        <w:numPr>
          <w:ilvl w:val="0"/>
          <w:numId w:val="18"/>
        </w:numPr>
        <w:spacing w:after="0" w:line="240" w:lineRule="auto"/>
        <w:ind w:left="993"/>
        <w:jc w:val="both"/>
        <w:rPr>
          <w:rFonts w:ascii="Arial" w:eastAsia="Times New Roman" w:hAnsi="Arial" w:cs="Arial"/>
          <w:color w:val="auto"/>
          <w:sz w:val="20"/>
          <w:lang w:val="es-ES" w:eastAsia="es-ES"/>
        </w:rPr>
      </w:pPr>
      <w:r w:rsidRPr="00E96AC2">
        <w:rPr>
          <w:rFonts w:ascii="Arial" w:eastAsia="Times New Roman" w:hAnsi="Arial" w:cs="Arial"/>
          <w:color w:val="auto"/>
          <w:sz w:val="20"/>
          <w:lang w:val="es-ES" w:eastAsia="es-ES"/>
        </w:rPr>
        <w:t>Documentación del Sistema de Gestión de Seguridad y Salud en el Trabajo-SGSST de la empresa ganadora de la Buena Pro.</w:t>
      </w:r>
    </w:p>
    <w:p w14:paraId="52034637" w14:textId="77777777" w:rsidR="00DB1624" w:rsidRDefault="00DB1624" w:rsidP="00DB1624">
      <w:pPr>
        <w:widowControl w:val="0"/>
        <w:tabs>
          <w:tab w:val="left" w:pos="851"/>
        </w:tabs>
        <w:spacing w:after="0" w:line="240" w:lineRule="auto"/>
        <w:ind w:left="850" w:firstLine="284"/>
        <w:jc w:val="both"/>
        <w:rPr>
          <w:rFonts w:ascii="Arial" w:hAnsi="Arial" w:cs="Arial"/>
          <w:sz w:val="20"/>
          <w:lang w:val="es-ES"/>
        </w:rPr>
      </w:pPr>
      <w:r>
        <w:rPr>
          <w:rFonts w:ascii="Arial" w:hAnsi="Arial" w:cs="Arial"/>
          <w:sz w:val="20"/>
          <w:lang w:val="es-ES"/>
        </w:rPr>
        <w:t>•</w:t>
      </w:r>
      <w:r>
        <w:rPr>
          <w:rFonts w:ascii="Arial" w:hAnsi="Arial" w:cs="Arial"/>
          <w:sz w:val="20"/>
          <w:lang w:val="es-ES"/>
        </w:rPr>
        <w:tab/>
        <w:t>Política de Seguridad y Salud en el Trabajo.</w:t>
      </w:r>
    </w:p>
    <w:p w14:paraId="62A97CD4" w14:textId="77777777" w:rsidR="00DB1624" w:rsidRDefault="00DB1624" w:rsidP="00DB1624">
      <w:pPr>
        <w:widowControl w:val="0"/>
        <w:tabs>
          <w:tab w:val="left" w:pos="851"/>
        </w:tabs>
        <w:spacing w:after="0" w:line="240" w:lineRule="auto"/>
        <w:ind w:left="850" w:firstLine="284"/>
        <w:jc w:val="both"/>
        <w:rPr>
          <w:rFonts w:ascii="Arial" w:hAnsi="Arial" w:cs="Arial"/>
          <w:sz w:val="20"/>
          <w:lang w:val="es-ES"/>
        </w:rPr>
      </w:pPr>
      <w:r>
        <w:rPr>
          <w:rFonts w:ascii="Arial" w:hAnsi="Arial" w:cs="Arial"/>
          <w:sz w:val="20"/>
          <w:lang w:val="es-ES"/>
        </w:rPr>
        <w:t>•</w:t>
      </w:r>
      <w:r>
        <w:rPr>
          <w:rFonts w:ascii="Arial" w:hAnsi="Arial" w:cs="Arial"/>
          <w:sz w:val="20"/>
          <w:lang w:val="es-ES"/>
        </w:rPr>
        <w:tab/>
        <w:t>Estudio de Riesgos.</w:t>
      </w:r>
    </w:p>
    <w:p w14:paraId="1B26AA7C" w14:textId="77777777" w:rsidR="00DB1624" w:rsidRDefault="00DB1624" w:rsidP="00DB1624">
      <w:pPr>
        <w:widowControl w:val="0"/>
        <w:tabs>
          <w:tab w:val="left" w:pos="851"/>
        </w:tabs>
        <w:spacing w:after="0" w:line="240" w:lineRule="auto"/>
        <w:ind w:left="850" w:firstLine="284"/>
        <w:jc w:val="both"/>
        <w:rPr>
          <w:rFonts w:ascii="Arial" w:hAnsi="Arial" w:cs="Arial"/>
          <w:sz w:val="20"/>
          <w:lang w:val="es-ES"/>
        </w:rPr>
      </w:pPr>
      <w:r>
        <w:rPr>
          <w:rFonts w:ascii="Arial" w:hAnsi="Arial" w:cs="Arial"/>
          <w:sz w:val="20"/>
          <w:lang w:val="es-ES"/>
        </w:rPr>
        <w:t>•</w:t>
      </w:r>
      <w:r>
        <w:rPr>
          <w:rFonts w:ascii="Arial" w:hAnsi="Arial" w:cs="Arial"/>
          <w:sz w:val="20"/>
          <w:lang w:val="es-ES"/>
        </w:rPr>
        <w:tab/>
        <w:t>Reglamento Interno de Seguridad y Salud en el Trabajo.</w:t>
      </w:r>
    </w:p>
    <w:p w14:paraId="356705E1" w14:textId="77777777" w:rsidR="00DB1624" w:rsidRDefault="00DB1624" w:rsidP="00DB1624">
      <w:pPr>
        <w:widowControl w:val="0"/>
        <w:tabs>
          <w:tab w:val="left" w:pos="851"/>
        </w:tabs>
        <w:spacing w:after="0" w:line="240" w:lineRule="auto"/>
        <w:ind w:left="850" w:firstLine="284"/>
        <w:jc w:val="both"/>
        <w:rPr>
          <w:rFonts w:ascii="Arial" w:hAnsi="Arial" w:cs="Arial"/>
          <w:sz w:val="20"/>
          <w:lang w:val="es-ES"/>
        </w:rPr>
      </w:pPr>
      <w:r>
        <w:rPr>
          <w:rFonts w:ascii="Arial" w:hAnsi="Arial" w:cs="Arial"/>
          <w:sz w:val="20"/>
          <w:lang w:val="es-ES"/>
        </w:rPr>
        <w:t>•</w:t>
      </w:r>
      <w:r>
        <w:rPr>
          <w:rFonts w:ascii="Arial" w:hAnsi="Arial" w:cs="Arial"/>
          <w:sz w:val="20"/>
          <w:lang w:val="es-ES"/>
        </w:rPr>
        <w:tab/>
        <w:t>Programa de Seguridad y Salud en el Trabajo.</w:t>
      </w:r>
    </w:p>
    <w:p w14:paraId="4C59505F" w14:textId="77777777" w:rsidR="00DB1624" w:rsidRDefault="00DB1624" w:rsidP="00DB1624">
      <w:pPr>
        <w:widowControl w:val="0"/>
        <w:tabs>
          <w:tab w:val="left" w:pos="851"/>
        </w:tabs>
        <w:spacing w:after="0" w:line="240" w:lineRule="auto"/>
        <w:ind w:left="850" w:firstLine="284"/>
        <w:jc w:val="both"/>
        <w:rPr>
          <w:rFonts w:ascii="Arial" w:hAnsi="Arial" w:cs="Arial"/>
          <w:sz w:val="20"/>
          <w:lang w:val="es-ES"/>
        </w:rPr>
      </w:pPr>
      <w:r>
        <w:rPr>
          <w:rFonts w:ascii="Arial" w:hAnsi="Arial" w:cs="Arial"/>
          <w:sz w:val="20"/>
          <w:lang w:val="es-ES"/>
        </w:rPr>
        <w:t>•</w:t>
      </w:r>
      <w:r>
        <w:rPr>
          <w:rFonts w:ascii="Arial" w:hAnsi="Arial" w:cs="Arial"/>
          <w:sz w:val="20"/>
          <w:lang w:val="es-ES"/>
        </w:rPr>
        <w:tab/>
        <w:t>Plan de Contingencias para grandes emergencias.</w:t>
      </w:r>
    </w:p>
    <w:p w14:paraId="013DA9E8" w14:textId="196D18DE" w:rsidR="00DB1624" w:rsidRPr="00DB1624" w:rsidRDefault="00DB1624" w:rsidP="00DB1624">
      <w:pPr>
        <w:widowControl w:val="0"/>
        <w:tabs>
          <w:tab w:val="left" w:pos="851"/>
        </w:tabs>
        <w:spacing w:after="0" w:line="240" w:lineRule="auto"/>
        <w:ind w:left="850" w:firstLine="284"/>
        <w:jc w:val="both"/>
        <w:rPr>
          <w:rFonts w:ascii="Arial" w:hAnsi="Arial" w:cs="Arial"/>
          <w:sz w:val="20"/>
          <w:lang w:val="es-ES"/>
        </w:rPr>
      </w:pPr>
      <w:r>
        <w:rPr>
          <w:rFonts w:ascii="Arial" w:hAnsi="Arial" w:cs="Arial"/>
          <w:sz w:val="20"/>
          <w:lang w:val="es-ES"/>
        </w:rPr>
        <w:t>•</w:t>
      </w:r>
      <w:r>
        <w:rPr>
          <w:rFonts w:ascii="Arial" w:hAnsi="Arial" w:cs="Arial"/>
          <w:sz w:val="20"/>
          <w:lang w:val="es-ES"/>
        </w:rPr>
        <w:tab/>
        <w:t>Procedimientos de trabajo sobre las tareas que van a realizar.</w:t>
      </w:r>
    </w:p>
    <w:p w14:paraId="3BD12B93" w14:textId="77777777" w:rsidR="00AE73B9" w:rsidRPr="001F0F48" w:rsidRDefault="00AE73B9" w:rsidP="00AE73B9">
      <w:pPr>
        <w:widowControl w:val="0"/>
        <w:spacing w:after="0" w:line="240" w:lineRule="auto"/>
        <w:ind w:left="993"/>
        <w:jc w:val="both"/>
        <w:rPr>
          <w:rFonts w:ascii="Arial" w:hAnsi="Arial" w:cs="Arial"/>
          <w:color w:val="auto"/>
          <w:sz w:val="20"/>
        </w:rPr>
      </w:pPr>
    </w:p>
    <w:p w14:paraId="62817A52" w14:textId="77777777" w:rsidR="007D4CBB" w:rsidRPr="001F0F48" w:rsidRDefault="007D4CBB" w:rsidP="007D4CBB">
      <w:pPr>
        <w:widowControl w:val="0"/>
        <w:tabs>
          <w:tab w:val="left" w:pos="851"/>
        </w:tabs>
        <w:spacing w:after="0" w:line="240" w:lineRule="auto"/>
        <w:ind w:left="850"/>
        <w:jc w:val="both"/>
        <w:rPr>
          <w:rFonts w:ascii="Arial" w:hAnsi="Arial" w:cs="Arial"/>
          <w:sz w:val="20"/>
          <w:lang w:val="es-ES"/>
        </w:rPr>
      </w:pPr>
    </w:p>
    <w:tbl>
      <w:tblPr>
        <w:tblStyle w:val="Tabladecuadrcula1clara-nfasis51"/>
        <w:tblW w:w="0" w:type="auto"/>
        <w:tblInd w:w="562" w:type="dxa"/>
        <w:tblLook w:val="04A0" w:firstRow="1" w:lastRow="0" w:firstColumn="1" w:lastColumn="0" w:noHBand="0" w:noVBand="1"/>
      </w:tblPr>
      <w:tblGrid>
        <w:gridCol w:w="8499"/>
      </w:tblGrid>
      <w:tr w:rsidR="003E2A76" w:rsidRPr="003E2A76" w14:paraId="25B75631" w14:textId="77777777" w:rsidTr="003142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1C3E866A" w14:textId="77777777"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14:paraId="04D80D52" w14:textId="77777777" w:rsidTr="00804EAA">
        <w:trPr>
          <w:trHeight w:val="1813"/>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05726CCC" w14:textId="77777777" w:rsidR="00AE73B9" w:rsidRPr="00A576D4" w:rsidRDefault="00AE73B9" w:rsidP="009555CC">
            <w:pPr>
              <w:pStyle w:val="Prrafodelista"/>
              <w:widowControl w:val="0"/>
              <w:numPr>
                <w:ilvl w:val="0"/>
                <w:numId w:val="25"/>
              </w:numPr>
              <w:spacing w:after="0" w:line="240" w:lineRule="auto"/>
              <w:ind w:left="360"/>
              <w:jc w:val="both"/>
              <w:rPr>
                <w:rFonts w:ascii="Arial" w:hAnsi="Arial" w:cs="Arial"/>
                <w:b w:val="0"/>
                <w:i/>
                <w:color w:val="0000FF"/>
                <w:sz w:val="19"/>
                <w:szCs w:val="19"/>
              </w:rPr>
            </w:pPr>
            <w:r w:rsidRPr="001D2713">
              <w:rPr>
                <w:rFonts w:ascii="Arial" w:hAnsi="Arial" w:cs="Arial"/>
                <w:b w:val="0"/>
                <w:i/>
                <w:color w:val="0000FF"/>
                <w:sz w:val="19"/>
                <w:szCs w:val="19"/>
              </w:rPr>
              <w:t xml:space="preserve">La Entidad debe aceptar las diferentes denominaciones utilizadas para acreditar la carrera profesional requerida, aun cuando no coincida literalmente con aquella prevista en los requisitos de calificación (por </w:t>
            </w:r>
            <w:proofErr w:type="gramStart"/>
            <w:r w:rsidRPr="001D2713">
              <w:rPr>
                <w:rFonts w:ascii="Arial" w:hAnsi="Arial" w:cs="Arial"/>
                <w:b w:val="0"/>
                <w:i/>
                <w:color w:val="0000FF"/>
                <w:sz w:val="19"/>
                <w:szCs w:val="19"/>
              </w:rPr>
              <w:t>ejemplo</w:t>
            </w:r>
            <w:proofErr w:type="gramEnd"/>
            <w:r w:rsidRPr="001D2713">
              <w:rPr>
                <w:rFonts w:ascii="Arial" w:hAnsi="Arial" w:cs="Arial"/>
                <w:b w:val="0"/>
                <w:i/>
                <w:color w:val="0000FF"/>
                <w:sz w:val="19"/>
                <w:szCs w:val="19"/>
              </w:rPr>
              <w:t xml:space="preserve"> Ingeniería Ambiental, Ingeniería en Gestión Ambiental, </w:t>
            </w:r>
            <w:r w:rsidRPr="00A576D4">
              <w:rPr>
                <w:rFonts w:ascii="Arial" w:hAnsi="Arial" w:cs="Arial"/>
                <w:b w:val="0"/>
                <w:i/>
                <w:color w:val="0000FF"/>
                <w:sz w:val="19"/>
                <w:szCs w:val="19"/>
              </w:rPr>
              <w:t>Ingeniería y Gestión Ambiental u otras denominaciones).</w:t>
            </w:r>
          </w:p>
          <w:p w14:paraId="11C47D2B" w14:textId="77777777" w:rsidR="00AE73B9" w:rsidRPr="00A576D4" w:rsidRDefault="00AE73B9" w:rsidP="00AE73B9">
            <w:pPr>
              <w:pStyle w:val="Prrafodelista"/>
              <w:widowControl w:val="0"/>
              <w:ind w:left="360"/>
              <w:jc w:val="both"/>
              <w:rPr>
                <w:rFonts w:ascii="Arial" w:hAnsi="Arial" w:cs="Arial"/>
                <w:b w:val="0"/>
                <w:color w:val="0000FF"/>
                <w:sz w:val="19"/>
                <w:szCs w:val="19"/>
                <w:lang w:val="es-ES"/>
              </w:rPr>
            </w:pPr>
          </w:p>
          <w:p w14:paraId="3A0290CC" w14:textId="77777777" w:rsidR="00A576D4" w:rsidRPr="00A576D4" w:rsidRDefault="00AE73B9" w:rsidP="009555CC">
            <w:pPr>
              <w:pStyle w:val="Prrafodelista"/>
              <w:widowControl w:val="0"/>
              <w:numPr>
                <w:ilvl w:val="0"/>
                <w:numId w:val="25"/>
              </w:numPr>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Los documentos que acreditan la experiencia del personal clave deben incluir como mínimo los nombres y apellidos del personal, el cargo desempeñado, el plazo de la prestación indicando el día, mes y año de inicio y culminación, el nombre de la Entidad u organi</w:t>
            </w:r>
            <w:r w:rsidR="00053CB8" w:rsidRPr="00A576D4">
              <w:rPr>
                <w:rFonts w:ascii="Arial" w:hAnsi="Arial" w:cs="Arial"/>
                <w:b w:val="0"/>
                <w:i/>
                <w:color w:val="0000FF"/>
                <w:sz w:val="19"/>
                <w:szCs w:val="19"/>
                <w:lang w:val="es-ES_tradnl"/>
              </w:rPr>
              <w:t xml:space="preserve">zación que emite el documento, </w:t>
            </w:r>
            <w:r w:rsidRPr="00A576D4">
              <w:rPr>
                <w:rFonts w:ascii="Arial" w:hAnsi="Arial" w:cs="Arial"/>
                <w:b w:val="0"/>
                <w:i/>
                <w:color w:val="0000FF"/>
                <w:sz w:val="19"/>
                <w:szCs w:val="19"/>
                <w:lang w:val="es-ES_tradnl"/>
              </w:rPr>
              <w:t>la fecha de emisión</w:t>
            </w:r>
            <w:r w:rsidR="009854FD" w:rsidRPr="00A576D4">
              <w:rPr>
                <w:rFonts w:ascii="Arial" w:hAnsi="Arial" w:cs="Arial"/>
                <w:b w:val="0"/>
                <w:i/>
                <w:color w:val="0000FF"/>
                <w:sz w:val="18"/>
                <w:szCs w:val="18"/>
                <w:lang w:val="es-ES_tradnl"/>
              </w:rPr>
              <w:t xml:space="preserve"> </w:t>
            </w:r>
            <w:r w:rsidR="00A576D4" w:rsidRPr="00A576D4">
              <w:rPr>
                <w:rFonts w:ascii="Arial" w:hAnsi="Arial" w:cs="Arial"/>
                <w:b w:val="0"/>
                <w:i/>
                <w:color w:val="0000FF"/>
                <w:sz w:val="18"/>
                <w:szCs w:val="18"/>
                <w:lang w:val="es-ES_tradnl"/>
              </w:rPr>
              <w:t>y nombres y apellidos de quien suscribe el documento.</w:t>
            </w:r>
          </w:p>
          <w:p w14:paraId="0F79A21A" w14:textId="77777777" w:rsidR="00A576D4" w:rsidRPr="00A576D4" w:rsidRDefault="00A576D4" w:rsidP="00A576D4">
            <w:pPr>
              <w:pStyle w:val="Prrafodelista"/>
              <w:spacing w:after="0" w:line="240" w:lineRule="auto"/>
              <w:rPr>
                <w:rFonts w:ascii="Arial" w:hAnsi="Arial" w:cs="Arial"/>
                <w:i/>
                <w:color w:val="0000FF"/>
                <w:sz w:val="19"/>
                <w:szCs w:val="19"/>
                <w:lang w:val="es-ES_tradnl"/>
              </w:rPr>
            </w:pPr>
          </w:p>
          <w:p w14:paraId="484C7791" w14:textId="77777777" w:rsidR="00A576D4" w:rsidRPr="00A576D4" w:rsidRDefault="00A576D4" w:rsidP="00A576D4">
            <w:pPr>
              <w:pStyle w:val="Prrafodelista"/>
              <w:widowControl w:val="0"/>
              <w:spacing w:after="0" w:line="240" w:lineRule="auto"/>
              <w:ind w:left="360"/>
              <w:jc w:val="both"/>
              <w:rPr>
                <w:rFonts w:ascii="Arial" w:hAnsi="Arial" w:cs="Arial"/>
                <w:b w:val="0"/>
                <w:color w:val="0000FF"/>
                <w:sz w:val="19"/>
                <w:szCs w:val="19"/>
                <w:lang w:val="es-ES"/>
              </w:rPr>
            </w:pPr>
            <w:r w:rsidRPr="00A576D4">
              <w:rPr>
                <w:rFonts w:ascii="Arial" w:hAnsi="Arial" w:cs="Arial"/>
                <w:b w:val="0"/>
                <w:i/>
                <w:color w:val="0000FF"/>
                <w:sz w:val="19"/>
                <w:szCs w:val="19"/>
                <w:lang w:val="es-ES_tradnl"/>
              </w:rPr>
              <w:t>En caso estos documentos establezcan el plazo de la experiencia adquirida por el personal clave en meses sin especificar los días la Entidad debe considerar el mes completo.</w:t>
            </w:r>
          </w:p>
          <w:p w14:paraId="3893D164" w14:textId="77777777" w:rsidR="00A576D4" w:rsidRPr="00A576D4" w:rsidRDefault="00A576D4" w:rsidP="00A576D4">
            <w:pPr>
              <w:pStyle w:val="Prrafodelista"/>
              <w:widowControl w:val="0"/>
              <w:spacing w:after="0" w:line="240" w:lineRule="auto"/>
              <w:ind w:left="360"/>
              <w:jc w:val="both"/>
              <w:rPr>
                <w:rFonts w:ascii="Arial" w:hAnsi="Arial" w:cs="Arial"/>
                <w:b w:val="0"/>
                <w:i/>
                <w:color w:val="0000FF"/>
                <w:sz w:val="19"/>
                <w:szCs w:val="19"/>
                <w:lang w:val="es-ES"/>
              </w:rPr>
            </w:pPr>
          </w:p>
          <w:p w14:paraId="19D4A965" w14:textId="77777777" w:rsidR="00A576D4"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r w:rsidRPr="007A79B7">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supervisor de obra, no se considera ninguna de las experiencias acreditadas, salvo la supervisión de obras por paquete.</w:t>
            </w:r>
          </w:p>
          <w:p w14:paraId="0E7346C9" w14:textId="77777777" w:rsidR="007A79B7" w:rsidRPr="004C7F29" w:rsidRDefault="007A79B7" w:rsidP="00A576D4">
            <w:pPr>
              <w:pStyle w:val="Prrafodelista"/>
              <w:widowControl w:val="0"/>
              <w:spacing w:after="0" w:line="240" w:lineRule="auto"/>
              <w:ind w:left="360"/>
              <w:jc w:val="both"/>
              <w:rPr>
                <w:rFonts w:ascii="Arial" w:hAnsi="Arial" w:cs="Arial"/>
                <w:b w:val="0"/>
                <w:i/>
                <w:color w:val="0000FF"/>
                <w:sz w:val="19"/>
                <w:szCs w:val="19"/>
                <w:lang w:val="es-ES_tradnl"/>
              </w:rPr>
            </w:pPr>
          </w:p>
          <w:p w14:paraId="776F3E3F" w14:textId="77777777" w:rsidR="00A576D4" w:rsidRPr="004C7F29" w:rsidRDefault="00A576D4" w:rsidP="00A576D4">
            <w:pPr>
              <w:pStyle w:val="Prrafodelista"/>
              <w:widowControl w:val="0"/>
              <w:ind w:left="360"/>
              <w:jc w:val="both"/>
              <w:rPr>
                <w:rFonts w:ascii="Arial" w:hAnsi="Arial" w:cs="Arial"/>
                <w:b w:val="0"/>
                <w:i/>
                <w:color w:val="0000FF"/>
                <w:sz w:val="19"/>
                <w:szCs w:val="19"/>
                <w:lang w:val="es-ES_tradnl"/>
              </w:rPr>
            </w:pPr>
            <w:r w:rsidRPr="004C7F29">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14:paraId="01B3DDB1" w14:textId="77777777" w:rsidR="00A576D4" w:rsidRDefault="00A576D4" w:rsidP="00A576D4">
            <w:pPr>
              <w:pStyle w:val="Prrafodelista"/>
              <w:widowControl w:val="0"/>
              <w:spacing w:after="0" w:line="240" w:lineRule="auto"/>
              <w:ind w:left="360"/>
              <w:jc w:val="both"/>
              <w:rPr>
                <w:rFonts w:ascii="Arial" w:hAnsi="Arial" w:cs="Arial"/>
                <w:b w:val="0"/>
                <w:i/>
                <w:color w:val="0000FF"/>
                <w:sz w:val="19"/>
                <w:szCs w:val="19"/>
                <w:lang w:val="es-ES_tradnl"/>
              </w:rPr>
            </w:pPr>
          </w:p>
          <w:p w14:paraId="6C4C8ADE" w14:textId="77777777" w:rsidR="00AE73B9" w:rsidRDefault="00AE73B9" w:rsidP="00AE73B9">
            <w:pPr>
              <w:pStyle w:val="Prrafodelista"/>
              <w:widowControl w:val="0"/>
              <w:spacing w:after="0" w:line="240" w:lineRule="auto"/>
              <w:ind w:left="360"/>
              <w:jc w:val="both"/>
              <w:rPr>
                <w:rFonts w:ascii="Arial" w:hAnsi="Arial" w:cs="Arial"/>
                <w:b w:val="0"/>
                <w:i/>
                <w:color w:val="0000FF"/>
                <w:sz w:val="19"/>
                <w:szCs w:val="19"/>
                <w:lang w:val="es-ES_tradnl"/>
              </w:rPr>
            </w:pPr>
            <w:r w:rsidRPr="001D2713">
              <w:rPr>
                <w:rFonts w:ascii="Arial" w:hAnsi="Arial" w:cs="Arial"/>
                <w:b w:val="0"/>
                <w:i/>
                <w:color w:val="0000FF"/>
                <w:sz w:val="19"/>
                <w:szCs w:val="19"/>
                <w:lang w:val="es-ES_tradnl"/>
              </w:rPr>
              <w:t>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14:paraId="4F785000" w14:textId="77777777" w:rsidR="00AE73B9" w:rsidRPr="00AE73B9" w:rsidRDefault="00AE73B9" w:rsidP="00AE73B9">
            <w:pPr>
              <w:widowControl w:val="0"/>
              <w:spacing w:after="0" w:line="240" w:lineRule="auto"/>
              <w:ind w:left="459"/>
              <w:jc w:val="both"/>
              <w:rPr>
                <w:rFonts w:ascii="Arial" w:hAnsi="Arial"/>
                <w:b w:val="0"/>
                <w:i/>
                <w:color w:val="0000FF"/>
                <w:sz w:val="19"/>
                <w:szCs w:val="19"/>
              </w:rPr>
            </w:pPr>
          </w:p>
          <w:p w14:paraId="55A1E963" w14:textId="77777777" w:rsidR="0010392D" w:rsidRPr="0010392D" w:rsidRDefault="0010392D" w:rsidP="009555CC">
            <w:pPr>
              <w:widowControl w:val="0"/>
              <w:numPr>
                <w:ilvl w:val="0"/>
                <w:numId w:val="25"/>
              </w:numPr>
              <w:spacing w:after="0" w:line="240" w:lineRule="auto"/>
              <w:ind w:left="360"/>
              <w:contextualSpacing/>
              <w:jc w:val="both"/>
              <w:rPr>
                <w:rFonts w:ascii="Arial" w:hAnsi="Arial" w:cs="Arial"/>
                <w:bCs w:val="0"/>
                <w:i/>
                <w:color w:val="0000FF"/>
                <w:sz w:val="19"/>
                <w:szCs w:val="19"/>
              </w:rPr>
            </w:pPr>
            <w:r w:rsidRPr="0010392D">
              <w:rPr>
                <w:rFonts w:ascii="Arial" w:hAnsi="Arial" w:cs="Arial"/>
                <w:b w:val="0"/>
                <w:bCs w:val="0"/>
                <w:i/>
                <w:color w:val="0000FF"/>
                <w:sz w:val="19"/>
                <w:szCs w:val="19"/>
              </w:rPr>
              <w:t xml:space="preserve">Cuando el postor ganador de la buena pro presenta como personal clave </w:t>
            </w:r>
            <w:proofErr w:type="gramStart"/>
            <w:r w:rsidRPr="0010392D">
              <w:rPr>
                <w:rFonts w:ascii="Arial" w:hAnsi="Arial" w:cs="Arial"/>
                <w:b w:val="0"/>
                <w:bCs w:val="0"/>
                <w:i/>
                <w:color w:val="0000FF"/>
                <w:sz w:val="19"/>
                <w:szCs w:val="19"/>
              </w:rPr>
              <w:t>a  profesionales</w:t>
            </w:r>
            <w:proofErr w:type="gramEnd"/>
            <w:r w:rsidRPr="0010392D">
              <w:rPr>
                <w:rFonts w:ascii="Arial" w:hAnsi="Arial" w:cs="Arial"/>
                <w:b w:val="0"/>
                <w:bCs w:val="0"/>
                <w:i/>
                <w:color w:val="0000FF"/>
                <w:sz w:val="19"/>
                <w:szCs w:val="19"/>
              </w:rPr>
              <w:t xml:space="preserve"> que se encuentren prestando servicios como residente o supervisor en obras contratadas por la Entidad que no cuentan con recepción, procede otorgar plazo adicional para subsanar, conforme lo previsto en el literal a) del artículo 141 del Reglamento.  </w:t>
            </w:r>
          </w:p>
          <w:p w14:paraId="3F836F8E" w14:textId="77777777" w:rsidR="00297155" w:rsidRPr="00297155" w:rsidRDefault="00297155" w:rsidP="00297155">
            <w:pPr>
              <w:pStyle w:val="Prrafodelista"/>
              <w:widowControl w:val="0"/>
              <w:spacing w:after="0" w:line="240" w:lineRule="auto"/>
              <w:ind w:left="360"/>
              <w:jc w:val="both"/>
              <w:rPr>
                <w:rFonts w:ascii="Arial" w:hAnsi="Arial"/>
                <w:b w:val="0"/>
                <w:i/>
                <w:color w:val="0000FF"/>
                <w:sz w:val="19"/>
                <w:szCs w:val="19"/>
              </w:rPr>
            </w:pPr>
          </w:p>
          <w:p w14:paraId="305B6657" w14:textId="77777777" w:rsidR="00016822" w:rsidRPr="003E2A76" w:rsidRDefault="00016822" w:rsidP="009555CC">
            <w:pPr>
              <w:pStyle w:val="Prrafodelista"/>
              <w:widowControl w:val="0"/>
              <w:numPr>
                <w:ilvl w:val="0"/>
                <w:numId w:val="25"/>
              </w:numPr>
              <w:spacing w:after="0" w:line="240" w:lineRule="auto"/>
              <w:ind w:left="360"/>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AE73B9">
              <w:rPr>
                <w:rFonts w:ascii="Arial" w:hAnsi="Arial"/>
                <w:b w:val="0"/>
                <w:i/>
                <w:color w:val="0000FF"/>
                <w:sz w:val="19"/>
                <w:szCs w:val="19"/>
              </w:rPr>
              <w:t xml:space="preserve"> </w:t>
            </w:r>
            <w:r w:rsidR="00AE73B9" w:rsidRPr="001D2713">
              <w:rPr>
                <w:rFonts w:ascii="Arial" w:hAnsi="Arial"/>
                <w:b w:val="0"/>
                <w:i/>
                <w:color w:val="0000FF"/>
                <w:sz w:val="19"/>
                <w:szCs w:val="19"/>
              </w:rPr>
              <w:t>y en el artículo 148 del Reglamento</w:t>
            </w:r>
            <w:r w:rsidRPr="003E2A76">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3D71E395" w14:textId="77777777"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14:paraId="5534AC03" w14:textId="6CBA9C65" w:rsidR="00576801" w:rsidRPr="00AE73B9" w:rsidRDefault="00016822" w:rsidP="009555CC">
            <w:pPr>
              <w:pStyle w:val="Prrafodelista"/>
              <w:widowControl w:val="0"/>
              <w:numPr>
                <w:ilvl w:val="0"/>
                <w:numId w:val="25"/>
              </w:numPr>
              <w:spacing w:after="0" w:line="240" w:lineRule="auto"/>
              <w:ind w:left="360"/>
              <w:jc w:val="both"/>
              <w:rPr>
                <w:rFonts w:ascii="Arial" w:hAnsi="Arial"/>
                <w:b w:val="0"/>
                <w:i/>
                <w:color w:val="0000FF"/>
                <w:sz w:val="19"/>
                <w:szCs w:val="19"/>
              </w:rPr>
            </w:pPr>
            <w:r w:rsidRPr="00AE73B9">
              <w:rPr>
                <w:rFonts w:ascii="Arial" w:hAnsi="Arial" w:cs="Arial"/>
                <w:b w:val="0"/>
                <w:i/>
                <w:color w:val="0000FF"/>
                <w:sz w:val="19"/>
                <w:szCs w:val="19"/>
              </w:rPr>
              <w:t>En los contratos de consultoría de obras que celebren las Entidades con las micro y pequeñas empresas, estas últimas pueden otorgar como garantía de fiel cumplimiento el diez por cien</w:t>
            </w:r>
            <w:r w:rsidR="00102065">
              <w:rPr>
                <w:rFonts w:ascii="Arial" w:hAnsi="Arial" w:cs="Arial"/>
                <w:b w:val="0"/>
                <w:i/>
                <w:color w:val="0000FF"/>
                <w:sz w:val="19"/>
                <w:szCs w:val="19"/>
              </w:rPr>
              <w:t>to (10%) del monto del contrato</w:t>
            </w:r>
            <w:r w:rsidRPr="00AE73B9">
              <w:rPr>
                <w:rFonts w:ascii="Arial" w:hAnsi="Arial" w:cs="Arial"/>
                <w:b w:val="0"/>
                <w:i/>
                <w:color w:val="0000FF"/>
                <w:sz w:val="19"/>
                <w:szCs w:val="19"/>
              </w:rPr>
              <w:t xml:space="preserve">, porcentaje que es retenido por la Entidad durante la primera mitad del número total de pagos a realizarse, de forma prorrateada en cada pago, con cargo a ser devuelto a la finalización del mismo, conforme lo establece el </w:t>
            </w:r>
            <w:r w:rsidR="00AE73B9" w:rsidRPr="001138E8">
              <w:rPr>
                <w:rFonts w:ascii="Arial" w:hAnsi="Arial" w:cs="Arial"/>
                <w:b w:val="0"/>
                <w:i/>
                <w:color w:val="0000FF"/>
                <w:sz w:val="19"/>
                <w:szCs w:val="19"/>
              </w:rPr>
              <w:t>numeral 149.4 del artículo 149</w:t>
            </w:r>
            <w:r w:rsidRPr="001138E8">
              <w:rPr>
                <w:rFonts w:ascii="Arial" w:hAnsi="Arial" w:cs="Arial"/>
                <w:b w:val="0"/>
                <w:i/>
                <w:color w:val="0000FF"/>
                <w:sz w:val="19"/>
                <w:szCs w:val="19"/>
              </w:rPr>
              <w:t xml:space="preserve"> </w:t>
            </w:r>
            <w:r w:rsidR="00102065">
              <w:rPr>
                <w:rFonts w:ascii="Arial" w:hAnsi="Arial" w:cs="Arial"/>
                <w:b w:val="0"/>
                <w:i/>
                <w:color w:val="0000FF"/>
                <w:sz w:val="19"/>
                <w:szCs w:val="19"/>
              </w:rPr>
              <w:t xml:space="preserve">y </w:t>
            </w:r>
            <w:r w:rsidR="00542D43">
              <w:rPr>
                <w:rFonts w:ascii="Arial" w:hAnsi="Arial" w:cs="Arial"/>
                <w:b w:val="0"/>
                <w:i/>
                <w:color w:val="0000FF"/>
                <w:sz w:val="19"/>
                <w:szCs w:val="19"/>
              </w:rPr>
              <w:t xml:space="preserve">el </w:t>
            </w:r>
            <w:r w:rsidR="00102065">
              <w:rPr>
                <w:rFonts w:ascii="Arial" w:hAnsi="Arial" w:cs="Arial"/>
                <w:b w:val="0"/>
                <w:i/>
                <w:color w:val="0000FF"/>
                <w:sz w:val="19"/>
                <w:szCs w:val="19"/>
              </w:rPr>
              <w:t>numeral 151.2 del artículo 151 del Reglamento</w:t>
            </w:r>
            <w:r w:rsidRPr="001138E8">
              <w:rPr>
                <w:rFonts w:ascii="Arial" w:hAnsi="Arial" w:cs="Arial"/>
                <w:b w:val="0"/>
                <w:i/>
                <w:color w:val="0000FF"/>
                <w:sz w:val="19"/>
                <w:szCs w:val="19"/>
              </w:rPr>
              <w:t>.</w:t>
            </w:r>
            <w:r w:rsidRPr="00AE73B9">
              <w:rPr>
                <w:rFonts w:ascii="Arial" w:hAnsi="Arial" w:cs="Arial"/>
                <w:b w:val="0"/>
                <w:i/>
                <w:color w:val="0000FF"/>
                <w:sz w:val="19"/>
                <w:szCs w:val="19"/>
              </w:rPr>
              <w:t xml:space="preserve"> </w:t>
            </w:r>
            <w:r w:rsidR="008C6889" w:rsidRPr="00AE73B9">
              <w:rPr>
                <w:rFonts w:ascii="Arial" w:hAnsi="Arial" w:cs="Arial"/>
                <w:b w:val="0"/>
                <w:i/>
                <w:color w:val="0000FF"/>
                <w:sz w:val="19"/>
                <w:szCs w:val="19"/>
              </w:rPr>
              <w:t xml:space="preserve">Para dicho efecto los postores deben encontrarse registrados en el REMYPE, consignando en la Declaración Jurada de Datos del Postor (Anexo </w:t>
            </w:r>
            <w:proofErr w:type="spellStart"/>
            <w:r w:rsidR="008C6889" w:rsidRPr="00AE73B9">
              <w:rPr>
                <w:rFonts w:ascii="Arial" w:hAnsi="Arial" w:cs="Arial"/>
                <w:b w:val="0"/>
                <w:i/>
                <w:color w:val="0000FF"/>
                <w:sz w:val="19"/>
                <w:szCs w:val="19"/>
              </w:rPr>
              <w:t>N°</w:t>
            </w:r>
            <w:proofErr w:type="spellEnd"/>
            <w:r w:rsidR="008C6889" w:rsidRPr="00AE73B9">
              <w:rPr>
                <w:rFonts w:ascii="Arial" w:hAnsi="Arial" w:cs="Arial"/>
                <w:b w:val="0"/>
                <w:i/>
                <w:color w:val="0000FF"/>
                <w:sz w:val="19"/>
                <w:szCs w:val="19"/>
              </w:rPr>
              <w:t xml:space="preserve">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0B7C39B" w14:textId="77777777" w:rsidR="00AF08C8" w:rsidRPr="003E2A76" w:rsidRDefault="00AF08C8" w:rsidP="00AE73B9">
            <w:pPr>
              <w:widowControl w:val="0"/>
              <w:spacing w:after="0" w:line="240" w:lineRule="auto"/>
              <w:ind w:left="459"/>
              <w:jc w:val="both"/>
              <w:rPr>
                <w:rFonts w:ascii="Arial" w:hAnsi="Arial" w:cs="Arial"/>
                <w:color w:val="0000FF"/>
                <w:sz w:val="20"/>
              </w:rPr>
            </w:pPr>
          </w:p>
        </w:tc>
      </w:tr>
    </w:tbl>
    <w:p w14:paraId="6F83A780" w14:textId="77777777" w:rsidR="002270C5" w:rsidRDefault="002270C5" w:rsidP="00616110">
      <w:pPr>
        <w:widowControl w:val="0"/>
        <w:spacing w:after="0" w:line="240" w:lineRule="auto"/>
        <w:ind w:left="567"/>
        <w:jc w:val="both"/>
        <w:rPr>
          <w:rFonts w:ascii="Arial" w:hAnsi="Arial" w:cs="Arial"/>
          <w:sz w:val="20"/>
        </w:rPr>
      </w:pPr>
    </w:p>
    <w:p w14:paraId="347E0726" w14:textId="77777777" w:rsidR="008C1A9F" w:rsidRDefault="008C1A9F"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646" w:type="dxa"/>
        <w:tblInd w:w="421" w:type="dxa"/>
        <w:tblLook w:val="04A0" w:firstRow="1" w:lastRow="0" w:firstColumn="1" w:lastColumn="0" w:noHBand="0" w:noVBand="1"/>
      </w:tblPr>
      <w:tblGrid>
        <w:gridCol w:w="8646"/>
      </w:tblGrid>
      <w:tr w:rsidR="002E3299" w:rsidRPr="008018D9" w14:paraId="2949F027" w14:textId="77777777" w:rsidTr="006528A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1E50050" w14:textId="77777777"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14:paraId="72F8A8DA" w14:textId="77777777" w:rsidTr="006528A6">
        <w:trPr>
          <w:trHeight w:val="336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48EE203" w14:textId="77777777" w:rsidR="004E00CF" w:rsidRPr="003E2A76" w:rsidRDefault="004E00CF" w:rsidP="009555CC">
            <w:pPr>
              <w:widowControl w:val="0"/>
              <w:numPr>
                <w:ilvl w:val="0"/>
                <w:numId w:val="12"/>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8813866" w14:textId="77777777" w:rsidR="004E00CF" w:rsidRDefault="004E00CF" w:rsidP="004E00CF">
            <w:pPr>
              <w:widowControl w:val="0"/>
              <w:spacing w:after="0" w:line="240" w:lineRule="auto"/>
              <w:ind w:left="459"/>
              <w:jc w:val="both"/>
              <w:rPr>
                <w:rFonts w:ascii="Arial" w:hAnsi="Arial"/>
                <w:b w:val="0"/>
                <w:i/>
                <w:color w:val="0000FF"/>
                <w:sz w:val="19"/>
                <w:szCs w:val="19"/>
              </w:rPr>
            </w:pPr>
          </w:p>
          <w:p w14:paraId="205D7A72" w14:textId="77777777" w:rsidR="00675EE7" w:rsidRPr="001F0F48" w:rsidRDefault="00675EE7" w:rsidP="009555CC">
            <w:pPr>
              <w:widowControl w:val="0"/>
              <w:numPr>
                <w:ilvl w:val="0"/>
                <w:numId w:val="12"/>
              </w:numPr>
              <w:spacing w:after="0" w:line="240" w:lineRule="auto"/>
              <w:ind w:left="459"/>
              <w:jc w:val="both"/>
              <w:rPr>
                <w:rFonts w:ascii="Arial" w:hAnsi="Arial"/>
                <w:b w:val="0"/>
                <w:i/>
                <w:color w:val="0000FF"/>
                <w:sz w:val="19"/>
                <w:szCs w:val="19"/>
              </w:rPr>
            </w:pPr>
            <w:r w:rsidRPr="001F0F48">
              <w:rPr>
                <w:rFonts w:ascii="Arial" w:hAnsi="Arial" w:cs="Arial"/>
                <w:b w:val="0"/>
                <w:i/>
                <w:color w:val="0000FF"/>
                <w:sz w:val="19"/>
                <w:szCs w:val="19"/>
                <w:lang w:val="es-ES_tradnl"/>
              </w:rPr>
              <w:t xml:space="preserve">De conformidad con el Reglamento Consular del Perú aprobado mediante Decreto Supremo </w:t>
            </w:r>
            <w:proofErr w:type="spellStart"/>
            <w:r w:rsidRPr="001F0F48">
              <w:rPr>
                <w:rFonts w:ascii="Arial" w:hAnsi="Arial" w:cs="Arial"/>
                <w:b w:val="0"/>
                <w:i/>
                <w:color w:val="0000FF"/>
                <w:sz w:val="19"/>
                <w:szCs w:val="19"/>
                <w:lang w:val="es-ES_tradnl"/>
              </w:rPr>
              <w:t>N°</w:t>
            </w:r>
            <w:proofErr w:type="spellEnd"/>
            <w:r w:rsidRPr="001F0F48">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1F0F48">
              <w:rPr>
                <w:b w:val="0"/>
                <w:vertAlign w:val="superscript"/>
                <w:lang w:val="es-ES_tradnl"/>
              </w:rPr>
              <w:footnoteReference w:id="10"/>
            </w:r>
            <w:r w:rsidRPr="001F0F48">
              <w:rPr>
                <w:rFonts w:ascii="Arial" w:hAnsi="Arial" w:cs="Arial"/>
                <w:b w:val="0"/>
                <w:i/>
                <w:color w:val="0000FF"/>
                <w:sz w:val="19"/>
                <w:szCs w:val="19"/>
                <w:lang w:val="es-ES_tradnl"/>
              </w:rPr>
              <w:t>.</w:t>
            </w:r>
          </w:p>
          <w:p w14:paraId="3D2F35A4" w14:textId="77777777" w:rsidR="00675EE7" w:rsidRPr="003E2A76" w:rsidRDefault="00675EE7" w:rsidP="004E00CF">
            <w:pPr>
              <w:widowControl w:val="0"/>
              <w:spacing w:after="0" w:line="240" w:lineRule="auto"/>
              <w:ind w:left="459"/>
              <w:jc w:val="both"/>
              <w:rPr>
                <w:rFonts w:ascii="Arial" w:hAnsi="Arial"/>
                <w:b w:val="0"/>
                <w:i/>
                <w:color w:val="0000FF"/>
                <w:sz w:val="19"/>
                <w:szCs w:val="19"/>
              </w:rPr>
            </w:pPr>
          </w:p>
          <w:p w14:paraId="5729A054" w14:textId="77777777" w:rsidR="002E3299" w:rsidRPr="008018D9" w:rsidRDefault="002E3299" w:rsidP="009555CC">
            <w:pPr>
              <w:widowControl w:val="0"/>
              <w:numPr>
                <w:ilvl w:val="0"/>
                <w:numId w:val="12"/>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4872BA71" w14:textId="77777777" w:rsidR="002E3299" w:rsidRDefault="002E3299" w:rsidP="00C96BD9">
      <w:pPr>
        <w:widowControl w:val="0"/>
        <w:tabs>
          <w:tab w:val="left" w:pos="1350"/>
        </w:tabs>
        <w:spacing w:after="0" w:line="240" w:lineRule="auto"/>
        <w:ind w:left="604"/>
        <w:jc w:val="both"/>
        <w:rPr>
          <w:rFonts w:ascii="Arial" w:hAnsi="Arial" w:cs="Arial"/>
          <w:sz w:val="20"/>
          <w:lang w:val="es-ES"/>
        </w:rPr>
      </w:pPr>
    </w:p>
    <w:p w14:paraId="746755A4" w14:textId="77777777"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14:paraId="3B4D778E" w14:textId="77777777" w:rsidR="00B4599A" w:rsidRPr="00CD5328" w:rsidRDefault="006B55F2" w:rsidP="009555CC">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C6889" w:rsidRPr="001F0F48">
        <w:rPr>
          <w:rFonts w:ascii="Arial" w:hAnsi="Arial" w:cs="Arial"/>
          <w:b/>
          <w:sz w:val="20"/>
        </w:rPr>
        <w:t>D</w:t>
      </w:r>
      <w:r w:rsidR="00B4599A" w:rsidRPr="001F0F48">
        <w:rPr>
          <w:rFonts w:ascii="Arial" w:hAnsi="Arial" w:cs="Arial"/>
          <w:b/>
          <w:sz w:val="20"/>
        </w:rPr>
        <w:t>E</w:t>
      </w:r>
      <w:r w:rsidR="00B4599A" w:rsidRPr="00CD5328">
        <w:rPr>
          <w:rFonts w:ascii="Arial" w:hAnsi="Arial" w:cs="Arial"/>
          <w:b/>
          <w:sz w:val="20"/>
        </w:rPr>
        <w:t>L CONTRATO</w:t>
      </w:r>
    </w:p>
    <w:p w14:paraId="25F0498C" w14:textId="77777777" w:rsidR="00B4599A" w:rsidRPr="00CD5328" w:rsidRDefault="00B4599A" w:rsidP="00BD4A5F">
      <w:pPr>
        <w:widowControl w:val="0"/>
        <w:spacing w:after="0" w:line="240" w:lineRule="auto"/>
        <w:ind w:left="567"/>
        <w:jc w:val="both"/>
        <w:rPr>
          <w:rFonts w:ascii="Arial" w:hAnsi="Arial" w:cs="Arial"/>
          <w:sz w:val="20"/>
        </w:rPr>
      </w:pPr>
    </w:p>
    <w:p w14:paraId="0E4233DD" w14:textId="6A8A9B1B"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AE73B9">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DB1624">
        <w:rPr>
          <w:rFonts w:ascii="Arial" w:hAnsi="Arial" w:cs="Arial"/>
          <w:sz w:val="20"/>
          <w:lang w:val="es-ES"/>
        </w:rPr>
        <w:t xml:space="preserve">dirigida a la Gerencia Legal de la Entidad a través de mesa de partes sito en la Avenida Mariscal Sucre </w:t>
      </w:r>
      <w:proofErr w:type="spellStart"/>
      <w:r w:rsidR="00DB1624">
        <w:rPr>
          <w:rFonts w:ascii="Arial" w:hAnsi="Arial" w:cs="Arial"/>
          <w:sz w:val="20"/>
          <w:lang w:val="es-ES"/>
        </w:rPr>
        <w:t>N°</w:t>
      </w:r>
      <w:proofErr w:type="spellEnd"/>
      <w:r w:rsidR="00DB1624">
        <w:rPr>
          <w:rFonts w:ascii="Arial" w:hAnsi="Arial" w:cs="Arial"/>
          <w:sz w:val="20"/>
          <w:lang w:val="es-ES"/>
        </w:rPr>
        <w:t xml:space="preserve"> 400 Urbanización Bancopata – Santiago – Cusco, en los horarios de lunes a viernes de 08:00 a 16:00 horas, asimismo, puede enviar los requisitos para perfeccionar el contrato por mesa de partes virtual ingresando al enlace de la página web de Electro Sur Este, cabe precisar, en caso el postor ganador requiera presentar documentos originales (carta fianza u otros), deberá necesariamente efectuarlo a través de mesa de partes física y dentro de los plazos legales.</w:t>
      </w:r>
      <w:r w:rsidR="00DB1624" w:rsidRPr="00CD5328">
        <w:rPr>
          <w:rFonts w:ascii="Arial" w:hAnsi="Arial" w:cs="Arial"/>
          <w:sz w:val="20"/>
          <w:highlight w:val="lightGray"/>
          <w:lang w:val="es-ES_tradnl"/>
        </w:rPr>
        <w:t xml:space="preserve"> </w:t>
      </w:r>
    </w:p>
    <w:p w14:paraId="1CCC5B03" w14:textId="77777777" w:rsidR="0060078A" w:rsidRDefault="0060078A" w:rsidP="00BD4A5F">
      <w:pPr>
        <w:widowControl w:val="0"/>
        <w:spacing w:after="0" w:line="240" w:lineRule="auto"/>
        <w:ind w:left="567"/>
        <w:jc w:val="both"/>
        <w:rPr>
          <w:rFonts w:ascii="Arial" w:hAnsi="Arial" w:cs="Arial"/>
          <w:sz w:val="20"/>
          <w:lang w:val="es-ES_tradnl"/>
        </w:rPr>
      </w:pPr>
    </w:p>
    <w:p w14:paraId="66CC3EA1" w14:textId="77777777" w:rsidR="00AF08C8" w:rsidRDefault="00AF08C8" w:rsidP="00BD4A5F">
      <w:pPr>
        <w:widowControl w:val="0"/>
        <w:spacing w:after="0" w:line="240" w:lineRule="auto"/>
        <w:ind w:left="567"/>
        <w:jc w:val="both"/>
        <w:rPr>
          <w:rFonts w:ascii="Arial" w:hAnsi="Arial" w:cs="Arial"/>
          <w:sz w:val="20"/>
          <w:lang w:val="es-ES_tradnl"/>
        </w:rPr>
      </w:pPr>
    </w:p>
    <w:p w14:paraId="4C7C2A9E" w14:textId="77777777" w:rsidR="0025538D" w:rsidRPr="00182180" w:rsidRDefault="0025538D" w:rsidP="00BD4A5F">
      <w:pPr>
        <w:widowControl w:val="0"/>
        <w:spacing w:after="0" w:line="240" w:lineRule="auto"/>
        <w:ind w:left="567"/>
        <w:jc w:val="both"/>
        <w:rPr>
          <w:rFonts w:ascii="Arial" w:hAnsi="Arial" w:cs="Arial"/>
          <w:sz w:val="16"/>
          <w:lang w:val="es-ES"/>
        </w:rPr>
      </w:pPr>
    </w:p>
    <w:p w14:paraId="527BDC32" w14:textId="77777777" w:rsidR="00CB3BCF" w:rsidRPr="00CD5328" w:rsidRDefault="00CB3BCF" w:rsidP="009555C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14:paraId="74BB3A1C" w14:textId="77777777" w:rsidR="00CB3BCF" w:rsidRPr="008C1A9F" w:rsidRDefault="00CB3BCF" w:rsidP="00BD4A5F">
      <w:pPr>
        <w:widowControl w:val="0"/>
        <w:spacing w:after="0" w:line="240" w:lineRule="auto"/>
        <w:ind w:left="567"/>
        <w:jc w:val="both"/>
        <w:rPr>
          <w:rFonts w:ascii="Arial" w:hAnsi="Arial" w:cs="Arial"/>
          <w:sz w:val="18"/>
        </w:rPr>
      </w:pPr>
    </w:p>
    <w:p w14:paraId="1D2B16C4" w14:textId="77777777" w:rsidR="00DB1624" w:rsidRPr="00505862" w:rsidRDefault="00CB64C4" w:rsidP="00DB1624">
      <w:pPr>
        <w:widowControl w:val="0"/>
        <w:spacing w:after="0" w:line="240" w:lineRule="auto"/>
        <w:ind w:left="567"/>
        <w:jc w:val="both"/>
        <w:rPr>
          <w:rFonts w:ascii="Arial" w:hAnsi="Arial" w:cs="Arial"/>
          <w:color w:val="000000" w:themeColor="text1"/>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DB1624" w:rsidRPr="009F3424">
        <w:rPr>
          <w:rFonts w:ascii="Arial" w:hAnsi="Arial" w:cs="Arial"/>
          <w:sz w:val="20"/>
        </w:rPr>
        <w:t>por tarifa para la supervisión de obra (según valorización mensual</w:t>
      </w:r>
      <w:r w:rsidR="00DB1624" w:rsidRPr="00505862">
        <w:rPr>
          <w:rFonts w:ascii="Arial" w:hAnsi="Arial" w:cs="Arial"/>
          <w:color w:val="000000" w:themeColor="text1"/>
          <w:sz w:val="20"/>
        </w:rPr>
        <w:t xml:space="preserve">) y pago único a suma alzada para la liquidación de obra. </w:t>
      </w:r>
    </w:p>
    <w:p w14:paraId="2382153E" w14:textId="77777777" w:rsidR="00CB64C4" w:rsidRPr="00CD5328" w:rsidRDefault="00CB64C4" w:rsidP="00BD4A5F">
      <w:pPr>
        <w:widowControl w:val="0"/>
        <w:spacing w:after="0" w:line="240" w:lineRule="auto"/>
        <w:ind w:left="567"/>
        <w:jc w:val="both"/>
        <w:rPr>
          <w:rFonts w:ascii="Arial" w:hAnsi="Arial" w:cs="Arial"/>
          <w:sz w:val="20"/>
        </w:rPr>
      </w:pPr>
    </w:p>
    <w:p w14:paraId="5075BC98" w14:textId="77777777"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4FD10196" w14:textId="77777777" w:rsidR="00CB64C4" w:rsidRPr="00182180" w:rsidRDefault="00CB64C4" w:rsidP="00182180">
      <w:pPr>
        <w:widowControl w:val="0"/>
        <w:spacing w:after="0" w:line="240" w:lineRule="auto"/>
        <w:ind w:left="567"/>
        <w:jc w:val="both"/>
        <w:rPr>
          <w:rFonts w:ascii="Arial" w:hAnsi="Arial" w:cs="Arial"/>
          <w:sz w:val="20"/>
        </w:rPr>
      </w:pPr>
    </w:p>
    <w:p w14:paraId="2036C6B0" w14:textId="09AB061F" w:rsidR="00452BDF" w:rsidRDefault="00CB64C4" w:rsidP="009555CC">
      <w:pPr>
        <w:widowControl w:val="0"/>
        <w:numPr>
          <w:ilvl w:val="0"/>
          <w:numId w:val="7"/>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Informe del funcionario responsable de</w:t>
      </w:r>
      <w:r w:rsidR="00DB1624">
        <w:rPr>
          <w:rFonts w:ascii="Arial" w:hAnsi="Arial" w:cs="Arial"/>
          <w:sz w:val="20"/>
        </w:rPr>
        <w:t xml:space="preserve"> </w:t>
      </w:r>
      <w:r w:rsidRPr="00452BDF">
        <w:rPr>
          <w:rFonts w:ascii="Arial" w:hAnsi="Arial" w:cs="Arial"/>
          <w:sz w:val="20"/>
        </w:rPr>
        <w:t>l</w:t>
      </w:r>
      <w:r w:rsidR="00DB1624">
        <w:rPr>
          <w:rFonts w:ascii="Arial" w:hAnsi="Arial" w:cs="Arial"/>
          <w:sz w:val="20"/>
        </w:rPr>
        <w:t>a</w:t>
      </w:r>
      <w:r w:rsidRPr="00452BDF">
        <w:rPr>
          <w:rFonts w:ascii="Arial" w:hAnsi="Arial" w:cs="Arial"/>
          <w:sz w:val="20"/>
        </w:rPr>
        <w:t xml:space="preserve"> </w:t>
      </w:r>
      <w:r w:rsidR="00DB1624">
        <w:rPr>
          <w:rFonts w:ascii="Arial" w:hAnsi="Arial" w:cs="Arial"/>
          <w:sz w:val="20"/>
        </w:rPr>
        <w:t>Gerencia de Proyectos,</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707116B1" w14:textId="5BCC733B" w:rsidR="00452BDF" w:rsidRDefault="00CB64C4" w:rsidP="009555CC">
      <w:pPr>
        <w:widowControl w:val="0"/>
        <w:numPr>
          <w:ilvl w:val="0"/>
          <w:numId w:val="7"/>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r w:rsidR="00DB1624">
        <w:rPr>
          <w:rFonts w:ascii="Arial" w:hAnsi="Arial" w:cs="Arial"/>
          <w:sz w:val="20"/>
        </w:rPr>
        <w:t xml:space="preserve"> (Factura).</w:t>
      </w:r>
    </w:p>
    <w:p w14:paraId="02CD6434"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5356040E" w14:textId="77777777" w:rsidR="00C0493D" w:rsidRDefault="00387EEC" w:rsidP="00C0493D">
      <w:pPr>
        <w:pStyle w:val="WW-Textosinformato"/>
        <w:widowControl w:val="0"/>
        <w:tabs>
          <w:tab w:val="left" w:pos="567"/>
          <w:tab w:val="right" w:pos="10782"/>
        </w:tabs>
        <w:ind w:left="567"/>
        <w:jc w:val="both"/>
        <w:rPr>
          <w:rFonts w:ascii="Arial" w:hAnsi="Arial" w:cs="Arial"/>
        </w:rPr>
      </w:pPr>
      <w:r w:rsidRPr="001F0F48">
        <w:rPr>
          <w:rFonts w:ascii="Arial" w:hAnsi="Arial" w:cs="Arial"/>
        </w:rPr>
        <w:t>Dicha documentación se debe presentar en</w:t>
      </w:r>
      <w:r w:rsidR="00C0493D">
        <w:rPr>
          <w:rFonts w:ascii="Arial" w:hAnsi="Arial" w:cs="Arial"/>
        </w:rPr>
        <w:t xml:space="preserve"> </w:t>
      </w:r>
      <w:r w:rsidR="00C0493D">
        <w:rPr>
          <w:rFonts w:ascii="Arial" w:eastAsia="Batang" w:hAnsi="Arial" w:cs="Arial"/>
          <w:color w:val="000000"/>
          <w:lang w:eastAsia="es-PE"/>
        </w:rPr>
        <w:t xml:space="preserve">Av. Mariscal Sucre </w:t>
      </w:r>
      <w:proofErr w:type="spellStart"/>
      <w:r w:rsidR="00C0493D">
        <w:rPr>
          <w:rFonts w:ascii="Arial" w:eastAsia="Batang" w:hAnsi="Arial" w:cs="Arial"/>
          <w:color w:val="000000"/>
          <w:lang w:eastAsia="es-PE"/>
        </w:rPr>
        <w:t>N°</w:t>
      </w:r>
      <w:proofErr w:type="spellEnd"/>
      <w:r w:rsidR="00C0493D">
        <w:rPr>
          <w:rFonts w:ascii="Arial" w:eastAsia="Batang" w:hAnsi="Arial" w:cs="Arial"/>
          <w:color w:val="000000"/>
          <w:lang w:eastAsia="es-PE"/>
        </w:rPr>
        <w:t xml:space="preserve"> 400, Urbanización Bancopata, distrito de Santiago - Cusco.</w:t>
      </w:r>
    </w:p>
    <w:p w14:paraId="1C89CC00" w14:textId="621CD842" w:rsidR="00387EEC" w:rsidRDefault="00387EEC" w:rsidP="00387EEC">
      <w:pPr>
        <w:pStyle w:val="WW-Textosinformato"/>
        <w:widowControl w:val="0"/>
        <w:tabs>
          <w:tab w:val="left" w:pos="567"/>
          <w:tab w:val="right" w:pos="10782"/>
        </w:tabs>
        <w:ind w:left="567"/>
        <w:jc w:val="both"/>
        <w:rPr>
          <w:rFonts w:ascii="Arial" w:hAnsi="Arial" w:cs="Arial"/>
        </w:rPr>
      </w:pPr>
    </w:p>
    <w:p w14:paraId="6D63DCD0" w14:textId="77777777" w:rsidR="002270C5" w:rsidRDefault="002270C5" w:rsidP="00EE6223">
      <w:pPr>
        <w:pStyle w:val="WW-Textosinformato"/>
        <w:widowControl w:val="0"/>
        <w:tabs>
          <w:tab w:val="left" w:pos="567"/>
          <w:tab w:val="right" w:pos="10782"/>
        </w:tabs>
        <w:ind w:left="700"/>
        <w:jc w:val="both"/>
        <w:rPr>
          <w:rFonts w:ascii="Arial" w:hAnsi="Arial" w:cs="Arial"/>
        </w:rPr>
      </w:pPr>
    </w:p>
    <w:p w14:paraId="7C1480CC" w14:textId="77777777" w:rsidR="00757D16" w:rsidRDefault="00757D16">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D51D844" w14:textId="77777777" w:rsidTr="001944FA">
        <w:tc>
          <w:tcPr>
            <w:tcW w:w="8813" w:type="dxa"/>
          </w:tcPr>
          <w:p w14:paraId="399E1097"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7FEF3BB5"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7D27A3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0A6E2A7" w14:textId="77777777" w:rsidR="00A2144E" w:rsidRPr="00CD5328" w:rsidRDefault="00A2144E" w:rsidP="00A2144E">
            <w:pPr>
              <w:widowControl w:val="0"/>
              <w:spacing w:after="0" w:line="240" w:lineRule="auto"/>
              <w:jc w:val="center"/>
              <w:rPr>
                <w:rFonts w:ascii="Arial" w:hAnsi="Arial" w:cs="Arial"/>
                <w:sz w:val="6"/>
              </w:rPr>
            </w:pPr>
          </w:p>
        </w:tc>
      </w:tr>
    </w:tbl>
    <w:p w14:paraId="67E27A00"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A61510" w14:paraId="2420BF97" w14:textId="77777777"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66F3A69" w14:textId="77777777"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14:paraId="412B8909" w14:textId="77777777"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62B7A2" w14:textId="77777777" w:rsidR="00D40D0D" w:rsidRPr="00B9115F" w:rsidRDefault="00ED196D" w:rsidP="007D60B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127924">
              <w:rPr>
                <w:rFonts w:ascii="Arial" w:hAnsi="Arial" w:cs="Arial"/>
                <w:b w:val="0"/>
                <w:i/>
                <w:color w:val="0000FF"/>
                <w:sz w:val="19"/>
                <w:szCs w:val="19"/>
              </w:rPr>
              <w:t xml:space="preserve">numeral 29.8 del </w:t>
            </w:r>
            <w:r w:rsidRPr="00B9115F">
              <w:rPr>
                <w:rFonts w:ascii="Arial" w:hAnsi="Arial" w:cs="Arial"/>
                <w:b w:val="0"/>
                <w:i/>
                <w:color w:val="0000FF"/>
                <w:sz w:val="19"/>
                <w:szCs w:val="19"/>
              </w:rPr>
              <w:t xml:space="preserve">artículo </w:t>
            </w:r>
            <w:r>
              <w:rPr>
                <w:rFonts w:ascii="Arial" w:hAnsi="Arial" w:cs="Arial"/>
                <w:b w:val="0"/>
                <w:i/>
                <w:color w:val="0000FF"/>
                <w:sz w:val="19"/>
                <w:szCs w:val="19"/>
              </w:rPr>
              <w:t>29</w:t>
            </w:r>
            <w:r w:rsidRPr="00B9115F">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E34E72D" w14:textId="77777777" w:rsidR="0086551C" w:rsidRDefault="0086551C" w:rsidP="00CD5328">
      <w:pPr>
        <w:widowControl w:val="0"/>
        <w:spacing w:after="0" w:line="240" w:lineRule="auto"/>
        <w:ind w:left="360"/>
        <w:jc w:val="both"/>
        <w:rPr>
          <w:rFonts w:ascii="Arial" w:hAnsi="Arial" w:cs="Arial"/>
          <w:sz w:val="20"/>
        </w:rPr>
      </w:pPr>
    </w:p>
    <w:p w14:paraId="0E957913" w14:textId="77777777" w:rsidR="00C228BA" w:rsidRDefault="00C228BA" w:rsidP="00CD5328">
      <w:pPr>
        <w:widowControl w:val="0"/>
        <w:spacing w:after="0" w:line="240" w:lineRule="auto"/>
        <w:ind w:left="360"/>
        <w:jc w:val="both"/>
        <w:rPr>
          <w:rFonts w:ascii="Arial" w:hAnsi="Arial" w:cs="Arial"/>
          <w:sz w:val="20"/>
        </w:rPr>
      </w:pPr>
    </w:p>
    <w:p w14:paraId="17528B92" w14:textId="77777777" w:rsidR="00874B2A" w:rsidRPr="00B50E4B" w:rsidRDefault="00AB6338" w:rsidP="009555CC">
      <w:pPr>
        <w:pStyle w:val="Prrafodelista"/>
        <w:widowControl w:val="0"/>
        <w:numPr>
          <w:ilvl w:val="0"/>
          <w:numId w:val="21"/>
        </w:numPr>
        <w:spacing w:after="0" w:line="240" w:lineRule="auto"/>
        <w:ind w:left="567" w:hanging="567"/>
        <w:jc w:val="both"/>
        <w:rPr>
          <w:rFonts w:ascii="Arial" w:hAnsi="Arial" w:cs="Arial"/>
          <w:sz w:val="18"/>
        </w:rPr>
      </w:pPr>
      <w:r w:rsidRPr="00B50E4B">
        <w:rPr>
          <w:rFonts w:ascii="Arial" w:hAnsi="Arial" w:cs="Arial"/>
          <w:b/>
          <w:sz w:val="20"/>
          <w:szCs w:val="22"/>
        </w:rPr>
        <w:t>TERMINOS DE REFERENCIA</w:t>
      </w:r>
    </w:p>
    <w:p w14:paraId="54C12652" w14:textId="77777777" w:rsidR="003610C1" w:rsidRPr="004A74D2" w:rsidRDefault="003610C1" w:rsidP="0062095A">
      <w:pPr>
        <w:widowControl w:val="0"/>
        <w:spacing w:after="0" w:line="240" w:lineRule="auto"/>
        <w:ind w:left="567"/>
        <w:jc w:val="both"/>
        <w:rPr>
          <w:rFonts w:ascii="Arial" w:hAnsi="Arial" w:cs="Arial"/>
          <w:color w:val="000099"/>
          <w:sz w:val="20"/>
        </w:rPr>
      </w:pPr>
    </w:p>
    <w:p w14:paraId="54A38B9B" w14:textId="4DA0668E" w:rsidR="00B50E4B" w:rsidRDefault="00B50E4B" w:rsidP="00B50E4B">
      <w:pPr>
        <w:tabs>
          <w:tab w:val="center" w:pos="5124"/>
          <w:tab w:val="right" w:pos="9543"/>
        </w:tabs>
        <w:spacing w:after="0"/>
        <w:jc w:val="center"/>
        <w:rPr>
          <w:rFonts w:ascii="Arial" w:hAnsi="Arial" w:cs="Arial"/>
          <w:szCs w:val="22"/>
        </w:rPr>
      </w:pPr>
      <w:r w:rsidRPr="00AD3E54">
        <w:rPr>
          <w:rFonts w:ascii="Arial" w:hAnsi="Arial" w:cs="Arial"/>
          <w:b/>
          <w:szCs w:val="22"/>
        </w:rPr>
        <w:t>SUPERVISIÓN DE OBRA: “</w:t>
      </w:r>
      <w:r w:rsidR="00D13E02">
        <w:rPr>
          <w:rFonts w:ascii="Arial" w:hAnsi="Arial" w:cs="Arial"/>
          <w:b/>
          <w:szCs w:val="22"/>
        </w:rPr>
        <w:t>RENOVACIÓN DE LÍNEA DE TRANSMISIÓN, EN EL(LA) NIVEL DE TENSIÓN 138 KV Y MODIFICACIÓ</w:t>
      </w:r>
      <w:r>
        <w:rPr>
          <w:rFonts w:ascii="Arial" w:hAnsi="Arial" w:cs="Arial"/>
          <w:b/>
          <w:szCs w:val="22"/>
        </w:rPr>
        <w:t>N DE RUTA MAZUKO-PUERTO MALDONADO, SECTOR VILLA SANTIAGO DEL DISTRITO DE INAMBARI, PROVINCIA TAMBOPATA, DEPARTAMENTO MADRE DE DIOS</w:t>
      </w:r>
      <w:r w:rsidRPr="00AD3E54">
        <w:rPr>
          <w:rFonts w:ascii="Arial" w:hAnsi="Arial" w:cs="Arial"/>
          <w:szCs w:val="22"/>
        </w:rPr>
        <w:t>”</w:t>
      </w:r>
    </w:p>
    <w:p w14:paraId="212F892F" w14:textId="77777777" w:rsidR="00B50E4B" w:rsidRPr="00AD3E54" w:rsidRDefault="00B50E4B" w:rsidP="00B50E4B">
      <w:pPr>
        <w:tabs>
          <w:tab w:val="center" w:pos="5124"/>
          <w:tab w:val="right" w:pos="9543"/>
        </w:tabs>
        <w:spacing w:after="0"/>
        <w:jc w:val="center"/>
        <w:rPr>
          <w:rFonts w:ascii="Arial" w:hAnsi="Arial" w:cs="Arial"/>
          <w:szCs w:val="22"/>
        </w:rPr>
      </w:pPr>
    </w:p>
    <w:p w14:paraId="17ECFEC5" w14:textId="77777777" w:rsidR="00873E0C" w:rsidRPr="004F5A3C" w:rsidRDefault="00873E0C" w:rsidP="00873E0C">
      <w:pPr>
        <w:numPr>
          <w:ilvl w:val="0"/>
          <w:numId w:val="39"/>
        </w:numPr>
        <w:suppressAutoHyphens/>
        <w:spacing w:after="0"/>
        <w:ind w:left="426" w:hanging="426"/>
        <w:jc w:val="both"/>
        <w:outlineLvl w:val="0"/>
        <w:rPr>
          <w:rFonts w:ascii="Arial" w:hAnsi="Arial" w:cs="Arial"/>
          <w:sz w:val="20"/>
        </w:rPr>
      </w:pPr>
      <w:r w:rsidRPr="004F5A3C">
        <w:rPr>
          <w:rFonts w:ascii="Arial" w:hAnsi="Arial" w:cs="Arial"/>
          <w:b/>
          <w:sz w:val="20"/>
        </w:rPr>
        <w:t>OBJETO.</w:t>
      </w:r>
    </w:p>
    <w:p w14:paraId="79F68363" w14:textId="77777777" w:rsidR="00873E0C" w:rsidRPr="004F5A3C" w:rsidRDefault="00873E0C" w:rsidP="00873E0C">
      <w:pPr>
        <w:pStyle w:val="Prrafodelista"/>
        <w:tabs>
          <w:tab w:val="center" w:pos="5124"/>
          <w:tab w:val="right" w:pos="9543"/>
        </w:tabs>
        <w:spacing w:after="0"/>
        <w:ind w:left="426"/>
        <w:jc w:val="both"/>
        <w:rPr>
          <w:rFonts w:ascii="Arial" w:eastAsia="Times New Roman" w:hAnsi="Arial" w:cs="Arial"/>
          <w:sz w:val="20"/>
          <w:lang w:val="es-ES_tradnl" w:eastAsia="es-ES"/>
        </w:rPr>
      </w:pPr>
      <w:r w:rsidRPr="004F5A3C">
        <w:rPr>
          <w:rFonts w:ascii="Arial" w:eastAsia="Times New Roman" w:hAnsi="Arial" w:cs="Arial"/>
          <w:sz w:val="20"/>
          <w:lang w:val="es-ES_tradnl" w:eastAsia="es-ES"/>
        </w:rPr>
        <w:t>Los Términos de Referencia tienen por objeto definir los alcances y condiciones técnicas para la prestación de los servicios de CONSULTORIA DE SUPERVISION DE OBRA., con la finalidad de mantener el control técnico, económico y administrativo del contrato de ejecución de obra y obtener la liquidación final de la obra denominada:</w:t>
      </w:r>
    </w:p>
    <w:p w14:paraId="011B532C" w14:textId="77777777" w:rsidR="00873E0C" w:rsidRPr="004F5A3C" w:rsidRDefault="00873E0C" w:rsidP="00873E0C">
      <w:pPr>
        <w:pStyle w:val="Prrafodelista"/>
        <w:tabs>
          <w:tab w:val="center" w:pos="5124"/>
          <w:tab w:val="right" w:pos="9543"/>
        </w:tabs>
        <w:spacing w:after="0"/>
        <w:ind w:left="426"/>
        <w:jc w:val="both"/>
        <w:rPr>
          <w:rFonts w:ascii="Arial" w:hAnsi="Arial" w:cs="Arial"/>
          <w:b/>
          <w:sz w:val="20"/>
        </w:rPr>
      </w:pPr>
      <w:r w:rsidRPr="004F5A3C">
        <w:rPr>
          <w:rFonts w:ascii="Arial" w:hAnsi="Arial" w:cs="Arial"/>
          <w:b/>
          <w:sz w:val="20"/>
        </w:rPr>
        <w:t>RENOVACION DE LINEA DE TRANSMISION, EN EL(LA) NIVEL DE TENSION 138 KV Y MODIFICACION DE RUTA MAZUKO-PUERTO MALDONADO, SECTOR VILLA SANTIAGO DEL DISTRITO DE INAMBARI, PROVINCIA TAMBOPATA, DEPARTAMENTEO MADRE DE DIOS</w:t>
      </w:r>
    </w:p>
    <w:p w14:paraId="1052692C" w14:textId="77777777" w:rsidR="00873E0C" w:rsidRDefault="00873E0C" w:rsidP="00873E0C">
      <w:pPr>
        <w:pStyle w:val="Prrafodelista"/>
        <w:tabs>
          <w:tab w:val="center" w:pos="5124"/>
          <w:tab w:val="right" w:pos="9543"/>
        </w:tabs>
        <w:spacing w:after="0"/>
        <w:ind w:left="426"/>
        <w:jc w:val="both"/>
        <w:rPr>
          <w:rFonts w:ascii="Arial" w:eastAsia="Times New Roman" w:hAnsi="Arial" w:cs="Arial"/>
          <w:sz w:val="20"/>
          <w:lang w:val="es-ES_tradnl" w:eastAsia="es-ES"/>
        </w:rPr>
      </w:pPr>
    </w:p>
    <w:p w14:paraId="44997A94" w14:textId="77777777" w:rsidR="00873E0C" w:rsidRPr="004F5A3C" w:rsidRDefault="00873E0C" w:rsidP="00873E0C">
      <w:pPr>
        <w:pStyle w:val="Prrafodelista"/>
        <w:tabs>
          <w:tab w:val="center" w:pos="5124"/>
          <w:tab w:val="right" w:pos="9543"/>
        </w:tabs>
        <w:spacing w:after="0"/>
        <w:ind w:left="426"/>
        <w:jc w:val="both"/>
        <w:rPr>
          <w:rFonts w:ascii="Arial" w:eastAsia="Times New Roman" w:hAnsi="Arial" w:cs="Arial"/>
          <w:sz w:val="20"/>
          <w:lang w:val="es-ES_tradnl" w:eastAsia="es-ES"/>
        </w:rPr>
      </w:pPr>
      <w:r w:rsidRPr="004F5A3C">
        <w:rPr>
          <w:rFonts w:ascii="Arial" w:eastAsia="Times New Roman" w:hAnsi="Arial" w:cs="Arial"/>
          <w:sz w:val="20"/>
          <w:lang w:val="es-ES_tradnl" w:eastAsia="es-ES"/>
        </w:rPr>
        <w:t>El servicio de CONSULTORÍA DE SUPERVISIÓN DE OBRA se realizará durante el periodo de ejecución de obra, desde la fase de: replanteo, suministro de materiales, montaje; incluyendo las pruebas, recepción y puesta en servicio; comprendiendo además la administración del contrato de ejecución de obra, así como la revisión, corrección y/o elaboración de la liquidación final del mismo. EL CONSULTOR deberá proveer todos los servicios profesionales especializados requeridos para cumplir cabalmente las funciones de supervisión señalados en el numeral 8.0 de estos Términos de Referencia.</w:t>
      </w:r>
    </w:p>
    <w:p w14:paraId="4F004A95" w14:textId="77777777" w:rsidR="00873E0C" w:rsidRPr="004F5A3C" w:rsidRDefault="00873E0C" w:rsidP="00873E0C">
      <w:pPr>
        <w:pStyle w:val="Prrafodelista"/>
        <w:tabs>
          <w:tab w:val="center" w:pos="5124"/>
          <w:tab w:val="right" w:pos="9543"/>
        </w:tabs>
        <w:spacing w:after="0"/>
        <w:ind w:left="426"/>
        <w:jc w:val="both"/>
        <w:rPr>
          <w:rFonts w:ascii="Arial" w:eastAsia="Times New Roman" w:hAnsi="Arial" w:cs="Arial"/>
          <w:sz w:val="20"/>
          <w:lang w:val="es-ES_tradnl" w:eastAsia="es-ES"/>
        </w:rPr>
      </w:pPr>
    </w:p>
    <w:p w14:paraId="593A0AF2" w14:textId="77777777" w:rsidR="00873E0C" w:rsidRPr="004F5A3C" w:rsidRDefault="00873E0C" w:rsidP="00873E0C">
      <w:pPr>
        <w:numPr>
          <w:ilvl w:val="0"/>
          <w:numId w:val="39"/>
        </w:numPr>
        <w:suppressAutoHyphens/>
        <w:spacing w:after="0"/>
        <w:jc w:val="both"/>
        <w:outlineLvl w:val="0"/>
        <w:rPr>
          <w:rFonts w:ascii="Arial" w:hAnsi="Arial" w:cs="Arial"/>
          <w:b/>
          <w:sz w:val="20"/>
        </w:rPr>
      </w:pPr>
      <w:r w:rsidRPr="004F5A3C">
        <w:rPr>
          <w:rFonts w:ascii="Arial" w:hAnsi="Arial" w:cs="Arial"/>
          <w:b/>
          <w:sz w:val="20"/>
        </w:rPr>
        <w:t>FINALIDAD PÚBLICA:</w:t>
      </w:r>
    </w:p>
    <w:p w14:paraId="22C2D76F" w14:textId="77777777" w:rsidR="00873E0C" w:rsidRPr="004F5A3C" w:rsidRDefault="00873E0C" w:rsidP="00873E0C">
      <w:pPr>
        <w:tabs>
          <w:tab w:val="left" w:pos="-1985"/>
        </w:tabs>
        <w:ind w:left="426"/>
        <w:jc w:val="both"/>
        <w:rPr>
          <w:rFonts w:ascii="Arial" w:hAnsi="Arial" w:cs="Arial"/>
          <w:bCs/>
          <w:iCs/>
          <w:color w:val="auto"/>
          <w:sz w:val="20"/>
          <w:lang w:val="x-none" w:eastAsia="x-none"/>
        </w:rPr>
      </w:pPr>
      <w:r w:rsidRPr="004F5A3C">
        <w:rPr>
          <w:rFonts w:ascii="Arial" w:hAnsi="Arial" w:cs="Arial"/>
          <w:color w:val="auto"/>
          <w:sz w:val="20"/>
        </w:rPr>
        <w:t xml:space="preserve">El presente servicio de Consultoría es para garantizar una adecuada ejecución de la obra mediante la supervisión y control en la obra, </w:t>
      </w:r>
      <w:r w:rsidRPr="004F5A3C">
        <w:rPr>
          <w:rFonts w:ascii="Arial" w:hAnsi="Arial" w:cs="Arial"/>
          <w:bCs/>
          <w:iCs/>
          <w:color w:val="auto"/>
          <w:sz w:val="20"/>
          <w:lang w:eastAsia="x-none"/>
        </w:rPr>
        <w:t>con la finalidad de asegurar la correcta renovación de la línea de transmisión en las líneas de 138 KV de la ruta Mazuko – Puerto Maldonado, que permitirán la mejora de la calidad de producto y servicio de la energía eléctrica de conformidad a los términos contractuales y la normativa vigente.</w:t>
      </w:r>
    </w:p>
    <w:p w14:paraId="27CF77EC" w14:textId="77777777" w:rsidR="00873E0C" w:rsidRPr="004F5A3C" w:rsidRDefault="00873E0C" w:rsidP="00873E0C">
      <w:pPr>
        <w:tabs>
          <w:tab w:val="left" w:pos="-1985"/>
        </w:tabs>
        <w:ind w:left="426"/>
        <w:jc w:val="both"/>
        <w:rPr>
          <w:rFonts w:ascii="Arial" w:hAnsi="Arial" w:cs="Arial"/>
          <w:bCs/>
          <w:iCs/>
          <w:color w:val="auto"/>
          <w:sz w:val="20"/>
          <w:lang w:val="x-none" w:eastAsia="x-none"/>
        </w:rPr>
      </w:pPr>
      <w:r w:rsidRPr="004F5A3C">
        <w:rPr>
          <w:rFonts w:ascii="Arial" w:hAnsi="Arial" w:cs="Arial"/>
          <w:bCs/>
          <w:iCs/>
          <w:color w:val="auto"/>
          <w:sz w:val="20"/>
          <w:lang w:val="x-none" w:eastAsia="x-none"/>
        </w:rPr>
        <w:t>El presente servicio no se encuentra incluido en una ficha homologación para Bienes y Servicios.</w:t>
      </w:r>
    </w:p>
    <w:p w14:paraId="5D384DDB" w14:textId="77777777" w:rsidR="00873E0C" w:rsidRPr="004F5A3C" w:rsidRDefault="00873E0C" w:rsidP="00873E0C">
      <w:pPr>
        <w:numPr>
          <w:ilvl w:val="0"/>
          <w:numId w:val="39"/>
        </w:numPr>
        <w:suppressAutoHyphens/>
        <w:spacing w:after="0"/>
        <w:jc w:val="both"/>
        <w:outlineLvl w:val="0"/>
        <w:rPr>
          <w:rFonts w:ascii="Arial" w:hAnsi="Arial" w:cs="Arial"/>
          <w:b/>
          <w:bCs/>
          <w:iCs/>
          <w:sz w:val="20"/>
        </w:rPr>
      </w:pPr>
      <w:r w:rsidRPr="004F5A3C">
        <w:rPr>
          <w:rFonts w:ascii="Arial" w:hAnsi="Arial" w:cs="Arial"/>
          <w:b/>
          <w:bCs/>
          <w:sz w:val="20"/>
        </w:rPr>
        <w:t>CONDICIONES GENERALES DEL SERVICIO.</w:t>
      </w:r>
    </w:p>
    <w:p w14:paraId="540FC271" w14:textId="77777777" w:rsidR="00873E0C" w:rsidRPr="004F5A3C" w:rsidRDefault="00873E0C" w:rsidP="00873E0C">
      <w:pPr>
        <w:pStyle w:val="Prrafodelista"/>
        <w:widowControl w:val="0"/>
        <w:tabs>
          <w:tab w:val="left" w:pos="-1985"/>
        </w:tabs>
        <w:spacing w:line="288" w:lineRule="auto"/>
        <w:ind w:left="567"/>
        <w:jc w:val="both"/>
        <w:rPr>
          <w:rFonts w:ascii="Arial" w:hAnsi="Arial" w:cs="Arial"/>
          <w:b/>
          <w:bCs/>
          <w:iCs/>
          <w:sz w:val="20"/>
        </w:rPr>
      </w:pPr>
    </w:p>
    <w:p w14:paraId="7BA35ADD" w14:textId="77777777" w:rsidR="00873E0C" w:rsidRPr="004F5A3C" w:rsidRDefault="00873E0C" w:rsidP="00873E0C">
      <w:pPr>
        <w:pStyle w:val="Prrafodelista"/>
        <w:numPr>
          <w:ilvl w:val="1"/>
          <w:numId w:val="44"/>
        </w:numPr>
        <w:suppressAutoHyphens/>
        <w:spacing w:after="0"/>
        <w:jc w:val="both"/>
        <w:outlineLvl w:val="0"/>
        <w:rPr>
          <w:rFonts w:ascii="Arial" w:hAnsi="Arial" w:cs="Arial"/>
          <w:b/>
          <w:sz w:val="20"/>
        </w:rPr>
      </w:pPr>
      <w:r w:rsidRPr="004F5A3C">
        <w:rPr>
          <w:rFonts w:ascii="Arial" w:hAnsi="Arial" w:cs="Arial"/>
          <w:b/>
          <w:sz w:val="20"/>
        </w:rPr>
        <w:t>LUGAR DE EJECUCIÓN DEL SERVICIO</w:t>
      </w:r>
    </w:p>
    <w:p w14:paraId="44E1CD1E" w14:textId="77777777" w:rsidR="00873E0C" w:rsidRPr="004F5A3C" w:rsidRDefault="00873E0C" w:rsidP="00873E0C">
      <w:pPr>
        <w:tabs>
          <w:tab w:val="left" w:pos="-1985"/>
        </w:tabs>
        <w:spacing w:after="240" w:line="288" w:lineRule="auto"/>
        <w:ind w:left="567"/>
        <w:jc w:val="both"/>
        <w:rPr>
          <w:rFonts w:ascii="Arial" w:hAnsi="Arial" w:cs="Arial"/>
          <w:bCs/>
          <w:iCs/>
          <w:sz w:val="20"/>
          <w:lang w:val="x-none" w:eastAsia="x-none"/>
        </w:rPr>
      </w:pPr>
      <w:r w:rsidRPr="004F5A3C">
        <w:rPr>
          <w:rFonts w:ascii="Arial" w:hAnsi="Arial" w:cs="Arial"/>
          <w:bCs/>
          <w:iCs/>
          <w:sz w:val="20"/>
          <w:lang w:val="x-none" w:eastAsia="x-none"/>
        </w:rPr>
        <w:t>La obra materia de la presente se detalla en el siguiente cuadro:</w:t>
      </w: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329"/>
        <w:gridCol w:w="1101"/>
        <w:gridCol w:w="5238"/>
      </w:tblGrid>
      <w:tr w:rsidR="00873E0C" w:rsidRPr="004F5A3C" w14:paraId="3CC3B0AD" w14:textId="77777777" w:rsidTr="00B81DA1">
        <w:trPr>
          <w:trHeight w:val="284"/>
        </w:trPr>
        <w:tc>
          <w:tcPr>
            <w:tcW w:w="563" w:type="pct"/>
            <w:shd w:val="clear" w:color="auto" w:fill="auto"/>
            <w:vAlign w:val="center"/>
          </w:tcPr>
          <w:p w14:paraId="2586C30E" w14:textId="77777777" w:rsidR="00873E0C" w:rsidRPr="004F5A3C" w:rsidRDefault="00873E0C" w:rsidP="00B81DA1">
            <w:pPr>
              <w:tabs>
                <w:tab w:val="left" w:pos="-1985"/>
              </w:tabs>
              <w:suppressAutoHyphens/>
              <w:jc w:val="center"/>
              <w:rPr>
                <w:rFonts w:ascii="Arial" w:hAnsi="Arial" w:cs="Arial"/>
                <w:b/>
                <w:bCs/>
                <w:iCs/>
                <w:color w:val="auto"/>
                <w:sz w:val="20"/>
              </w:rPr>
            </w:pPr>
            <w:r w:rsidRPr="004F5A3C">
              <w:rPr>
                <w:rFonts w:ascii="Arial" w:hAnsi="Arial" w:cs="Arial"/>
                <w:b/>
                <w:bCs/>
                <w:iCs/>
                <w:color w:val="auto"/>
                <w:sz w:val="20"/>
              </w:rPr>
              <w:t>Región</w:t>
            </w:r>
          </w:p>
        </w:tc>
        <w:tc>
          <w:tcPr>
            <w:tcW w:w="769" w:type="pct"/>
            <w:shd w:val="clear" w:color="auto" w:fill="auto"/>
            <w:vAlign w:val="center"/>
          </w:tcPr>
          <w:p w14:paraId="3DF5AAAE" w14:textId="77777777" w:rsidR="00873E0C" w:rsidRPr="004F5A3C" w:rsidRDefault="00873E0C" w:rsidP="00B81DA1">
            <w:pPr>
              <w:tabs>
                <w:tab w:val="left" w:pos="-1985"/>
              </w:tabs>
              <w:suppressAutoHyphens/>
              <w:jc w:val="center"/>
              <w:rPr>
                <w:rFonts w:ascii="Arial" w:hAnsi="Arial" w:cs="Arial"/>
                <w:b/>
                <w:bCs/>
                <w:iCs/>
                <w:color w:val="auto"/>
                <w:sz w:val="20"/>
              </w:rPr>
            </w:pPr>
            <w:r w:rsidRPr="004F5A3C">
              <w:rPr>
                <w:rFonts w:ascii="Arial" w:hAnsi="Arial" w:cs="Arial"/>
                <w:b/>
                <w:bCs/>
                <w:iCs/>
                <w:color w:val="auto"/>
                <w:sz w:val="20"/>
              </w:rPr>
              <w:t>Provincia</w:t>
            </w:r>
          </w:p>
        </w:tc>
        <w:tc>
          <w:tcPr>
            <w:tcW w:w="637" w:type="pct"/>
            <w:shd w:val="clear" w:color="auto" w:fill="auto"/>
            <w:vAlign w:val="center"/>
          </w:tcPr>
          <w:p w14:paraId="14A1B0B4" w14:textId="77777777" w:rsidR="00873E0C" w:rsidRPr="004F5A3C" w:rsidRDefault="00873E0C" w:rsidP="00B81DA1">
            <w:pPr>
              <w:tabs>
                <w:tab w:val="left" w:pos="-1985"/>
              </w:tabs>
              <w:suppressAutoHyphens/>
              <w:jc w:val="center"/>
              <w:rPr>
                <w:rFonts w:ascii="Arial" w:hAnsi="Arial" w:cs="Arial"/>
                <w:b/>
                <w:bCs/>
                <w:iCs/>
                <w:color w:val="auto"/>
                <w:sz w:val="20"/>
              </w:rPr>
            </w:pPr>
            <w:r w:rsidRPr="004F5A3C">
              <w:rPr>
                <w:rFonts w:ascii="Arial" w:hAnsi="Arial" w:cs="Arial"/>
                <w:b/>
                <w:bCs/>
                <w:iCs/>
                <w:color w:val="auto"/>
                <w:sz w:val="20"/>
              </w:rPr>
              <w:t>Distrito</w:t>
            </w:r>
          </w:p>
        </w:tc>
        <w:tc>
          <w:tcPr>
            <w:tcW w:w="3031" w:type="pct"/>
            <w:shd w:val="clear" w:color="auto" w:fill="auto"/>
            <w:vAlign w:val="center"/>
          </w:tcPr>
          <w:p w14:paraId="1A04948D" w14:textId="77777777" w:rsidR="00873E0C" w:rsidRPr="004F5A3C" w:rsidRDefault="00873E0C" w:rsidP="00B81DA1">
            <w:pPr>
              <w:tabs>
                <w:tab w:val="left" w:pos="-1985"/>
              </w:tabs>
              <w:suppressAutoHyphens/>
              <w:jc w:val="center"/>
              <w:rPr>
                <w:rFonts w:ascii="Arial" w:hAnsi="Arial" w:cs="Arial"/>
                <w:b/>
                <w:bCs/>
                <w:iCs/>
                <w:color w:val="auto"/>
                <w:sz w:val="20"/>
              </w:rPr>
            </w:pPr>
            <w:r w:rsidRPr="004F5A3C">
              <w:rPr>
                <w:rFonts w:ascii="Arial" w:hAnsi="Arial" w:cs="Arial"/>
                <w:b/>
                <w:bCs/>
                <w:iCs/>
                <w:color w:val="auto"/>
                <w:sz w:val="20"/>
              </w:rPr>
              <w:t>Nombre del Proyecto</w:t>
            </w:r>
          </w:p>
        </w:tc>
      </w:tr>
      <w:tr w:rsidR="00873E0C" w:rsidRPr="004F5A3C" w14:paraId="7F1168C7" w14:textId="77777777" w:rsidTr="00B81DA1">
        <w:trPr>
          <w:trHeight w:val="430"/>
        </w:trPr>
        <w:tc>
          <w:tcPr>
            <w:tcW w:w="563" w:type="pct"/>
            <w:shd w:val="clear" w:color="auto" w:fill="auto"/>
            <w:vAlign w:val="center"/>
          </w:tcPr>
          <w:p w14:paraId="3A5DB351" w14:textId="77777777" w:rsidR="00873E0C" w:rsidRPr="004F5A3C" w:rsidRDefault="00873E0C" w:rsidP="00B81DA1">
            <w:pPr>
              <w:tabs>
                <w:tab w:val="left" w:pos="-1985"/>
              </w:tabs>
              <w:suppressAutoHyphens/>
              <w:jc w:val="center"/>
              <w:rPr>
                <w:rFonts w:ascii="Arial" w:hAnsi="Arial" w:cs="Arial"/>
                <w:bCs/>
                <w:iCs/>
                <w:color w:val="auto"/>
                <w:sz w:val="20"/>
              </w:rPr>
            </w:pPr>
            <w:r w:rsidRPr="004F5A3C">
              <w:rPr>
                <w:rFonts w:ascii="Arial" w:hAnsi="Arial" w:cs="Arial"/>
                <w:bCs/>
                <w:iCs/>
                <w:color w:val="auto"/>
                <w:sz w:val="20"/>
              </w:rPr>
              <w:t>Madre de Dios</w:t>
            </w:r>
          </w:p>
        </w:tc>
        <w:tc>
          <w:tcPr>
            <w:tcW w:w="769" w:type="pct"/>
            <w:shd w:val="clear" w:color="auto" w:fill="auto"/>
            <w:vAlign w:val="center"/>
          </w:tcPr>
          <w:p w14:paraId="37B4F56E" w14:textId="77777777" w:rsidR="00873E0C" w:rsidRPr="004F5A3C" w:rsidRDefault="00873E0C" w:rsidP="00B81DA1">
            <w:pPr>
              <w:tabs>
                <w:tab w:val="left" w:pos="-1985"/>
              </w:tabs>
              <w:suppressAutoHyphens/>
              <w:jc w:val="center"/>
              <w:rPr>
                <w:rFonts w:ascii="Arial" w:hAnsi="Arial" w:cs="Arial"/>
                <w:bCs/>
                <w:iCs/>
                <w:color w:val="auto"/>
                <w:sz w:val="20"/>
              </w:rPr>
            </w:pPr>
            <w:r w:rsidRPr="004F5A3C">
              <w:rPr>
                <w:rFonts w:ascii="Arial" w:hAnsi="Arial" w:cs="Arial"/>
                <w:color w:val="auto"/>
                <w:sz w:val="20"/>
              </w:rPr>
              <w:t>Tambopata</w:t>
            </w:r>
          </w:p>
        </w:tc>
        <w:tc>
          <w:tcPr>
            <w:tcW w:w="637" w:type="pct"/>
            <w:shd w:val="clear" w:color="auto" w:fill="auto"/>
            <w:vAlign w:val="center"/>
          </w:tcPr>
          <w:p w14:paraId="34384FFC" w14:textId="77777777" w:rsidR="00873E0C" w:rsidRPr="004F5A3C" w:rsidRDefault="00873E0C" w:rsidP="00B81DA1">
            <w:pPr>
              <w:tabs>
                <w:tab w:val="left" w:pos="-1985"/>
              </w:tabs>
              <w:suppressAutoHyphens/>
              <w:jc w:val="center"/>
              <w:rPr>
                <w:rFonts w:ascii="Arial" w:hAnsi="Arial" w:cs="Arial"/>
                <w:bCs/>
                <w:iCs/>
                <w:color w:val="auto"/>
                <w:sz w:val="20"/>
              </w:rPr>
            </w:pPr>
            <w:r w:rsidRPr="004F5A3C">
              <w:rPr>
                <w:rFonts w:ascii="Arial" w:hAnsi="Arial" w:cs="Arial"/>
                <w:color w:val="auto"/>
                <w:sz w:val="20"/>
              </w:rPr>
              <w:t>Inambari</w:t>
            </w:r>
          </w:p>
        </w:tc>
        <w:tc>
          <w:tcPr>
            <w:tcW w:w="3031" w:type="pct"/>
            <w:shd w:val="clear" w:color="auto" w:fill="auto"/>
            <w:vAlign w:val="center"/>
          </w:tcPr>
          <w:p w14:paraId="6F6133E9" w14:textId="77777777" w:rsidR="00873E0C" w:rsidRPr="004F5A3C" w:rsidRDefault="00873E0C" w:rsidP="00B81DA1">
            <w:pPr>
              <w:suppressAutoHyphens/>
              <w:jc w:val="center"/>
              <w:rPr>
                <w:rFonts w:ascii="Arial" w:hAnsi="Arial" w:cs="Arial"/>
                <w:bCs/>
                <w:color w:val="auto"/>
                <w:sz w:val="20"/>
              </w:rPr>
            </w:pPr>
            <w:r w:rsidRPr="004F5A3C">
              <w:rPr>
                <w:rFonts w:ascii="Arial" w:hAnsi="Arial" w:cs="Arial"/>
                <w:bCs/>
                <w:color w:val="auto"/>
                <w:sz w:val="20"/>
              </w:rPr>
              <w:t xml:space="preserve">Renovación de Línea de transmisión, en el(la) nivel de tensión 138 KV y Modificación de ruta Mazuko-Puerto Maldonado, Sector Villa Santiago del Distrito de </w:t>
            </w:r>
            <w:r w:rsidRPr="004F5A3C">
              <w:rPr>
                <w:rFonts w:ascii="Arial" w:hAnsi="Arial" w:cs="Arial"/>
                <w:bCs/>
                <w:color w:val="auto"/>
                <w:sz w:val="20"/>
              </w:rPr>
              <w:lastRenderedPageBreak/>
              <w:t>Inambari, Provincia Tambopata, Departamento Madre de Dios.</w:t>
            </w:r>
          </w:p>
        </w:tc>
      </w:tr>
    </w:tbl>
    <w:p w14:paraId="59ED934D" w14:textId="77777777" w:rsidR="00873E0C" w:rsidRDefault="00873E0C" w:rsidP="00873E0C">
      <w:pPr>
        <w:pStyle w:val="Prrafodelista"/>
        <w:suppressAutoHyphens/>
        <w:spacing w:after="0" w:line="240" w:lineRule="auto"/>
        <w:jc w:val="both"/>
        <w:outlineLvl w:val="0"/>
        <w:rPr>
          <w:rFonts w:ascii="Arial" w:hAnsi="Arial" w:cs="Arial"/>
          <w:b/>
          <w:sz w:val="20"/>
        </w:rPr>
      </w:pPr>
    </w:p>
    <w:p w14:paraId="0A38D84D" w14:textId="77777777" w:rsidR="00873E0C" w:rsidRPr="004F5A3C" w:rsidRDefault="00873E0C" w:rsidP="00873E0C">
      <w:pPr>
        <w:pStyle w:val="Prrafodelista"/>
        <w:numPr>
          <w:ilvl w:val="1"/>
          <w:numId w:val="44"/>
        </w:numPr>
        <w:suppressAutoHyphens/>
        <w:spacing w:after="0" w:line="240" w:lineRule="auto"/>
        <w:jc w:val="both"/>
        <w:outlineLvl w:val="0"/>
        <w:rPr>
          <w:rFonts w:ascii="Arial" w:hAnsi="Arial" w:cs="Arial"/>
          <w:b/>
          <w:sz w:val="20"/>
        </w:rPr>
      </w:pPr>
      <w:r w:rsidRPr="004F5A3C">
        <w:rPr>
          <w:rFonts w:ascii="Arial" w:hAnsi="Arial" w:cs="Arial"/>
          <w:b/>
          <w:sz w:val="20"/>
        </w:rPr>
        <w:t>VIAS DE COMUNICACIÓN</w:t>
      </w:r>
    </w:p>
    <w:p w14:paraId="41CEC7F5" w14:textId="77777777" w:rsidR="00873E0C" w:rsidRPr="004F5A3C" w:rsidRDefault="00873E0C" w:rsidP="00873E0C">
      <w:pPr>
        <w:tabs>
          <w:tab w:val="left" w:pos="-1985"/>
        </w:tabs>
        <w:spacing w:after="0" w:line="288" w:lineRule="auto"/>
        <w:ind w:left="567"/>
        <w:jc w:val="both"/>
        <w:rPr>
          <w:rFonts w:ascii="Arial" w:hAnsi="Arial" w:cs="Arial"/>
          <w:bCs/>
          <w:iCs/>
          <w:sz w:val="20"/>
          <w:lang w:val="x-none" w:eastAsia="x-none"/>
        </w:rPr>
      </w:pPr>
      <w:r w:rsidRPr="004F5A3C">
        <w:rPr>
          <w:rFonts w:ascii="Arial" w:hAnsi="Arial" w:cs="Arial"/>
          <w:bCs/>
          <w:iCs/>
          <w:sz w:val="20"/>
          <w:lang w:val="x-none" w:eastAsia="x-none"/>
        </w:rPr>
        <w:t>Las vías de acceso desde Lima son por vuelos de avión Lima Cusco de 573 km</w:t>
      </w:r>
      <w:r w:rsidRPr="004F5A3C">
        <w:rPr>
          <w:rFonts w:ascii="Arial" w:hAnsi="Arial" w:cs="Arial"/>
          <w:bCs/>
          <w:iCs/>
          <w:sz w:val="20"/>
          <w:lang w:eastAsia="x-none"/>
        </w:rPr>
        <w:t>., de Cusco a Puerto Maldonado</w:t>
      </w:r>
      <w:r w:rsidRPr="004F5A3C">
        <w:rPr>
          <w:rFonts w:ascii="Arial" w:hAnsi="Arial" w:cs="Arial"/>
          <w:bCs/>
          <w:iCs/>
          <w:sz w:val="20"/>
          <w:lang w:val="x-none" w:eastAsia="x-none"/>
        </w:rPr>
        <w:t xml:space="preserve"> </w:t>
      </w:r>
      <w:r w:rsidRPr="004F5A3C">
        <w:rPr>
          <w:rFonts w:ascii="Arial" w:hAnsi="Arial" w:cs="Arial"/>
          <w:bCs/>
          <w:iCs/>
          <w:sz w:val="20"/>
          <w:lang w:eastAsia="x-none"/>
        </w:rPr>
        <w:t xml:space="preserve">298 km </w:t>
      </w:r>
      <w:r w:rsidRPr="004F5A3C">
        <w:rPr>
          <w:rFonts w:ascii="Arial" w:hAnsi="Arial" w:cs="Arial"/>
          <w:bCs/>
          <w:iCs/>
          <w:sz w:val="20"/>
          <w:lang w:val="x-none" w:eastAsia="x-none"/>
        </w:rPr>
        <w:t>y</w:t>
      </w:r>
      <w:r w:rsidRPr="004F5A3C">
        <w:rPr>
          <w:rFonts w:ascii="Arial" w:hAnsi="Arial" w:cs="Arial"/>
          <w:bCs/>
          <w:iCs/>
          <w:sz w:val="20"/>
          <w:lang w:eastAsia="x-none"/>
        </w:rPr>
        <w:t xml:space="preserve"> de Puerto Maldonado a </w:t>
      </w:r>
      <w:proofErr w:type="spellStart"/>
      <w:r w:rsidRPr="004F5A3C">
        <w:rPr>
          <w:rFonts w:ascii="Arial" w:hAnsi="Arial" w:cs="Arial"/>
          <w:bCs/>
          <w:iCs/>
          <w:sz w:val="20"/>
          <w:lang w:eastAsia="x-none"/>
        </w:rPr>
        <w:t>Mazuco</w:t>
      </w:r>
      <w:proofErr w:type="spellEnd"/>
      <w:r w:rsidRPr="004F5A3C">
        <w:rPr>
          <w:rFonts w:ascii="Arial" w:hAnsi="Arial" w:cs="Arial"/>
          <w:bCs/>
          <w:iCs/>
          <w:sz w:val="20"/>
          <w:lang w:eastAsia="x-none"/>
        </w:rPr>
        <w:t>, por tierra 169 Km. 5 horas de</w:t>
      </w:r>
      <w:r w:rsidRPr="004F5A3C">
        <w:rPr>
          <w:rFonts w:ascii="Arial" w:hAnsi="Arial" w:cs="Arial"/>
          <w:bCs/>
          <w:iCs/>
          <w:sz w:val="20"/>
          <w:lang w:val="x-none" w:eastAsia="x-none"/>
        </w:rPr>
        <w:t xml:space="preserve"> viaje.</w:t>
      </w:r>
    </w:p>
    <w:p w14:paraId="34D9CE82" w14:textId="77777777" w:rsidR="00873E0C" w:rsidRPr="004F5A3C" w:rsidRDefault="00873E0C" w:rsidP="00873E0C">
      <w:pPr>
        <w:tabs>
          <w:tab w:val="left" w:pos="-1985"/>
        </w:tabs>
        <w:spacing w:after="240" w:line="288" w:lineRule="auto"/>
        <w:ind w:left="567"/>
        <w:jc w:val="both"/>
        <w:rPr>
          <w:rFonts w:ascii="Arial" w:hAnsi="Arial" w:cs="Arial"/>
          <w:sz w:val="20"/>
        </w:rPr>
      </w:pPr>
      <w:r w:rsidRPr="004F5A3C">
        <w:rPr>
          <w:rFonts w:ascii="Arial" w:hAnsi="Arial" w:cs="Arial"/>
          <w:sz w:val="20"/>
        </w:rPr>
        <w:t xml:space="preserve">Por vía terrestre asfaltada a través de la carretera Lima – Cusco – </w:t>
      </w:r>
      <w:proofErr w:type="spellStart"/>
      <w:r w:rsidRPr="004F5A3C">
        <w:rPr>
          <w:rFonts w:ascii="Arial" w:hAnsi="Arial" w:cs="Arial"/>
          <w:sz w:val="20"/>
        </w:rPr>
        <w:t>Mazuco</w:t>
      </w:r>
      <w:proofErr w:type="spellEnd"/>
      <w:r w:rsidRPr="004F5A3C">
        <w:rPr>
          <w:rFonts w:ascii="Arial" w:hAnsi="Arial" w:cs="Arial"/>
          <w:sz w:val="20"/>
        </w:rPr>
        <w:t>, con un recorrido de 1,403.6 km y 23:43 horas de viaje.</w:t>
      </w:r>
    </w:p>
    <w:p w14:paraId="22D4162A" w14:textId="77777777" w:rsidR="00873E0C" w:rsidRPr="004F5A3C" w:rsidRDefault="00873E0C" w:rsidP="00873E0C">
      <w:pPr>
        <w:pStyle w:val="Prrafodelista"/>
        <w:numPr>
          <w:ilvl w:val="1"/>
          <w:numId w:val="44"/>
        </w:numPr>
        <w:suppressAutoHyphens/>
        <w:spacing w:after="0"/>
        <w:jc w:val="both"/>
        <w:outlineLvl w:val="0"/>
        <w:rPr>
          <w:rFonts w:ascii="Arial" w:hAnsi="Arial" w:cs="Arial"/>
          <w:b/>
          <w:sz w:val="20"/>
        </w:rPr>
      </w:pPr>
      <w:r w:rsidRPr="004F5A3C">
        <w:rPr>
          <w:rFonts w:ascii="Arial" w:hAnsi="Arial" w:cs="Arial"/>
          <w:b/>
          <w:sz w:val="20"/>
        </w:rPr>
        <w:t>CONDICIONES CLIMATOLOGICAS</w:t>
      </w:r>
    </w:p>
    <w:p w14:paraId="3D6300EE" w14:textId="77777777" w:rsidR="00873E0C" w:rsidRPr="004F5A3C" w:rsidRDefault="00873E0C" w:rsidP="00873E0C">
      <w:pPr>
        <w:ind w:left="567"/>
        <w:jc w:val="both"/>
        <w:rPr>
          <w:rFonts w:ascii="Arial" w:hAnsi="Arial" w:cs="Arial"/>
          <w:iCs/>
          <w:sz w:val="20"/>
        </w:rPr>
      </w:pPr>
      <w:r w:rsidRPr="004F5A3C">
        <w:rPr>
          <w:rFonts w:ascii="Arial" w:hAnsi="Arial" w:cs="Arial"/>
          <w:iCs/>
          <w:sz w:val="20"/>
        </w:rPr>
        <w:t>Las características climatológicas de la zona del proyecto se refieren básicamente a los principales parámetros, tales como: temperaturas, humedad relativa, presión de viento, altitud, etc. que caracterizan la zona del proyecto</w:t>
      </w:r>
    </w:p>
    <w:p w14:paraId="1A2782BB" w14:textId="77777777" w:rsidR="00873E0C" w:rsidRPr="004F5A3C" w:rsidRDefault="00873E0C" w:rsidP="00873E0C">
      <w:pPr>
        <w:ind w:left="567"/>
        <w:jc w:val="both"/>
        <w:rPr>
          <w:rFonts w:ascii="Arial" w:hAnsi="Arial" w:cs="Arial"/>
          <w:iCs/>
          <w:sz w:val="20"/>
        </w:rPr>
      </w:pPr>
      <w:r w:rsidRPr="004F5A3C">
        <w:rPr>
          <w:rFonts w:ascii="Arial" w:hAnsi="Arial" w:cs="Arial"/>
          <w:iCs/>
          <w:sz w:val="20"/>
        </w:rPr>
        <w:t>Los principales parámetros climatológicos de la zona del proyecto son:</w:t>
      </w:r>
    </w:p>
    <w:tbl>
      <w:tblPr>
        <w:tblW w:w="0" w:type="auto"/>
        <w:tblInd w:w="626"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134"/>
        <w:gridCol w:w="2126"/>
      </w:tblGrid>
      <w:tr w:rsidR="00873E0C" w:rsidRPr="004F5A3C" w14:paraId="1A8364D9" w14:textId="77777777" w:rsidTr="00B81DA1">
        <w:tc>
          <w:tcPr>
            <w:tcW w:w="3544" w:type="dxa"/>
            <w:tcBorders>
              <w:top w:val="single" w:sz="6" w:space="0" w:color="auto"/>
              <w:left w:val="single" w:sz="6" w:space="0" w:color="auto"/>
              <w:bottom w:val="nil"/>
              <w:right w:val="single" w:sz="6" w:space="0" w:color="auto"/>
            </w:tcBorders>
          </w:tcPr>
          <w:p w14:paraId="78CEF25B" w14:textId="77777777" w:rsidR="00873E0C" w:rsidRPr="004F5A3C" w:rsidRDefault="00873E0C" w:rsidP="00B81DA1">
            <w:pPr>
              <w:tabs>
                <w:tab w:val="left" w:pos="-720"/>
              </w:tabs>
              <w:suppressAutoHyphens/>
              <w:jc w:val="center"/>
              <w:rPr>
                <w:rFonts w:ascii="Arial" w:hAnsi="Arial" w:cs="Arial"/>
                <w:b/>
                <w:spacing w:val="-3"/>
                <w:sz w:val="20"/>
              </w:rPr>
            </w:pPr>
            <w:r w:rsidRPr="004F5A3C">
              <w:rPr>
                <w:rFonts w:ascii="Arial" w:hAnsi="Arial" w:cs="Arial"/>
                <w:b/>
                <w:spacing w:val="-3"/>
                <w:sz w:val="20"/>
              </w:rPr>
              <w:t>Descripción</w:t>
            </w:r>
          </w:p>
        </w:tc>
        <w:tc>
          <w:tcPr>
            <w:tcW w:w="4260" w:type="dxa"/>
            <w:gridSpan w:val="2"/>
            <w:tcBorders>
              <w:top w:val="single" w:sz="6" w:space="0" w:color="auto"/>
              <w:left w:val="nil"/>
              <w:bottom w:val="single" w:sz="6" w:space="0" w:color="auto"/>
              <w:right w:val="single" w:sz="6" w:space="0" w:color="auto"/>
            </w:tcBorders>
          </w:tcPr>
          <w:p w14:paraId="363496A1" w14:textId="77777777" w:rsidR="00873E0C" w:rsidRPr="004F5A3C" w:rsidRDefault="00873E0C" w:rsidP="00B81DA1">
            <w:pPr>
              <w:tabs>
                <w:tab w:val="left" w:pos="-720"/>
              </w:tabs>
              <w:suppressAutoHyphens/>
              <w:jc w:val="center"/>
              <w:rPr>
                <w:rFonts w:ascii="Arial" w:hAnsi="Arial" w:cs="Arial"/>
                <w:b/>
                <w:spacing w:val="-3"/>
                <w:sz w:val="20"/>
              </w:rPr>
            </w:pPr>
            <w:r w:rsidRPr="004F5A3C">
              <w:rPr>
                <w:rFonts w:ascii="Arial" w:hAnsi="Arial" w:cs="Arial"/>
                <w:b/>
                <w:spacing w:val="-3"/>
                <w:sz w:val="20"/>
              </w:rPr>
              <w:t>Semestres</w:t>
            </w:r>
          </w:p>
        </w:tc>
      </w:tr>
      <w:tr w:rsidR="00873E0C" w:rsidRPr="004F5A3C" w14:paraId="04389B57" w14:textId="77777777" w:rsidTr="00B81DA1">
        <w:tc>
          <w:tcPr>
            <w:tcW w:w="3544" w:type="dxa"/>
            <w:tcBorders>
              <w:top w:val="nil"/>
              <w:left w:val="single" w:sz="6" w:space="0" w:color="auto"/>
              <w:bottom w:val="single" w:sz="6" w:space="0" w:color="auto"/>
              <w:right w:val="single" w:sz="6" w:space="0" w:color="auto"/>
            </w:tcBorders>
          </w:tcPr>
          <w:p w14:paraId="3DC0A1D0" w14:textId="77777777" w:rsidR="00873E0C" w:rsidRPr="004F5A3C" w:rsidRDefault="00873E0C" w:rsidP="00B81DA1">
            <w:pPr>
              <w:tabs>
                <w:tab w:val="left" w:pos="-720"/>
              </w:tabs>
              <w:suppressAutoHyphens/>
              <w:jc w:val="center"/>
              <w:rPr>
                <w:rFonts w:ascii="Arial" w:hAnsi="Arial" w:cs="Arial"/>
                <w:b/>
                <w:spacing w:val="-3"/>
                <w:sz w:val="20"/>
              </w:rPr>
            </w:pPr>
          </w:p>
        </w:tc>
        <w:tc>
          <w:tcPr>
            <w:tcW w:w="2134" w:type="dxa"/>
            <w:tcBorders>
              <w:top w:val="single" w:sz="6" w:space="0" w:color="auto"/>
              <w:left w:val="nil"/>
              <w:bottom w:val="single" w:sz="6" w:space="0" w:color="auto"/>
            </w:tcBorders>
          </w:tcPr>
          <w:p w14:paraId="220C7F42" w14:textId="77777777" w:rsidR="00873E0C" w:rsidRPr="004F5A3C" w:rsidRDefault="00873E0C" w:rsidP="00B81DA1">
            <w:pPr>
              <w:tabs>
                <w:tab w:val="left" w:pos="-720"/>
              </w:tabs>
              <w:suppressAutoHyphens/>
              <w:jc w:val="center"/>
              <w:rPr>
                <w:rFonts w:ascii="Arial" w:hAnsi="Arial" w:cs="Arial"/>
                <w:b/>
                <w:spacing w:val="-3"/>
                <w:sz w:val="20"/>
              </w:rPr>
            </w:pPr>
            <w:r w:rsidRPr="004F5A3C">
              <w:rPr>
                <w:rFonts w:ascii="Arial" w:hAnsi="Arial" w:cs="Arial"/>
                <w:b/>
                <w:spacing w:val="-3"/>
                <w:sz w:val="20"/>
              </w:rPr>
              <w:t>Mayo-Julio</w:t>
            </w:r>
          </w:p>
        </w:tc>
        <w:tc>
          <w:tcPr>
            <w:tcW w:w="2126" w:type="dxa"/>
            <w:tcBorders>
              <w:top w:val="single" w:sz="6" w:space="0" w:color="auto"/>
              <w:bottom w:val="single" w:sz="6" w:space="0" w:color="auto"/>
              <w:right w:val="single" w:sz="6" w:space="0" w:color="auto"/>
            </w:tcBorders>
          </w:tcPr>
          <w:p w14:paraId="547AC085" w14:textId="77777777" w:rsidR="00873E0C" w:rsidRPr="004F5A3C" w:rsidRDefault="00873E0C" w:rsidP="00B81DA1">
            <w:pPr>
              <w:tabs>
                <w:tab w:val="left" w:pos="-720"/>
              </w:tabs>
              <w:suppressAutoHyphens/>
              <w:jc w:val="center"/>
              <w:rPr>
                <w:rFonts w:ascii="Arial" w:hAnsi="Arial" w:cs="Arial"/>
                <w:b/>
                <w:spacing w:val="-3"/>
                <w:sz w:val="20"/>
              </w:rPr>
            </w:pPr>
            <w:r w:rsidRPr="004F5A3C">
              <w:rPr>
                <w:rFonts w:ascii="Arial" w:hAnsi="Arial" w:cs="Arial"/>
                <w:b/>
                <w:spacing w:val="-3"/>
                <w:sz w:val="20"/>
              </w:rPr>
              <w:t>Agosto-Abril</w:t>
            </w:r>
          </w:p>
        </w:tc>
      </w:tr>
      <w:tr w:rsidR="00873E0C" w:rsidRPr="004F5A3C" w14:paraId="48CB819A" w14:textId="77777777" w:rsidTr="00B81DA1">
        <w:tc>
          <w:tcPr>
            <w:tcW w:w="3544" w:type="dxa"/>
            <w:tcBorders>
              <w:top w:val="single" w:sz="6" w:space="0" w:color="auto"/>
              <w:left w:val="single" w:sz="6" w:space="0" w:color="auto"/>
              <w:bottom w:val="single" w:sz="6" w:space="0" w:color="auto"/>
            </w:tcBorders>
          </w:tcPr>
          <w:p w14:paraId="0AAC1719"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Clima</w:t>
            </w:r>
          </w:p>
          <w:p w14:paraId="06FEE04B"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proofErr w:type="spellStart"/>
            <w:r w:rsidRPr="004F5A3C">
              <w:rPr>
                <w:rFonts w:ascii="Arial" w:hAnsi="Arial" w:cs="Arial"/>
                <w:spacing w:val="-3"/>
                <w:sz w:val="20"/>
              </w:rPr>
              <w:t>Temp.min</w:t>
            </w:r>
            <w:proofErr w:type="spellEnd"/>
            <w:r w:rsidRPr="004F5A3C">
              <w:rPr>
                <w:rFonts w:ascii="Arial" w:hAnsi="Arial" w:cs="Arial"/>
                <w:spacing w:val="-3"/>
                <w:sz w:val="20"/>
              </w:rPr>
              <w:t xml:space="preserve"> </w:t>
            </w:r>
            <w:proofErr w:type="spellStart"/>
            <w:r w:rsidRPr="004F5A3C">
              <w:rPr>
                <w:rFonts w:ascii="Arial" w:hAnsi="Arial" w:cs="Arial"/>
                <w:spacing w:val="-2"/>
                <w:sz w:val="20"/>
              </w:rPr>
              <w:t>ºC</w:t>
            </w:r>
            <w:proofErr w:type="spellEnd"/>
          </w:p>
          <w:p w14:paraId="7AEF5849"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proofErr w:type="spellStart"/>
            <w:r w:rsidRPr="004F5A3C">
              <w:rPr>
                <w:rFonts w:ascii="Arial" w:hAnsi="Arial" w:cs="Arial"/>
                <w:spacing w:val="-3"/>
                <w:sz w:val="20"/>
              </w:rPr>
              <w:t>Temp.max</w:t>
            </w:r>
            <w:proofErr w:type="spellEnd"/>
            <w:r w:rsidRPr="004F5A3C">
              <w:rPr>
                <w:rFonts w:ascii="Arial" w:hAnsi="Arial" w:cs="Arial"/>
                <w:spacing w:val="-3"/>
                <w:sz w:val="20"/>
              </w:rPr>
              <w:t xml:space="preserve"> </w:t>
            </w:r>
            <w:proofErr w:type="spellStart"/>
            <w:r w:rsidRPr="004F5A3C">
              <w:rPr>
                <w:rFonts w:ascii="Arial" w:hAnsi="Arial" w:cs="Arial"/>
                <w:spacing w:val="-2"/>
                <w:sz w:val="20"/>
              </w:rPr>
              <w:t>ºC</w:t>
            </w:r>
            <w:proofErr w:type="spellEnd"/>
          </w:p>
          <w:p w14:paraId="4B1AEDD1" w14:textId="77777777" w:rsidR="00873E0C" w:rsidRPr="004F5A3C" w:rsidRDefault="00873E0C" w:rsidP="00B81DA1">
            <w:pPr>
              <w:tabs>
                <w:tab w:val="left" w:pos="-720"/>
              </w:tabs>
              <w:suppressAutoHyphens/>
              <w:spacing w:after="0" w:line="240" w:lineRule="auto"/>
              <w:jc w:val="both"/>
              <w:rPr>
                <w:rFonts w:ascii="Arial" w:hAnsi="Arial" w:cs="Arial"/>
                <w:spacing w:val="-2"/>
                <w:sz w:val="20"/>
              </w:rPr>
            </w:pPr>
            <w:proofErr w:type="spellStart"/>
            <w:r w:rsidRPr="004F5A3C">
              <w:rPr>
                <w:rFonts w:ascii="Arial" w:hAnsi="Arial" w:cs="Arial"/>
                <w:spacing w:val="-3"/>
                <w:sz w:val="20"/>
              </w:rPr>
              <w:t>Temp.med</w:t>
            </w:r>
            <w:proofErr w:type="spellEnd"/>
            <w:r w:rsidRPr="004F5A3C">
              <w:rPr>
                <w:rFonts w:ascii="Arial" w:hAnsi="Arial" w:cs="Arial"/>
                <w:spacing w:val="-3"/>
                <w:sz w:val="20"/>
              </w:rPr>
              <w:t xml:space="preserve"> </w:t>
            </w:r>
            <w:proofErr w:type="spellStart"/>
            <w:r w:rsidRPr="004F5A3C">
              <w:rPr>
                <w:rFonts w:ascii="Arial" w:hAnsi="Arial" w:cs="Arial"/>
                <w:spacing w:val="-2"/>
                <w:sz w:val="20"/>
              </w:rPr>
              <w:t>ºC</w:t>
            </w:r>
            <w:proofErr w:type="spellEnd"/>
          </w:p>
          <w:p w14:paraId="63224A28"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 xml:space="preserve">Humedad </w:t>
            </w:r>
            <w:proofErr w:type="spellStart"/>
            <w:r w:rsidRPr="004F5A3C">
              <w:rPr>
                <w:rFonts w:ascii="Arial" w:hAnsi="Arial" w:cs="Arial"/>
                <w:spacing w:val="-3"/>
                <w:sz w:val="20"/>
              </w:rPr>
              <w:t>Relativ</w:t>
            </w:r>
            <w:proofErr w:type="spellEnd"/>
          </w:p>
          <w:p w14:paraId="3583DB91"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proofErr w:type="spellStart"/>
            <w:r w:rsidRPr="004F5A3C">
              <w:rPr>
                <w:rFonts w:ascii="Arial" w:hAnsi="Arial" w:cs="Arial"/>
                <w:spacing w:val="-3"/>
                <w:sz w:val="20"/>
              </w:rPr>
              <w:t>Veloc.viento</w:t>
            </w:r>
            <w:proofErr w:type="spellEnd"/>
            <w:r w:rsidRPr="004F5A3C">
              <w:rPr>
                <w:rFonts w:ascii="Arial" w:hAnsi="Arial" w:cs="Arial"/>
                <w:spacing w:val="-3"/>
                <w:sz w:val="20"/>
              </w:rPr>
              <w:t xml:space="preserve"> Km/h</w:t>
            </w:r>
          </w:p>
        </w:tc>
        <w:tc>
          <w:tcPr>
            <w:tcW w:w="2134" w:type="dxa"/>
            <w:tcBorders>
              <w:top w:val="single" w:sz="6" w:space="0" w:color="auto"/>
              <w:bottom w:val="single" w:sz="6" w:space="0" w:color="auto"/>
            </w:tcBorders>
          </w:tcPr>
          <w:p w14:paraId="1E8B06E5"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SECO</w:t>
            </w:r>
          </w:p>
          <w:p w14:paraId="56944207"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18</w:t>
            </w:r>
          </w:p>
          <w:p w14:paraId="10B5E149"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32</w:t>
            </w:r>
          </w:p>
          <w:p w14:paraId="2C905FB9"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22</w:t>
            </w:r>
          </w:p>
          <w:p w14:paraId="39B50A82"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68</w:t>
            </w:r>
          </w:p>
        </w:tc>
        <w:tc>
          <w:tcPr>
            <w:tcW w:w="2126" w:type="dxa"/>
            <w:tcBorders>
              <w:top w:val="single" w:sz="6" w:space="0" w:color="auto"/>
              <w:bottom w:val="single" w:sz="6" w:space="0" w:color="auto"/>
              <w:right w:val="single" w:sz="6" w:space="0" w:color="auto"/>
            </w:tcBorders>
          </w:tcPr>
          <w:p w14:paraId="7160EFF2"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LLUVIOSO</w:t>
            </w:r>
          </w:p>
          <w:p w14:paraId="2EE20523"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19</w:t>
            </w:r>
          </w:p>
          <w:p w14:paraId="2FEBCAAF"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32</w:t>
            </w:r>
          </w:p>
          <w:p w14:paraId="03CB738B"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25</w:t>
            </w:r>
          </w:p>
          <w:p w14:paraId="2F1C586A"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76</w:t>
            </w:r>
          </w:p>
          <w:p w14:paraId="6D78A7D5" w14:textId="77777777" w:rsidR="00873E0C" w:rsidRPr="004F5A3C" w:rsidRDefault="00873E0C" w:rsidP="00B81DA1">
            <w:pPr>
              <w:tabs>
                <w:tab w:val="left" w:pos="-720"/>
              </w:tabs>
              <w:suppressAutoHyphens/>
              <w:spacing w:after="0" w:line="240" w:lineRule="auto"/>
              <w:jc w:val="both"/>
              <w:rPr>
                <w:rFonts w:ascii="Arial" w:hAnsi="Arial" w:cs="Arial"/>
                <w:spacing w:val="-3"/>
                <w:sz w:val="20"/>
              </w:rPr>
            </w:pPr>
            <w:r w:rsidRPr="004F5A3C">
              <w:rPr>
                <w:rFonts w:ascii="Arial" w:hAnsi="Arial" w:cs="Arial"/>
                <w:spacing w:val="-3"/>
                <w:sz w:val="20"/>
              </w:rPr>
              <w:t>3.3</w:t>
            </w:r>
          </w:p>
        </w:tc>
      </w:tr>
    </w:tbl>
    <w:p w14:paraId="4237C816" w14:textId="77777777" w:rsidR="00873E0C" w:rsidRPr="004F5A3C" w:rsidRDefault="00873E0C" w:rsidP="00873E0C">
      <w:pPr>
        <w:ind w:left="567"/>
        <w:jc w:val="both"/>
        <w:rPr>
          <w:rFonts w:ascii="Arial" w:hAnsi="Arial" w:cs="Arial"/>
          <w:iCs/>
          <w:sz w:val="20"/>
        </w:rPr>
      </w:pPr>
      <w:r w:rsidRPr="004F5A3C">
        <w:rPr>
          <w:rFonts w:ascii="Arial" w:hAnsi="Arial" w:cs="Arial"/>
          <w:iCs/>
          <w:sz w:val="20"/>
        </w:rPr>
        <w:t xml:space="preserve">(Fuente: </w:t>
      </w:r>
      <w:proofErr w:type="spellStart"/>
      <w:r w:rsidRPr="004F5A3C">
        <w:rPr>
          <w:rFonts w:ascii="Arial" w:hAnsi="Arial" w:cs="Arial"/>
          <w:iCs/>
          <w:sz w:val="20"/>
        </w:rPr>
        <w:t>Weather</w:t>
      </w:r>
      <w:proofErr w:type="spellEnd"/>
      <w:r w:rsidRPr="004F5A3C">
        <w:rPr>
          <w:rFonts w:ascii="Arial" w:hAnsi="Arial" w:cs="Arial"/>
          <w:iCs/>
          <w:sz w:val="20"/>
        </w:rPr>
        <w:t xml:space="preserve"> </w:t>
      </w:r>
      <w:proofErr w:type="spellStart"/>
      <w:r w:rsidRPr="004F5A3C">
        <w:rPr>
          <w:rFonts w:ascii="Arial" w:hAnsi="Arial" w:cs="Arial"/>
          <w:iCs/>
          <w:sz w:val="20"/>
        </w:rPr>
        <w:t>Spark</w:t>
      </w:r>
      <w:proofErr w:type="spellEnd"/>
      <w:r w:rsidRPr="004F5A3C">
        <w:rPr>
          <w:rFonts w:ascii="Arial" w:hAnsi="Arial" w:cs="Arial"/>
          <w:iCs/>
          <w:sz w:val="20"/>
        </w:rPr>
        <w:t>)</w:t>
      </w:r>
    </w:p>
    <w:p w14:paraId="7103D758" w14:textId="77777777" w:rsidR="00873E0C" w:rsidRPr="004F5A3C" w:rsidRDefault="00873E0C" w:rsidP="00873E0C">
      <w:pPr>
        <w:numPr>
          <w:ilvl w:val="0"/>
          <w:numId w:val="39"/>
        </w:numPr>
        <w:suppressAutoHyphens/>
        <w:spacing w:after="0"/>
        <w:ind w:left="426" w:hanging="426"/>
        <w:jc w:val="both"/>
        <w:outlineLvl w:val="0"/>
        <w:rPr>
          <w:rFonts w:ascii="Arial" w:hAnsi="Arial" w:cs="Arial"/>
          <w:b/>
          <w:sz w:val="20"/>
        </w:rPr>
      </w:pPr>
      <w:r w:rsidRPr="004F5A3C">
        <w:rPr>
          <w:rFonts w:ascii="Arial" w:hAnsi="Arial" w:cs="Arial"/>
          <w:b/>
          <w:sz w:val="20"/>
        </w:rPr>
        <w:t>BASE LEGAL DE SUPERVISION DEL CONTRATO</w:t>
      </w:r>
    </w:p>
    <w:p w14:paraId="3B6945A1" w14:textId="77777777" w:rsidR="00873E0C" w:rsidRPr="004F5A3C" w:rsidRDefault="00873E0C" w:rsidP="00873E0C">
      <w:pPr>
        <w:tabs>
          <w:tab w:val="left" w:pos="-1985"/>
        </w:tabs>
        <w:spacing w:after="0"/>
        <w:ind w:left="426"/>
        <w:contextualSpacing/>
        <w:jc w:val="both"/>
        <w:rPr>
          <w:rFonts w:ascii="Arial" w:hAnsi="Arial" w:cs="Arial"/>
          <w:sz w:val="20"/>
        </w:rPr>
      </w:pPr>
      <w:r w:rsidRPr="004F5A3C">
        <w:rPr>
          <w:rFonts w:ascii="Arial" w:hAnsi="Arial" w:cs="Arial"/>
          <w:sz w:val="20"/>
        </w:rPr>
        <w:t>Los servicios de consultoría de supervisión de obra, se desarrollarán bajo el siguiente marco legal:</w:t>
      </w:r>
    </w:p>
    <w:p w14:paraId="50A0F24D" w14:textId="77777777" w:rsidR="00873E0C" w:rsidRPr="004F5A3C" w:rsidRDefault="00873E0C" w:rsidP="00873E0C">
      <w:pPr>
        <w:numPr>
          <w:ilvl w:val="0"/>
          <w:numId w:val="40"/>
        </w:numPr>
        <w:tabs>
          <w:tab w:val="left" w:pos="-142"/>
        </w:tabs>
        <w:spacing w:after="0"/>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Ley de Concesiones Eléctricas - DL </w:t>
      </w:r>
      <w:proofErr w:type="spellStart"/>
      <w:r w:rsidRPr="004F5A3C">
        <w:rPr>
          <w:rFonts w:ascii="Arial" w:eastAsia="Times New Roman" w:hAnsi="Arial" w:cs="Arial"/>
          <w:bCs/>
          <w:iCs/>
          <w:sz w:val="20"/>
          <w:lang w:val="es-ES" w:eastAsia="es-ES"/>
        </w:rPr>
        <w:t>N°</w:t>
      </w:r>
      <w:proofErr w:type="spellEnd"/>
      <w:r w:rsidRPr="004F5A3C">
        <w:rPr>
          <w:rFonts w:ascii="Arial" w:eastAsia="Times New Roman" w:hAnsi="Arial" w:cs="Arial"/>
          <w:bCs/>
          <w:iCs/>
          <w:sz w:val="20"/>
          <w:lang w:val="es-ES" w:eastAsia="es-ES"/>
        </w:rPr>
        <w:t xml:space="preserve"> 25844 y su Reglamento D.S. </w:t>
      </w:r>
      <w:proofErr w:type="spellStart"/>
      <w:r w:rsidRPr="004F5A3C">
        <w:rPr>
          <w:rFonts w:ascii="Arial" w:eastAsia="Times New Roman" w:hAnsi="Arial" w:cs="Arial"/>
          <w:bCs/>
          <w:iCs/>
          <w:sz w:val="20"/>
          <w:lang w:val="es-ES" w:eastAsia="es-ES"/>
        </w:rPr>
        <w:t>N°</w:t>
      </w:r>
      <w:proofErr w:type="spellEnd"/>
      <w:r w:rsidRPr="004F5A3C">
        <w:rPr>
          <w:rFonts w:ascii="Arial" w:eastAsia="Times New Roman" w:hAnsi="Arial" w:cs="Arial"/>
          <w:bCs/>
          <w:iCs/>
          <w:sz w:val="20"/>
          <w:lang w:val="es-ES" w:eastAsia="es-ES"/>
        </w:rPr>
        <w:t xml:space="preserve"> 009-93-EM.</w:t>
      </w:r>
    </w:p>
    <w:p w14:paraId="497C5262" w14:textId="77777777" w:rsidR="00873E0C" w:rsidRPr="004F5A3C" w:rsidRDefault="00873E0C" w:rsidP="00873E0C">
      <w:pPr>
        <w:numPr>
          <w:ilvl w:val="0"/>
          <w:numId w:val="40"/>
        </w:numPr>
        <w:tabs>
          <w:tab w:val="left" w:pos="-142"/>
        </w:tabs>
        <w:spacing w:after="0"/>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Código Nacional de Electricidad Suministro</w:t>
      </w:r>
    </w:p>
    <w:p w14:paraId="41714E58" w14:textId="77777777" w:rsidR="00873E0C" w:rsidRPr="004F5A3C" w:rsidRDefault="00873E0C" w:rsidP="00873E0C">
      <w:pPr>
        <w:numPr>
          <w:ilvl w:val="0"/>
          <w:numId w:val="40"/>
        </w:numPr>
        <w:tabs>
          <w:tab w:val="left" w:pos="-142"/>
        </w:tabs>
        <w:spacing w:after="0"/>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Norma de Procedimientos para la Elaboración de Proyectos y Ejecución de Obras en Sistemas de Línea de Transmisión</w:t>
      </w:r>
    </w:p>
    <w:p w14:paraId="32D77085" w14:textId="77777777" w:rsidR="00873E0C" w:rsidRPr="004F5A3C" w:rsidRDefault="00873E0C" w:rsidP="00873E0C">
      <w:pPr>
        <w:numPr>
          <w:ilvl w:val="0"/>
          <w:numId w:val="40"/>
        </w:numPr>
        <w:tabs>
          <w:tab w:val="left" w:pos="-142"/>
        </w:tabs>
        <w:spacing w:after="0"/>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Norma de Procedimientos para la Elaboración de Proyectos y Ejecución de Obras en sistemas de Distribución y Sistemas de Utilización en Media Tensión en Zonas de Concesión de Distribución, aprobada por Resolución Directoral </w:t>
      </w:r>
      <w:proofErr w:type="spellStart"/>
      <w:r w:rsidRPr="004F5A3C">
        <w:rPr>
          <w:rFonts w:ascii="Arial" w:eastAsia="Times New Roman" w:hAnsi="Arial" w:cs="Arial"/>
          <w:bCs/>
          <w:iCs/>
          <w:sz w:val="20"/>
          <w:lang w:val="es-ES" w:eastAsia="es-ES"/>
        </w:rPr>
        <w:t>Nº</w:t>
      </w:r>
      <w:proofErr w:type="spellEnd"/>
      <w:r w:rsidRPr="004F5A3C">
        <w:rPr>
          <w:rFonts w:ascii="Arial" w:eastAsia="Times New Roman" w:hAnsi="Arial" w:cs="Arial"/>
          <w:bCs/>
          <w:iCs/>
          <w:sz w:val="20"/>
          <w:lang w:val="es-ES" w:eastAsia="es-ES"/>
        </w:rPr>
        <w:t xml:space="preserve"> 018-2002-EM/DGE.</w:t>
      </w:r>
    </w:p>
    <w:p w14:paraId="0E045D09" w14:textId="77777777" w:rsidR="00873E0C" w:rsidRPr="004F5A3C" w:rsidRDefault="00873E0C" w:rsidP="00873E0C">
      <w:pPr>
        <w:numPr>
          <w:ilvl w:val="0"/>
          <w:numId w:val="40"/>
        </w:numPr>
        <w:tabs>
          <w:tab w:val="left" w:pos="-142"/>
        </w:tabs>
        <w:spacing w:after="0"/>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Ley </w:t>
      </w:r>
      <w:proofErr w:type="spellStart"/>
      <w:r w:rsidRPr="004F5A3C">
        <w:rPr>
          <w:rFonts w:ascii="Arial" w:eastAsia="Times New Roman" w:hAnsi="Arial" w:cs="Arial"/>
          <w:bCs/>
          <w:iCs/>
          <w:sz w:val="20"/>
          <w:lang w:val="es-ES" w:eastAsia="es-ES"/>
        </w:rPr>
        <w:t>N°</w:t>
      </w:r>
      <w:proofErr w:type="spellEnd"/>
      <w:r w:rsidRPr="004F5A3C">
        <w:rPr>
          <w:rFonts w:ascii="Arial" w:eastAsia="Times New Roman" w:hAnsi="Arial" w:cs="Arial"/>
          <w:bCs/>
          <w:iCs/>
          <w:sz w:val="20"/>
          <w:lang w:val="es-ES" w:eastAsia="es-ES"/>
        </w:rPr>
        <w:t xml:space="preserve"> 30225, Ley de Contrataciones del Estado y sus modificatorias y su Reglamento.</w:t>
      </w:r>
    </w:p>
    <w:p w14:paraId="5871D705" w14:textId="77777777" w:rsidR="00873E0C" w:rsidRPr="004F5A3C" w:rsidRDefault="00873E0C" w:rsidP="00873E0C">
      <w:pPr>
        <w:numPr>
          <w:ilvl w:val="0"/>
          <w:numId w:val="40"/>
        </w:numPr>
        <w:tabs>
          <w:tab w:val="left" w:pos="-142"/>
        </w:tabs>
        <w:spacing w:after="0"/>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Código Civil del Perú.</w:t>
      </w:r>
    </w:p>
    <w:p w14:paraId="2252AFDD" w14:textId="77777777" w:rsidR="00873E0C" w:rsidRPr="004F5A3C" w:rsidRDefault="00873E0C" w:rsidP="00873E0C">
      <w:pPr>
        <w:numPr>
          <w:ilvl w:val="0"/>
          <w:numId w:val="40"/>
        </w:numPr>
        <w:tabs>
          <w:tab w:val="left" w:pos="-142"/>
        </w:tabs>
        <w:spacing w:after="0"/>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Norma Técnica de Calidad de los Servicios Eléctricos – NTCSE</w:t>
      </w:r>
    </w:p>
    <w:p w14:paraId="59316AFB"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Directiva </w:t>
      </w:r>
      <w:proofErr w:type="spellStart"/>
      <w:r w:rsidRPr="004F5A3C">
        <w:rPr>
          <w:rFonts w:ascii="Arial" w:hAnsi="Arial" w:cs="Arial"/>
          <w:iCs/>
          <w:sz w:val="20"/>
        </w:rPr>
        <w:t>Nº</w:t>
      </w:r>
      <w:proofErr w:type="spellEnd"/>
      <w:r w:rsidRPr="004F5A3C">
        <w:rPr>
          <w:rFonts w:ascii="Arial" w:hAnsi="Arial" w:cs="Arial"/>
          <w:iCs/>
          <w:sz w:val="20"/>
        </w:rPr>
        <w:t xml:space="preserve"> 001-2011-EF/68.01, “Directiva del Sistema Nacional de Inversión Pública”, aprobada por Resolución Directoral </w:t>
      </w:r>
      <w:proofErr w:type="spellStart"/>
      <w:r w:rsidRPr="004F5A3C">
        <w:rPr>
          <w:rFonts w:ascii="Arial" w:hAnsi="Arial" w:cs="Arial"/>
          <w:iCs/>
          <w:sz w:val="20"/>
        </w:rPr>
        <w:t>Nº</w:t>
      </w:r>
      <w:proofErr w:type="spellEnd"/>
      <w:r w:rsidRPr="004F5A3C">
        <w:rPr>
          <w:rFonts w:ascii="Arial" w:hAnsi="Arial" w:cs="Arial"/>
          <w:iCs/>
          <w:sz w:val="20"/>
        </w:rPr>
        <w:t xml:space="preserve"> 003-2011-EF/68.01</w:t>
      </w:r>
    </w:p>
    <w:p w14:paraId="57E1F3C7"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Especificaciones técnicas de suministro de materiales. </w:t>
      </w:r>
    </w:p>
    <w:p w14:paraId="1251F5E8"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Especificaciones técnicas de montaje.</w:t>
      </w:r>
    </w:p>
    <w:p w14:paraId="6D538C3C"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Normatividades de Imposición de la Faja de Servidumbre, y Distancias Mínimas de Seguridad.</w:t>
      </w:r>
    </w:p>
    <w:p w14:paraId="3937DA86"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Ley </w:t>
      </w:r>
      <w:proofErr w:type="spellStart"/>
      <w:r w:rsidRPr="004F5A3C">
        <w:rPr>
          <w:rFonts w:ascii="Arial" w:hAnsi="Arial" w:cs="Arial"/>
          <w:iCs/>
          <w:sz w:val="20"/>
        </w:rPr>
        <w:t>N°</w:t>
      </w:r>
      <w:proofErr w:type="spellEnd"/>
      <w:r w:rsidRPr="004F5A3C">
        <w:rPr>
          <w:rFonts w:ascii="Arial" w:hAnsi="Arial" w:cs="Arial"/>
          <w:iCs/>
          <w:sz w:val="20"/>
        </w:rPr>
        <w:t xml:space="preserve"> 29783 “Ley de Seguridad y Salud en el Trabajo” y sus modificatorias.</w:t>
      </w:r>
    </w:p>
    <w:p w14:paraId="2EC722EB"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D.S. </w:t>
      </w:r>
      <w:proofErr w:type="spellStart"/>
      <w:r w:rsidRPr="004F5A3C">
        <w:rPr>
          <w:rFonts w:ascii="Arial" w:hAnsi="Arial" w:cs="Arial"/>
          <w:iCs/>
          <w:sz w:val="20"/>
        </w:rPr>
        <w:t>Nº</w:t>
      </w:r>
      <w:proofErr w:type="spellEnd"/>
      <w:r w:rsidRPr="004F5A3C">
        <w:rPr>
          <w:rFonts w:ascii="Arial" w:hAnsi="Arial" w:cs="Arial"/>
          <w:iCs/>
          <w:sz w:val="20"/>
        </w:rPr>
        <w:t xml:space="preserve"> 005-2012-TR, R.M “Reglamento de la Ley de Seguridad y Salud en el Trabajo” y sus modificatorias.</w:t>
      </w:r>
    </w:p>
    <w:p w14:paraId="28935BDA"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R.M. </w:t>
      </w:r>
      <w:proofErr w:type="spellStart"/>
      <w:r w:rsidRPr="004F5A3C">
        <w:rPr>
          <w:rFonts w:ascii="Arial" w:hAnsi="Arial" w:cs="Arial"/>
          <w:iCs/>
          <w:sz w:val="20"/>
        </w:rPr>
        <w:t>N°</w:t>
      </w:r>
      <w:proofErr w:type="spellEnd"/>
      <w:r w:rsidRPr="004F5A3C">
        <w:rPr>
          <w:rFonts w:ascii="Arial" w:hAnsi="Arial" w:cs="Arial"/>
          <w:iCs/>
          <w:sz w:val="20"/>
        </w:rPr>
        <w:t xml:space="preserve"> 111-2013-MEM/DM “Reglamento de Seguridad y Salud en el Trabajo con Electricidad”.</w:t>
      </w:r>
    </w:p>
    <w:p w14:paraId="383782CD"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R.M. </w:t>
      </w:r>
      <w:proofErr w:type="spellStart"/>
      <w:r w:rsidRPr="004F5A3C">
        <w:rPr>
          <w:rFonts w:ascii="Arial" w:hAnsi="Arial" w:cs="Arial"/>
          <w:iCs/>
          <w:sz w:val="20"/>
        </w:rPr>
        <w:t>N°</w:t>
      </w:r>
      <w:proofErr w:type="spellEnd"/>
      <w:r w:rsidRPr="004F5A3C">
        <w:rPr>
          <w:rFonts w:ascii="Arial" w:hAnsi="Arial" w:cs="Arial"/>
          <w:iCs/>
          <w:sz w:val="20"/>
        </w:rPr>
        <w:t xml:space="preserve"> 050-2013-TR “Documentación y Registros de un SGSST.</w:t>
      </w:r>
    </w:p>
    <w:p w14:paraId="44A1CCB0"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Resolución </w:t>
      </w:r>
      <w:proofErr w:type="spellStart"/>
      <w:r w:rsidRPr="004F5A3C">
        <w:rPr>
          <w:rFonts w:ascii="Arial" w:hAnsi="Arial" w:cs="Arial"/>
          <w:iCs/>
          <w:sz w:val="20"/>
        </w:rPr>
        <w:t>Nª</w:t>
      </w:r>
      <w:proofErr w:type="spellEnd"/>
      <w:r w:rsidRPr="004F5A3C">
        <w:rPr>
          <w:rFonts w:ascii="Arial" w:hAnsi="Arial" w:cs="Arial"/>
          <w:iCs/>
          <w:sz w:val="20"/>
        </w:rPr>
        <w:t xml:space="preserve"> 021-2010-OS/CD “Procedimiento para la Supervisión de la Gestión de la Seguridad y Salud en el Trabajo de las Actividades Eléctricas”.</w:t>
      </w:r>
    </w:p>
    <w:p w14:paraId="0E364A17"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Ley </w:t>
      </w:r>
      <w:proofErr w:type="spellStart"/>
      <w:r w:rsidRPr="004F5A3C">
        <w:rPr>
          <w:rFonts w:ascii="Arial" w:hAnsi="Arial" w:cs="Arial"/>
          <w:iCs/>
          <w:sz w:val="20"/>
        </w:rPr>
        <w:t>N°</w:t>
      </w:r>
      <w:proofErr w:type="spellEnd"/>
      <w:r w:rsidRPr="004F5A3C">
        <w:rPr>
          <w:rFonts w:ascii="Arial" w:hAnsi="Arial" w:cs="Arial"/>
          <w:iCs/>
          <w:sz w:val="20"/>
        </w:rPr>
        <w:t xml:space="preserve"> 28611 “Ley General del Ambiente”.</w:t>
      </w:r>
    </w:p>
    <w:p w14:paraId="53C51924"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Ley </w:t>
      </w:r>
      <w:proofErr w:type="spellStart"/>
      <w:r w:rsidRPr="004F5A3C">
        <w:rPr>
          <w:rFonts w:ascii="Arial" w:hAnsi="Arial" w:cs="Arial"/>
          <w:iCs/>
          <w:sz w:val="20"/>
        </w:rPr>
        <w:t>N°</w:t>
      </w:r>
      <w:proofErr w:type="spellEnd"/>
      <w:r w:rsidRPr="004F5A3C">
        <w:rPr>
          <w:rFonts w:ascii="Arial" w:hAnsi="Arial" w:cs="Arial"/>
          <w:iCs/>
          <w:sz w:val="20"/>
        </w:rPr>
        <w:t xml:space="preserve"> 27446 “Ley del Sistema Nacional de Evaluación del Impacto Ambiental” – SEIA.</w:t>
      </w:r>
    </w:p>
    <w:p w14:paraId="4B624A2D"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Ley </w:t>
      </w:r>
      <w:proofErr w:type="spellStart"/>
      <w:r w:rsidRPr="004F5A3C">
        <w:rPr>
          <w:rFonts w:ascii="Arial" w:hAnsi="Arial" w:cs="Arial"/>
          <w:iCs/>
          <w:sz w:val="20"/>
        </w:rPr>
        <w:t>N°</w:t>
      </w:r>
      <w:proofErr w:type="spellEnd"/>
      <w:r w:rsidRPr="004F5A3C">
        <w:rPr>
          <w:rFonts w:ascii="Arial" w:hAnsi="Arial" w:cs="Arial"/>
          <w:iCs/>
          <w:sz w:val="20"/>
        </w:rPr>
        <w:t xml:space="preserve"> 29325 “Evaluación y Fiscalización Ambiental”.</w:t>
      </w:r>
    </w:p>
    <w:p w14:paraId="14C480DC"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DS-029-94 “Reglamento Ambiental para las Actividades Eléctricas”.</w:t>
      </w:r>
    </w:p>
    <w:p w14:paraId="51902999"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lastRenderedPageBreak/>
        <w:t xml:space="preserve">Decreto Legislativo </w:t>
      </w:r>
      <w:proofErr w:type="spellStart"/>
      <w:r w:rsidRPr="004F5A3C">
        <w:rPr>
          <w:rFonts w:ascii="Arial" w:hAnsi="Arial" w:cs="Arial"/>
          <w:iCs/>
          <w:sz w:val="20"/>
        </w:rPr>
        <w:t>Nº</w:t>
      </w:r>
      <w:proofErr w:type="spellEnd"/>
      <w:r w:rsidRPr="004F5A3C">
        <w:rPr>
          <w:rFonts w:ascii="Arial" w:hAnsi="Arial" w:cs="Arial"/>
          <w:iCs/>
          <w:sz w:val="20"/>
        </w:rPr>
        <w:t xml:space="preserve"> 1278 “Ley de Gestión Integral de Residuos Sólidos”.</w:t>
      </w:r>
    </w:p>
    <w:p w14:paraId="2298BCD5"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DS 014-2017-MINAM “Reglamento de la Ley de Gestión Integral de Residuos Sólidos”.</w:t>
      </w:r>
    </w:p>
    <w:p w14:paraId="58910095"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Resolución de Consejo Directivo </w:t>
      </w:r>
      <w:proofErr w:type="spellStart"/>
      <w:r w:rsidRPr="004F5A3C">
        <w:rPr>
          <w:rFonts w:ascii="Arial" w:hAnsi="Arial" w:cs="Arial"/>
          <w:iCs/>
          <w:sz w:val="20"/>
        </w:rPr>
        <w:t>Nº</w:t>
      </w:r>
      <w:proofErr w:type="spellEnd"/>
      <w:r w:rsidRPr="004F5A3C">
        <w:rPr>
          <w:rFonts w:ascii="Arial" w:hAnsi="Arial" w:cs="Arial"/>
          <w:iCs/>
          <w:sz w:val="20"/>
        </w:rPr>
        <w:t xml:space="preserve"> 005-2017-OEFA/CD “Reglamento de Supervisión del OEFA”.</w:t>
      </w:r>
    </w:p>
    <w:p w14:paraId="4DD03FBA" w14:textId="77777777"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Directiva </w:t>
      </w:r>
      <w:proofErr w:type="spellStart"/>
      <w:r w:rsidRPr="004F5A3C">
        <w:rPr>
          <w:rFonts w:ascii="Arial" w:hAnsi="Arial" w:cs="Arial"/>
          <w:iCs/>
          <w:sz w:val="20"/>
        </w:rPr>
        <w:t>N°</w:t>
      </w:r>
      <w:proofErr w:type="spellEnd"/>
      <w:r w:rsidRPr="004F5A3C">
        <w:rPr>
          <w:rFonts w:ascii="Arial" w:hAnsi="Arial" w:cs="Arial"/>
          <w:iCs/>
          <w:sz w:val="20"/>
        </w:rPr>
        <w:t xml:space="preserve"> 009-2020-OSCE/CD</w:t>
      </w:r>
    </w:p>
    <w:p w14:paraId="4929961D" w14:textId="43070BBF" w:rsidR="00873E0C" w:rsidRPr="004F5A3C" w:rsidRDefault="00873E0C" w:rsidP="00873E0C">
      <w:pPr>
        <w:numPr>
          <w:ilvl w:val="0"/>
          <w:numId w:val="40"/>
        </w:numPr>
        <w:tabs>
          <w:tab w:val="left" w:pos="709"/>
        </w:tabs>
        <w:spacing w:after="0"/>
        <w:ind w:left="709" w:hanging="283"/>
        <w:jc w:val="both"/>
        <w:rPr>
          <w:rFonts w:ascii="Arial" w:hAnsi="Arial" w:cs="Arial"/>
          <w:iCs/>
          <w:sz w:val="20"/>
        </w:rPr>
      </w:pPr>
      <w:r w:rsidRPr="004F5A3C">
        <w:rPr>
          <w:rFonts w:ascii="Arial" w:hAnsi="Arial" w:cs="Arial"/>
          <w:iCs/>
          <w:sz w:val="20"/>
        </w:rPr>
        <w:t xml:space="preserve">Resolución Ministerial </w:t>
      </w:r>
      <w:proofErr w:type="spellStart"/>
      <w:r w:rsidRPr="004F5A3C">
        <w:rPr>
          <w:rFonts w:ascii="Arial" w:hAnsi="Arial" w:cs="Arial"/>
          <w:iCs/>
          <w:sz w:val="20"/>
        </w:rPr>
        <w:t>N°</w:t>
      </w:r>
      <w:proofErr w:type="spellEnd"/>
      <w:r w:rsidRPr="004F5A3C">
        <w:rPr>
          <w:rFonts w:ascii="Arial" w:hAnsi="Arial" w:cs="Arial"/>
          <w:iCs/>
          <w:sz w:val="20"/>
        </w:rPr>
        <w:t xml:space="preserve"> </w:t>
      </w:r>
      <w:r>
        <w:rPr>
          <w:rFonts w:ascii="Arial" w:hAnsi="Arial" w:cs="Arial"/>
          <w:iCs/>
          <w:sz w:val="20"/>
        </w:rPr>
        <w:t>1275</w:t>
      </w:r>
      <w:r w:rsidRPr="004F5A3C">
        <w:rPr>
          <w:rFonts w:ascii="Arial" w:hAnsi="Arial" w:cs="Arial"/>
          <w:iCs/>
          <w:sz w:val="20"/>
        </w:rPr>
        <w:t>-202</w:t>
      </w:r>
      <w:r>
        <w:rPr>
          <w:rFonts w:ascii="Arial" w:hAnsi="Arial" w:cs="Arial"/>
          <w:iCs/>
          <w:sz w:val="20"/>
        </w:rPr>
        <w:t>1</w:t>
      </w:r>
      <w:r w:rsidRPr="004F5A3C">
        <w:rPr>
          <w:rFonts w:ascii="Arial" w:hAnsi="Arial" w:cs="Arial"/>
          <w:iCs/>
          <w:sz w:val="20"/>
        </w:rPr>
        <w:t>-MINSA “Lineamientos para la vigilancia, prevención y control de la salud. de los trabajadores con riesgo de exposición a covid-19”.</w:t>
      </w:r>
    </w:p>
    <w:p w14:paraId="5B70C4AE" w14:textId="77777777" w:rsidR="00873E0C" w:rsidRPr="004F5A3C" w:rsidRDefault="00873E0C" w:rsidP="00873E0C">
      <w:pPr>
        <w:numPr>
          <w:ilvl w:val="0"/>
          <w:numId w:val="40"/>
        </w:numPr>
        <w:tabs>
          <w:tab w:val="left" w:pos="709"/>
        </w:tabs>
        <w:spacing w:after="0"/>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Otras normas complementarias y modificatorias de las disposiciones mencionadas.</w:t>
      </w:r>
    </w:p>
    <w:p w14:paraId="10362181" w14:textId="77777777" w:rsidR="00873E0C" w:rsidRPr="004F5A3C" w:rsidRDefault="00873E0C" w:rsidP="00873E0C">
      <w:pPr>
        <w:pStyle w:val="Prrafodelista"/>
        <w:spacing w:after="0"/>
        <w:ind w:left="709"/>
        <w:jc w:val="both"/>
        <w:rPr>
          <w:rFonts w:ascii="Arial" w:hAnsi="Arial" w:cs="Arial"/>
          <w:sz w:val="20"/>
        </w:rPr>
      </w:pPr>
    </w:p>
    <w:p w14:paraId="07B0009F" w14:textId="77777777" w:rsidR="00873E0C" w:rsidRPr="004F5A3C" w:rsidRDefault="00873E0C" w:rsidP="00873E0C">
      <w:pPr>
        <w:numPr>
          <w:ilvl w:val="0"/>
          <w:numId w:val="39"/>
        </w:numPr>
        <w:suppressAutoHyphens/>
        <w:spacing w:after="0"/>
        <w:ind w:left="426" w:hanging="426"/>
        <w:jc w:val="both"/>
        <w:outlineLvl w:val="0"/>
        <w:rPr>
          <w:rFonts w:ascii="Arial" w:hAnsi="Arial" w:cs="Arial"/>
          <w:b/>
          <w:sz w:val="20"/>
        </w:rPr>
      </w:pPr>
      <w:r w:rsidRPr="004F5A3C">
        <w:rPr>
          <w:rFonts w:ascii="Arial" w:hAnsi="Arial" w:cs="Arial"/>
          <w:b/>
          <w:sz w:val="20"/>
        </w:rPr>
        <w:t>FINANCIAMIENTO</w:t>
      </w:r>
    </w:p>
    <w:p w14:paraId="0614946E" w14:textId="77777777" w:rsidR="00873E0C" w:rsidRPr="004F5A3C" w:rsidRDefault="00873E0C" w:rsidP="00873E0C">
      <w:pPr>
        <w:tabs>
          <w:tab w:val="left" w:pos="-1985"/>
        </w:tabs>
        <w:spacing w:after="0"/>
        <w:ind w:left="426"/>
        <w:contextualSpacing/>
        <w:jc w:val="both"/>
        <w:rPr>
          <w:rFonts w:ascii="Arial" w:hAnsi="Arial" w:cs="Arial"/>
          <w:sz w:val="20"/>
        </w:rPr>
      </w:pPr>
      <w:r w:rsidRPr="004F5A3C">
        <w:rPr>
          <w:rFonts w:ascii="Arial" w:hAnsi="Arial" w:cs="Arial"/>
          <w:sz w:val="20"/>
        </w:rPr>
        <w:t>El costo por los servicios de CONSULTORÍA DE SUPERVISIÓN DE OBRA, será íntegramente financiado con recursos propios de Electro Sur Este S.A.A.</w:t>
      </w:r>
    </w:p>
    <w:p w14:paraId="5E8EEA12" w14:textId="77777777" w:rsidR="00873E0C" w:rsidRPr="004F5A3C" w:rsidRDefault="00873E0C" w:rsidP="00873E0C">
      <w:pPr>
        <w:tabs>
          <w:tab w:val="left" w:pos="-1985"/>
        </w:tabs>
        <w:spacing w:after="0"/>
        <w:ind w:left="426"/>
        <w:contextualSpacing/>
        <w:jc w:val="both"/>
        <w:rPr>
          <w:rFonts w:ascii="Arial" w:hAnsi="Arial" w:cs="Arial"/>
          <w:sz w:val="20"/>
        </w:rPr>
      </w:pPr>
    </w:p>
    <w:p w14:paraId="2BB69187" w14:textId="77777777" w:rsidR="00873E0C" w:rsidRPr="004F5A3C" w:rsidRDefault="00873E0C" w:rsidP="00873E0C">
      <w:pPr>
        <w:numPr>
          <w:ilvl w:val="0"/>
          <w:numId w:val="39"/>
        </w:numPr>
        <w:suppressAutoHyphens/>
        <w:spacing w:after="0"/>
        <w:ind w:left="426" w:hanging="426"/>
        <w:jc w:val="both"/>
        <w:outlineLvl w:val="0"/>
        <w:rPr>
          <w:rFonts w:ascii="Arial" w:hAnsi="Arial" w:cs="Arial"/>
          <w:b/>
          <w:sz w:val="20"/>
        </w:rPr>
      </w:pPr>
      <w:r w:rsidRPr="004F5A3C">
        <w:rPr>
          <w:rFonts w:ascii="Arial" w:hAnsi="Arial" w:cs="Arial"/>
          <w:b/>
          <w:sz w:val="20"/>
        </w:rPr>
        <w:t>REQUERIMIENTOS MÍNIMOS</w:t>
      </w:r>
    </w:p>
    <w:p w14:paraId="15F9AB7B" w14:textId="4C881E2B" w:rsidR="00873E0C" w:rsidRPr="004F5A3C" w:rsidRDefault="00873E0C" w:rsidP="00873E0C">
      <w:pPr>
        <w:tabs>
          <w:tab w:val="left" w:pos="-1985"/>
        </w:tabs>
        <w:spacing w:after="0"/>
        <w:ind w:left="426"/>
        <w:contextualSpacing/>
        <w:jc w:val="both"/>
        <w:rPr>
          <w:rFonts w:ascii="Arial" w:hAnsi="Arial" w:cs="Arial"/>
          <w:sz w:val="20"/>
        </w:rPr>
      </w:pPr>
      <w:r w:rsidRPr="004F5A3C">
        <w:rPr>
          <w:rFonts w:ascii="Arial" w:hAnsi="Arial" w:cs="Arial"/>
          <w:sz w:val="20"/>
        </w:rPr>
        <w:t xml:space="preserve">EL CONSULTOR, podrá ser persona natural o jurídica inscrita en el Registro Nacional de Proveedores como Consultores de Obras, en la especialidad de Obras Electromecánicas y con categoría C, encargado de supervisar la correcta ejecución de las obras, en concordancia con la normatividad vigente y el contrato suscrito entre LA EMPRESA y EL CONTRATISTA. Deberá además acreditar experiencia en la supervisión de contratos de características similares a lo descrito en el objeto de la convocatoria, con una facturación </w:t>
      </w:r>
      <w:r w:rsidR="00B81DA1">
        <w:rPr>
          <w:rFonts w:ascii="Arial" w:hAnsi="Arial" w:cs="Arial"/>
          <w:sz w:val="20"/>
        </w:rPr>
        <w:t>de S/ 250,000.00 (Doscientos cincuenta mil con 00/100 Soles)</w:t>
      </w:r>
      <w:r w:rsidRPr="004F5A3C">
        <w:rPr>
          <w:rFonts w:ascii="Arial" w:hAnsi="Arial" w:cs="Arial"/>
          <w:sz w:val="20"/>
        </w:rPr>
        <w:t>. Se considera similar a la Supervisión de obras de líneas de Sub transmisión y/o transmisión iguales o mayores a 60</w:t>
      </w:r>
      <w:r w:rsidRPr="004F5A3C">
        <w:rPr>
          <w:rFonts w:ascii="Arial" w:hAnsi="Arial" w:cs="Arial"/>
          <w:bCs/>
          <w:iCs/>
          <w:color w:val="auto"/>
          <w:sz w:val="20"/>
          <w:lang w:eastAsia="es-ES"/>
        </w:rPr>
        <w:t xml:space="preserve"> kV.</w:t>
      </w:r>
    </w:p>
    <w:p w14:paraId="26345372" w14:textId="77777777" w:rsidR="00873E0C" w:rsidRPr="004F5A3C" w:rsidRDefault="00873E0C" w:rsidP="00873E0C">
      <w:pPr>
        <w:spacing w:after="0" w:line="288" w:lineRule="auto"/>
        <w:ind w:left="426"/>
        <w:jc w:val="both"/>
        <w:rPr>
          <w:rFonts w:ascii="Arial" w:hAnsi="Arial" w:cs="Arial"/>
          <w:bCs/>
          <w:iCs/>
          <w:sz w:val="20"/>
        </w:rPr>
      </w:pPr>
    </w:p>
    <w:p w14:paraId="4071F403" w14:textId="77777777" w:rsidR="00873E0C" w:rsidRPr="004F5A3C" w:rsidRDefault="00873E0C" w:rsidP="00873E0C">
      <w:pPr>
        <w:spacing w:after="0" w:line="288" w:lineRule="auto"/>
        <w:ind w:left="426"/>
        <w:jc w:val="both"/>
        <w:rPr>
          <w:rFonts w:ascii="Arial" w:hAnsi="Arial" w:cs="Arial"/>
          <w:iCs/>
          <w:sz w:val="20"/>
        </w:rPr>
      </w:pPr>
      <w:r w:rsidRPr="004F5A3C">
        <w:rPr>
          <w:rFonts w:ascii="Arial" w:hAnsi="Arial" w:cs="Arial"/>
          <w:bCs/>
          <w:iCs/>
          <w:sz w:val="20"/>
        </w:rPr>
        <w:t>EL CONSULTOR</w:t>
      </w:r>
      <w:r w:rsidRPr="004F5A3C">
        <w:rPr>
          <w:rFonts w:ascii="Arial" w:hAnsi="Arial" w:cs="Arial"/>
          <w:iCs/>
          <w:sz w:val="20"/>
        </w:rPr>
        <w:t xml:space="preserve"> deberá equipar una oficina provista para el servicio, con computadora, impresora, scanner, Internet y telefonía móvil con operador que sirva de enlace con ELECTRO SUR ESTE S.A.A.; a la cual se pueda hacer llegar notificaciones, documentación y correspondencia necesaria y correo electrónico también para la entrega de documentación digital correspondiente.</w:t>
      </w:r>
    </w:p>
    <w:p w14:paraId="6EAAE862" w14:textId="77777777" w:rsidR="00873E0C" w:rsidRPr="004F5A3C" w:rsidRDefault="00873E0C" w:rsidP="00873E0C">
      <w:pPr>
        <w:tabs>
          <w:tab w:val="left" w:pos="-1985"/>
        </w:tabs>
        <w:spacing w:after="0"/>
        <w:ind w:left="426"/>
        <w:contextualSpacing/>
        <w:jc w:val="both"/>
        <w:rPr>
          <w:rFonts w:ascii="Arial" w:hAnsi="Arial" w:cs="Arial"/>
          <w:sz w:val="20"/>
        </w:rPr>
      </w:pPr>
    </w:p>
    <w:p w14:paraId="2DA1FAE1" w14:textId="77777777" w:rsidR="00873E0C" w:rsidRPr="004F5A3C" w:rsidRDefault="00873E0C" w:rsidP="00873E0C">
      <w:pPr>
        <w:tabs>
          <w:tab w:val="left" w:pos="-1985"/>
        </w:tabs>
        <w:spacing w:after="0"/>
        <w:ind w:left="426"/>
        <w:contextualSpacing/>
        <w:jc w:val="both"/>
        <w:rPr>
          <w:rFonts w:ascii="Arial" w:eastAsia="Times New Roman" w:hAnsi="Arial" w:cs="Arial"/>
          <w:iCs/>
          <w:color w:val="FF0000"/>
          <w:sz w:val="20"/>
          <w:lang w:val="es-ES" w:eastAsia="es-ES"/>
        </w:rPr>
      </w:pPr>
      <w:r w:rsidRPr="004F5A3C">
        <w:rPr>
          <w:rFonts w:ascii="Arial" w:hAnsi="Arial" w:cs="Arial"/>
          <w:sz w:val="20"/>
        </w:rPr>
        <w:t>Para el desarrollo de las actividades; EL SUPERVISOR deberá contar con los siguientes recursos mínimos a establecerse en el sitio de Obra</w:t>
      </w:r>
      <w:r w:rsidRPr="004F5A3C">
        <w:rPr>
          <w:rFonts w:ascii="Arial" w:eastAsia="Times New Roman" w:hAnsi="Arial" w:cs="Arial"/>
          <w:iCs/>
          <w:color w:val="FF0000"/>
          <w:sz w:val="20"/>
          <w:lang w:val="es-ES" w:eastAsia="es-ES"/>
        </w:rPr>
        <w:t>:</w:t>
      </w:r>
    </w:p>
    <w:p w14:paraId="3A224635" w14:textId="77777777" w:rsidR="00873E0C" w:rsidRPr="004F5A3C" w:rsidRDefault="00873E0C" w:rsidP="00873E0C">
      <w:pPr>
        <w:tabs>
          <w:tab w:val="left" w:pos="-1985"/>
        </w:tabs>
        <w:spacing w:after="0"/>
        <w:ind w:left="426"/>
        <w:contextualSpacing/>
        <w:jc w:val="both"/>
        <w:rPr>
          <w:rFonts w:ascii="Arial" w:eastAsia="Times New Roman" w:hAnsi="Arial" w:cs="Arial"/>
          <w:iCs/>
          <w:color w:val="FF0000"/>
          <w:sz w:val="20"/>
          <w:lang w:val="es-ES" w:eastAsia="es-ES"/>
        </w:rPr>
      </w:pPr>
    </w:p>
    <w:p w14:paraId="4FEC2922" w14:textId="77777777" w:rsidR="00873E0C" w:rsidRPr="004F5A3C" w:rsidRDefault="00873E0C" w:rsidP="00873E0C">
      <w:pPr>
        <w:pStyle w:val="Prrafodelista"/>
        <w:numPr>
          <w:ilvl w:val="1"/>
          <w:numId w:val="43"/>
        </w:numPr>
        <w:tabs>
          <w:tab w:val="left" w:pos="567"/>
        </w:tabs>
        <w:spacing w:after="0" w:line="288" w:lineRule="auto"/>
        <w:ind w:hanging="504"/>
        <w:jc w:val="both"/>
        <w:rPr>
          <w:rFonts w:ascii="Arial" w:hAnsi="Arial" w:cs="Arial"/>
          <w:b/>
          <w:bCs/>
          <w:iCs/>
          <w:sz w:val="20"/>
        </w:rPr>
      </w:pPr>
      <w:r w:rsidRPr="004F5A3C">
        <w:rPr>
          <w:rFonts w:ascii="Arial" w:hAnsi="Arial" w:cs="Arial"/>
          <w:b/>
          <w:bCs/>
          <w:iCs/>
          <w:sz w:val="20"/>
        </w:rPr>
        <w:t>Personal Profesional clave</w:t>
      </w:r>
    </w:p>
    <w:p w14:paraId="31F2DAF0" w14:textId="77777777" w:rsidR="00873E0C" w:rsidRPr="004F5A3C" w:rsidRDefault="00873E0C" w:rsidP="00873E0C">
      <w:pPr>
        <w:pStyle w:val="Prrafodelista"/>
        <w:numPr>
          <w:ilvl w:val="0"/>
          <w:numId w:val="45"/>
        </w:numPr>
        <w:tabs>
          <w:tab w:val="left" w:pos="-142"/>
          <w:tab w:val="left" w:pos="851"/>
        </w:tabs>
        <w:spacing w:after="0"/>
        <w:jc w:val="both"/>
        <w:rPr>
          <w:rFonts w:ascii="Arial" w:hAnsi="Arial" w:cs="Arial"/>
          <w:iCs/>
          <w:sz w:val="20"/>
        </w:rPr>
      </w:pPr>
      <w:r w:rsidRPr="004F5A3C">
        <w:rPr>
          <w:rFonts w:ascii="Arial" w:eastAsia="Times New Roman" w:hAnsi="Arial" w:cs="Arial"/>
          <w:b/>
          <w:bCs/>
          <w:iCs/>
          <w:sz w:val="20"/>
          <w:lang w:val="es-ES" w:eastAsia="es-ES"/>
        </w:rPr>
        <w:t>(01) Supervisor de Obras Electromecánicas de Líneas de Transmisión:</w:t>
      </w:r>
      <w:r w:rsidRPr="004F5A3C">
        <w:rPr>
          <w:rFonts w:ascii="Arial" w:eastAsia="Times New Roman" w:hAnsi="Arial" w:cs="Arial"/>
          <w:bCs/>
          <w:iCs/>
          <w:sz w:val="20"/>
          <w:lang w:val="es-ES" w:eastAsia="es-ES"/>
        </w:rPr>
        <w:t xml:space="preserve"> Ingeniero Electricista o Mecánico Electricista, colegiado y hábil en el ejercicio de la profesión, con experiencia no menor de tres (03) años; como Supervisor, Inspector, Residente, Jefe de Proyecto y/o Ejecutor Obras de Ejecución de Líneas de </w:t>
      </w:r>
      <w:r>
        <w:rPr>
          <w:rFonts w:ascii="Arial" w:eastAsia="Times New Roman" w:hAnsi="Arial" w:cs="Arial"/>
          <w:bCs/>
          <w:iCs/>
          <w:sz w:val="20"/>
          <w:lang w:val="es-ES" w:eastAsia="es-ES"/>
        </w:rPr>
        <w:t xml:space="preserve">Sub </w:t>
      </w:r>
      <w:r w:rsidRPr="004F5A3C">
        <w:rPr>
          <w:rFonts w:ascii="Arial" w:eastAsia="Times New Roman" w:hAnsi="Arial" w:cs="Arial"/>
          <w:bCs/>
          <w:iCs/>
          <w:sz w:val="20"/>
          <w:lang w:val="es-ES" w:eastAsia="es-ES"/>
        </w:rPr>
        <w:t xml:space="preserve">Transmisión </w:t>
      </w:r>
      <w:r>
        <w:rPr>
          <w:rFonts w:ascii="Arial" w:eastAsia="Times New Roman" w:hAnsi="Arial" w:cs="Arial"/>
          <w:bCs/>
          <w:iCs/>
          <w:sz w:val="20"/>
          <w:lang w:val="es-ES" w:eastAsia="es-ES"/>
        </w:rPr>
        <w:t xml:space="preserve">y/o </w:t>
      </w:r>
      <w:proofErr w:type="spellStart"/>
      <w:r>
        <w:rPr>
          <w:rFonts w:ascii="Arial" w:eastAsia="Times New Roman" w:hAnsi="Arial" w:cs="Arial"/>
          <w:bCs/>
          <w:iCs/>
          <w:sz w:val="20"/>
          <w:lang w:val="es-ES" w:eastAsia="es-ES"/>
        </w:rPr>
        <w:t>Lineas</w:t>
      </w:r>
      <w:proofErr w:type="spellEnd"/>
      <w:r>
        <w:rPr>
          <w:rFonts w:ascii="Arial" w:eastAsia="Times New Roman" w:hAnsi="Arial" w:cs="Arial"/>
          <w:bCs/>
          <w:iCs/>
          <w:sz w:val="20"/>
          <w:lang w:val="es-ES" w:eastAsia="es-ES"/>
        </w:rPr>
        <w:t xml:space="preserve"> de </w:t>
      </w:r>
      <w:proofErr w:type="spellStart"/>
      <w:r>
        <w:rPr>
          <w:rFonts w:ascii="Arial" w:eastAsia="Times New Roman" w:hAnsi="Arial" w:cs="Arial"/>
          <w:bCs/>
          <w:iCs/>
          <w:sz w:val="20"/>
          <w:lang w:val="es-ES" w:eastAsia="es-ES"/>
        </w:rPr>
        <w:t>Transmision</w:t>
      </w:r>
      <w:proofErr w:type="spellEnd"/>
      <w:r>
        <w:rPr>
          <w:rFonts w:ascii="Arial" w:eastAsia="Times New Roman" w:hAnsi="Arial" w:cs="Arial"/>
          <w:bCs/>
          <w:iCs/>
          <w:sz w:val="20"/>
          <w:lang w:val="es-ES" w:eastAsia="es-ES"/>
        </w:rPr>
        <w:t xml:space="preserve"> </w:t>
      </w:r>
      <w:r w:rsidRPr="004F5A3C">
        <w:rPr>
          <w:rFonts w:ascii="Arial" w:eastAsia="Times New Roman" w:hAnsi="Arial" w:cs="Arial"/>
          <w:bCs/>
          <w:iCs/>
          <w:sz w:val="20"/>
          <w:lang w:val="es-ES" w:eastAsia="es-ES"/>
        </w:rPr>
        <w:t xml:space="preserve">iguales o superiores </w:t>
      </w:r>
      <w:r w:rsidRPr="004F5A3C">
        <w:rPr>
          <w:rFonts w:ascii="Arial" w:eastAsia="Times New Roman" w:hAnsi="Arial" w:cs="Arial"/>
          <w:bCs/>
          <w:iCs/>
          <w:color w:val="auto"/>
          <w:sz w:val="20"/>
          <w:lang w:val="es-ES" w:eastAsia="es-ES"/>
        </w:rPr>
        <w:t xml:space="preserve">a 60 kV. </w:t>
      </w:r>
      <w:r w:rsidRPr="004F5A3C">
        <w:rPr>
          <w:rFonts w:ascii="Arial" w:hAnsi="Arial" w:cs="Arial"/>
          <w:iCs/>
          <w:sz w:val="20"/>
        </w:rPr>
        <w:t>La experiencia del personal se acreditará con cualquiera de los siguientes documentos: (i) copia simple de contratos y su respectiva conformidad o (</w:t>
      </w:r>
      <w:proofErr w:type="spellStart"/>
      <w:r w:rsidRPr="004F5A3C">
        <w:rPr>
          <w:rFonts w:ascii="Arial" w:hAnsi="Arial" w:cs="Arial"/>
          <w:iCs/>
          <w:sz w:val="20"/>
        </w:rPr>
        <w:t>ii</w:t>
      </w:r>
      <w:proofErr w:type="spellEnd"/>
      <w:r w:rsidRPr="004F5A3C">
        <w:rPr>
          <w:rFonts w:ascii="Arial" w:hAnsi="Arial" w:cs="Arial"/>
          <w:iCs/>
          <w:sz w:val="20"/>
        </w:rPr>
        <w:t>) constancias o (</w:t>
      </w:r>
      <w:proofErr w:type="spellStart"/>
      <w:r w:rsidRPr="004F5A3C">
        <w:rPr>
          <w:rFonts w:ascii="Arial" w:hAnsi="Arial" w:cs="Arial"/>
          <w:iCs/>
          <w:sz w:val="20"/>
        </w:rPr>
        <w:t>iii</w:t>
      </w:r>
      <w:proofErr w:type="spellEnd"/>
      <w:r w:rsidRPr="004F5A3C">
        <w:rPr>
          <w:rFonts w:ascii="Arial" w:hAnsi="Arial" w:cs="Arial"/>
          <w:iCs/>
          <w:sz w:val="20"/>
        </w:rPr>
        <w:t>) certificados o (</w:t>
      </w:r>
      <w:proofErr w:type="spellStart"/>
      <w:r w:rsidRPr="004F5A3C">
        <w:rPr>
          <w:rFonts w:ascii="Arial" w:hAnsi="Arial" w:cs="Arial"/>
          <w:iCs/>
          <w:sz w:val="20"/>
        </w:rPr>
        <w:t>iv</w:t>
      </w:r>
      <w:proofErr w:type="spellEnd"/>
      <w:r w:rsidRPr="004F5A3C">
        <w:rPr>
          <w:rFonts w:ascii="Arial" w:hAnsi="Arial" w:cs="Arial"/>
          <w:iCs/>
          <w:sz w:val="20"/>
        </w:rPr>
        <w:t>) cualquier otra documentación que, de manera fehaciente demuestre la experiencia en tiempo.</w:t>
      </w:r>
    </w:p>
    <w:p w14:paraId="4CC5FE02" w14:textId="77777777" w:rsidR="00873E0C" w:rsidRPr="004F5A3C" w:rsidRDefault="00873E0C" w:rsidP="00873E0C">
      <w:pPr>
        <w:pStyle w:val="Prrafodelista"/>
        <w:tabs>
          <w:tab w:val="left" w:pos="-142"/>
          <w:tab w:val="left" w:pos="851"/>
        </w:tabs>
        <w:spacing w:after="0"/>
        <w:ind w:left="786"/>
        <w:jc w:val="both"/>
        <w:rPr>
          <w:rFonts w:ascii="Arial" w:hAnsi="Arial" w:cs="Arial"/>
          <w:iCs/>
          <w:sz w:val="20"/>
        </w:rPr>
      </w:pPr>
    </w:p>
    <w:p w14:paraId="62AE5DE1" w14:textId="77777777" w:rsidR="00873E0C" w:rsidRPr="004F5A3C" w:rsidRDefault="00873E0C" w:rsidP="00873E0C">
      <w:pPr>
        <w:pStyle w:val="Prrafodelista"/>
        <w:tabs>
          <w:tab w:val="left" w:pos="-142"/>
          <w:tab w:val="left" w:pos="851"/>
        </w:tabs>
        <w:spacing w:after="0"/>
        <w:ind w:left="786"/>
        <w:jc w:val="both"/>
        <w:rPr>
          <w:rFonts w:ascii="Arial" w:hAnsi="Arial" w:cs="Arial"/>
          <w:iCs/>
          <w:sz w:val="20"/>
        </w:rPr>
      </w:pPr>
      <w:r w:rsidRPr="004F5A3C">
        <w:rPr>
          <w:rFonts w:ascii="Arial" w:hAnsi="Arial" w:cs="Arial"/>
          <w:iCs/>
          <w:sz w:val="20"/>
        </w:rPr>
        <w:t>Para el inicio de la prestación del servicio el profesional propuesto, deberá presentar un certificado de habilidad profesional vigente, en el ejercicio de la profesión.</w:t>
      </w:r>
    </w:p>
    <w:p w14:paraId="565461B2" w14:textId="77777777" w:rsidR="00873E0C" w:rsidRPr="004F5A3C" w:rsidRDefault="00873E0C" w:rsidP="00873E0C">
      <w:pPr>
        <w:pStyle w:val="Prrafodelista"/>
        <w:tabs>
          <w:tab w:val="left" w:pos="-142"/>
          <w:tab w:val="left" w:pos="851"/>
        </w:tabs>
        <w:spacing w:after="0"/>
        <w:ind w:left="786"/>
        <w:jc w:val="both"/>
        <w:rPr>
          <w:rFonts w:ascii="Arial" w:hAnsi="Arial" w:cs="Arial"/>
          <w:iCs/>
          <w:sz w:val="20"/>
        </w:rPr>
      </w:pPr>
    </w:p>
    <w:p w14:paraId="7E34C526" w14:textId="77777777" w:rsidR="00873E0C" w:rsidRPr="004F5A3C" w:rsidRDefault="00873E0C" w:rsidP="00873E0C">
      <w:pPr>
        <w:pStyle w:val="Prrafodelista"/>
        <w:numPr>
          <w:ilvl w:val="0"/>
          <w:numId w:val="45"/>
        </w:numPr>
        <w:tabs>
          <w:tab w:val="left" w:pos="-142"/>
          <w:tab w:val="left" w:pos="851"/>
        </w:tabs>
        <w:spacing w:after="0"/>
        <w:jc w:val="both"/>
        <w:rPr>
          <w:rFonts w:ascii="Arial" w:eastAsia="Times New Roman" w:hAnsi="Arial" w:cs="Arial"/>
          <w:bCs/>
          <w:iCs/>
          <w:sz w:val="20"/>
          <w:lang w:val="es-ES" w:eastAsia="es-ES"/>
        </w:rPr>
      </w:pPr>
      <w:r w:rsidRPr="004F5A3C">
        <w:rPr>
          <w:rFonts w:ascii="Arial" w:eastAsia="Times New Roman" w:hAnsi="Arial" w:cs="Arial"/>
          <w:b/>
          <w:bCs/>
          <w:iCs/>
          <w:sz w:val="20"/>
          <w:lang w:val="es-ES" w:eastAsia="es-ES"/>
        </w:rPr>
        <w:t>(01) Ingeniero Supervisor de Obras Civiles:</w:t>
      </w:r>
      <w:r w:rsidRPr="004F5A3C">
        <w:rPr>
          <w:rFonts w:ascii="Arial" w:eastAsia="Times New Roman" w:hAnsi="Arial" w:cs="Arial"/>
          <w:bCs/>
          <w:iCs/>
          <w:sz w:val="20"/>
          <w:lang w:val="es-ES" w:eastAsia="es-ES"/>
        </w:rPr>
        <w:t xml:space="preserve"> Ingeniero Civil, colegiado y hábil en el ejercicio de la profesión, con experiencia no menor de tres (03) años; como Supervisor, Inspector, Residente y/o Ejecutor de Obras de Civiles en la Ejecución de Líneas de Sub Transmisión y/o Líneas de Transmisión iguales o superiores a </w:t>
      </w:r>
      <w:r w:rsidRPr="004F5A3C">
        <w:rPr>
          <w:rFonts w:ascii="Arial" w:eastAsia="Times New Roman" w:hAnsi="Arial" w:cs="Arial"/>
          <w:iCs/>
          <w:color w:val="auto"/>
          <w:sz w:val="20"/>
          <w:lang w:val="es-ES" w:eastAsia="es-ES"/>
        </w:rPr>
        <w:t xml:space="preserve">60 kV. </w:t>
      </w:r>
      <w:r w:rsidRPr="004F5A3C">
        <w:rPr>
          <w:rFonts w:ascii="Arial" w:eastAsia="Times New Roman" w:hAnsi="Arial" w:cs="Arial"/>
          <w:bCs/>
          <w:iCs/>
          <w:color w:val="auto"/>
          <w:sz w:val="20"/>
          <w:lang w:val="es-ES" w:eastAsia="es-ES"/>
        </w:rPr>
        <w:t xml:space="preserve"> </w:t>
      </w:r>
      <w:r w:rsidRPr="004F5A3C">
        <w:rPr>
          <w:rFonts w:ascii="Arial" w:hAnsi="Arial" w:cs="Arial"/>
          <w:iCs/>
          <w:sz w:val="20"/>
        </w:rPr>
        <w:t>La experiencia del personal se acreditará con cualquiera de los siguientes documentos: (i) copia simple de contratos y su respectiva conformidad o (</w:t>
      </w:r>
      <w:proofErr w:type="spellStart"/>
      <w:r w:rsidRPr="004F5A3C">
        <w:rPr>
          <w:rFonts w:ascii="Arial" w:hAnsi="Arial" w:cs="Arial"/>
          <w:iCs/>
          <w:sz w:val="20"/>
        </w:rPr>
        <w:t>ii</w:t>
      </w:r>
      <w:proofErr w:type="spellEnd"/>
      <w:r w:rsidRPr="004F5A3C">
        <w:rPr>
          <w:rFonts w:ascii="Arial" w:hAnsi="Arial" w:cs="Arial"/>
          <w:iCs/>
          <w:sz w:val="20"/>
        </w:rPr>
        <w:t>) constancias o (</w:t>
      </w:r>
      <w:proofErr w:type="spellStart"/>
      <w:r w:rsidRPr="004F5A3C">
        <w:rPr>
          <w:rFonts w:ascii="Arial" w:hAnsi="Arial" w:cs="Arial"/>
          <w:iCs/>
          <w:sz w:val="20"/>
        </w:rPr>
        <w:t>iii</w:t>
      </w:r>
      <w:proofErr w:type="spellEnd"/>
      <w:r w:rsidRPr="004F5A3C">
        <w:rPr>
          <w:rFonts w:ascii="Arial" w:hAnsi="Arial" w:cs="Arial"/>
          <w:iCs/>
          <w:sz w:val="20"/>
        </w:rPr>
        <w:t>) certificados o (</w:t>
      </w:r>
      <w:proofErr w:type="spellStart"/>
      <w:r w:rsidRPr="004F5A3C">
        <w:rPr>
          <w:rFonts w:ascii="Arial" w:hAnsi="Arial" w:cs="Arial"/>
          <w:iCs/>
          <w:sz w:val="20"/>
        </w:rPr>
        <w:t>iv</w:t>
      </w:r>
      <w:proofErr w:type="spellEnd"/>
      <w:r w:rsidRPr="004F5A3C">
        <w:rPr>
          <w:rFonts w:ascii="Arial" w:hAnsi="Arial" w:cs="Arial"/>
          <w:iCs/>
          <w:sz w:val="20"/>
        </w:rPr>
        <w:t>) cualquier otra documentación que, de manera fehaciente demuestre la experiencia en tiempo</w:t>
      </w:r>
      <w:r w:rsidRPr="004F5A3C">
        <w:rPr>
          <w:rFonts w:ascii="Arial" w:eastAsia="Times New Roman" w:hAnsi="Arial" w:cs="Arial"/>
          <w:bCs/>
          <w:iCs/>
          <w:sz w:val="20"/>
          <w:lang w:val="es-ES" w:eastAsia="es-ES"/>
        </w:rPr>
        <w:t>.</w:t>
      </w:r>
    </w:p>
    <w:p w14:paraId="497C3AB1" w14:textId="77777777" w:rsidR="00873E0C" w:rsidRPr="004F5A3C" w:rsidRDefault="00873E0C" w:rsidP="00873E0C">
      <w:pPr>
        <w:pStyle w:val="Prrafodelista"/>
        <w:tabs>
          <w:tab w:val="left" w:pos="-142"/>
          <w:tab w:val="left" w:pos="851"/>
        </w:tabs>
        <w:spacing w:after="0"/>
        <w:ind w:left="786"/>
        <w:jc w:val="both"/>
        <w:rPr>
          <w:rFonts w:ascii="Arial" w:hAnsi="Arial" w:cs="Arial"/>
          <w:iCs/>
          <w:sz w:val="20"/>
        </w:rPr>
      </w:pPr>
    </w:p>
    <w:p w14:paraId="3DE463C1" w14:textId="77777777" w:rsidR="00873E0C" w:rsidRPr="004F5A3C" w:rsidRDefault="00873E0C" w:rsidP="00873E0C">
      <w:pPr>
        <w:pStyle w:val="Prrafodelista"/>
        <w:tabs>
          <w:tab w:val="left" w:pos="-142"/>
          <w:tab w:val="left" w:pos="851"/>
        </w:tabs>
        <w:spacing w:after="0"/>
        <w:ind w:left="786"/>
        <w:jc w:val="both"/>
        <w:rPr>
          <w:rFonts w:ascii="Arial" w:eastAsia="Times New Roman" w:hAnsi="Arial" w:cs="Arial"/>
          <w:bCs/>
          <w:iCs/>
          <w:sz w:val="20"/>
          <w:lang w:val="es-ES" w:eastAsia="es-ES"/>
        </w:rPr>
      </w:pPr>
      <w:r w:rsidRPr="004F5A3C">
        <w:rPr>
          <w:rFonts w:ascii="Arial" w:hAnsi="Arial" w:cs="Arial"/>
          <w:iCs/>
          <w:sz w:val="20"/>
        </w:rPr>
        <w:lastRenderedPageBreak/>
        <w:t>Para el inicio de la prestación del servicio el profesional propuesto, deberá presentar un certificado de habilidad profesional vigente, en el ejercicio de la profesión</w:t>
      </w:r>
    </w:p>
    <w:p w14:paraId="7DD3B994" w14:textId="77777777" w:rsidR="00873E0C" w:rsidRPr="004F5A3C" w:rsidRDefault="00873E0C" w:rsidP="00873E0C">
      <w:pPr>
        <w:spacing w:after="0"/>
        <w:ind w:left="567"/>
        <w:contextualSpacing/>
        <w:jc w:val="both"/>
        <w:rPr>
          <w:rFonts w:ascii="Arial" w:eastAsia="Times New Roman" w:hAnsi="Arial" w:cs="Arial"/>
          <w:iCs/>
          <w:sz w:val="20"/>
          <w:lang w:val="es-ES" w:eastAsia="es-ES"/>
        </w:rPr>
      </w:pPr>
    </w:p>
    <w:p w14:paraId="3E835422" w14:textId="77777777" w:rsidR="00873E0C" w:rsidRPr="004F5A3C" w:rsidRDefault="00873E0C" w:rsidP="00873E0C">
      <w:pPr>
        <w:spacing w:after="0"/>
        <w:ind w:left="567"/>
        <w:jc w:val="both"/>
        <w:rPr>
          <w:rFonts w:ascii="Arial" w:eastAsia="Times New Roman" w:hAnsi="Arial" w:cs="Arial"/>
          <w:bCs/>
          <w:iCs/>
          <w:sz w:val="20"/>
          <w:lang w:val="es-ES" w:eastAsia="es-ES"/>
        </w:rPr>
      </w:pPr>
      <w:r w:rsidRPr="004F5A3C">
        <w:rPr>
          <w:rFonts w:ascii="Arial" w:eastAsia="Times New Roman" w:hAnsi="Arial" w:cs="Arial"/>
          <w:b/>
          <w:bCs/>
          <w:iCs/>
          <w:sz w:val="20"/>
          <w:lang w:val="es-ES" w:eastAsia="es-ES"/>
        </w:rPr>
        <w:t>Importante:</w:t>
      </w:r>
      <w:r w:rsidRPr="004F5A3C">
        <w:rPr>
          <w:rFonts w:ascii="Arial" w:eastAsia="Times New Roman" w:hAnsi="Arial" w:cs="Arial"/>
          <w:bCs/>
          <w:iCs/>
          <w:sz w:val="20"/>
          <w:lang w:val="es-ES" w:eastAsia="es-ES"/>
        </w:rPr>
        <w:t xml:space="preserve"> Los Ingenieros Supervisores deberán estar permanentemente en obra, con salidas mensuales programadas, para presentar valorizaciones e informes, efectuar supervisión de la calidad de los materiales y equipos que se emplearán en la obra, realizar coordinaciones necesarias con ELECTRO SUR ESTE S.A.A.; debiendo cumplir con lo indicado en las Bases, Términos de Referencia y Contrato de ejecución de la obra.</w:t>
      </w:r>
    </w:p>
    <w:p w14:paraId="4F3F6F72" w14:textId="77777777" w:rsidR="00873E0C" w:rsidRPr="004F5A3C" w:rsidRDefault="00873E0C" w:rsidP="00873E0C">
      <w:pPr>
        <w:spacing w:after="0"/>
        <w:ind w:left="567"/>
        <w:jc w:val="both"/>
        <w:rPr>
          <w:rFonts w:ascii="Arial" w:eastAsia="Times New Roman" w:hAnsi="Arial" w:cs="Arial"/>
          <w:bCs/>
          <w:iCs/>
          <w:sz w:val="20"/>
          <w:lang w:val="es-ES" w:eastAsia="es-ES"/>
        </w:rPr>
      </w:pPr>
    </w:p>
    <w:p w14:paraId="4FA3531C" w14:textId="77777777" w:rsidR="00873E0C" w:rsidRPr="004F5A3C" w:rsidRDefault="00873E0C" w:rsidP="00873E0C">
      <w:pPr>
        <w:pStyle w:val="Prrafodelista"/>
        <w:numPr>
          <w:ilvl w:val="1"/>
          <w:numId w:val="43"/>
        </w:numPr>
        <w:spacing w:after="0"/>
        <w:ind w:hanging="504"/>
        <w:jc w:val="both"/>
        <w:rPr>
          <w:rFonts w:ascii="Arial" w:eastAsia="Times New Roman" w:hAnsi="Arial" w:cs="Arial"/>
          <w:iCs/>
          <w:sz w:val="20"/>
          <w:lang w:val="es-ES" w:eastAsia="es-ES"/>
        </w:rPr>
      </w:pPr>
      <w:r w:rsidRPr="004F5A3C">
        <w:rPr>
          <w:rFonts w:ascii="Arial" w:eastAsia="Times New Roman" w:hAnsi="Arial" w:cs="Arial"/>
          <w:b/>
          <w:bCs/>
          <w:iCs/>
          <w:sz w:val="20"/>
          <w:lang w:val="es-ES" w:eastAsia="es-ES"/>
        </w:rPr>
        <w:t>Personal de Apoyo.</w:t>
      </w:r>
    </w:p>
    <w:p w14:paraId="47B84C30" w14:textId="77777777" w:rsidR="00873E0C" w:rsidRPr="004F5A3C" w:rsidRDefault="00873E0C" w:rsidP="00873E0C">
      <w:pPr>
        <w:tabs>
          <w:tab w:val="left" w:pos="-142"/>
          <w:tab w:val="left" w:pos="851"/>
        </w:tabs>
        <w:spacing w:after="0"/>
        <w:ind w:left="851" w:hanging="425"/>
        <w:jc w:val="both"/>
        <w:rPr>
          <w:rFonts w:ascii="Arial" w:eastAsia="Times New Roman" w:hAnsi="Arial" w:cs="Arial"/>
          <w:b/>
          <w:bCs/>
          <w:iCs/>
          <w:sz w:val="20"/>
          <w:lang w:val="es-ES" w:eastAsia="es-ES"/>
        </w:rPr>
      </w:pPr>
      <w:r w:rsidRPr="004F5A3C">
        <w:rPr>
          <w:rFonts w:ascii="Arial" w:eastAsia="Times New Roman" w:hAnsi="Arial" w:cs="Arial"/>
          <w:b/>
          <w:bCs/>
          <w:iCs/>
          <w:sz w:val="20"/>
          <w:lang w:val="es-ES" w:eastAsia="es-ES"/>
        </w:rPr>
        <w:t>a.</w:t>
      </w:r>
      <w:r w:rsidRPr="004F5A3C">
        <w:rPr>
          <w:rFonts w:ascii="Arial" w:eastAsia="Times New Roman" w:hAnsi="Arial" w:cs="Arial"/>
          <w:b/>
          <w:bCs/>
          <w:iCs/>
          <w:sz w:val="20"/>
          <w:lang w:val="es-ES" w:eastAsia="es-ES"/>
        </w:rPr>
        <w:tab/>
        <w:t xml:space="preserve">(01) Técnico Electricista: </w:t>
      </w:r>
      <w:r w:rsidRPr="004F5A3C">
        <w:rPr>
          <w:rFonts w:ascii="Arial" w:eastAsia="Times New Roman" w:hAnsi="Arial" w:cs="Arial"/>
          <w:bCs/>
          <w:iCs/>
          <w:sz w:val="20"/>
          <w:lang w:val="es-ES" w:eastAsia="es-ES"/>
        </w:rPr>
        <w:t xml:space="preserve">Técnico electricista titulado en Instituto Superior Tecnológico, con mínimo 03 (tres) años de experiencia como técnico liniero, capataz, maestro de obra o técnico principal en obras de construcción de Líneas de Sub Transmisión y/o Líneas de Transmisión iguales o superiores a </w:t>
      </w:r>
      <w:r w:rsidRPr="004F5A3C">
        <w:rPr>
          <w:rFonts w:ascii="Arial" w:eastAsia="Times New Roman" w:hAnsi="Arial" w:cs="Arial"/>
          <w:iCs/>
          <w:color w:val="auto"/>
          <w:sz w:val="20"/>
          <w:lang w:val="es-ES" w:eastAsia="es-ES"/>
        </w:rPr>
        <w:t>60 kV.</w:t>
      </w:r>
      <w:r w:rsidRPr="004F5A3C">
        <w:rPr>
          <w:rFonts w:ascii="Arial" w:eastAsia="Times New Roman" w:hAnsi="Arial" w:cs="Arial"/>
          <w:bCs/>
          <w:iCs/>
          <w:sz w:val="20"/>
          <w:lang w:val="es-ES" w:eastAsia="es-ES"/>
        </w:rPr>
        <w:t xml:space="preserve"> </w:t>
      </w:r>
      <w:r w:rsidRPr="004F5A3C">
        <w:rPr>
          <w:rFonts w:ascii="Arial" w:hAnsi="Arial" w:cs="Arial"/>
          <w:iCs/>
          <w:sz w:val="20"/>
        </w:rPr>
        <w:t>La experiencia del personal se acreditará con cualquiera de los siguientes documentos: (i) copia simple de contratos y su respectiva conformidad o (</w:t>
      </w:r>
      <w:proofErr w:type="spellStart"/>
      <w:r w:rsidRPr="004F5A3C">
        <w:rPr>
          <w:rFonts w:ascii="Arial" w:hAnsi="Arial" w:cs="Arial"/>
          <w:iCs/>
          <w:sz w:val="20"/>
        </w:rPr>
        <w:t>ii</w:t>
      </w:r>
      <w:proofErr w:type="spellEnd"/>
      <w:r w:rsidRPr="004F5A3C">
        <w:rPr>
          <w:rFonts w:ascii="Arial" w:hAnsi="Arial" w:cs="Arial"/>
          <w:iCs/>
          <w:sz w:val="20"/>
        </w:rPr>
        <w:t>) constancias o (</w:t>
      </w:r>
      <w:proofErr w:type="spellStart"/>
      <w:r w:rsidRPr="004F5A3C">
        <w:rPr>
          <w:rFonts w:ascii="Arial" w:hAnsi="Arial" w:cs="Arial"/>
          <w:iCs/>
          <w:sz w:val="20"/>
        </w:rPr>
        <w:t>iii</w:t>
      </w:r>
      <w:proofErr w:type="spellEnd"/>
      <w:r w:rsidRPr="004F5A3C">
        <w:rPr>
          <w:rFonts w:ascii="Arial" w:hAnsi="Arial" w:cs="Arial"/>
          <w:iCs/>
          <w:sz w:val="20"/>
        </w:rPr>
        <w:t>) certificados o (</w:t>
      </w:r>
      <w:proofErr w:type="spellStart"/>
      <w:r w:rsidRPr="004F5A3C">
        <w:rPr>
          <w:rFonts w:ascii="Arial" w:hAnsi="Arial" w:cs="Arial"/>
          <w:iCs/>
          <w:sz w:val="20"/>
        </w:rPr>
        <w:t>iv</w:t>
      </w:r>
      <w:proofErr w:type="spellEnd"/>
      <w:r w:rsidRPr="004F5A3C">
        <w:rPr>
          <w:rFonts w:ascii="Arial" w:hAnsi="Arial" w:cs="Arial"/>
          <w:iCs/>
          <w:sz w:val="20"/>
        </w:rPr>
        <w:t>) cualquier otra documentación que, de manera fehaciente demuestre la experiencia en tiempo</w:t>
      </w:r>
      <w:r w:rsidRPr="004F5A3C">
        <w:rPr>
          <w:rFonts w:ascii="Arial" w:eastAsia="Times New Roman" w:hAnsi="Arial" w:cs="Arial"/>
          <w:bCs/>
          <w:iCs/>
          <w:sz w:val="20"/>
          <w:lang w:val="es-ES" w:eastAsia="es-ES"/>
        </w:rPr>
        <w:t>.</w:t>
      </w:r>
    </w:p>
    <w:p w14:paraId="044FA050" w14:textId="77777777" w:rsidR="00873E0C" w:rsidRPr="004F5A3C" w:rsidRDefault="00873E0C" w:rsidP="00873E0C">
      <w:pPr>
        <w:tabs>
          <w:tab w:val="left" w:pos="-142"/>
        </w:tabs>
        <w:spacing w:after="0"/>
        <w:ind w:left="851" w:hanging="425"/>
        <w:jc w:val="both"/>
        <w:rPr>
          <w:rFonts w:ascii="Arial" w:eastAsia="Times New Roman" w:hAnsi="Arial" w:cs="Arial"/>
          <w:b/>
          <w:bCs/>
          <w:iCs/>
          <w:sz w:val="20"/>
          <w:lang w:val="es-ES" w:eastAsia="es-ES"/>
        </w:rPr>
      </w:pPr>
    </w:p>
    <w:p w14:paraId="7DC5CC7D" w14:textId="77777777" w:rsidR="00873E0C" w:rsidRPr="004F5A3C" w:rsidRDefault="00873E0C" w:rsidP="00873E0C">
      <w:pPr>
        <w:tabs>
          <w:tab w:val="left" w:pos="-142"/>
        </w:tabs>
        <w:spacing w:after="0"/>
        <w:ind w:left="851" w:hanging="425"/>
        <w:jc w:val="both"/>
        <w:rPr>
          <w:rFonts w:ascii="Arial" w:eastAsia="Times New Roman" w:hAnsi="Arial" w:cs="Arial"/>
          <w:bCs/>
          <w:iCs/>
          <w:sz w:val="20"/>
          <w:lang w:val="es-ES" w:eastAsia="es-ES"/>
        </w:rPr>
      </w:pPr>
      <w:r w:rsidRPr="004F5A3C">
        <w:rPr>
          <w:rFonts w:ascii="Arial" w:eastAsia="Times New Roman" w:hAnsi="Arial" w:cs="Arial"/>
          <w:b/>
          <w:bCs/>
          <w:iCs/>
          <w:sz w:val="20"/>
          <w:lang w:val="es-ES" w:eastAsia="es-ES"/>
        </w:rPr>
        <w:t>b.-</w:t>
      </w:r>
      <w:r w:rsidRPr="004F5A3C">
        <w:rPr>
          <w:rFonts w:ascii="Arial" w:eastAsia="Times New Roman" w:hAnsi="Arial" w:cs="Arial"/>
          <w:b/>
          <w:bCs/>
          <w:iCs/>
          <w:sz w:val="20"/>
          <w:lang w:val="es-ES" w:eastAsia="es-ES"/>
        </w:rPr>
        <w:tab/>
        <w:t>(01) Chofer profesional</w:t>
      </w:r>
      <w:r w:rsidRPr="004F5A3C">
        <w:rPr>
          <w:rFonts w:ascii="Arial" w:eastAsia="Times New Roman" w:hAnsi="Arial" w:cs="Arial"/>
          <w:bCs/>
          <w:iCs/>
          <w:sz w:val="20"/>
          <w:lang w:val="es-ES" w:eastAsia="es-ES"/>
        </w:rPr>
        <w:t>: con licencia de conducción mínimo clase A Categoría 2.</w:t>
      </w:r>
    </w:p>
    <w:p w14:paraId="2842D6CA" w14:textId="77777777" w:rsidR="00873E0C" w:rsidRPr="004F5A3C" w:rsidRDefault="00873E0C" w:rsidP="00873E0C">
      <w:pPr>
        <w:spacing w:after="0" w:line="264" w:lineRule="auto"/>
        <w:ind w:left="851"/>
        <w:jc w:val="both"/>
        <w:rPr>
          <w:rFonts w:ascii="Arial" w:hAnsi="Arial" w:cs="Arial"/>
          <w:iCs/>
          <w:sz w:val="20"/>
        </w:rPr>
      </w:pPr>
      <w:r w:rsidRPr="004F5A3C">
        <w:rPr>
          <w:rFonts w:ascii="Arial" w:hAnsi="Arial" w:cs="Arial"/>
          <w:iCs/>
          <w:sz w:val="20"/>
        </w:rPr>
        <w:t>Para el inicio de la prestación del servicio el profesional propuesto, deberá presentar un certificado de habilidad profesional vigente, en el ejercicio de la profesión.</w:t>
      </w:r>
    </w:p>
    <w:p w14:paraId="2736D522" w14:textId="77777777" w:rsidR="00873E0C" w:rsidRPr="004F5A3C" w:rsidRDefault="00873E0C" w:rsidP="00873E0C">
      <w:pPr>
        <w:tabs>
          <w:tab w:val="left" w:pos="-1985"/>
        </w:tabs>
        <w:spacing w:after="0"/>
        <w:ind w:left="426"/>
        <w:contextualSpacing/>
        <w:jc w:val="both"/>
        <w:rPr>
          <w:rFonts w:ascii="Arial" w:eastAsia="Times New Roman" w:hAnsi="Arial" w:cs="Arial"/>
          <w:iCs/>
          <w:color w:val="FF0000"/>
          <w:sz w:val="20"/>
          <w:lang w:val="es-ES" w:eastAsia="es-ES"/>
        </w:rPr>
      </w:pPr>
    </w:p>
    <w:p w14:paraId="7D9B3358" w14:textId="77777777" w:rsidR="00873E0C" w:rsidRPr="004F5A3C" w:rsidRDefault="00873E0C" w:rsidP="00873E0C">
      <w:pPr>
        <w:pStyle w:val="Prrafodelista"/>
        <w:numPr>
          <w:ilvl w:val="1"/>
          <w:numId w:val="43"/>
        </w:numPr>
        <w:tabs>
          <w:tab w:val="left" w:pos="851"/>
        </w:tabs>
        <w:suppressAutoHyphens/>
        <w:spacing w:after="0"/>
        <w:ind w:left="567" w:hanging="141"/>
        <w:jc w:val="both"/>
        <w:outlineLvl w:val="0"/>
        <w:rPr>
          <w:rFonts w:ascii="Arial" w:hAnsi="Arial" w:cs="Arial"/>
          <w:b/>
          <w:sz w:val="20"/>
        </w:rPr>
      </w:pPr>
      <w:r w:rsidRPr="004F5A3C">
        <w:rPr>
          <w:rFonts w:ascii="Arial" w:hAnsi="Arial" w:cs="Arial"/>
          <w:b/>
          <w:sz w:val="20"/>
        </w:rPr>
        <w:t>Equipamiento Mínimo</w:t>
      </w:r>
    </w:p>
    <w:p w14:paraId="460DA770" w14:textId="77777777" w:rsidR="00873E0C" w:rsidRPr="004F5A3C" w:rsidRDefault="00873E0C" w:rsidP="00873E0C">
      <w:pPr>
        <w:tabs>
          <w:tab w:val="left" w:pos="-1985"/>
        </w:tabs>
        <w:spacing w:after="0"/>
        <w:ind w:left="567" w:firstLine="3"/>
        <w:contextualSpacing/>
        <w:jc w:val="both"/>
        <w:rPr>
          <w:rFonts w:ascii="Arial" w:hAnsi="Arial" w:cs="Arial"/>
          <w:sz w:val="20"/>
        </w:rPr>
      </w:pPr>
      <w:r w:rsidRPr="004F5A3C">
        <w:rPr>
          <w:rFonts w:ascii="Arial" w:hAnsi="Arial" w:cs="Arial"/>
          <w:sz w:val="20"/>
        </w:rPr>
        <w:t>Para que EL SUPERVISOR cumpla debidamente con el encargo, deberá disponer como mínimo de los siguientes equipos, pudiendo de acuerdo a sus requerimientos, incrementar los equipos y útiles necesarios:</w:t>
      </w:r>
    </w:p>
    <w:p w14:paraId="14DD3FE4" w14:textId="77777777" w:rsidR="00873E0C" w:rsidRDefault="00873E0C" w:rsidP="00873E0C">
      <w:pPr>
        <w:tabs>
          <w:tab w:val="left" w:pos="-1985"/>
        </w:tabs>
        <w:spacing w:after="0"/>
        <w:ind w:left="426"/>
        <w:contextualSpacing/>
        <w:jc w:val="both"/>
        <w:rPr>
          <w:rFonts w:ascii="Arial" w:hAnsi="Arial" w:cs="Arial"/>
          <w:sz w:val="20"/>
        </w:rPr>
      </w:pPr>
      <w:r>
        <w:rPr>
          <w:rFonts w:ascii="Arial" w:hAnsi="Arial" w:cs="Arial"/>
          <w:sz w:val="20"/>
        </w:rPr>
        <w:t xml:space="preserve">   </w:t>
      </w:r>
    </w:p>
    <w:tbl>
      <w:tblPr>
        <w:tblW w:w="7911"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
        <w:gridCol w:w="7516"/>
      </w:tblGrid>
      <w:tr w:rsidR="00873E0C" w:rsidRPr="004F5A3C" w14:paraId="2E7CCEC5" w14:textId="77777777" w:rsidTr="00B81DA1">
        <w:trPr>
          <w:cantSplit/>
          <w:trHeight w:val="322"/>
          <w:tblHeader/>
        </w:trPr>
        <w:tc>
          <w:tcPr>
            <w:tcW w:w="7911" w:type="dxa"/>
            <w:gridSpan w:val="2"/>
          </w:tcPr>
          <w:p w14:paraId="06E8DD42" w14:textId="77777777" w:rsidR="00873E0C" w:rsidRPr="004F5A3C" w:rsidRDefault="00873E0C" w:rsidP="00B81DA1">
            <w:pPr>
              <w:spacing w:after="0"/>
              <w:jc w:val="center"/>
              <w:rPr>
                <w:rFonts w:ascii="Arial" w:eastAsia="Times New Roman" w:hAnsi="Arial" w:cs="Arial"/>
                <w:b/>
                <w:iCs/>
                <w:sz w:val="20"/>
                <w:lang w:val="es-ES" w:eastAsia="es-ES"/>
              </w:rPr>
            </w:pPr>
            <w:r w:rsidRPr="004F5A3C">
              <w:rPr>
                <w:rFonts w:ascii="Arial" w:eastAsia="Times New Roman" w:hAnsi="Arial" w:cs="Arial"/>
                <w:b/>
                <w:iCs/>
                <w:sz w:val="20"/>
                <w:lang w:val="es-ES" w:eastAsia="es-ES"/>
              </w:rPr>
              <w:t>INFRAESTRUCTURA Y EQUIPAMIENTO MÍNIMO</w:t>
            </w:r>
          </w:p>
        </w:tc>
      </w:tr>
      <w:tr w:rsidR="00873E0C" w:rsidRPr="004F5A3C" w14:paraId="333A4E04" w14:textId="77777777" w:rsidTr="00B81DA1">
        <w:trPr>
          <w:cantSplit/>
          <w:trHeight w:val="296"/>
        </w:trPr>
        <w:tc>
          <w:tcPr>
            <w:tcW w:w="395" w:type="dxa"/>
            <w:vAlign w:val="center"/>
          </w:tcPr>
          <w:p w14:paraId="05153256" w14:textId="77777777" w:rsidR="00873E0C" w:rsidRPr="004F5A3C" w:rsidRDefault="00873E0C" w:rsidP="00B81DA1">
            <w:pPr>
              <w:spacing w:after="0"/>
              <w:ind w:hanging="70"/>
              <w:jc w:val="center"/>
              <w:rPr>
                <w:rFonts w:ascii="Arial" w:hAnsi="Arial" w:cs="Arial"/>
                <w:sz w:val="20"/>
              </w:rPr>
            </w:pPr>
            <w:r w:rsidRPr="004F5A3C">
              <w:rPr>
                <w:rFonts w:ascii="Arial" w:hAnsi="Arial" w:cs="Arial"/>
                <w:sz w:val="20"/>
              </w:rPr>
              <w:t>1</w:t>
            </w:r>
          </w:p>
        </w:tc>
        <w:tc>
          <w:tcPr>
            <w:tcW w:w="7516" w:type="dxa"/>
            <w:vAlign w:val="center"/>
          </w:tcPr>
          <w:p w14:paraId="1938CDC2" w14:textId="77777777" w:rsidR="00873E0C" w:rsidRPr="004F5A3C" w:rsidRDefault="00873E0C" w:rsidP="00B81DA1">
            <w:pPr>
              <w:spacing w:after="0"/>
              <w:jc w:val="both"/>
              <w:rPr>
                <w:rFonts w:ascii="Arial" w:hAnsi="Arial" w:cs="Arial"/>
                <w:sz w:val="20"/>
              </w:rPr>
            </w:pPr>
            <w:r w:rsidRPr="004F5A3C">
              <w:rPr>
                <w:rFonts w:ascii="Arial" w:hAnsi="Arial" w:cs="Arial"/>
                <w:sz w:val="20"/>
              </w:rPr>
              <w:t xml:space="preserve">(01) Oficina de atención y coordinación: implementada con equipos de ofimática y comunicaciones (computadoras, impresoras, teléfono, internet) ubicado en el área de influencia del proyecto (Ciudad de Cusco) </w:t>
            </w:r>
          </w:p>
        </w:tc>
      </w:tr>
      <w:tr w:rsidR="00873E0C" w:rsidRPr="004F5A3C" w14:paraId="41860F1F" w14:textId="77777777" w:rsidTr="00B81DA1">
        <w:trPr>
          <w:cantSplit/>
          <w:trHeight w:val="296"/>
        </w:trPr>
        <w:tc>
          <w:tcPr>
            <w:tcW w:w="395" w:type="dxa"/>
            <w:vAlign w:val="center"/>
          </w:tcPr>
          <w:p w14:paraId="5ECFAE51" w14:textId="77777777" w:rsidR="00873E0C" w:rsidRPr="004F5A3C" w:rsidRDefault="00873E0C" w:rsidP="00B81DA1">
            <w:pPr>
              <w:spacing w:after="0"/>
              <w:ind w:hanging="70"/>
              <w:jc w:val="center"/>
              <w:rPr>
                <w:rFonts w:ascii="Arial" w:hAnsi="Arial" w:cs="Arial"/>
                <w:sz w:val="20"/>
              </w:rPr>
            </w:pPr>
            <w:r w:rsidRPr="004F5A3C">
              <w:rPr>
                <w:rFonts w:ascii="Arial" w:hAnsi="Arial" w:cs="Arial"/>
                <w:sz w:val="20"/>
              </w:rPr>
              <w:t>2</w:t>
            </w:r>
          </w:p>
        </w:tc>
        <w:tc>
          <w:tcPr>
            <w:tcW w:w="7516" w:type="dxa"/>
            <w:vAlign w:val="center"/>
          </w:tcPr>
          <w:p w14:paraId="605F4279" w14:textId="77777777" w:rsidR="00873E0C" w:rsidRPr="004F5A3C" w:rsidRDefault="00873E0C" w:rsidP="00B81DA1">
            <w:pPr>
              <w:tabs>
                <w:tab w:val="left" w:pos="-142"/>
              </w:tabs>
              <w:spacing w:after="0"/>
              <w:jc w:val="both"/>
              <w:rPr>
                <w:rFonts w:ascii="Arial" w:hAnsi="Arial" w:cs="Arial"/>
                <w:sz w:val="20"/>
              </w:rPr>
            </w:pPr>
            <w:r w:rsidRPr="004F5A3C">
              <w:rPr>
                <w:rFonts w:ascii="Arial" w:hAnsi="Arial" w:cs="Arial"/>
                <w:sz w:val="20"/>
              </w:rPr>
              <w:t>(01) Camionetas doble tracción, doble cabina podrán ser cerradas o con tolva y la antigüedad no deberá superar los dos años y el recorrido no debe ser mayor a 100,000 km. (Estratégico)</w:t>
            </w:r>
          </w:p>
        </w:tc>
      </w:tr>
      <w:tr w:rsidR="00873E0C" w:rsidRPr="004F5A3C" w14:paraId="47B84D1F" w14:textId="77777777" w:rsidTr="00B81DA1">
        <w:trPr>
          <w:cantSplit/>
          <w:trHeight w:val="322"/>
        </w:trPr>
        <w:tc>
          <w:tcPr>
            <w:tcW w:w="395" w:type="dxa"/>
            <w:vAlign w:val="center"/>
          </w:tcPr>
          <w:p w14:paraId="4EFEF912" w14:textId="77777777" w:rsidR="00873E0C" w:rsidRPr="004F5A3C" w:rsidRDefault="00873E0C" w:rsidP="00B81DA1">
            <w:pPr>
              <w:spacing w:after="0"/>
              <w:ind w:hanging="70"/>
              <w:jc w:val="center"/>
              <w:rPr>
                <w:rFonts w:ascii="Arial" w:hAnsi="Arial" w:cs="Arial"/>
                <w:sz w:val="20"/>
              </w:rPr>
            </w:pPr>
            <w:r w:rsidRPr="004F5A3C">
              <w:rPr>
                <w:rFonts w:ascii="Arial" w:hAnsi="Arial" w:cs="Arial"/>
                <w:sz w:val="20"/>
              </w:rPr>
              <w:t>3</w:t>
            </w:r>
          </w:p>
        </w:tc>
        <w:tc>
          <w:tcPr>
            <w:tcW w:w="7516" w:type="dxa"/>
            <w:vAlign w:val="center"/>
          </w:tcPr>
          <w:p w14:paraId="26A5F517" w14:textId="77777777" w:rsidR="00873E0C" w:rsidRPr="004F5A3C" w:rsidRDefault="00873E0C" w:rsidP="00B81DA1">
            <w:pPr>
              <w:spacing w:after="0"/>
              <w:ind w:left="72"/>
              <w:rPr>
                <w:rFonts w:ascii="Arial" w:hAnsi="Arial" w:cs="Arial"/>
                <w:sz w:val="20"/>
              </w:rPr>
            </w:pPr>
            <w:r w:rsidRPr="004F5A3C">
              <w:rPr>
                <w:rFonts w:ascii="Arial" w:hAnsi="Arial" w:cs="Arial"/>
                <w:sz w:val="20"/>
              </w:rPr>
              <w:t>Programas de Software: Microsoft Office, MS Project y AutoCAD, otros.</w:t>
            </w:r>
          </w:p>
        </w:tc>
      </w:tr>
      <w:tr w:rsidR="00873E0C" w:rsidRPr="004F5A3C" w14:paraId="2DFF7D60" w14:textId="77777777" w:rsidTr="00B81DA1">
        <w:trPr>
          <w:cantSplit/>
          <w:trHeight w:val="363"/>
        </w:trPr>
        <w:tc>
          <w:tcPr>
            <w:tcW w:w="395" w:type="dxa"/>
            <w:vAlign w:val="center"/>
          </w:tcPr>
          <w:p w14:paraId="047368F8" w14:textId="77777777" w:rsidR="00873E0C" w:rsidRPr="004F5A3C" w:rsidRDefault="00873E0C" w:rsidP="00B81DA1">
            <w:pPr>
              <w:spacing w:after="0"/>
              <w:ind w:hanging="70"/>
              <w:jc w:val="center"/>
              <w:rPr>
                <w:rFonts w:ascii="Arial" w:hAnsi="Arial" w:cs="Arial"/>
                <w:sz w:val="20"/>
              </w:rPr>
            </w:pPr>
            <w:r w:rsidRPr="004F5A3C">
              <w:rPr>
                <w:rFonts w:ascii="Arial" w:hAnsi="Arial" w:cs="Arial"/>
                <w:sz w:val="20"/>
              </w:rPr>
              <w:t>4</w:t>
            </w:r>
          </w:p>
        </w:tc>
        <w:tc>
          <w:tcPr>
            <w:tcW w:w="7516" w:type="dxa"/>
            <w:vAlign w:val="center"/>
          </w:tcPr>
          <w:p w14:paraId="5A8EA93D" w14:textId="77777777" w:rsidR="00873E0C" w:rsidRPr="004F5A3C" w:rsidRDefault="00873E0C" w:rsidP="00B81DA1">
            <w:pPr>
              <w:spacing w:after="0"/>
              <w:ind w:left="72"/>
              <w:rPr>
                <w:rFonts w:ascii="Arial" w:hAnsi="Arial" w:cs="Arial"/>
                <w:sz w:val="20"/>
              </w:rPr>
            </w:pPr>
            <w:r w:rsidRPr="004F5A3C">
              <w:rPr>
                <w:rFonts w:ascii="Arial" w:hAnsi="Arial" w:cs="Arial"/>
                <w:sz w:val="20"/>
              </w:rPr>
              <w:t xml:space="preserve">Dos Cámaras Fotográfica/Filmadora Digital con fechador con 12 Megapíxeles de resolución. </w:t>
            </w:r>
          </w:p>
        </w:tc>
      </w:tr>
      <w:tr w:rsidR="00873E0C" w:rsidRPr="004F5A3C" w14:paraId="637071F9" w14:textId="77777777" w:rsidTr="00B81DA1">
        <w:trPr>
          <w:cantSplit/>
          <w:trHeight w:val="324"/>
        </w:trPr>
        <w:tc>
          <w:tcPr>
            <w:tcW w:w="395" w:type="dxa"/>
            <w:vAlign w:val="center"/>
          </w:tcPr>
          <w:p w14:paraId="3D799B26" w14:textId="77777777" w:rsidR="00873E0C" w:rsidRPr="004F5A3C" w:rsidRDefault="00873E0C" w:rsidP="00B81DA1">
            <w:pPr>
              <w:spacing w:after="0"/>
              <w:ind w:hanging="70"/>
              <w:jc w:val="center"/>
              <w:rPr>
                <w:rFonts w:ascii="Arial" w:hAnsi="Arial" w:cs="Arial"/>
                <w:sz w:val="20"/>
              </w:rPr>
            </w:pPr>
            <w:r w:rsidRPr="004F5A3C">
              <w:rPr>
                <w:rFonts w:ascii="Arial" w:hAnsi="Arial" w:cs="Arial"/>
                <w:sz w:val="20"/>
              </w:rPr>
              <w:t>5</w:t>
            </w:r>
          </w:p>
        </w:tc>
        <w:tc>
          <w:tcPr>
            <w:tcW w:w="7516" w:type="dxa"/>
            <w:vAlign w:val="center"/>
          </w:tcPr>
          <w:p w14:paraId="7D41E162" w14:textId="77777777" w:rsidR="00873E0C" w:rsidRPr="004F5A3C" w:rsidRDefault="00873E0C" w:rsidP="00B81DA1">
            <w:pPr>
              <w:spacing w:after="0"/>
              <w:ind w:left="72"/>
              <w:rPr>
                <w:rFonts w:ascii="Arial" w:hAnsi="Arial" w:cs="Arial"/>
                <w:sz w:val="20"/>
              </w:rPr>
            </w:pPr>
            <w:r w:rsidRPr="004F5A3C">
              <w:rPr>
                <w:rFonts w:ascii="Arial" w:hAnsi="Arial" w:cs="Arial"/>
                <w:sz w:val="20"/>
              </w:rPr>
              <w:t>Una Impresora/Scanner A3 a Color</w:t>
            </w:r>
          </w:p>
        </w:tc>
      </w:tr>
      <w:tr w:rsidR="00873E0C" w:rsidRPr="004F5A3C" w14:paraId="55BBE9C3" w14:textId="77777777" w:rsidTr="00B81DA1">
        <w:trPr>
          <w:cantSplit/>
          <w:trHeight w:val="324"/>
        </w:trPr>
        <w:tc>
          <w:tcPr>
            <w:tcW w:w="395" w:type="dxa"/>
            <w:vAlign w:val="center"/>
          </w:tcPr>
          <w:p w14:paraId="6BD14395" w14:textId="77777777" w:rsidR="00873E0C" w:rsidRPr="004F5A3C" w:rsidRDefault="00873E0C" w:rsidP="00B81DA1">
            <w:pPr>
              <w:spacing w:after="0"/>
              <w:ind w:hanging="70"/>
              <w:jc w:val="center"/>
              <w:rPr>
                <w:rFonts w:ascii="Arial" w:hAnsi="Arial" w:cs="Arial"/>
                <w:sz w:val="20"/>
              </w:rPr>
            </w:pPr>
            <w:r w:rsidRPr="004F5A3C">
              <w:rPr>
                <w:rFonts w:ascii="Arial" w:hAnsi="Arial" w:cs="Arial"/>
                <w:sz w:val="20"/>
              </w:rPr>
              <w:t>6</w:t>
            </w:r>
          </w:p>
        </w:tc>
        <w:tc>
          <w:tcPr>
            <w:tcW w:w="7516" w:type="dxa"/>
            <w:vAlign w:val="center"/>
          </w:tcPr>
          <w:p w14:paraId="561A9B12" w14:textId="77777777" w:rsidR="00873E0C" w:rsidRPr="004F5A3C" w:rsidRDefault="00873E0C" w:rsidP="00B81DA1">
            <w:pPr>
              <w:spacing w:after="0"/>
              <w:ind w:left="72"/>
              <w:rPr>
                <w:rFonts w:ascii="Arial" w:hAnsi="Arial" w:cs="Arial"/>
                <w:sz w:val="20"/>
              </w:rPr>
            </w:pPr>
            <w:r w:rsidRPr="004F5A3C">
              <w:rPr>
                <w:rFonts w:ascii="Arial" w:hAnsi="Arial" w:cs="Arial"/>
                <w:sz w:val="20"/>
              </w:rPr>
              <w:t xml:space="preserve">GPS navegador precisión </w:t>
            </w:r>
            <w:proofErr w:type="spellStart"/>
            <w:r w:rsidRPr="004F5A3C">
              <w:rPr>
                <w:rFonts w:ascii="Arial" w:hAnsi="Arial" w:cs="Arial"/>
                <w:sz w:val="20"/>
              </w:rPr>
              <w:t>submétrica</w:t>
            </w:r>
            <w:proofErr w:type="spellEnd"/>
            <w:r w:rsidRPr="004F5A3C">
              <w:rPr>
                <w:rFonts w:ascii="Arial" w:hAnsi="Arial" w:cs="Arial"/>
                <w:sz w:val="20"/>
              </w:rPr>
              <w:t>. (Estratégico)</w:t>
            </w:r>
          </w:p>
        </w:tc>
      </w:tr>
    </w:tbl>
    <w:p w14:paraId="2503D115" w14:textId="77777777" w:rsidR="00873E0C" w:rsidRPr="004F5A3C" w:rsidRDefault="00873E0C" w:rsidP="00873E0C">
      <w:pPr>
        <w:tabs>
          <w:tab w:val="left" w:pos="-1985"/>
        </w:tabs>
        <w:spacing w:after="0"/>
        <w:contextualSpacing/>
        <w:jc w:val="both"/>
        <w:rPr>
          <w:rFonts w:ascii="Arial" w:hAnsi="Arial" w:cs="Arial"/>
          <w:color w:val="FF0000"/>
          <w:sz w:val="20"/>
        </w:rPr>
      </w:pPr>
    </w:p>
    <w:p w14:paraId="1E78D40B" w14:textId="77777777" w:rsidR="00873E0C" w:rsidRPr="004F5A3C" w:rsidRDefault="00873E0C" w:rsidP="00873E0C">
      <w:pPr>
        <w:numPr>
          <w:ilvl w:val="0"/>
          <w:numId w:val="43"/>
        </w:numPr>
        <w:suppressAutoHyphens/>
        <w:spacing w:after="0"/>
        <w:ind w:left="426" w:hanging="426"/>
        <w:jc w:val="both"/>
        <w:outlineLvl w:val="0"/>
        <w:rPr>
          <w:rFonts w:ascii="Arial" w:hAnsi="Arial" w:cs="Arial"/>
          <w:b/>
          <w:sz w:val="20"/>
        </w:rPr>
      </w:pPr>
      <w:r w:rsidRPr="004F5A3C">
        <w:rPr>
          <w:rFonts w:ascii="Arial" w:hAnsi="Arial" w:cs="Arial"/>
          <w:b/>
          <w:sz w:val="20"/>
        </w:rPr>
        <w:t>CARACTERISTICAS DEL SERVICIO DE SUPERVISIÓN</w:t>
      </w:r>
    </w:p>
    <w:p w14:paraId="1C6B736E" w14:textId="77777777" w:rsidR="00873E0C" w:rsidRPr="004F5A3C" w:rsidRDefault="00873E0C" w:rsidP="00873E0C">
      <w:pPr>
        <w:tabs>
          <w:tab w:val="left" w:pos="-1985"/>
        </w:tabs>
        <w:spacing w:after="0" w:line="240" w:lineRule="auto"/>
        <w:ind w:left="426"/>
        <w:contextualSpacing/>
        <w:jc w:val="both"/>
        <w:rPr>
          <w:rFonts w:ascii="Arial" w:hAnsi="Arial" w:cs="Arial"/>
          <w:sz w:val="20"/>
        </w:rPr>
      </w:pPr>
      <w:r w:rsidRPr="004F5A3C">
        <w:rPr>
          <w:rFonts w:ascii="Arial" w:hAnsi="Arial" w:cs="Arial"/>
          <w:sz w:val="20"/>
        </w:rPr>
        <w:t>La consultoría de Supervisión de Obra se desarrollará tomando en consideración que la modalidad del contrato con EL CONTRATISTA, ejecutor de la obra, es bajo la modalidad mixta de “Tarifas” y “Suma Alzada”, ésta última para la partida de Liquidación de Obra.</w:t>
      </w:r>
    </w:p>
    <w:p w14:paraId="6137F6BC" w14:textId="77777777" w:rsidR="00873E0C" w:rsidRPr="004F5A3C" w:rsidRDefault="00873E0C" w:rsidP="00873E0C">
      <w:pPr>
        <w:tabs>
          <w:tab w:val="left" w:pos="-1985"/>
        </w:tabs>
        <w:spacing w:after="0" w:line="240" w:lineRule="auto"/>
        <w:ind w:left="426"/>
        <w:contextualSpacing/>
        <w:jc w:val="both"/>
        <w:rPr>
          <w:rFonts w:ascii="Arial" w:hAnsi="Arial" w:cs="Arial"/>
          <w:sz w:val="20"/>
        </w:rPr>
      </w:pPr>
    </w:p>
    <w:p w14:paraId="3B0177D8" w14:textId="77777777" w:rsidR="00873E0C" w:rsidRPr="004F5A3C" w:rsidRDefault="00873E0C" w:rsidP="00873E0C">
      <w:pPr>
        <w:tabs>
          <w:tab w:val="left" w:pos="-1985"/>
        </w:tabs>
        <w:spacing w:after="0" w:line="240" w:lineRule="auto"/>
        <w:ind w:left="426"/>
        <w:contextualSpacing/>
        <w:jc w:val="both"/>
        <w:rPr>
          <w:rFonts w:ascii="Arial" w:hAnsi="Arial" w:cs="Arial"/>
          <w:sz w:val="20"/>
        </w:rPr>
      </w:pPr>
      <w:r w:rsidRPr="004F5A3C">
        <w:rPr>
          <w:rFonts w:ascii="Arial" w:hAnsi="Arial" w:cs="Arial"/>
          <w:sz w:val="20"/>
        </w:rPr>
        <w:t>El servicio de la Consultoría de la supervisión es a todo costo, por lo que el consultor, en su propuesta económica debe incluir como mínimo; movilidad, hospedaje, alimentación, vehículos, instrumentos, equipo informático y cumplimiento de normas de seguridad aplicables a su personal y para terceros; desde la fase de la ingeniería de detalle, hasta la puesta en servicio y liquidación del contrato, que será valorizado según los avances medidos por tarifas.</w:t>
      </w:r>
    </w:p>
    <w:p w14:paraId="425F6260" w14:textId="77777777" w:rsidR="00873E0C" w:rsidRPr="004F5A3C" w:rsidRDefault="00873E0C" w:rsidP="00873E0C">
      <w:pPr>
        <w:tabs>
          <w:tab w:val="left" w:pos="-1985"/>
        </w:tabs>
        <w:spacing w:after="0" w:line="240" w:lineRule="auto"/>
        <w:ind w:left="426"/>
        <w:contextualSpacing/>
        <w:jc w:val="both"/>
        <w:rPr>
          <w:rFonts w:ascii="Arial" w:hAnsi="Arial" w:cs="Arial"/>
          <w:sz w:val="20"/>
        </w:rPr>
      </w:pPr>
    </w:p>
    <w:p w14:paraId="604DCC99" w14:textId="77777777" w:rsidR="00873E0C" w:rsidRPr="004F5A3C" w:rsidRDefault="00873E0C" w:rsidP="00873E0C">
      <w:pPr>
        <w:tabs>
          <w:tab w:val="left" w:pos="-1985"/>
        </w:tabs>
        <w:spacing w:after="0" w:line="240" w:lineRule="auto"/>
        <w:ind w:left="426"/>
        <w:contextualSpacing/>
        <w:jc w:val="both"/>
        <w:rPr>
          <w:rFonts w:ascii="Arial" w:hAnsi="Arial" w:cs="Arial"/>
          <w:sz w:val="20"/>
        </w:rPr>
      </w:pPr>
      <w:r w:rsidRPr="004F5A3C">
        <w:rPr>
          <w:rFonts w:ascii="Arial" w:hAnsi="Arial" w:cs="Arial"/>
          <w:sz w:val="20"/>
        </w:rPr>
        <w:t>Las actividades de supervisión se realizarán en las siguientes etapas:</w:t>
      </w:r>
    </w:p>
    <w:p w14:paraId="23AEED9D"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Ejecución de la Ingeniería de Detalle y Replanteo en campo  </w:t>
      </w:r>
    </w:p>
    <w:p w14:paraId="08DE6652"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Gestión y coordinación de trabajos con los beneficiados.</w:t>
      </w:r>
    </w:p>
    <w:p w14:paraId="570819CD"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lastRenderedPageBreak/>
        <w:t>Gestiones de Imposición de Servidumbre.</w:t>
      </w:r>
    </w:p>
    <w:p w14:paraId="6CD2A849"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Supervisión de control de calidad y especificaciones técnicas de materiales</w:t>
      </w:r>
    </w:p>
    <w:p w14:paraId="688ED80D"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Supervisión del cumplimiento de pólizas de seguro contra accidentes. </w:t>
      </w:r>
    </w:p>
    <w:p w14:paraId="4B035B57"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Suministro y transporte de equipos y materiales</w:t>
      </w:r>
    </w:p>
    <w:p w14:paraId="5AD3F2AB"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Montaje electromecánico de acuerdo al Código Nacional de Electricidad.</w:t>
      </w:r>
    </w:p>
    <w:p w14:paraId="101170B4"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Supervisión y Monitoreo del programa de cortes.</w:t>
      </w:r>
    </w:p>
    <w:p w14:paraId="081D500F"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Consolidación de Ejecución Contractual y Valorizaciones en periodos Mensuales.</w:t>
      </w:r>
    </w:p>
    <w:p w14:paraId="6794F86F"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Supervisión del cumplimiento de las Normatividades de Seguridad y Medio Ambiente.</w:t>
      </w:r>
    </w:p>
    <w:p w14:paraId="590BA1E0"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Alcance de Información de Inspecciones Inopinadas y Programadas de Manera Mensual. (Fichas).</w:t>
      </w:r>
    </w:p>
    <w:p w14:paraId="2E4DE944"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Pruebas y puesta en servicio</w:t>
      </w:r>
    </w:p>
    <w:p w14:paraId="7DFA95D7"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Inspección y Aceptación de las instalaciones.</w:t>
      </w:r>
    </w:p>
    <w:p w14:paraId="11534588"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Certificación de Aceptación Parcial y Definitiva.</w:t>
      </w:r>
    </w:p>
    <w:p w14:paraId="429F1F97" w14:textId="77777777" w:rsidR="00873E0C" w:rsidRPr="004F5A3C" w:rsidRDefault="00873E0C" w:rsidP="00873E0C">
      <w:pPr>
        <w:numPr>
          <w:ilvl w:val="0"/>
          <w:numId w:val="40"/>
        </w:numPr>
        <w:tabs>
          <w:tab w:val="left" w:pos="-142"/>
        </w:tabs>
        <w:spacing w:after="0" w:line="240" w:lineRule="auto"/>
        <w:ind w:left="851" w:hanging="284"/>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Liquidación y cierre del contrato con EL PROVEEDOR.</w:t>
      </w:r>
    </w:p>
    <w:p w14:paraId="6D8BABA2" w14:textId="77777777" w:rsidR="00873E0C" w:rsidRPr="004F5A3C" w:rsidRDefault="00873E0C" w:rsidP="00873E0C">
      <w:pPr>
        <w:tabs>
          <w:tab w:val="left" w:pos="-1985"/>
        </w:tabs>
        <w:spacing w:after="0" w:line="240" w:lineRule="auto"/>
        <w:ind w:left="426"/>
        <w:contextualSpacing/>
        <w:jc w:val="both"/>
        <w:rPr>
          <w:rFonts w:ascii="Arial" w:hAnsi="Arial" w:cs="Arial"/>
          <w:sz w:val="20"/>
        </w:rPr>
      </w:pPr>
    </w:p>
    <w:p w14:paraId="22446681" w14:textId="77777777" w:rsidR="00873E0C" w:rsidRPr="004F5A3C" w:rsidRDefault="00873E0C" w:rsidP="00873E0C">
      <w:pPr>
        <w:tabs>
          <w:tab w:val="left" w:pos="-1985"/>
        </w:tabs>
        <w:spacing w:after="0" w:line="240" w:lineRule="auto"/>
        <w:ind w:left="426"/>
        <w:contextualSpacing/>
        <w:jc w:val="both"/>
        <w:rPr>
          <w:rFonts w:ascii="Arial" w:hAnsi="Arial" w:cs="Arial"/>
          <w:sz w:val="20"/>
        </w:rPr>
      </w:pPr>
      <w:r w:rsidRPr="004F5A3C">
        <w:rPr>
          <w:rFonts w:ascii="Arial" w:hAnsi="Arial" w:cs="Arial"/>
          <w:sz w:val="20"/>
        </w:rPr>
        <w:t>Las actividades de “Ejecución del Replanteo en campo y la Ingeniería de Detalle”, serán supervisadas por EL SUPERVISOR, haciendo cumplir estrictamente sus alcances que consiste en que EL CONTRATISTA, utilice personal especializado de acuerdo a su propuesta técnica, ubique los equipos sobre el terreno y determine la conformación final de los beneficiarios de acuerdo a una Ingeniería de Detalle y los planos del Expediente Técnico, evitando variaciones, salvo justificación técnica-económica.</w:t>
      </w:r>
    </w:p>
    <w:p w14:paraId="351D380F" w14:textId="77777777" w:rsidR="00873E0C" w:rsidRPr="004F5A3C" w:rsidRDefault="00873E0C" w:rsidP="00873E0C">
      <w:pPr>
        <w:tabs>
          <w:tab w:val="left" w:pos="-1985"/>
        </w:tabs>
        <w:spacing w:after="0"/>
        <w:ind w:left="426"/>
        <w:contextualSpacing/>
        <w:jc w:val="both"/>
        <w:rPr>
          <w:rFonts w:ascii="Arial" w:hAnsi="Arial" w:cs="Arial"/>
          <w:sz w:val="20"/>
        </w:rPr>
      </w:pPr>
      <w:r w:rsidRPr="004F5A3C">
        <w:rPr>
          <w:rFonts w:ascii="Arial" w:hAnsi="Arial" w:cs="Arial"/>
          <w:sz w:val="20"/>
        </w:rPr>
        <w:t>La consultoría de Supervisión de Obra se desarrollará tomando en consideración que la modalidad del contrato con EL CONTRATISTA, ejecutor de la obra, es bajo la modalidad mixta de “Tarifas” y “Suma Alzada”, ésta última para la partida de Liquidación de Obra.</w:t>
      </w:r>
    </w:p>
    <w:p w14:paraId="3CFC5F15" w14:textId="77777777" w:rsidR="00873E0C" w:rsidRPr="004F5A3C" w:rsidRDefault="00873E0C" w:rsidP="00873E0C">
      <w:pPr>
        <w:tabs>
          <w:tab w:val="left" w:pos="-1985"/>
        </w:tabs>
        <w:spacing w:after="0"/>
        <w:ind w:left="426"/>
        <w:contextualSpacing/>
        <w:jc w:val="both"/>
        <w:rPr>
          <w:rFonts w:ascii="Arial" w:hAnsi="Arial" w:cs="Arial"/>
          <w:sz w:val="20"/>
        </w:rPr>
      </w:pPr>
    </w:p>
    <w:p w14:paraId="38D874FB" w14:textId="77777777" w:rsidR="00873E0C" w:rsidRPr="004F5A3C" w:rsidRDefault="00873E0C" w:rsidP="00873E0C">
      <w:pPr>
        <w:tabs>
          <w:tab w:val="left" w:pos="-1985"/>
        </w:tabs>
        <w:spacing w:after="0"/>
        <w:ind w:left="426"/>
        <w:contextualSpacing/>
        <w:jc w:val="both"/>
        <w:rPr>
          <w:rFonts w:ascii="Arial" w:hAnsi="Arial" w:cs="Arial"/>
          <w:sz w:val="20"/>
        </w:rPr>
      </w:pPr>
      <w:r w:rsidRPr="004F5A3C">
        <w:rPr>
          <w:rFonts w:ascii="Arial" w:hAnsi="Arial" w:cs="Arial"/>
          <w:sz w:val="20"/>
        </w:rPr>
        <w:t xml:space="preserve">Asimismo, EL SUPERVISOR deberá tomar en cuenta la Directiva </w:t>
      </w:r>
      <w:proofErr w:type="spellStart"/>
      <w:r w:rsidRPr="004F5A3C">
        <w:rPr>
          <w:rFonts w:ascii="Arial" w:hAnsi="Arial" w:cs="Arial"/>
          <w:sz w:val="20"/>
        </w:rPr>
        <w:t>Nº</w:t>
      </w:r>
      <w:proofErr w:type="spellEnd"/>
      <w:r w:rsidRPr="004F5A3C">
        <w:rPr>
          <w:rFonts w:ascii="Arial" w:hAnsi="Arial" w:cs="Arial"/>
          <w:sz w:val="20"/>
        </w:rPr>
        <w:t xml:space="preserve"> 018-2020-CG/NORM aprobada por Resolución de Contraloría </w:t>
      </w:r>
      <w:proofErr w:type="spellStart"/>
      <w:r w:rsidRPr="004F5A3C">
        <w:rPr>
          <w:rFonts w:ascii="Arial" w:hAnsi="Arial" w:cs="Arial"/>
          <w:sz w:val="20"/>
        </w:rPr>
        <w:t>Nº</w:t>
      </w:r>
      <w:proofErr w:type="spellEnd"/>
      <w:r w:rsidRPr="004F5A3C">
        <w:rPr>
          <w:rFonts w:ascii="Arial" w:hAnsi="Arial" w:cs="Arial"/>
          <w:sz w:val="20"/>
        </w:rPr>
        <w:t xml:space="preserve"> 387-2020-CG del 30/12/20, referente al tratamiento de “servicio de control previo de las prestaciones adicionales de obra”.</w:t>
      </w:r>
    </w:p>
    <w:p w14:paraId="630C9E8B" w14:textId="77777777" w:rsidR="00873E0C" w:rsidRPr="004F5A3C" w:rsidRDefault="00873E0C" w:rsidP="00873E0C">
      <w:pPr>
        <w:tabs>
          <w:tab w:val="left" w:pos="-1985"/>
        </w:tabs>
        <w:spacing w:after="0"/>
        <w:ind w:left="426"/>
        <w:contextualSpacing/>
        <w:jc w:val="both"/>
        <w:rPr>
          <w:rFonts w:ascii="Arial" w:hAnsi="Arial" w:cs="Arial"/>
          <w:sz w:val="20"/>
        </w:rPr>
      </w:pPr>
    </w:p>
    <w:p w14:paraId="762B20C5" w14:textId="77777777" w:rsidR="00873E0C" w:rsidRPr="004F5A3C" w:rsidRDefault="00873E0C" w:rsidP="00873E0C">
      <w:pPr>
        <w:numPr>
          <w:ilvl w:val="0"/>
          <w:numId w:val="43"/>
        </w:numPr>
        <w:suppressAutoHyphens/>
        <w:spacing w:after="0"/>
        <w:ind w:left="426" w:hanging="426"/>
        <w:jc w:val="both"/>
        <w:outlineLvl w:val="0"/>
        <w:rPr>
          <w:rFonts w:ascii="Arial" w:hAnsi="Arial" w:cs="Arial"/>
          <w:b/>
          <w:sz w:val="20"/>
        </w:rPr>
      </w:pPr>
      <w:r w:rsidRPr="004F5A3C">
        <w:rPr>
          <w:rFonts w:ascii="Arial" w:hAnsi="Arial" w:cs="Arial"/>
          <w:b/>
          <w:sz w:val="20"/>
        </w:rPr>
        <w:t xml:space="preserve">FUNCIONES DE LA SUPERVISION </w:t>
      </w:r>
    </w:p>
    <w:p w14:paraId="6F952371" w14:textId="77777777" w:rsidR="00873E0C" w:rsidRPr="004F5A3C" w:rsidRDefault="00873E0C" w:rsidP="00873E0C">
      <w:pPr>
        <w:tabs>
          <w:tab w:val="left" w:pos="-1985"/>
        </w:tabs>
        <w:spacing w:after="0" w:line="240" w:lineRule="auto"/>
        <w:ind w:left="426"/>
        <w:contextualSpacing/>
        <w:jc w:val="both"/>
        <w:rPr>
          <w:rFonts w:ascii="Arial" w:hAnsi="Arial" w:cs="Arial"/>
          <w:sz w:val="20"/>
        </w:rPr>
      </w:pPr>
      <w:r w:rsidRPr="004F5A3C">
        <w:rPr>
          <w:rFonts w:ascii="Arial" w:hAnsi="Arial" w:cs="Arial"/>
          <w:sz w:val="20"/>
        </w:rPr>
        <w:t>Sin exclusión de las obligaciones que corresponden a las Empresas Consultoras, conforme a los dispositivos legales vigentes y que son inherentes como tal, siendo la función genérica realizar el control de los trabajos de obra, cautelando en forma directa y permanente la correcta ejecución de la obra y el cumplimiento del contrato, entre otros está obligada a:</w:t>
      </w:r>
    </w:p>
    <w:p w14:paraId="477DAC3F" w14:textId="77777777" w:rsidR="00873E0C" w:rsidRPr="004F5A3C" w:rsidRDefault="00873E0C" w:rsidP="00873E0C">
      <w:pPr>
        <w:tabs>
          <w:tab w:val="left" w:pos="-720"/>
        </w:tabs>
        <w:suppressAutoHyphens/>
        <w:spacing w:after="0" w:line="240" w:lineRule="auto"/>
        <w:ind w:right="139"/>
        <w:jc w:val="both"/>
        <w:rPr>
          <w:rFonts w:ascii="Arial" w:eastAsia="Times New Roman" w:hAnsi="Arial" w:cs="Arial"/>
          <w:sz w:val="20"/>
          <w:lang w:val="es-ES" w:eastAsia="es-ES"/>
        </w:rPr>
      </w:pPr>
      <w:r w:rsidRPr="004F5A3C">
        <w:rPr>
          <w:rFonts w:ascii="Arial" w:eastAsia="Times New Roman" w:hAnsi="Arial" w:cs="Arial"/>
          <w:spacing w:val="-3"/>
          <w:sz w:val="20"/>
          <w:lang w:val="es-ES" w:eastAsia="es-ES"/>
        </w:rPr>
        <w:t> </w:t>
      </w:r>
    </w:p>
    <w:p w14:paraId="3B45D304"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Revisar el Expediente Técnico de Obra (Estudios Definitivos) y Formular oportunamente las recomendaciones, complementaciones y/o modificaciones que considere indispensables al Estudio, así como indicar los probables presupuestos adicionales y deductivos de la Obra.</w:t>
      </w:r>
    </w:p>
    <w:p w14:paraId="00BD0A09"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Durante la etapa previa a la Ejecución de la Obra y Recepción de Obra, el Supervisor tomará en cuenta las medidas ambientales exigidas en el Estudio de Impacto Ambiental.</w:t>
      </w:r>
    </w:p>
    <w:p w14:paraId="6F36BCFB"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Revisión, verificación de los trazos y niveles topográficos en general, en caso de existir discrepancias con el Contratista, ejecutará los trazos y niveles topográficos correspondientes.</w:t>
      </w:r>
    </w:p>
    <w:p w14:paraId="21FCCE7D"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Revisar detalladamente el Calendario de Avance Obra Valorizado (CAO), el Calendario de Utilización del Adelanto Directo, Calendario de Adquisición de Materiales (CAM) y Utilización de Equipos Mecánicos que el Contratista presenta a la Entidad contratante antes del inicio de la obra. Estos calendarios revisados y de ser el caso, corregidos y/o modificados serán aprobados con la suscripción de los documentos, por el representante del Contratista y el </w:t>
      </w:r>
      <w:proofErr w:type="gramStart"/>
      <w:r w:rsidRPr="004F5A3C">
        <w:rPr>
          <w:rFonts w:ascii="Arial" w:eastAsia="Times New Roman" w:hAnsi="Arial" w:cs="Arial"/>
          <w:bCs/>
          <w:iCs/>
          <w:sz w:val="20"/>
          <w:lang w:val="es-ES" w:eastAsia="es-ES"/>
        </w:rPr>
        <w:t>Jefe</w:t>
      </w:r>
      <w:proofErr w:type="gramEnd"/>
      <w:r w:rsidRPr="004F5A3C">
        <w:rPr>
          <w:rFonts w:ascii="Arial" w:eastAsia="Times New Roman" w:hAnsi="Arial" w:cs="Arial"/>
          <w:bCs/>
          <w:iCs/>
          <w:sz w:val="20"/>
          <w:lang w:val="es-ES" w:eastAsia="es-ES"/>
        </w:rPr>
        <w:t xml:space="preserve"> de la Supervisión. El Calendario de Avance de Obra Valorizado debe estar sustentado en el Programa de Ejecución de Obra (PERT - CPM), el cual deberá considerar la estacionalidad climática propia del área donde se ejecute la obra, cuando corresponda. </w:t>
      </w:r>
    </w:p>
    <w:p w14:paraId="7A8A669A"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Controlar la utilización del Adelanto Directo que se entregará al Contratista, cuyo propósito es la movilización de personal, equipo y gastos iníciales en la ejecución del Contrato de Obra.</w:t>
      </w:r>
    </w:p>
    <w:p w14:paraId="2A8F0FF1"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Ejecutar el control, la fiscalización e inspección de la Obra, verificando constante y oportunamente que los trabajos se ejecuten de acuerdo a los Planos, Especificaciones Técnicas y en general con toda la documentación que conforma el Expediente Técnico correspondiente, cumpliendo con las Especificaciones técnicas de montaje, Normas Ambientales, Normas de Protección del Patrimonio Cultural, Normas de Seguridad y Reglamentación vigentes, así como la calidad de los materiales que intervienen en la obra. Responsabilizándose por velar directa y permanentemente por la correcta ejecución de la obra y del cumplimiento del contrato con la calidad técnica requerida según las Especificaciones Técnicas.</w:t>
      </w:r>
    </w:p>
    <w:p w14:paraId="4D635CE7"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lastRenderedPageBreak/>
        <w:t xml:space="preserve">Controlar el avance las Obras a través de un Programa PERT-CPM y/o Diagrama de Barras con el detalle suficiente de cada una de las actividades desde el inicio hasta su conclusión. </w:t>
      </w:r>
    </w:p>
    <w:p w14:paraId="77EFE747"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Ejecutar el control físico económico y financiero de la Obra, efectuando detallada y oportunamente la medición y valorización de las cantidades de obra ejecutada, mediante la utilización de programas de computación.</w:t>
      </w:r>
    </w:p>
    <w:p w14:paraId="49887512"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Paralelamente a la ejecución de las obras, el Supervisor irá efectuando la verificación de </w:t>
      </w:r>
      <w:proofErr w:type="spellStart"/>
      <w:r w:rsidRPr="004F5A3C">
        <w:rPr>
          <w:rFonts w:ascii="Arial" w:eastAsia="Times New Roman" w:hAnsi="Arial" w:cs="Arial"/>
          <w:bCs/>
          <w:iCs/>
          <w:sz w:val="20"/>
          <w:lang w:val="es-ES" w:eastAsia="es-ES"/>
        </w:rPr>
        <w:t>metrados</w:t>
      </w:r>
      <w:proofErr w:type="spellEnd"/>
      <w:r w:rsidRPr="004F5A3C">
        <w:rPr>
          <w:rFonts w:ascii="Arial" w:eastAsia="Times New Roman" w:hAnsi="Arial" w:cs="Arial"/>
          <w:bCs/>
          <w:iCs/>
          <w:sz w:val="20"/>
          <w:lang w:val="es-ES" w:eastAsia="es-ES"/>
        </w:rPr>
        <w:t xml:space="preserve"> de obras con el fin de contar con los </w:t>
      </w:r>
      <w:proofErr w:type="spellStart"/>
      <w:r w:rsidRPr="004F5A3C">
        <w:rPr>
          <w:rFonts w:ascii="Arial" w:eastAsia="Times New Roman" w:hAnsi="Arial" w:cs="Arial"/>
          <w:bCs/>
          <w:iCs/>
          <w:sz w:val="20"/>
          <w:lang w:val="es-ES" w:eastAsia="es-ES"/>
        </w:rPr>
        <w:t>metrados</w:t>
      </w:r>
      <w:proofErr w:type="spellEnd"/>
      <w:r w:rsidRPr="004F5A3C">
        <w:rPr>
          <w:rFonts w:ascii="Arial" w:eastAsia="Times New Roman" w:hAnsi="Arial" w:cs="Arial"/>
          <w:bCs/>
          <w:iCs/>
          <w:sz w:val="20"/>
          <w:lang w:val="es-ES" w:eastAsia="es-ES"/>
        </w:rPr>
        <w:t xml:space="preserve"> realmente ejecutados, correspondientes a cada una de las partidas del Presupuesto de Obra, así como, ir progresivamente practicando la pre liquidación de obra, de tal manera de contar con </w:t>
      </w:r>
      <w:proofErr w:type="spellStart"/>
      <w:r w:rsidRPr="004F5A3C">
        <w:rPr>
          <w:rFonts w:ascii="Arial" w:eastAsia="Times New Roman" w:hAnsi="Arial" w:cs="Arial"/>
          <w:bCs/>
          <w:iCs/>
          <w:sz w:val="20"/>
          <w:lang w:val="es-ES" w:eastAsia="es-ES"/>
        </w:rPr>
        <w:t>metrados</w:t>
      </w:r>
      <w:proofErr w:type="spellEnd"/>
      <w:r w:rsidRPr="004F5A3C">
        <w:rPr>
          <w:rFonts w:ascii="Arial" w:eastAsia="Times New Roman" w:hAnsi="Arial" w:cs="Arial"/>
          <w:bCs/>
          <w:iCs/>
          <w:sz w:val="20"/>
          <w:lang w:val="es-ES" w:eastAsia="es-ES"/>
        </w:rPr>
        <w:t xml:space="preserve"> finales y planos de replanteo, casi paralelamente al avance de la Obra.</w:t>
      </w:r>
    </w:p>
    <w:p w14:paraId="13000B22"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Velar porque los informes y/o expedientes sobre adicionales se presenten según la normatividad vigente; del mismo modo, elaborar y presentar los correspondientes adicionales y deductivos, así como ampliaciones de plazo, dentro del período previsto en la normatividad vigente del Reglamento de la ley de Contrataciones del Estado. </w:t>
      </w:r>
    </w:p>
    <w:p w14:paraId="03B7D7CB"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Los expedientes de presupuestos adicionales deben tramitarse oportunamente ante el Titular de Entidad, a fin de no generar ampliaciones de plazo, salvo situaciones imprevisibles. </w:t>
      </w:r>
    </w:p>
    <w:p w14:paraId="3EDE4251"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Inspección y verificación permanente de la calidad y cantidad de los materiales, equipos y el sistema de trabajo, así como el control físico de los mismos, presentando en los informes correspondientes, su inventario detallado y actualizado. Deberán, además.</w:t>
      </w:r>
    </w:p>
    <w:p w14:paraId="6FA2E069"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Mantener la estadística general de la obra y preparar Informes Mensuales, los cuales deberán indicar detalladamente los avances físicos y económicos. Incluir asimismo los rendimientos unitarios de los equipos y partidas, los problemas presentados y las soluciones adoptadas.</w:t>
      </w:r>
    </w:p>
    <w:p w14:paraId="568804D1"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Asesoramiento técnico, legal y servicios profesionales especializados, cuando las condiciones de las obras lo requieran, contribuyendo eficazmente a la mejor ejecución de las obras.</w:t>
      </w:r>
    </w:p>
    <w:p w14:paraId="3B2DBCB0"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Ejecutará la verificación de la viabilidad del proyecto a las variaciones del presupuesto de ejecución de obra producidos por adicionales. Dicho trabajo se ejecutará dentro del marco de Invierte.pe</w:t>
      </w:r>
    </w:p>
    <w:p w14:paraId="64AC81F4"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Ser miembro del Comité de Recepción en la Recepción de Obra, o participar como Asesor del Comité de Recepción. </w:t>
      </w:r>
    </w:p>
    <w:p w14:paraId="49025B8F"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Elaborar el Informe Final, revisar y efectuar las correcciones que estime pertinentes a la Liquidación de Obra presentada por el Contratista y presentar su conformidad.  En caso sea necesario, elaborará la Liquidación de Obra.</w:t>
      </w:r>
    </w:p>
    <w:p w14:paraId="7A7F68B1" w14:textId="77777777" w:rsidR="00873E0C" w:rsidRPr="004F5A3C" w:rsidRDefault="00873E0C" w:rsidP="00873E0C">
      <w:pPr>
        <w:numPr>
          <w:ilvl w:val="0"/>
          <w:numId w:val="42"/>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Elaborar y presentar oportunamente, los informes que correspondan dentro del periodo previsto en la normatividad que rige los Contratos.</w:t>
      </w:r>
    </w:p>
    <w:p w14:paraId="04E05626" w14:textId="77777777" w:rsidR="00873E0C" w:rsidRPr="004F5A3C" w:rsidRDefault="00873E0C" w:rsidP="00873E0C">
      <w:pPr>
        <w:tabs>
          <w:tab w:val="left" w:pos="-142"/>
        </w:tabs>
        <w:spacing w:after="0" w:line="240" w:lineRule="auto"/>
        <w:ind w:left="709"/>
        <w:jc w:val="both"/>
        <w:rPr>
          <w:rFonts w:ascii="Arial" w:eastAsia="Times New Roman" w:hAnsi="Arial" w:cs="Arial"/>
          <w:bCs/>
          <w:iCs/>
          <w:sz w:val="20"/>
          <w:lang w:val="es-ES" w:eastAsia="es-ES"/>
        </w:rPr>
      </w:pPr>
    </w:p>
    <w:p w14:paraId="2D55AF6C" w14:textId="77777777" w:rsidR="00873E0C" w:rsidRPr="004F5A3C" w:rsidRDefault="00873E0C" w:rsidP="00873E0C">
      <w:pPr>
        <w:pStyle w:val="Prrafodelista"/>
        <w:numPr>
          <w:ilvl w:val="1"/>
          <w:numId w:val="43"/>
        </w:numPr>
        <w:suppressAutoHyphens/>
        <w:spacing w:after="0" w:line="240" w:lineRule="auto"/>
        <w:ind w:left="426" w:hanging="426"/>
        <w:jc w:val="both"/>
        <w:outlineLvl w:val="0"/>
        <w:rPr>
          <w:rFonts w:ascii="Arial" w:hAnsi="Arial" w:cs="Arial"/>
          <w:b/>
          <w:sz w:val="20"/>
        </w:rPr>
      </w:pPr>
      <w:r w:rsidRPr="004F5A3C">
        <w:rPr>
          <w:rFonts w:ascii="Arial" w:hAnsi="Arial" w:cs="Arial"/>
          <w:b/>
          <w:sz w:val="20"/>
        </w:rPr>
        <w:t>Actividades Específicas del Supervisor</w:t>
      </w:r>
    </w:p>
    <w:p w14:paraId="4B377DE0" w14:textId="77777777" w:rsidR="00873E0C" w:rsidRPr="004F5A3C" w:rsidRDefault="00873E0C" w:rsidP="00873E0C">
      <w:pPr>
        <w:spacing w:after="0" w:line="240" w:lineRule="auto"/>
        <w:ind w:left="426"/>
        <w:jc w:val="both"/>
        <w:rPr>
          <w:rFonts w:ascii="Arial" w:eastAsia="Times New Roman" w:hAnsi="Arial" w:cs="Arial"/>
          <w:sz w:val="20"/>
          <w:lang w:val="es-ES" w:eastAsia="es-ES"/>
        </w:rPr>
      </w:pPr>
      <w:r w:rsidRPr="004F5A3C">
        <w:rPr>
          <w:rFonts w:ascii="Arial" w:eastAsia="Times New Roman" w:hAnsi="Arial" w:cs="Arial"/>
          <w:sz w:val="20"/>
          <w:lang w:val="es-ES" w:eastAsia="es-ES"/>
        </w:rPr>
        <w:t>A continuación, se presenta una relación de las actividades del Supervisor, sin que sea limitativa, debiendo el postor proponer en mayor amplitud y detalle su propia relación de actividades.</w:t>
      </w:r>
    </w:p>
    <w:p w14:paraId="2AE4EAB2" w14:textId="77777777" w:rsidR="00873E0C" w:rsidRPr="004F5A3C" w:rsidRDefault="00873E0C" w:rsidP="00873E0C">
      <w:pPr>
        <w:tabs>
          <w:tab w:val="left" w:pos="709"/>
        </w:tabs>
        <w:spacing w:after="0" w:line="240" w:lineRule="auto"/>
        <w:ind w:left="851"/>
        <w:jc w:val="both"/>
        <w:rPr>
          <w:rFonts w:ascii="Arial" w:eastAsia="Times New Roman" w:hAnsi="Arial" w:cs="Arial"/>
          <w:sz w:val="20"/>
          <w:lang w:val="es-ES" w:eastAsia="es-ES"/>
        </w:rPr>
      </w:pPr>
    </w:p>
    <w:p w14:paraId="2B0C6CDB" w14:textId="77777777" w:rsidR="00873E0C" w:rsidRPr="004F5A3C" w:rsidRDefault="00873E0C" w:rsidP="00873E0C">
      <w:pPr>
        <w:numPr>
          <w:ilvl w:val="2"/>
          <w:numId w:val="43"/>
        </w:numPr>
        <w:suppressAutoHyphens/>
        <w:spacing w:after="0" w:line="240" w:lineRule="auto"/>
        <w:ind w:left="567" w:hanging="567"/>
        <w:jc w:val="both"/>
        <w:outlineLvl w:val="0"/>
        <w:rPr>
          <w:rFonts w:ascii="Arial" w:hAnsi="Arial" w:cs="Arial"/>
          <w:b/>
          <w:sz w:val="20"/>
        </w:rPr>
      </w:pPr>
      <w:r w:rsidRPr="004F5A3C">
        <w:rPr>
          <w:rFonts w:ascii="Arial" w:hAnsi="Arial" w:cs="Arial"/>
          <w:b/>
          <w:sz w:val="20"/>
        </w:rPr>
        <w:t>Actividades previas a la ejecución de la Obra.</w:t>
      </w:r>
    </w:p>
    <w:p w14:paraId="16B8DE42"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Revisar y verificar el Expediente Técnico: La revisión y verificación se considera de fundamental importancia y debe entenderse como una optimización del mismo. De proponer modificaciones éstas deberán ser para mejorar la calidad del Expediente Técnico original.</w:t>
      </w:r>
    </w:p>
    <w:p w14:paraId="4D335581"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Revisar detalladamente los Calendarios de Avance de Obra, Adquisición de Materiales, Utilización de Equipos Mecánicos y Utilización del Adelanto en Efectivo, que el Contratista presentará a la Entidad. Estos calendarios revisados y de ser el caso, corregidos y/o modificados serán aprobados con la suscripción de ellos, por el Contratista y el Supervisor.</w:t>
      </w:r>
    </w:p>
    <w:p w14:paraId="4564134D"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Verificar la existencia de permisos y documentación necesaria para el inicio de los trabajos.</w:t>
      </w:r>
    </w:p>
    <w:p w14:paraId="2B4537DB"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En caso de ser necesario podrá complementar los Estudios Definitivos, coordinando permanentemente con el Proyectista.</w:t>
      </w:r>
    </w:p>
    <w:p w14:paraId="197C9FF5"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Participar en la entrega del terreno.</w:t>
      </w:r>
    </w:p>
    <w:p w14:paraId="5D1133D9" w14:textId="77777777" w:rsidR="00873E0C" w:rsidRPr="004F5A3C" w:rsidRDefault="00873E0C" w:rsidP="00873E0C">
      <w:pPr>
        <w:spacing w:after="0" w:line="240" w:lineRule="auto"/>
        <w:ind w:left="851" w:hanging="425"/>
        <w:contextualSpacing/>
        <w:jc w:val="both"/>
        <w:rPr>
          <w:rFonts w:ascii="Arial" w:eastAsia="Times New Roman" w:hAnsi="Arial" w:cs="Arial"/>
          <w:sz w:val="20"/>
          <w:lang w:val="es-ES" w:eastAsia="es-ES"/>
        </w:rPr>
      </w:pPr>
    </w:p>
    <w:p w14:paraId="77FEEE5C" w14:textId="77777777" w:rsidR="00873E0C" w:rsidRPr="004F5A3C" w:rsidRDefault="00873E0C" w:rsidP="00873E0C">
      <w:pPr>
        <w:numPr>
          <w:ilvl w:val="2"/>
          <w:numId w:val="43"/>
        </w:numPr>
        <w:suppressAutoHyphens/>
        <w:spacing w:after="0" w:line="240" w:lineRule="auto"/>
        <w:ind w:left="567" w:hanging="567"/>
        <w:jc w:val="both"/>
        <w:outlineLvl w:val="0"/>
        <w:rPr>
          <w:rFonts w:ascii="Arial" w:hAnsi="Arial" w:cs="Arial"/>
          <w:b/>
          <w:sz w:val="20"/>
        </w:rPr>
      </w:pPr>
      <w:r w:rsidRPr="004F5A3C">
        <w:rPr>
          <w:rFonts w:ascii="Arial" w:hAnsi="Arial" w:cs="Arial"/>
          <w:b/>
          <w:sz w:val="20"/>
        </w:rPr>
        <w:t xml:space="preserve">Actividades durante la ejecución de la obra. </w:t>
      </w:r>
    </w:p>
    <w:p w14:paraId="0A0B3A28"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Inspeccionar y verificar las instalaciones provisionales del Contratista.</w:t>
      </w:r>
    </w:p>
    <w:p w14:paraId="6BC2D863"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Supervisar la ejecución de los trabajos de conformidad con el Expediente Técnico.</w:t>
      </w:r>
    </w:p>
    <w:p w14:paraId="2CF42F39"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Controlar la utilización del Adelanto en Efectivo que se entregará al Contratista, cuyo propósito es la movilización de equipo y gastos iniciales en la ejecución del Contrato de Obra.</w:t>
      </w:r>
    </w:p>
    <w:p w14:paraId="2EC46EDB"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Verificar el replanteo general de la Obra y efectuar permanentemente el control topográfico durante la ejecución de las obras.</w:t>
      </w:r>
    </w:p>
    <w:p w14:paraId="40DD9689"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lastRenderedPageBreak/>
        <w:t>Inspeccionar y verificar permanente: instalaciones, materiales, equipos y personal del Contratista.</w:t>
      </w:r>
    </w:p>
    <w:p w14:paraId="0FE4CA7B"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Revisar y evaluar el almacenamiento adecuado de todos los materiales y elementos a utilizar en la construcción.</w:t>
      </w:r>
    </w:p>
    <w:p w14:paraId="573899D0"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Revisar y evaluar las pruebas o ensayos realizados por el Contratista.</w:t>
      </w:r>
    </w:p>
    <w:p w14:paraId="3171A531"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Revisar y dar conformidad a los procedimientos de construcción propuestos por el Contratista.</w:t>
      </w:r>
    </w:p>
    <w:p w14:paraId="6FDB2077"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Controlar que el Contratista cumpla con las normas de seguridad e higiene industrial.</w:t>
      </w:r>
    </w:p>
    <w:p w14:paraId="44796300"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Controlar permanentemente la vigencia de las Cartas Fianza del Contratista, comunicando a la Entidad con la debida anticipación sus vencimientos, así como las Pólizas de Seguros correspondientes.</w:t>
      </w:r>
    </w:p>
    <w:p w14:paraId="7FD7D4E2"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Controlar la Programación y Avance de Obra a través de un Cronograma PERT-CPM y Diagrama de Barras con el detalle suficiente de cada una de las actividades desde el inicio hasta su conclusión, incidiendo en la Ruta Crítica.</w:t>
      </w:r>
    </w:p>
    <w:p w14:paraId="160ED2CC"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Exigir al Contratista que adopte las medidas necesarias para lograr los objetivos en caso de atraso.</w:t>
      </w:r>
    </w:p>
    <w:p w14:paraId="51B996C7"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Controlar permanente los Adelantos por Materiales otorgados al Contratista, reflejándose ello en las valorizaciones y en los ajustes de los montos de las Cartas Fianzas.</w:t>
      </w:r>
    </w:p>
    <w:p w14:paraId="57DA32BF"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Controlar que el adelanto directo otorgado al Contratista sea amortizado en las valorizaciones correspondientes y dentro del Plazo vigente de ejecución de la Obra.</w:t>
      </w:r>
    </w:p>
    <w:p w14:paraId="68D9BD26"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Valorizar mensualmente los avances de obra, según presupuesto del Expediente Técnico, así como de los presupuestos adicionales aprobados, sustentada en la documentación técnico-administrativa respectiva y considerando los reintegros correspondientes.</w:t>
      </w:r>
    </w:p>
    <w:p w14:paraId="043A4D00"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 Plazo máximo de aprobación por el Supervisor de las valorizaciones y su remisión a la Entidad es de cinco (5) días hábiles, contados a partir del primer día hábil del mes siguiente al de la valorización respectiva.</w:t>
      </w:r>
    </w:p>
    <w:p w14:paraId="4BA8A595"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Elaborar y presentar los Informes mensuales.</w:t>
      </w:r>
    </w:p>
    <w:p w14:paraId="1FE521E4"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Elaborar y presentar los Informes Especiales cuando la Entidad los solicite o las circunstancias lo determinen.</w:t>
      </w:r>
    </w:p>
    <w:p w14:paraId="3451FCB9"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Presentar incluyendo su opinión y en el más breve plazo, los reclamos y/o planteamientos del Contratista, que excedan de su nivel de decisión y que a su juicio merezcan la organización de un expediente destinado a culminar en una resolución administrativa.</w:t>
      </w:r>
    </w:p>
    <w:p w14:paraId="48591754"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Asesorar a la Entidad en controversias con el Contratista y/o terceros.</w:t>
      </w:r>
    </w:p>
    <w:p w14:paraId="1CE0CE5B" w14:textId="77777777" w:rsidR="00873E0C" w:rsidRPr="004F5A3C" w:rsidRDefault="00873E0C" w:rsidP="00873E0C">
      <w:pPr>
        <w:numPr>
          <w:ilvl w:val="0"/>
          <w:numId w:val="40"/>
        </w:numPr>
        <w:tabs>
          <w:tab w:val="left" w:pos="-142"/>
        </w:tabs>
        <w:spacing w:after="0" w:line="240" w:lineRule="auto"/>
        <w:ind w:left="851" w:hanging="425"/>
        <w:jc w:val="both"/>
        <w:rPr>
          <w:rFonts w:ascii="Arial" w:hAnsi="Arial" w:cs="Arial"/>
          <w:sz w:val="20"/>
        </w:rPr>
      </w:pPr>
      <w:r w:rsidRPr="004F5A3C">
        <w:rPr>
          <w:rFonts w:ascii="Arial" w:eastAsia="Times New Roman" w:hAnsi="Arial" w:cs="Arial"/>
          <w:bCs/>
          <w:iCs/>
          <w:sz w:val="20"/>
          <w:lang w:val="es-ES" w:eastAsia="es-ES"/>
        </w:rPr>
        <w:t xml:space="preserve">Elaborar oportunamente (dentro del plazo exigido) los informes o expedientes técnicos que involucren ampliaciones de plazo a que hubiera lugar, para su presentación y trámite de </w:t>
      </w:r>
      <w:r w:rsidRPr="004F5A3C">
        <w:rPr>
          <w:rFonts w:ascii="Arial" w:hAnsi="Arial" w:cs="Arial"/>
          <w:sz w:val="20"/>
        </w:rPr>
        <w:t>aprobación ante el titular de la Entidad. El Supervisor deberá efectuar el seguimiento de aprobación de los expedientes presentados, informando constantemente a la Entidad del progreso del trámite hasta su aprobación.</w:t>
      </w:r>
    </w:p>
    <w:p w14:paraId="77592E8E"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Programar y coordinar reuniones periódicas con el Contratista.</w:t>
      </w:r>
    </w:p>
    <w:p w14:paraId="335BF1F3"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Asistir y participar en las reuniones que organice la Entidad.</w:t>
      </w:r>
    </w:p>
    <w:p w14:paraId="695DD490"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Sostener con los funcionarios de la Entidad, una permanente comunicación, informando sobre el estado de las obras y el desarrollo del Contrato.</w:t>
      </w:r>
    </w:p>
    <w:p w14:paraId="4FB0779F"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Mantener actualizado el archivo general de la Obra objeto del Contrato. Este archivo se entregará a la Entidad, con la Liquidación pertinente.</w:t>
      </w:r>
    </w:p>
    <w:p w14:paraId="3FE9EA66"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Notificar al Contratista cualquier violación a los diseños de ejecución, métodos y especificaciones técnicas y ambientales de ejecución de obra, Plan de manejo socio-ambiental (si los hubiera) y normas aplicables vigentes.</w:t>
      </w:r>
    </w:p>
    <w:p w14:paraId="0BD22A84"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En los Presupuestos Adicionales, el Supervisor debe verificar que se presente el sustento del </w:t>
      </w:r>
      <w:proofErr w:type="spellStart"/>
      <w:r w:rsidRPr="004F5A3C">
        <w:rPr>
          <w:rFonts w:ascii="Arial" w:eastAsia="Times New Roman" w:hAnsi="Arial" w:cs="Arial"/>
          <w:bCs/>
          <w:iCs/>
          <w:sz w:val="20"/>
          <w:lang w:val="es-ES" w:eastAsia="es-ES"/>
        </w:rPr>
        <w:t>metrado</w:t>
      </w:r>
      <w:proofErr w:type="spellEnd"/>
      <w:r w:rsidRPr="004F5A3C">
        <w:rPr>
          <w:rFonts w:ascii="Arial" w:eastAsia="Times New Roman" w:hAnsi="Arial" w:cs="Arial"/>
          <w:bCs/>
          <w:iCs/>
          <w:sz w:val="20"/>
          <w:lang w:val="es-ES" w:eastAsia="es-ES"/>
        </w:rPr>
        <w:t xml:space="preserve"> total de cada partida con la planilla respectiva, adjuntando el sustento técnico y legal del caso, (Planos, Memoria Descriptiva, Especificaciones Técnicas, </w:t>
      </w:r>
      <w:proofErr w:type="spellStart"/>
      <w:r w:rsidRPr="004F5A3C">
        <w:rPr>
          <w:rFonts w:ascii="Arial" w:eastAsia="Times New Roman" w:hAnsi="Arial" w:cs="Arial"/>
          <w:bCs/>
          <w:iCs/>
          <w:sz w:val="20"/>
          <w:lang w:val="es-ES" w:eastAsia="es-ES"/>
        </w:rPr>
        <w:t>Metrados</w:t>
      </w:r>
      <w:proofErr w:type="spellEnd"/>
      <w:r w:rsidRPr="004F5A3C">
        <w:rPr>
          <w:rFonts w:ascii="Arial" w:eastAsia="Times New Roman" w:hAnsi="Arial" w:cs="Arial"/>
          <w:bCs/>
          <w:iCs/>
          <w:sz w:val="20"/>
          <w:lang w:val="es-ES" w:eastAsia="es-ES"/>
        </w:rPr>
        <w:t xml:space="preserve">, Presupuestos, Sustento Técnico y Legal, etc., de acuerdo a las normas legales). La planilla de </w:t>
      </w:r>
      <w:proofErr w:type="spellStart"/>
      <w:r w:rsidRPr="004F5A3C">
        <w:rPr>
          <w:rFonts w:ascii="Arial" w:eastAsia="Times New Roman" w:hAnsi="Arial" w:cs="Arial"/>
          <w:bCs/>
          <w:iCs/>
          <w:sz w:val="20"/>
          <w:lang w:val="es-ES" w:eastAsia="es-ES"/>
        </w:rPr>
        <w:t>metrados</w:t>
      </w:r>
      <w:proofErr w:type="spellEnd"/>
      <w:r w:rsidRPr="004F5A3C">
        <w:rPr>
          <w:rFonts w:ascii="Arial" w:eastAsia="Times New Roman" w:hAnsi="Arial" w:cs="Arial"/>
          <w:bCs/>
          <w:iCs/>
          <w:sz w:val="20"/>
          <w:lang w:val="es-ES" w:eastAsia="es-ES"/>
        </w:rPr>
        <w:t xml:space="preserve"> deberá ir acompañada de planos y croquis o diagramas que permitan su identificación, así como las hojas de cálculo correspondientes.</w:t>
      </w:r>
    </w:p>
    <w:p w14:paraId="18B5CD2B"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Cuando se produzcan modificaciones en los Expedientes Técnicos, se debe contar con la opinión del proyectista, debiendo precisar claramente en la consulta al proyectista, </w:t>
      </w:r>
      <w:proofErr w:type="spellStart"/>
      <w:r w:rsidRPr="004F5A3C">
        <w:rPr>
          <w:rFonts w:ascii="Arial" w:eastAsia="Times New Roman" w:hAnsi="Arial" w:cs="Arial"/>
          <w:bCs/>
          <w:iCs/>
          <w:sz w:val="20"/>
          <w:lang w:val="es-ES" w:eastAsia="es-ES"/>
        </w:rPr>
        <w:t>cuales</w:t>
      </w:r>
      <w:proofErr w:type="spellEnd"/>
      <w:r w:rsidRPr="004F5A3C">
        <w:rPr>
          <w:rFonts w:ascii="Arial" w:eastAsia="Times New Roman" w:hAnsi="Arial" w:cs="Arial"/>
          <w:bCs/>
          <w:iCs/>
          <w:sz w:val="20"/>
          <w:lang w:val="es-ES" w:eastAsia="es-ES"/>
        </w:rPr>
        <w:t xml:space="preserve"> son los aspectos sobre los que debe emitir pronunciamiento.</w:t>
      </w:r>
    </w:p>
    <w:p w14:paraId="118C9B7A"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 SUPERVISOR de Obra debe pronunciarse sobre la necesidad de las modificaciones al expediente técnico, de ser el caso, y sobre cada una de los trabajos que componen el adicional, fundamentando su posición, que incluya la explicación del porque su no ejecución evitaría alcanzar la finalidad del contrato, en los plazos estipulados en la Ley de Contrataciones y su Reglamento.</w:t>
      </w:r>
    </w:p>
    <w:p w14:paraId="5A355B47"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Un Deductivo es vinculante cuando se deriva de sustituciones de obra directamente vinculadas con partidas de trabajos adicionales, que responden a la misma finalidad </w:t>
      </w:r>
      <w:r w:rsidRPr="004F5A3C">
        <w:rPr>
          <w:rFonts w:ascii="Arial" w:eastAsia="Times New Roman" w:hAnsi="Arial" w:cs="Arial"/>
          <w:bCs/>
          <w:iCs/>
          <w:sz w:val="20"/>
          <w:lang w:val="es-ES" w:eastAsia="es-ES"/>
        </w:rPr>
        <w:lastRenderedPageBreak/>
        <w:t>programada siempre y cuando sea en las mismas progresivas replanteadas donde se realiza la sustitución.</w:t>
      </w:r>
    </w:p>
    <w:p w14:paraId="4BFBA954"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 SUPERVISOR de Obra debe verificar que en los presupuestos adicionales cuya causalidad esté vinculada a una eventualidad que no corresponde a condiciones normales, se adjunte el sustento técnico suficiente y competente, a fin de que los expedientes de aprobación reflejen claramente los hechos que ocasionaron la formulación de los mismos.</w:t>
      </w:r>
    </w:p>
    <w:p w14:paraId="109BE2FF"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 SUPERVISOR debe informar a la Gerencia de Proyectos o al Administrador de Contrato, designado por Electro Sur Este S.A.A., el progreso del trámite de los expedientes que le presenta el Contratista, hasta su aprobación.</w:t>
      </w:r>
    </w:p>
    <w:p w14:paraId="475FFE31"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Sostener con los funcionarios de la Gerencia de Proyectos, una permanente comunicación sobre el estado de las obras y el desarrollo del Contrato, para cuyo efecto deberá contar con los medios de comunicación pertinentes que garanticen una fluida y permanente comunicación.</w:t>
      </w:r>
    </w:p>
    <w:p w14:paraId="48A7886C"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Asesorar al Administrador de Contrato, designado por Electro Sur Este S.A.A. en los aspectos técnicos, económicos, administrativos y legales, en las controversias que se susciten con el Contratista y/o terceros.</w:t>
      </w:r>
    </w:p>
    <w:p w14:paraId="5E298348"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Atender las consultas y/o reclamos del Contratista y si éstos exceden su nivel de decisión, tramitarlo a la Entidad emitiendo opinión técnica y legal en los plazos establecidos en la Ley de Contrataciones del Estado. </w:t>
      </w:r>
    </w:p>
    <w:p w14:paraId="799E3825"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Preparar Fichas e Informes de Avance Mensuales.</w:t>
      </w:r>
    </w:p>
    <w:p w14:paraId="45DCDF39"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Remisión de Informes Especiales solicitados por Gerencia de Proyectos.</w:t>
      </w:r>
    </w:p>
    <w:p w14:paraId="456C6A3E"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Mantenimiento del archivo general de la supervisión de las Obras en ejecución objeto del Contrato. Este archivo o copia se entregará al Administrador del Contrato designado por Electro Sur Este S.A.A., con la liquidación del Contrato de Obra.</w:t>
      </w:r>
    </w:p>
    <w:p w14:paraId="6B34B2E0" w14:textId="77777777" w:rsidR="00873E0C" w:rsidRPr="004F5A3C" w:rsidRDefault="00873E0C" w:rsidP="00873E0C">
      <w:pPr>
        <w:numPr>
          <w:ilvl w:val="0"/>
          <w:numId w:val="40"/>
        </w:numPr>
        <w:tabs>
          <w:tab w:val="left" w:pos="-142"/>
        </w:tabs>
        <w:spacing w:after="0" w:line="240" w:lineRule="auto"/>
        <w:ind w:left="851" w:hanging="425"/>
        <w:jc w:val="both"/>
        <w:rPr>
          <w:rFonts w:ascii="Arial" w:hAnsi="Arial" w:cs="Arial"/>
          <w:sz w:val="20"/>
        </w:rPr>
      </w:pPr>
      <w:r w:rsidRPr="004F5A3C">
        <w:rPr>
          <w:rFonts w:ascii="Arial" w:eastAsia="Times New Roman" w:hAnsi="Arial" w:cs="Arial"/>
          <w:bCs/>
          <w:iCs/>
          <w:sz w:val="20"/>
          <w:lang w:val="es-ES" w:eastAsia="es-ES"/>
        </w:rPr>
        <w:t>Establecer y comunicar a la Entidad, las penalidades o sanciones que deben aplicarse al</w:t>
      </w:r>
      <w:r w:rsidRPr="004F5A3C">
        <w:rPr>
          <w:rFonts w:ascii="Arial" w:hAnsi="Arial" w:cs="Arial"/>
          <w:sz w:val="20"/>
        </w:rPr>
        <w:t xml:space="preserve"> Contratista en caso de incumplimiento o violaciones a las Normas y/o documentos técnicos y ambientales contractuales.</w:t>
      </w:r>
    </w:p>
    <w:p w14:paraId="5FBF19DC"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Los informes técnicos que emita el Supervisor deberán estar suscritos por el (los) supervisor (es) de campo responsable(s), y el Jefe de Supervisión. </w:t>
      </w:r>
    </w:p>
    <w:p w14:paraId="414FE8B6" w14:textId="77777777" w:rsidR="00873E0C" w:rsidRPr="004F5A3C" w:rsidRDefault="00873E0C" w:rsidP="00873E0C">
      <w:pPr>
        <w:tabs>
          <w:tab w:val="left" w:pos="2835"/>
        </w:tabs>
        <w:spacing w:after="0" w:line="240" w:lineRule="auto"/>
        <w:ind w:left="851" w:hanging="851"/>
        <w:jc w:val="both"/>
        <w:rPr>
          <w:rFonts w:ascii="Arial" w:eastAsia="Times New Roman" w:hAnsi="Arial" w:cs="Arial"/>
          <w:sz w:val="20"/>
          <w:lang w:eastAsia="es-ES"/>
        </w:rPr>
      </w:pPr>
    </w:p>
    <w:p w14:paraId="319F5527" w14:textId="77777777" w:rsidR="00873E0C" w:rsidRPr="004F5A3C" w:rsidRDefault="00873E0C" w:rsidP="00873E0C">
      <w:pPr>
        <w:numPr>
          <w:ilvl w:val="2"/>
          <w:numId w:val="43"/>
        </w:numPr>
        <w:suppressAutoHyphens/>
        <w:spacing w:after="0" w:line="240" w:lineRule="auto"/>
        <w:ind w:left="567" w:hanging="567"/>
        <w:jc w:val="both"/>
        <w:outlineLvl w:val="0"/>
        <w:rPr>
          <w:rFonts w:ascii="Arial" w:hAnsi="Arial" w:cs="Arial"/>
          <w:b/>
          <w:sz w:val="20"/>
        </w:rPr>
      </w:pPr>
      <w:r w:rsidRPr="004F5A3C">
        <w:rPr>
          <w:rFonts w:ascii="Arial" w:hAnsi="Arial" w:cs="Arial"/>
          <w:b/>
          <w:sz w:val="20"/>
        </w:rPr>
        <w:t>Actividades de Recepción de la Obra</w:t>
      </w:r>
    </w:p>
    <w:p w14:paraId="48927423"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Revisar y Aprobar antes de la Recepción de Obra, los </w:t>
      </w:r>
      <w:proofErr w:type="spellStart"/>
      <w:r w:rsidRPr="004F5A3C">
        <w:rPr>
          <w:rFonts w:ascii="Arial" w:eastAsia="Times New Roman" w:hAnsi="Arial" w:cs="Arial"/>
          <w:bCs/>
          <w:iCs/>
          <w:sz w:val="20"/>
          <w:lang w:val="es-ES" w:eastAsia="es-ES"/>
        </w:rPr>
        <w:t>Metrados</w:t>
      </w:r>
      <w:proofErr w:type="spellEnd"/>
      <w:r w:rsidRPr="004F5A3C">
        <w:rPr>
          <w:rFonts w:ascii="Arial" w:eastAsia="Times New Roman" w:hAnsi="Arial" w:cs="Arial"/>
          <w:bCs/>
          <w:iCs/>
          <w:sz w:val="20"/>
          <w:lang w:val="es-ES" w:eastAsia="es-ES"/>
        </w:rPr>
        <w:t xml:space="preserve"> y Planos Como Construido, elaborados y presentados por el Contratista de acuerdo a los trabajos realmente ejecutados. El Supervisor remitirá esta documentación a LA ENTIDAD, debidamente suscrita por el(los) </w:t>
      </w:r>
      <w:proofErr w:type="spellStart"/>
      <w:r w:rsidRPr="004F5A3C">
        <w:rPr>
          <w:rFonts w:ascii="Arial" w:eastAsia="Times New Roman" w:hAnsi="Arial" w:cs="Arial"/>
          <w:bCs/>
          <w:iCs/>
          <w:sz w:val="20"/>
          <w:lang w:val="es-ES" w:eastAsia="es-ES"/>
        </w:rPr>
        <w:t>Ing</w:t>
      </w:r>
      <w:proofErr w:type="spellEnd"/>
      <w:r w:rsidRPr="004F5A3C">
        <w:rPr>
          <w:rFonts w:ascii="Arial" w:eastAsia="Times New Roman" w:hAnsi="Arial" w:cs="Arial"/>
          <w:bCs/>
          <w:iCs/>
          <w:sz w:val="20"/>
          <w:lang w:val="es-ES" w:eastAsia="es-ES"/>
        </w:rPr>
        <w:t>(s). Supervisor(es), asimismo por el Ing. Residente y/o el representante legal del Contratista.</w:t>
      </w:r>
    </w:p>
    <w:p w14:paraId="357E3AAE"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Efectuar un resumen estadístico del control de calidad de la Obra ejecutada.</w:t>
      </w:r>
    </w:p>
    <w:p w14:paraId="469E087E"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Presentar el Informe previo a la Recepción, que contendrá entre otros, los </w:t>
      </w:r>
      <w:proofErr w:type="spellStart"/>
      <w:r w:rsidRPr="004F5A3C">
        <w:rPr>
          <w:rFonts w:ascii="Arial" w:eastAsia="Times New Roman" w:hAnsi="Arial" w:cs="Arial"/>
          <w:bCs/>
          <w:iCs/>
          <w:sz w:val="20"/>
          <w:lang w:val="es-ES" w:eastAsia="es-ES"/>
        </w:rPr>
        <w:t>metrados</w:t>
      </w:r>
      <w:proofErr w:type="spellEnd"/>
      <w:r w:rsidRPr="004F5A3C">
        <w:rPr>
          <w:rFonts w:ascii="Arial" w:eastAsia="Times New Roman" w:hAnsi="Arial" w:cs="Arial"/>
          <w:bCs/>
          <w:iCs/>
          <w:sz w:val="20"/>
          <w:lang w:val="es-ES" w:eastAsia="es-ES"/>
        </w:rPr>
        <w:t xml:space="preserve"> Post Construcción de acuerdo a los trabajos realmente ejecutados, los Planos Post Construcción, el Resumen Estadístico del control de calidad de la Obra ejecutada; también incluirá la declaración jurada de haber supervisado y observado las disposiciones técnicas y legales durante la construcción de la obra. Este informe se presentará dentro de los cinco (5) días útiles previos a la fecha de Recepción de la Obra.</w:t>
      </w:r>
    </w:p>
    <w:p w14:paraId="37B8971A"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Comunicar a LA ENTIDAD, señalando su opinión clara y precisa si el CONTRATISTA, culminó o no con la obra, contemplando los requerimientos y plazos establecidos en la Ley de Contrataciones y su Reglamento vigente. De ser el caso informará sobre las observaciones pendientes que hubiera al respecto.</w:t>
      </w:r>
    </w:p>
    <w:p w14:paraId="3F89854E"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Verificar como miembro del Comité de Recepción, junto con el Contratista el fiel cumplimiento de lo establecido en los planos, especificaciones técnicas y documentos contractuales y hacer seguimiento al levantamiento de observaciones, de ser el caso, acorde al procedimiento y plazos establecidos en la Ley de Contrataciones y su Reglamento.</w:t>
      </w:r>
    </w:p>
    <w:p w14:paraId="19CBD868"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Gestión y apoyo al contratista para la codificación de estructuras ante la oficina del GIS, para el registro e ingreso de las nuevas infraestructuras al activo de la empresa.</w:t>
      </w:r>
    </w:p>
    <w:p w14:paraId="3C39C3CE"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Gestión en conjunto con el contratista de la suscripción del acta de recepción de obra.  </w:t>
      </w:r>
    </w:p>
    <w:p w14:paraId="0F198E41" w14:textId="77777777" w:rsidR="00873E0C" w:rsidRPr="004F5A3C" w:rsidRDefault="00873E0C" w:rsidP="00873E0C">
      <w:pPr>
        <w:tabs>
          <w:tab w:val="left" w:pos="-142"/>
        </w:tabs>
        <w:spacing w:after="0" w:line="240" w:lineRule="auto"/>
        <w:ind w:left="851"/>
        <w:jc w:val="both"/>
        <w:rPr>
          <w:rFonts w:ascii="Arial" w:eastAsia="Times New Roman" w:hAnsi="Arial" w:cs="Arial"/>
          <w:bCs/>
          <w:iCs/>
          <w:sz w:val="20"/>
          <w:lang w:val="es-ES" w:eastAsia="es-ES"/>
        </w:rPr>
      </w:pPr>
    </w:p>
    <w:p w14:paraId="627313FA" w14:textId="77777777" w:rsidR="00873E0C" w:rsidRPr="004F5A3C" w:rsidRDefault="00873E0C" w:rsidP="00873E0C">
      <w:pPr>
        <w:numPr>
          <w:ilvl w:val="2"/>
          <w:numId w:val="43"/>
        </w:numPr>
        <w:suppressAutoHyphens/>
        <w:spacing w:after="0" w:line="240" w:lineRule="auto"/>
        <w:ind w:left="567" w:hanging="567"/>
        <w:jc w:val="both"/>
        <w:outlineLvl w:val="0"/>
        <w:rPr>
          <w:rFonts w:ascii="Arial" w:hAnsi="Arial" w:cs="Arial"/>
          <w:b/>
          <w:sz w:val="20"/>
        </w:rPr>
      </w:pPr>
      <w:r w:rsidRPr="004F5A3C">
        <w:rPr>
          <w:rFonts w:ascii="Arial" w:hAnsi="Arial" w:cs="Arial"/>
          <w:b/>
          <w:sz w:val="20"/>
        </w:rPr>
        <w:t>Actividades de Liquidación del Contrato de Obra</w:t>
      </w:r>
    </w:p>
    <w:p w14:paraId="73D238C8"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Las actividades de Liquidación de Obra, se realizarán bajo el procedimiento y plazos establecidos en la Ley de Contrataciones y su Reglamento.</w:t>
      </w:r>
    </w:p>
    <w:p w14:paraId="62D93E20"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 xml:space="preserve">En caso el CONTRATISTA no presente la Liquidación de Obra, no cumpla con el levantamiento de Observaciones o exista discrepancias; el SUPERVISOR deberá elaborar </w:t>
      </w:r>
      <w:r w:rsidRPr="004F5A3C">
        <w:rPr>
          <w:rFonts w:ascii="Arial" w:eastAsia="Times New Roman" w:hAnsi="Arial" w:cs="Arial"/>
          <w:bCs/>
          <w:iCs/>
          <w:sz w:val="20"/>
          <w:lang w:val="es-ES" w:eastAsia="es-ES"/>
        </w:rPr>
        <w:lastRenderedPageBreak/>
        <w:t>dicha liquidación y tramitarla a LA ENTIDAD, acorde al procedimiento y plazos establecidos en la Ley de Contrataciones y su Reglamento.</w:t>
      </w:r>
    </w:p>
    <w:p w14:paraId="43313A00" w14:textId="77777777" w:rsidR="00873E0C" w:rsidRPr="004F5A3C" w:rsidRDefault="00873E0C" w:rsidP="00873E0C">
      <w:pPr>
        <w:tabs>
          <w:tab w:val="left" w:pos="2835"/>
        </w:tabs>
        <w:spacing w:after="0" w:line="240" w:lineRule="auto"/>
        <w:ind w:left="1276" w:hanging="1134"/>
        <w:jc w:val="both"/>
        <w:rPr>
          <w:rFonts w:ascii="Arial" w:eastAsia="Times New Roman" w:hAnsi="Arial" w:cs="Arial"/>
          <w:sz w:val="20"/>
          <w:lang w:val="es-ES" w:eastAsia="es-ES"/>
        </w:rPr>
      </w:pPr>
    </w:p>
    <w:p w14:paraId="528AECD0" w14:textId="77777777" w:rsidR="00873E0C" w:rsidRPr="004F5A3C" w:rsidRDefault="00873E0C" w:rsidP="00873E0C">
      <w:pPr>
        <w:numPr>
          <w:ilvl w:val="2"/>
          <w:numId w:val="43"/>
        </w:numPr>
        <w:suppressAutoHyphens/>
        <w:spacing w:after="0" w:line="240" w:lineRule="auto"/>
        <w:ind w:left="567" w:hanging="567"/>
        <w:jc w:val="both"/>
        <w:outlineLvl w:val="0"/>
        <w:rPr>
          <w:rFonts w:ascii="Arial" w:hAnsi="Arial" w:cs="Arial"/>
          <w:b/>
          <w:sz w:val="20"/>
        </w:rPr>
      </w:pPr>
      <w:r w:rsidRPr="004F5A3C">
        <w:rPr>
          <w:rFonts w:ascii="Arial" w:hAnsi="Arial" w:cs="Arial"/>
          <w:b/>
          <w:sz w:val="20"/>
        </w:rPr>
        <w:t>Actividades de Liquidación de Contrato de Supervisión</w:t>
      </w:r>
    </w:p>
    <w:p w14:paraId="36ABC719"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Presentar la Liquidación de su Contrato dentro de los diez (10) días calendario posterior a la presentación de la Liquidación del Contrato de Obra, la misma que, para ser aprobada por LA ENTIDAD, será revisada, corregida y/o modificada según sea el caso.</w:t>
      </w:r>
    </w:p>
    <w:p w14:paraId="7701D442"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Si la Entidad observa la liquidación presentada por el Supervisor, éste deberá pronunciarse y notificar su pronunciamiento en el plazo de cinco (5) días de haber recibido la observación; de no hacerlo, se tendrá por aprobada la liquidación con las observaciones formuladas por la Entidad.</w:t>
      </w:r>
    </w:p>
    <w:p w14:paraId="1C38E170"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En el caso que el Supervisor no acoja las observaciones formuladas por la Entidad, deberá manifestarlo por escrito dentro del plazo previsto en el párrafo anterior. En tal supuesto, dentro de los cinco (5) días siguientes, cualquiera de las partes deberá solicitar el sometimiento de esta controversia a conciliación y/o arbitraje, según corresponda, en la forma establecida en el Reglamento de la Ley de Contrataciones del Estado.</w:t>
      </w:r>
    </w:p>
    <w:p w14:paraId="4D2D4A19" w14:textId="77777777" w:rsidR="00873E0C" w:rsidRPr="004F5A3C" w:rsidRDefault="00873E0C" w:rsidP="00873E0C">
      <w:pPr>
        <w:numPr>
          <w:ilvl w:val="0"/>
          <w:numId w:val="40"/>
        </w:numPr>
        <w:tabs>
          <w:tab w:val="left" w:pos="-142"/>
        </w:tabs>
        <w:spacing w:after="0" w:line="240" w:lineRule="auto"/>
        <w:ind w:left="851" w:hanging="425"/>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Toda discrepancia respecto a la liquidación se resolverá según las disposiciones previstas para la solución de controversias establecidas en la Ley de Contrataciones del Estado y su Reglamento vigente.</w:t>
      </w:r>
    </w:p>
    <w:p w14:paraId="5D8074B3" w14:textId="77777777" w:rsidR="00873E0C" w:rsidRPr="004F5A3C" w:rsidRDefault="00873E0C" w:rsidP="00873E0C">
      <w:pPr>
        <w:tabs>
          <w:tab w:val="left" w:pos="-142"/>
        </w:tabs>
        <w:spacing w:after="0" w:line="240" w:lineRule="auto"/>
        <w:ind w:left="851"/>
        <w:jc w:val="both"/>
        <w:rPr>
          <w:rFonts w:ascii="Arial" w:eastAsia="Times New Roman" w:hAnsi="Arial" w:cs="Arial"/>
          <w:bCs/>
          <w:iCs/>
          <w:sz w:val="20"/>
          <w:lang w:val="es-ES" w:eastAsia="es-ES"/>
        </w:rPr>
      </w:pPr>
    </w:p>
    <w:p w14:paraId="2409EC24" w14:textId="77777777" w:rsidR="00873E0C" w:rsidRPr="004F5A3C" w:rsidRDefault="00873E0C" w:rsidP="00873E0C">
      <w:pPr>
        <w:numPr>
          <w:ilvl w:val="1"/>
          <w:numId w:val="43"/>
        </w:numPr>
        <w:suppressAutoHyphens/>
        <w:spacing w:after="0" w:line="240" w:lineRule="auto"/>
        <w:ind w:left="426" w:hanging="426"/>
        <w:jc w:val="both"/>
        <w:outlineLvl w:val="0"/>
        <w:rPr>
          <w:rFonts w:ascii="Arial" w:hAnsi="Arial" w:cs="Arial"/>
          <w:b/>
          <w:sz w:val="20"/>
        </w:rPr>
      </w:pPr>
      <w:r w:rsidRPr="004F5A3C">
        <w:rPr>
          <w:rFonts w:ascii="Arial" w:hAnsi="Arial" w:cs="Arial"/>
          <w:b/>
          <w:sz w:val="20"/>
        </w:rPr>
        <w:t>Actividades en General</w:t>
      </w:r>
    </w:p>
    <w:p w14:paraId="2BB4F73F" w14:textId="77777777" w:rsidR="00873E0C" w:rsidRPr="004F5A3C" w:rsidRDefault="00873E0C" w:rsidP="00873E0C">
      <w:pPr>
        <w:numPr>
          <w:ilvl w:val="0"/>
          <w:numId w:val="40"/>
        </w:numPr>
        <w:tabs>
          <w:tab w:val="left" w:pos="-142"/>
        </w:tabs>
        <w:spacing w:after="0" w:line="240" w:lineRule="auto"/>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La valorización del servicio se efectuará en forma mensual, para lo cual deberá presentar un informe de actividades desarrolladas.</w:t>
      </w:r>
    </w:p>
    <w:p w14:paraId="587E0161" w14:textId="77777777" w:rsidR="00873E0C" w:rsidRPr="004F5A3C" w:rsidRDefault="00873E0C" w:rsidP="00873E0C">
      <w:pPr>
        <w:numPr>
          <w:ilvl w:val="0"/>
          <w:numId w:val="40"/>
        </w:numPr>
        <w:tabs>
          <w:tab w:val="left" w:pos="-142"/>
        </w:tabs>
        <w:spacing w:after="0" w:line="240" w:lineRule="auto"/>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La Etapa Final (Recepción de Obra, Liquidación de Contrato Obra y Liquidación del Contrato de Supervisión) se considera como una actividad global y está incluido dentro del servicio. Estas actividades no generan ampliaciones de plazos y/o modificación del contrato.</w:t>
      </w:r>
    </w:p>
    <w:p w14:paraId="7507C9BD" w14:textId="77777777" w:rsidR="00873E0C" w:rsidRPr="004F5A3C" w:rsidRDefault="00873E0C" w:rsidP="00873E0C">
      <w:pPr>
        <w:numPr>
          <w:ilvl w:val="0"/>
          <w:numId w:val="40"/>
        </w:numPr>
        <w:tabs>
          <w:tab w:val="left" w:pos="-142"/>
        </w:tabs>
        <w:spacing w:after="0" w:line="240" w:lineRule="auto"/>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Todas las actividades durante la Etapa de ejecución de la Obra se efectuarán en base a los servicios efectivamente prestados.</w:t>
      </w:r>
    </w:p>
    <w:p w14:paraId="46D36041" w14:textId="77777777" w:rsidR="00873E0C" w:rsidRPr="004F5A3C" w:rsidRDefault="00873E0C" w:rsidP="00873E0C">
      <w:pPr>
        <w:numPr>
          <w:ilvl w:val="0"/>
          <w:numId w:val="40"/>
        </w:numPr>
        <w:tabs>
          <w:tab w:val="left" w:pos="-142"/>
        </w:tabs>
        <w:spacing w:after="0" w:line="240" w:lineRule="auto"/>
        <w:ind w:left="709" w:hanging="283"/>
        <w:jc w:val="both"/>
        <w:rPr>
          <w:rFonts w:ascii="Arial" w:eastAsia="Times New Roman" w:hAnsi="Arial" w:cs="Arial"/>
          <w:bCs/>
          <w:iCs/>
          <w:sz w:val="20"/>
          <w:lang w:val="es-ES" w:eastAsia="es-ES"/>
        </w:rPr>
      </w:pPr>
      <w:r w:rsidRPr="004F5A3C">
        <w:rPr>
          <w:rFonts w:ascii="Arial" w:eastAsia="Times New Roman" w:hAnsi="Arial" w:cs="Arial"/>
          <w:bCs/>
          <w:iCs/>
          <w:sz w:val="20"/>
          <w:lang w:val="es-ES" w:eastAsia="es-ES"/>
        </w:rPr>
        <w:t>El consultor pondrá a disposición del Inspector de la Entidad, una unidad móvil cuando lo requiera para visitas a la obra.</w:t>
      </w:r>
    </w:p>
    <w:p w14:paraId="36207C8C" w14:textId="77777777" w:rsidR="00873E0C" w:rsidRDefault="00873E0C" w:rsidP="00873E0C">
      <w:pPr>
        <w:suppressAutoHyphens/>
        <w:spacing w:after="0"/>
        <w:ind w:left="426"/>
        <w:jc w:val="both"/>
        <w:outlineLvl w:val="0"/>
        <w:rPr>
          <w:rFonts w:ascii="Arial" w:hAnsi="Arial" w:cs="Arial"/>
          <w:b/>
          <w:sz w:val="20"/>
        </w:rPr>
      </w:pPr>
    </w:p>
    <w:p w14:paraId="1756E605" w14:textId="77777777" w:rsidR="00873E0C" w:rsidRPr="004F5A3C" w:rsidRDefault="00873E0C" w:rsidP="00873E0C">
      <w:pPr>
        <w:numPr>
          <w:ilvl w:val="0"/>
          <w:numId w:val="43"/>
        </w:numPr>
        <w:suppressAutoHyphens/>
        <w:spacing w:after="0"/>
        <w:ind w:left="426" w:hanging="426"/>
        <w:jc w:val="both"/>
        <w:outlineLvl w:val="0"/>
        <w:rPr>
          <w:rFonts w:ascii="Arial" w:hAnsi="Arial" w:cs="Arial"/>
          <w:b/>
          <w:sz w:val="20"/>
        </w:rPr>
      </w:pPr>
      <w:r w:rsidRPr="004F5A3C">
        <w:rPr>
          <w:rFonts w:ascii="Arial" w:hAnsi="Arial" w:cs="Arial"/>
          <w:b/>
          <w:sz w:val="20"/>
        </w:rPr>
        <w:t>RESULTADOS ESPERADOS</w:t>
      </w:r>
    </w:p>
    <w:p w14:paraId="7BC31B84" w14:textId="77777777" w:rsidR="00873E0C" w:rsidRPr="004F5A3C" w:rsidRDefault="00873E0C" w:rsidP="00873E0C">
      <w:pPr>
        <w:spacing w:after="240"/>
        <w:ind w:left="700" w:right="139"/>
        <w:jc w:val="both"/>
        <w:rPr>
          <w:rFonts w:ascii="Arial" w:hAnsi="Arial" w:cs="Arial"/>
          <w:sz w:val="20"/>
        </w:rPr>
      </w:pPr>
      <w:r w:rsidRPr="004F5A3C">
        <w:rPr>
          <w:rFonts w:ascii="Arial" w:hAnsi="Arial" w:cs="Arial"/>
          <w:sz w:val="20"/>
        </w:rPr>
        <w:t>En concordancia a lo establecido en el Art. 187 del Reglamento de la LCE, el Supervisor debe:  velar directa y permanentemente por la correcta ejecución técnica, económica y administrativa de la obra y del cumplimiento del contrato, además de la debida y oportuna administración de riesgos durante todo el plazo de la obra, debiendo absolver las consultas que formule el contratista. De esta manera garantizar que la ejecución de la obra se realice dentro de los términos contractuales y con la calidad establecida en la normatividad vigente.</w:t>
      </w:r>
    </w:p>
    <w:p w14:paraId="07037EA8" w14:textId="77777777" w:rsidR="00873E0C" w:rsidRPr="004F5A3C" w:rsidRDefault="00873E0C" w:rsidP="00873E0C">
      <w:pPr>
        <w:numPr>
          <w:ilvl w:val="0"/>
          <w:numId w:val="43"/>
        </w:numPr>
        <w:suppressAutoHyphens/>
        <w:spacing w:after="0"/>
        <w:ind w:left="426" w:hanging="426"/>
        <w:jc w:val="both"/>
        <w:outlineLvl w:val="0"/>
        <w:rPr>
          <w:rFonts w:ascii="Arial" w:hAnsi="Arial" w:cs="Arial"/>
          <w:b/>
          <w:sz w:val="20"/>
        </w:rPr>
      </w:pPr>
      <w:r w:rsidRPr="004F5A3C">
        <w:rPr>
          <w:rFonts w:ascii="Arial" w:hAnsi="Arial" w:cs="Arial"/>
          <w:b/>
          <w:sz w:val="20"/>
        </w:rPr>
        <w:t>MEDIDAS DE CONTROL</w:t>
      </w:r>
    </w:p>
    <w:p w14:paraId="2C1EB57F" w14:textId="77777777" w:rsidR="00873E0C" w:rsidRPr="004F5A3C" w:rsidRDefault="00873E0C" w:rsidP="00873E0C">
      <w:pPr>
        <w:spacing w:after="240"/>
        <w:ind w:left="700" w:right="139"/>
        <w:jc w:val="both"/>
        <w:rPr>
          <w:rFonts w:ascii="Arial" w:hAnsi="Arial" w:cs="Arial"/>
          <w:sz w:val="20"/>
        </w:rPr>
      </w:pPr>
      <w:r w:rsidRPr="004F5A3C">
        <w:rPr>
          <w:rFonts w:ascii="Arial" w:hAnsi="Arial" w:cs="Arial"/>
          <w:sz w:val="20"/>
        </w:rPr>
        <w:t>La Gerencia de Proyectos, a través del Administrador del Contrato o de quien se designe, ejercerá el control de los trabajos de supervisión mediante la revisión periódica de los partes o registro de asistencia, informes de la supervisión y/o registro fotográfico que se incluyan en las valorizaciones del contratista, así como, mediante visitas periódicas a la obra.</w:t>
      </w:r>
    </w:p>
    <w:p w14:paraId="31258109" w14:textId="77777777" w:rsidR="00873E0C" w:rsidRPr="004F5A3C" w:rsidRDefault="00873E0C" w:rsidP="00873E0C">
      <w:pPr>
        <w:numPr>
          <w:ilvl w:val="0"/>
          <w:numId w:val="43"/>
        </w:numPr>
        <w:suppressAutoHyphens/>
        <w:spacing w:after="0"/>
        <w:ind w:left="426" w:hanging="426"/>
        <w:jc w:val="both"/>
        <w:outlineLvl w:val="0"/>
        <w:rPr>
          <w:rFonts w:ascii="Arial" w:hAnsi="Arial" w:cs="Arial"/>
          <w:b/>
          <w:sz w:val="20"/>
        </w:rPr>
      </w:pPr>
      <w:r w:rsidRPr="004F5A3C">
        <w:rPr>
          <w:rFonts w:ascii="Arial" w:hAnsi="Arial" w:cs="Arial"/>
          <w:b/>
          <w:sz w:val="20"/>
        </w:rPr>
        <w:t>PENALIDADES</w:t>
      </w:r>
    </w:p>
    <w:p w14:paraId="06D3FD15" w14:textId="77777777" w:rsidR="00873E0C" w:rsidRPr="004F5A3C" w:rsidRDefault="00873E0C" w:rsidP="00873E0C">
      <w:pPr>
        <w:pStyle w:val="Prrafodelista"/>
        <w:numPr>
          <w:ilvl w:val="1"/>
          <w:numId w:val="47"/>
        </w:numPr>
        <w:suppressAutoHyphens/>
        <w:spacing w:after="200"/>
        <w:jc w:val="both"/>
        <w:outlineLvl w:val="0"/>
        <w:rPr>
          <w:rFonts w:ascii="Arial" w:hAnsi="Arial" w:cs="Arial"/>
          <w:b/>
          <w:sz w:val="20"/>
        </w:rPr>
      </w:pPr>
      <w:r w:rsidRPr="004F5A3C">
        <w:rPr>
          <w:rFonts w:ascii="Arial" w:hAnsi="Arial" w:cs="Arial"/>
          <w:b/>
          <w:sz w:val="20"/>
        </w:rPr>
        <w:t>PENALIDADES POR MORA</w:t>
      </w:r>
    </w:p>
    <w:p w14:paraId="0DA0B4B2" w14:textId="77777777" w:rsidR="00873E0C" w:rsidRPr="004F5A3C" w:rsidRDefault="00873E0C" w:rsidP="00873E0C">
      <w:pPr>
        <w:ind w:left="426"/>
        <w:contextualSpacing/>
        <w:jc w:val="both"/>
        <w:rPr>
          <w:rFonts w:ascii="Arial" w:hAnsi="Arial" w:cs="Arial"/>
          <w:iCs/>
          <w:sz w:val="20"/>
        </w:rPr>
      </w:pPr>
      <w:r w:rsidRPr="004F5A3C">
        <w:rPr>
          <w:rFonts w:ascii="Arial" w:hAnsi="Arial" w:cs="Arial"/>
          <w:iCs/>
          <w:sz w:val="20"/>
        </w:rPr>
        <w:t>En caso de retraso injustificado del contratista en la ejecución de las prestaciones objeto del contrato, la Entidad le aplica automáticamente una penalidad por mora por cada día de atraso. La penalidad se aplica automáticamente y se calcula de acuerdo a la siguiente formula:</w:t>
      </w:r>
    </w:p>
    <w:p w14:paraId="6940CEA1" w14:textId="77777777" w:rsidR="00873E0C" w:rsidRPr="004F5A3C" w:rsidRDefault="00873E0C" w:rsidP="00873E0C">
      <w:pPr>
        <w:ind w:left="360"/>
        <w:contextualSpacing/>
        <w:jc w:val="both"/>
        <w:rPr>
          <w:rFonts w:ascii="Arial" w:hAnsi="Arial" w:cs="Arial"/>
          <w:iCs/>
          <w:sz w:val="20"/>
        </w:rPr>
      </w:pPr>
      <w:r w:rsidRPr="004F5A3C">
        <w:rPr>
          <w:rFonts w:ascii="Arial" w:hAnsi="Arial" w:cs="Arial"/>
          <w:iCs/>
          <w:sz w:val="20"/>
        </w:rPr>
        <w:tab/>
      </w:r>
      <w:r w:rsidRPr="004F5A3C">
        <w:rPr>
          <w:rFonts w:ascii="Arial" w:hAnsi="Arial" w:cs="Arial"/>
          <w:iCs/>
          <w:sz w:val="20"/>
        </w:rPr>
        <w:tab/>
      </w:r>
      <w:r w:rsidRPr="004F5A3C">
        <w:rPr>
          <w:rFonts w:ascii="Arial" w:hAnsi="Arial" w:cs="Arial"/>
          <w:iCs/>
          <w:sz w:val="20"/>
        </w:rPr>
        <w:tab/>
      </w:r>
      <w:r w:rsidRPr="004F5A3C">
        <w:rPr>
          <w:rFonts w:ascii="Arial" w:hAnsi="Arial" w:cs="Arial"/>
          <w:iCs/>
          <w:sz w:val="20"/>
        </w:rPr>
        <w:tab/>
      </w:r>
      <w:r w:rsidRPr="004F5A3C">
        <w:rPr>
          <w:rFonts w:ascii="Arial" w:hAnsi="Arial" w:cs="Arial"/>
          <w:iCs/>
          <w:sz w:val="20"/>
        </w:rPr>
        <w:tab/>
        <w:t>0.10 * Monto</w:t>
      </w:r>
    </w:p>
    <w:p w14:paraId="7643D8A4" w14:textId="77777777" w:rsidR="00873E0C" w:rsidRPr="004F5A3C" w:rsidRDefault="00873E0C" w:rsidP="00873E0C">
      <w:pPr>
        <w:ind w:left="360"/>
        <w:contextualSpacing/>
        <w:jc w:val="both"/>
        <w:rPr>
          <w:rFonts w:ascii="Arial" w:hAnsi="Arial" w:cs="Arial"/>
          <w:iCs/>
          <w:sz w:val="20"/>
        </w:rPr>
      </w:pPr>
      <w:r w:rsidRPr="004F5A3C">
        <w:rPr>
          <w:rFonts w:ascii="Arial" w:hAnsi="Arial" w:cs="Arial"/>
          <w:iCs/>
          <w:sz w:val="20"/>
        </w:rPr>
        <w:tab/>
      </w:r>
      <w:r w:rsidRPr="004F5A3C">
        <w:rPr>
          <w:rFonts w:ascii="Arial" w:hAnsi="Arial" w:cs="Arial"/>
          <w:iCs/>
          <w:sz w:val="20"/>
        </w:rPr>
        <w:tab/>
        <w:t>Penalidad diaria =   -----------------------------</w:t>
      </w:r>
    </w:p>
    <w:p w14:paraId="23DB09D6" w14:textId="77777777" w:rsidR="00873E0C" w:rsidRPr="004F5A3C" w:rsidRDefault="00873E0C" w:rsidP="00873E0C">
      <w:pPr>
        <w:ind w:left="360"/>
        <w:contextualSpacing/>
        <w:jc w:val="both"/>
        <w:rPr>
          <w:rFonts w:ascii="Arial" w:hAnsi="Arial" w:cs="Arial"/>
          <w:iCs/>
          <w:sz w:val="20"/>
        </w:rPr>
      </w:pPr>
      <w:r w:rsidRPr="004F5A3C">
        <w:rPr>
          <w:rFonts w:ascii="Arial" w:hAnsi="Arial" w:cs="Arial"/>
          <w:iCs/>
          <w:sz w:val="20"/>
        </w:rPr>
        <w:tab/>
      </w:r>
      <w:r w:rsidRPr="004F5A3C">
        <w:rPr>
          <w:rFonts w:ascii="Arial" w:hAnsi="Arial" w:cs="Arial"/>
          <w:iCs/>
          <w:sz w:val="20"/>
        </w:rPr>
        <w:tab/>
      </w:r>
      <w:r w:rsidRPr="004F5A3C">
        <w:rPr>
          <w:rFonts w:ascii="Arial" w:hAnsi="Arial" w:cs="Arial"/>
          <w:iCs/>
          <w:sz w:val="20"/>
        </w:rPr>
        <w:tab/>
      </w:r>
      <w:r w:rsidRPr="004F5A3C">
        <w:rPr>
          <w:rFonts w:ascii="Arial" w:hAnsi="Arial" w:cs="Arial"/>
          <w:iCs/>
          <w:sz w:val="20"/>
        </w:rPr>
        <w:tab/>
      </w:r>
      <w:r w:rsidRPr="004F5A3C">
        <w:rPr>
          <w:rFonts w:ascii="Arial" w:hAnsi="Arial" w:cs="Arial"/>
          <w:iCs/>
          <w:sz w:val="20"/>
        </w:rPr>
        <w:tab/>
        <w:t>F * Plazo en días</w:t>
      </w:r>
    </w:p>
    <w:p w14:paraId="25150CC4" w14:textId="77777777" w:rsidR="00873E0C" w:rsidRDefault="00873E0C" w:rsidP="00873E0C">
      <w:pPr>
        <w:ind w:left="426"/>
        <w:contextualSpacing/>
        <w:jc w:val="both"/>
        <w:rPr>
          <w:rFonts w:ascii="Arial" w:hAnsi="Arial" w:cs="Arial"/>
          <w:iCs/>
          <w:sz w:val="20"/>
        </w:rPr>
      </w:pPr>
    </w:p>
    <w:p w14:paraId="3397939F" w14:textId="77777777" w:rsidR="00873E0C" w:rsidRPr="004F5A3C" w:rsidRDefault="00873E0C" w:rsidP="00873E0C">
      <w:pPr>
        <w:ind w:left="426"/>
        <w:contextualSpacing/>
        <w:jc w:val="both"/>
        <w:rPr>
          <w:rFonts w:ascii="Arial" w:hAnsi="Arial" w:cs="Arial"/>
          <w:iCs/>
          <w:sz w:val="20"/>
        </w:rPr>
      </w:pPr>
      <w:r w:rsidRPr="004F5A3C">
        <w:rPr>
          <w:rFonts w:ascii="Arial" w:hAnsi="Arial" w:cs="Arial"/>
          <w:iCs/>
          <w:sz w:val="20"/>
        </w:rPr>
        <w:t>Donde F tiene los siguientes valores:</w:t>
      </w:r>
    </w:p>
    <w:p w14:paraId="5906FB20" w14:textId="77777777" w:rsidR="00873E0C" w:rsidRPr="004F5A3C" w:rsidRDefault="00873E0C" w:rsidP="00873E0C">
      <w:pPr>
        <w:ind w:left="1418" w:hanging="851"/>
        <w:contextualSpacing/>
        <w:jc w:val="both"/>
        <w:rPr>
          <w:rFonts w:ascii="Arial" w:hAnsi="Arial" w:cs="Arial"/>
          <w:iCs/>
          <w:sz w:val="20"/>
        </w:rPr>
      </w:pPr>
      <w:r w:rsidRPr="004F5A3C">
        <w:rPr>
          <w:rFonts w:ascii="Arial" w:hAnsi="Arial" w:cs="Arial"/>
          <w:iCs/>
          <w:sz w:val="20"/>
        </w:rPr>
        <w:t>a)</w:t>
      </w:r>
      <w:r w:rsidRPr="004F5A3C">
        <w:rPr>
          <w:rFonts w:ascii="Arial" w:hAnsi="Arial" w:cs="Arial"/>
          <w:iCs/>
          <w:sz w:val="20"/>
        </w:rPr>
        <w:tab/>
        <w:t>Para plazos menores o iguales a sesenta (60) días, para bienes, servicios en general, consultorías y ejecución de obras F = 0.40.</w:t>
      </w:r>
    </w:p>
    <w:p w14:paraId="7BDCD596" w14:textId="77777777" w:rsidR="00873E0C" w:rsidRPr="004F5A3C" w:rsidRDefault="00873E0C" w:rsidP="00873E0C">
      <w:pPr>
        <w:ind w:left="360" w:firstLine="207"/>
        <w:contextualSpacing/>
        <w:jc w:val="both"/>
        <w:rPr>
          <w:rFonts w:ascii="Arial" w:hAnsi="Arial" w:cs="Arial"/>
          <w:iCs/>
          <w:sz w:val="20"/>
        </w:rPr>
      </w:pPr>
      <w:r w:rsidRPr="004F5A3C">
        <w:rPr>
          <w:rFonts w:ascii="Arial" w:hAnsi="Arial" w:cs="Arial"/>
          <w:iCs/>
          <w:sz w:val="20"/>
        </w:rPr>
        <w:lastRenderedPageBreak/>
        <w:t>b)</w:t>
      </w:r>
      <w:r w:rsidRPr="004F5A3C">
        <w:rPr>
          <w:rFonts w:ascii="Arial" w:hAnsi="Arial" w:cs="Arial"/>
          <w:iCs/>
          <w:sz w:val="20"/>
        </w:rPr>
        <w:tab/>
        <w:t>Para plazos mayores a (60) días:</w:t>
      </w:r>
    </w:p>
    <w:p w14:paraId="61FAC8F6" w14:textId="77777777" w:rsidR="00873E0C" w:rsidRPr="004F5A3C" w:rsidRDefault="00873E0C" w:rsidP="00873E0C">
      <w:pPr>
        <w:ind w:left="360" w:firstLine="207"/>
        <w:contextualSpacing/>
        <w:jc w:val="both"/>
        <w:rPr>
          <w:rFonts w:ascii="Arial" w:hAnsi="Arial" w:cs="Arial"/>
          <w:iCs/>
          <w:sz w:val="20"/>
        </w:rPr>
      </w:pPr>
      <w:r w:rsidRPr="004F5A3C">
        <w:rPr>
          <w:rFonts w:ascii="Arial" w:hAnsi="Arial" w:cs="Arial"/>
          <w:iCs/>
          <w:sz w:val="20"/>
        </w:rPr>
        <w:t xml:space="preserve">b.1) </w:t>
      </w:r>
      <w:r w:rsidRPr="004F5A3C">
        <w:rPr>
          <w:rFonts w:ascii="Arial" w:hAnsi="Arial" w:cs="Arial"/>
          <w:iCs/>
          <w:sz w:val="20"/>
        </w:rPr>
        <w:tab/>
        <w:t>Para bienes, servicios en general y consultorías F = 0.25</w:t>
      </w:r>
    </w:p>
    <w:p w14:paraId="6CFC6DBD" w14:textId="77777777" w:rsidR="00873E0C" w:rsidRDefault="00873E0C" w:rsidP="00873E0C">
      <w:pPr>
        <w:ind w:left="360" w:firstLine="207"/>
        <w:contextualSpacing/>
        <w:jc w:val="both"/>
        <w:rPr>
          <w:rFonts w:ascii="Arial" w:hAnsi="Arial" w:cs="Arial"/>
          <w:iCs/>
          <w:sz w:val="20"/>
        </w:rPr>
      </w:pPr>
      <w:r w:rsidRPr="004F5A3C">
        <w:rPr>
          <w:rFonts w:ascii="Arial" w:hAnsi="Arial" w:cs="Arial"/>
          <w:iCs/>
          <w:sz w:val="20"/>
        </w:rPr>
        <w:t>b.2)</w:t>
      </w:r>
      <w:r w:rsidRPr="004F5A3C">
        <w:rPr>
          <w:rFonts w:ascii="Arial" w:hAnsi="Arial" w:cs="Arial"/>
          <w:iCs/>
          <w:sz w:val="20"/>
        </w:rPr>
        <w:tab/>
        <w:t>Para obras F = 0.15</w:t>
      </w:r>
    </w:p>
    <w:p w14:paraId="2B0AECD7" w14:textId="77777777" w:rsidR="00873E0C" w:rsidRPr="004F5A3C" w:rsidRDefault="00873E0C" w:rsidP="00873E0C">
      <w:pPr>
        <w:spacing w:after="0"/>
        <w:ind w:left="360" w:firstLine="207"/>
        <w:contextualSpacing/>
        <w:jc w:val="both"/>
        <w:rPr>
          <w:rFonts w:ascii="Arial" w:hAnsi="Arial" w:cs="Arial"/>
          <w:iCs/>
          <w:sz w:val="20"/>
        </w:rPr>
      </w:pPr>
    </w:p>
    <w:p w14:paraId="5D2CAD46" w14:textId="77777777" w:rsidR="00873E0C" w:rsidRPr="004F5A3C" w:rsidRDefault="00873E0C" w:rsidP="00873E0C">
      <w:pPr>
        <w:pStyle w:val="Prrafodelista"/>
        <w:numPr>
          <w:ilvl w:val="1"/>
          <w:numId w:val="47"/>
        </w:numPr>
        <w:suppressAutoHyphens/>
        <w:spacing w:after="200"/>
        <w:jc w:val="both"/>
        <w:outlineLvl w:val="0"/>
        <w:rPr>
          <w:rFonts w:ascii="Arial" w:hAnsi="Arial" w:cs="Arial"/>
          <w:b/>
          <w:sz w:val="20"/>
        </w:rPr>
      </w:pPr>
      <w:r w:rsidRPr="004F5A3C">
        <w:rPr>
          <w:rFonts w:ascii="Arial" w:hAnsi="Arial" w:cs="Arial"/>
          <w:b/>
          <w:sz w:val="20"/>
        </w:rPr>
        <w:t>OTRAS PENALIDADES</w:t>
      </w:r>
    </w:p>
    <w:p w14:paraId="160046FA" w14:textId="77777777" w:rsidR="00873E0C" w:rsidRPr="004F5A3C" w:rsidRDefault="00873E0C" w:rsidP="00873E0C">
      <w:pPr>
        <w:ind w:left="567"/>
        <w:contextualSpacing/>
        <w:jc w:val="both"/>
        <w:rPr>
          <w:rFonts w:ascii="Arial" w:hAnsi="Arial" w:cs="Arial"/>
          <w:iCs/>
          <w:sz w:val="20"/>
        </w:rPr>
      </w:pPr>
      <w:r w:rsidRPr="004F5A3C">
        <w:rPr>
          <w:rFonts w:ascii="Arial" w:hAnsi="Arial" w:cs="Arial"/>
          <w:iCs/>
          <w:sz w:val="20"/>
        </w:rPr>
        <w:t>Penalidades Por Incumplimientos Al Servicio De La Supervisión Unidad De Penalidad (Unidad Impositiva Tributaria UIT – Vigente)</w:t>
      </w:r>
    </w:p>
    <w:p w14:paraId="23AF918E" w14:textId="77777777" w:rsidR="00873E0C" w:rsidRPr="004F5A3C" w:rsidRDefault="00873E0C" w:rsidP="00873E0C">
      <w:pPr>
        <w:ind w:left="567"/>
        <w:contextualSpacing/>
        <w:jc w:val="both"/>
        <w:rPr>
          <w:rFonts w:ascii="Arial" w:hAnsi="Arial" w:cs="Arial"/>
          <w:iCs/>
          <w:sz w:val="20"/>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84"/>
        <w:gridCol w:w="3497"/>
        <w:gridCol w:w="2498"/>
        <w:gridCol w:w="1985"/>
      </w:tblGrid>
      <w:tr w:rsidR="00873E0C" w:rsidRPr="004F5A3C" w14:paraId="36783DC9" w14:textId="77777777" w:rsidTr="00B81DA1">
        <w:tc>
          <w:tcPr>
            <w:tcW w:w="384" w:type="dxa"/>
            <w:shd w:val="clear" w:color="auto" w:fill="auto"/>
            <w:vAlign w:val="center"/>
          </w:tcPr>
          <w:p w14:paraId="216FB8EC" w14:textId="77777777" w:rsidR="00873E0C" w:rsidRPr="004F5A3C" w:rsidRDefault="00873E0C" w:rsidP="00B81DA1">
            <w:pPr>
              <w:widowControl w:val="0"/>
              <w:jc w:val="center"/>
              <w:rPr>
                <w:rFonts w:ascii="Arial" w:hAnsi="Arial" w:cs="Arial"/>
                <w:b/>
                <w:sz w:val="20"/>
              </w:rPr>
            </w:pPr>
            <w:proofErr w:type="spellStart"/>
            <w:r w:rsidRPr="004F5A3C">
              <w:rPr>
                <w:rFonts w:ascii="Arial" w:hAnsi="Arial" w:cs="Arial"/>
                <w:b/>
                <w:sz w:val="20"/>
              </w:rPr>
              <w:t>N°</w:t>
            </w:r>
            <w:proofErr w:type="spellEnd"/>
          </w:p>
        </w:tc>
        <w:tc>
          <w:tcPr>
            <w:tcW w:w="3497" w:type="dxa"/>
            <w:shd w:val="clear" w:color="auto" w:fill="auto"/>
            <w:vAlign w:val="center"/>
          </w:tcPr>
          <w:p w14:paraId="56160263" w14:textId="77777777" w:rsidR="00873E0C" w:rsidRPr="004F5A3C" w:rsidRDefault="00873E0C" w:rsidP="00B81DA1">
            <w:pPr>
              <w:widowControl w:val="0"/>
              <w:jc w:val="center"/>
              <w:rPr>
                <w:rFonts w:ascii="Arial" w:hAnsi="Arial" w:cs="Arial"/>
                <w:b/>
                <w:sz w:val="20"/>
              </w:rPr>
            </w:pPr>
            <w:r w:rsidRPr="004F5A3C">
              <w:rPr>
                <w:rFonts w:ascii="Arial" w:hAnsi="Arial" w:cs="Arial"/>
                <w:b/>
                <w:sz w:val="20"/>
              </w:rPr>
              <w:t xml:space="preserve">SUPUESTOS DE APLICACIÓN DE PENALIDAD </w:t>
            </w:r>
          </w:p>
        </w:tc>
        <w:tc>
          <w:tcPr>
            <w:tcW w:w="2498" w:type="dxa"/>
            <w:shd w:val="clear" w:color="auto" w:fill="auto"/>
            <w:vAlign w:val="center"/>
          </w:tcPr>
          <w:p w14:paraId="256662D6" w14:textId="77777777" w:rsidR="00873E0C" w:rsidRPr="004F5A3C" w:rsidRDefault="00873E0C" w:rsidP="00B81DA1">
            <w:pPr>
              <w:widowControl w:val="0"/>
              <w:jc w:val="center"/>
              <w:rPr>
                <w:rFonts w:ascii="Arial" w:hAnsi="Arial" w:cs="Arial"/>
                <w:b/>
                <w:sz w:val="20"/>
              </w:rPr>
            </w:pPr>
            <w:r w:rsidRPr="004F5A3C">
              <w:rPr>
                <w:rFonts w:ascii="Arial" w:hAnsi="Arial" w:cs="Arial"/>
                <w:b/>
                <w:sz w:val="20"/>
              </w:rPr>
              <w:t>FORMA DE CÁLCULO</w:t>
            </w:r>
          </w:p>
        </w:tc>
        <w:tc>
          <w:tcPr>
            <w:tcW w:w="1985" w:type="dxa"/>
            <w:shd w:val="clear" w:color="auto" w:fill="auto"/>
            <w:vAlign w:val="center"/>
          </w:tcPr>
          <w:p w14:paraId="63EA8189" w14:textId="77777777" w:rsidR="00873E0C" w:rsidRPr="004F5A3C" w:rsidRDefault="00873E0C" w:rsidP="00B81DA1">
            <w:pPr>
              <w:widowControl w:val="0"/>
              <w:jc w:val="center"/>
              <w:rPr>
                <w:rFonts w:ascii="Arial" w:hAnsi="Arial" w:cs="Arial"/>
                <w:b/>
                <w:sz w:val="20"/>
              </w:rPr>
            </w:pPr>
            <w:r w:rsidRPr="004F5A3C">
              <w:rPr>
                <w:rFonts w:ascii="Arial" w:hAnsi="Arial" w:cs="Arial"/>
                <w:b/>
                <w:sz w:val="20"/>
              </w:rPr>
              <w:t>PROCEDIMIENTO</w:t>
            </w:r>
          </w:p>
        </w:tc>
      </w:tr>
      <w:tr w:rsidR="00873E0C" w:rsidRPr="004F5A3C" w14:paraId="264B9B75" w14:textId="77777777" w:rsidTr="00B81DA1">
        <w:trPr>
          <w:trHeight w:val="585"/>
        </w:trPr>
        <w:tc>
          <w:tcPr>
            <w:tcW w:w="384" w:type="dxa"/>
            <w:shd w:val="clear" w:color="auto" w:fill="auto"/>
          </w:tcPr>
          <w:p w14:paraId="3DE719C4" w14:textId="77777777" w:rsidR="00873E0C" w:rsidRPr="004F5A3C" w:rsidRDefault="00873E0C" w:rsidP="00B81DA1">
            <w:pPr>
              <w:jc w:val="center"/>
              <w:rPr>
                <w:rFonts w:ascii="Arial" w:hAnsi="Arial" w:cs="Arial"/>
                <w:sz w:val="20"/>
              </w:rPr>
            </w:pPr>
            <w:r w:rsidRPr="004F5A3C">
              <w:rPr>
                <w:rFonts w:ascii="Arial" w:hAnsi="Arial" w:cs="Arial"/>
                <w:sz w:val="20"/>
              </w:rPr>
              <w:t>1</w:t>
            </w:r>
          </w:p>
        </w:tc>
        <w:tc>
          <w:tcPr>
            <w:tcW w:w="3497" w:type="dxa"/>
            <w:shd w:val="clear" w:color="auto" w:fill="auto"/>
          </w:tcPr>
          <w:p w14:paraId="65D4548F" w14:textId="77777777" w:rsidR="00873E0C" w:rsidRPr="004F5A3C" w:rsidRDefault="00873E0C" w:rsidP="00B81DA1">
            <w:pPr>
              <w:rPr>
                <w:rFonts w:ascii="Arial" w:hAnsi="Arial" w:cs="Arial"/>
                <w:sz w:val="20"/>
              </w:rPr>
            </w:pPr>
            <w:r w:rsidRPr="004F5A3C">
              <w:rPr>
                <w:rFonts w:ascii="Arial" w:hAnsi="Arial" w:cs="Arial"/>
                <w:sz w:val="20"/>
              </w:rPr>
              <w:t xml:space="preserve">Cuando el personal clave permanece menos de sesenta (60) días calendario o del íntegro del plazo de ejecución de la prestación, si este es menor a los sesenta (60) días calendario, de conformidad con las disposiciones establecidas en el numeral 190.2 del artículo 190 del Reglamento. </w:t>
            </w:r>
          </w:p>
        </w:tc>
        <w:tc>
          <w:tcPr>
            <w:tcW w:w="2498" w:type="dxa"/>
            <w:shd w:val="clear" w:color="auto" w:fill="auto"/>
          </w:tcPr>
          <w:p w14:paraId="1DBCE26B" w14:textId="77777777" w:rsidR="00873E0C" w:rsidRPr="004F5A3C" w:rsidRDefault="00873E0C" w:rsidP="00B81DA1">
            <w:pPr>
              <w:rPr>
                <w:rFonts w:ascii="Arial" w:hAnsi="Arial" w:cs="Arial"/>
                <w:sz w:val="20"/>
              </w:rPr>
            </w:pPr>
            <w:r w:rsidRPr="004F5A3C">
              <w:rPr>
                <w:rFonts w:ascii="Arial" w:hAnsi="Arial" w:cs="Arial"/>
                <w:sz w:val="20"/>
              </w:rPr>
              <w:t>0.5 UIT por cada día de ausencia del personal en el plazo previsto.</w:t>
            </w:r>
          </w:p>
        </w:tc>
        <w:tc>
          <w:tcPr>
            <w:tcW w:w="1985" w:type="dxa"/>
            <w:shd w:val="clear" w:color="auto" w:fill="auto"/>
          </w:tcPr>
          <w:p w14:paraId="7246EEFF"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5F71F0FE" w14:textId="77777777" w:rsidTr="00B81DA1">
        <w:trPr>
          <w:trHeight w:val="1106"/>
        </w:trPr>
        <w:tc>
          <w:tcPr>
            <w:tcW w:w="384" w:type="dxa"/>
            <w:shd w:val="clear" w:color="auto" w:fill="auto"/>
          </w:tcPr>
          <w:p w14:paraId="3D97A3DB" w14:textId="77777777" w:rsidR="00873E0C" w:rsidRPr="004F5A3C" w:rsidRDefault="00873E0C" w:rsidP="00B81DA1">
            <w:pPr>
              <w:widowControl w:val="0"/>
              <w:jc w:val="center"/>
              <w:rPr>
                <w:rFonts w:ascii="Arial" w:hAnsi="Arial" w:cs="Arial"/>
                <w:sz w:val="20"/>
              </w:rPr>
            </w:pPr>
            <w:r w:rsidRPr="004F5A3C">
              <w:rPr>
                <w:rFonts w:ascii="Arial" w:hAnsi="Arial" w:cs="Arial"/>
                <w:sz w:val="20"/>
              </w:rPr>
              <w:t>2</w:t>
            </w:r>
          </w:p>
        </w:tc>
        <w:tc>
          <w:tcPr>
            <w:tcW w:w="3497" w:type="dxa"/>
            <w:shd w:val="clear" w:color="auto" w:fill="auto"/>
          </w:tcPr>
          <w:p w14:paraId="7D75E5EA" w14:textId="77777777" w:rsidR="00873E0C" w:rsidRPr="004F5A3C" w:rsidRDefault="00873E0C" w:rsidP="00B81DA1">
            <w:pPr>
              <w:rPr>
                <w:rFonts w:ascii="Arial" w:hAnsi="Arial" w:cs="Arial"/>
                <w:sz w:val="20"/>
              </w:rPr>
            </w:pPr>
            <w:r w:rsidRPr="004F5A3C">
              <w:rPr>
                <w:rFonts w:ascii="Arial" w:hAnsi="Arial" w:cs="Arial"/>
                <w:sz w:val="20"/>
              </w:rPr>
              <w:t>En caso el contratista incumpla con su obligación de ejecutar la prestación con el personal acreditado o debidamente sustituido.</w:t>
            </w:r>
          </w:p>
        </w:tc>
        <w:tc>
          <w:tcPr>
            <w:tcW w:w="2498" w:type="dxa"/>
            <w:shd w:val="clear" w:color="auto" w:fill="auto"/>
          </w:tcPr>
          <w:p w14:paraId="2F024EA6" w14:textId="77777777" w:rsidR="00873E0C" w:rsidRPr="004F5A3C" w:rsidRDefault="00873E0C" w:rsidP="00B81DA1">
            <w:pPr>
              <w:rPr>
                <w:rFonts w:ascii="Arial" w:hAnsi="Arial" w:cs="Arial"/>
                <w:sz w:val="20"/>
              </w:rPr>
            </w:pPr>
            <w:r w:rsidRPr="004F5A3C">
              <w:rPr>
                <w:rFonts w:ascii="Arial" w:hAnsi="Arial" w:cs="Arial"/>
                <w:sz w:val="20"/>
              </w:rPr>
              <w:t xml:space="preserve"> 1 UIT </w:t>
            </w:r>
            <w:proofErr w:type="gramStart"/>
            <w:r w:rsidRPr="004F5A3C">
              <w:rPr>
                <w:rFonts w:ascii="Arial" w:hAnsi="Arial" w:cs="Arial"/>
                <w:sz w:val="20"/>
              </w:rPr>
              <w:t>por  cada</w:t>
            </w:r>
            <w:proofErr w:type="gramEnd"/>
            <w:r w:rsidRPr="004F5A3C">
              <w:rPr>
                <w:rFonts w:ascii="Arial" w:hAnsi="Arial" w:cs="Arial"/>
                <w:sz w:val="20"/>
              </w:rPr>
              <w:t xml:space="preserve"> día de ausencia del personal.</w:t>
            </w:r>
          </w:p>
        </w:tc>
        <w:tc>
          <w:tcPr>
            <w:tcW w:w="1985" w:type="dxa"/>
            <w:shd w:val="clear" w:color="auto" w:fill="auto"/>
          </w:tcPr>
          <w:p w14:paraId="06900DE6"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4FCD2739" w14:textId="77777777" w:rsidTr="00B81DA1">
        <w:tc>
          <w:tcPr>
            <w:tcW w:w="384" w:type="dxa"/>
            <w:shd w:val="clear" w:color="auto" w:fill="auto"/>
          </w:tcPr>
          <w:p w14:paraId="31372235" w14:textId="77777777" w:rsidR="00873E0C" w:rsidRPr="004F5A3C" w:rsidRDefault="00873E0C" w:rsidP="00B81DA1">
            <w:pPr>
              <w:widowControl w:val="0"/>
              <w:jc w:val="center"/>
              <w:rPr>
                <w:rFonts w:ascii="Arial" w:hAnsi="Arial" w:cs="Arial"/>
                <w:color w:val="000000" w:themeColor="text1"/>
                <w:sz w:val="20"/>
                <w:highlight w:val="cyan"/>
              </w:rPr>
            </w:pPr>
            <w:r w:rsidRPr="004F5A3C">
              <w:rPr>
                <w:rFonts w:ascii="Arial" w:hAnsi="Arial" w:cs="Arial"/>
                <w:sz w:val="20"/>
              </w:rPr>
              <w:t>3</w:t>
            </w:r>
          </w:p>
        </w:tc>
        <w:tc>
          <w:tcPr>
            <w:tcW w:w="3497" w:type="dxa"/>
            <w:shd w:val="clear" w:color="auto" w:fill="auto"/>
          </w:tcPr>
          <w:p w14:paraId="2B280E3E" w14:textId="77777777" w:rsidR="00873E0C" w:rsidRPr="004F5A3C" w:rsidRDefault="00873E0C" w:rsidP="00B81DA1">
            <w:pPr>
              <w:rPr>
                <w:rFonts w:ascii="Arial" w:hAnsi="Arial" w:cs="Arial"/>
                <w:sz w:val="20"/>
              </w:rPr>
            </w:pPr>
            <w:r w:rsidRPr="004F5A3C">
              <w:rPr>
                <w:rFonts w:ascii="Arial" w:hAnsi="Arial" w:cs="Arial"/>
                <w:sz w:val="20"/>
              </w:rPr>
              <w:t xml:space="preserve">Si como consecuencia de verificar el funcionamiento u operatividad de la infraestructura culminada y las instalaciones y equipos en caso corresponda, el comité de recepción advierte que la obra no se encuentra culminada. </w:t>
            </w:r>
          </w:p>
        </w:tc>
        <w:tc>
          <w:tcPr>
            <w:tcW w:w="2498" w:type="dxa"/>
            <w:shd w:val="clear" w:color="auto" w:fill="auto"/>
          </w:tcPr>
          <w:p w14:paraId="3AB722D6" w14:textId="77777777" w:rsidR="00873E0C" w:rsidRPr="004F5A3C" w:rsidRDefault="00873E0C" w:rsidP="00B81DA1">
            <w:pPr>
              <w:rPr>
                <w:rFonts w:ascii="Arial" w:hAnsi="Arial" w:cs="Arial"/>
                <w:sz w:val="20"/>
              </w:rPr>
            </w:pPr>
            <w:r w:rsidRPr="004F5A3C">
              <w:rPr>
                <w:rFonts w:ascii="Arial" w:hAnsi="Arial" w:cs="Arial"/>
                <w:sz w:val="20"/>
              </w:rPr>
              <w:t xml:space="preserve">5% del monto del contrato de supervisión. </w:t>
            </w:r>
          </w:p>
        </w:tc>
        <w:tc>
          <w:tcPr>
            <w:tcW w:w="1985" w:type="dxa"/>
            <w:shd w:val="clear" w:color="auto" w:fill="auto"/>
          </w:tcPr>
          <w:p w14:paraId="1EC03C11" w14:textId="77777777" w:rsidR="00873E0C" w:rsidRPr="004F5A3C" w:rsidRDefault="00873E0C" w:rsidP="00B81DA1">
            <w:pPr>
              <w:rPr>
                <w:rFonts w:ascii="Arial" w:hAnsi="Arial" w:cs="Arial"/>
                <w:sz w:val="20"/>
              </w:rPr>
            </w:pPr>
            <w:r w:rsidRPr="004F5A3C">
              <w:rPr>
                <w:rFonts w:ascii="Arial" w:hAnsi="Arial" w:cs="Arial"/>
                <w:sz w:val="20"/>
              </w:rPr>
              <w:t xml:space="preserve">Según informe del comité de recepción. </w:t>
            </w:r>
          </w:p>
        </w:tc>
      </w:tr>
      <w:tr w:rsidR="00873E0C" w:rsidRPr="004F5A3C" w14:paraId="3840902E" w14:textId="77777777" w:rsidTr="00B81DA1">
        <w:tc>
          <w:tcPr>
            <w:tcW w:w="384" w:type="dxa"/>
            <w:shd w:val="clear" w:color="auto" w:fill="auto"/>
          </w:tcPr>
          <w:p w14:paraId="0C66A7C0"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t>4</w:t>
            </w:r>
          </w:p>
        </w:tc>
        <w:tc>
          <w:tcPr>
            <w:tcW w:w="3497" w:type="dxa"/>
            <w:shd w:val="clear" w:color="auto" w:fill="auto"/>
          </w:tcPr>
          <w:p w14:paraId="593E35C2" w14:textId="77777777" w:rsidR="00873E0C" w:rsidRPr="004F5A3C" w:rsidRDefault="00873E0C" w:rsidP="00B81DA1">
            <w:pPr>
              <w:rPr>
                <w:rFonts w:ascii="Arial" w:hAnsi="Arial" w:cs="Arial"/>
                <w:sz w:val="20"/>
              </w:rPr>
            </w:pPr>
            <w:r w:rsidRPr="004F5A3C">
              <w:rPr>
                <w:rFonts w:ascii="Arial" w:hAnsi="Arial" w:cs="Arial"/>
                <w:sz w:val="20"/>
              </w:rPr>
              <w:t>Por no hacer cumplir con la entrega de la Compatibilidad del Expediente Técnico, Ingeniería de Detalle o Expediente de Replanteo.</w:t>
            </w:r>
          </w:p>
        </w:tc>
        <w:tc>
          <w:tcPr>
            <w:tcW w:w="2498" w:type="dxa"/>
            <w:shd w:val="clear" w:color="auto" w:fill="auto"/>
          </w:tcPr>
          <w:p w14:paraId="42A1387B" w14:textId="77777777" w:rsidR="00873E0C" w:rsidRPr="004F5A3C" w:rsidRDefault="00873E0C" w:rsidP="00B81DA1">
            <w:pPr>
              <w:rPr>
                <w:rFonts w:ascii="Arial" w:hAnsi="Arial" w:cs="Arial"/>
                <w:sz w:val="20"/>
              </w:rPr>
            </w:pPr>
            <w:r w:rsidRPr="004F5A3C">
              <w:rPr>
                <w:rFonts w:ascii="Arial" w:hAnsi="Arial" w:cs="Arial"/>
                <w:sz w:val="20"/>
              </w:rPr>
              <w:t xml:space="preserve"> </w:t>
            </w:r>
            <w:proofErr w:type="gramStart"/>
            <w:r w:rsidRPr="004F5A3C">
              <w:rPr>
                <w:rFonts w:ascii="Arial" w:hAnsi="Arial" w:cs="Arial"/>
                <w:sz w:val="20"/>
              </w:rPr>
              <w:t>( 0.2</w:t>
            </w:r>
            <w:proofErr w:type="gramEnd"/>
            <w:r w:rsidRPr="004F5A3C">
              <w:rPr>
                <w:rFonts w:ascii="Arial" w:hAnsi="Arial" w:cs="Arial"/>
                <w:sz w:val="20"/>
              </w:rPr>
              <w:t xml:space="preserve"> de UIT) por cada día de retraso, después del plazo máximo estipulado en la Ley de Contrataciones y/o su Reglamento</w:t>
            </w:r>
          </w:p>
        </w:tc>
        <w:tc>
          <w:tcPr>
            <w:tcW w:w="1985" w:type="dxa"/>
            <w:shd w:val="clear" w:color="auto" w:fill="auto"/>
          </w:tcPr>
          <w:p w14:paraId="3E009AD4"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5FC489BE" w14:textId="77777777" w:rsidTr="00B81DA1">
        <w:tc>
          <w:tcPr>
            <w:tcW w:w="384" w:type="dxa"/>
            <w:shd w:val="clear" w:color="auto" w:fill="auto"/>
          </w:tcPr>
          <w:p w14:paraId="1FE81466"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t>5</w:t>
            </w:r>
          </w:p>
        </w:tc>
        <w:tc>
          <w:tcPr>
            <w:tcW w:w="3497" w:type="dxa"/>
            <w:shd w:val="clear" w:color="auto" w:fill="auto"/>
          </w:tcPr>
          <w:p w14:paraId="25633ECF" w14:textId="77777777" w:rsidR="00873E0C" w:rsidRPr="004F5A3C" w:rsidRDefault="00873E0C" w:rsidP="00B81DA1">
            <w:pPr>
              <w:rPr>
                <w:rFonts w:ascii="Arial" w:hAnsi="Arial" w:cs="Arial"/>
                <w:sz w:val="20"/>
              </w:rPr>
            </w:pPr>
            <w:r w:rsidRPr="004F5A3C">
              <w:rPr>
                <w:rFonts w:ascii="Arial" w:hAnsi="Arial" w:cs="Arial"/>
                <w:sz w:val="20"/>
              </w:rPr>
              <w:t>Por retraso en emitir opinión a las consultas realizadas por el contratista.</w:t>
            </w:r>
          </w:p>
        </w:tc>
        <w:tc>
          <w:tcPr>
            <w:tcW w:w="2498" w:type="dxa"/>
            <w:shd w:val="clear" w:color="auto" w:fill="auto"/>
          </w:tcPr>
          <w:p w14:paraId="6B6D560D" w14:textId="77777777" w:rsidR="00873E0C" w:rsidRPr="004F5A3C" w:rsidRDefault="00873E0C" w:rsidP="00B81DA1">
            <w:pPr>
              <w:rPr>
                <w:rFonts w:ascii="Arial" w:hAnsi="Arial" w:cs="Arial"/>
                <w:sz w:val="20"/>
              </w:rPr>
            </w:pPr>
            <w:r w:rsidRPr="004F5A3C">
              <w:rPr>
                <w:rFonts w:ascii="Arial" w:hAnsi="Arial" w:cs="Arial"/>
                <w:sz w:val="20"/>
              </w:rPr>
              <w:t>(0.5 UIT) por cada día de atraso, después del plazo máximo estipulado en la Ley de Contrataciones y/o su Reglamento</w:t>
            </w:r>
          </w:p>
        </w:tc>
        <w:tc>
          <w:tcPr>
            <w:tcW w:w="1985" w:type="dxa"/>
            <w:shd w:val="clear" w:color="auto" w:fill="auto"/>
          </w:tcPr>
          <w:p w14:paraId="5C8B1C2B"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77A4FA6A" w14:textId="77777777" w:rsidTr="00B81DA1">
        <w:tc>
          <w:tcPr>
            <w:tcW w:w="384" w:type="dxa"/>
            <w:shd w:val="clear" w:color="auto" w:fill="auto"/>
          </w:tcPr>
          <w:p w14:paraId="11E51BFD"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t>6</w:t>
            </w:r>
          </w:p>
        </w:tc>
        <w:tc>
          <w:tcPr>
            <w:tcW w:w="3497" w:type="dxa"/>
            <w:shd w:val="clear" w:color="auto" w:fill="auto"/>
          </w:tcPr>
          <w:p w14:paraId="1D6F63D9" w14:textId="77777777" w:rsidR="00873E0C" w:rsidRPr="004F5A3C" w:rsidRDefault="00873E0C" w:rsidP="00B81DA1">
            <w:pPr>
              <w:rPr>
                <w:rFonts w:ascii="Arial" w:hAnsi="Arial" w:cs="Arial"/>
                <w:sz w:val="20"/>
              </w:rPr>
            </w:pPr>
            <w:r w:rsidRPr="004F5A3C">
              <w:rPr>
                <w:rFonts w:ascii="Arial" w:hAnsi="Arial" w:cs="Arial"/>
                <w:sz w:val="20"/>
              </w:rPr>
              <w:t>Por permitir que el contratista y/o su personal modifique lo estipulado en el expediente técnico de obra sin autorización, o lo establecido en las normas técnicas y el Código Nacional de Electricidad.</w:t>
            </w:r>
          </w:p>
        </w:tc>
        <w:tc>
          <w:tcPr>
            <w:tcW w:w="2498" w:type="dxa"/>
            <w:shd w:val="clear" w:color="auto" w:fill="auto"/>
          </w:tcPr>
          <w:p w14:paraId="55563261" w14:textId="77777777" w:rsidR="00873E0C" w:rsidRPr="004F5A3C" w:rsidRDefault="00873E0C" w:rsidP="00B81DA1">
            <w:pPr>
              <w:rPr>
                <w:rFonts w:ascii="Arial" w:hAnsi="Arial" w:cs="Arial"/>
                <w:sz w:val="20"/>
              </w:rPr>
            </w:pPr>
            <w:r w:rsidRPr="004F5A3C">
              <w:rPr>
                <w:rFonts w:ascii="Arial" w:hAnsi="Arial" w:cs="Arial"/>
                <w:sz w:val="20"/>
              </w:rPr>
              <w:t>(1.0 UIT) por cada infracción, se considera infracción a la modificación de una característica o especificación técnica</w:t>
            </w:r>
          </w:p>
        </w:tc>
        <w:tc>
          <w:tcPr>
            <w:tcW w:w="1985" w:type="dxa"/>
            <w:shd w:val="clear" w:color="auto" w:fill="auto"/>
          </w:tcPr>
          <w:p w14:paraId="66D79611"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49EA88F0" w14:textId="77777777" w:rsidTr="00B81DA1">
        <w:tc>
          <w:tcPr>
            <w:tcW w:w="384" w:type="dxa"/>
            <w:shd w:val="clear" w:color="auto" w:fill="auto"/>
          </w:tcPr>
          <w:p w14:paraId="0F27B876"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lastRenderedPageBreak/>
              <w:t>7</w:t>
            </w:r>
          </w:p>
        </w:tc>
        <w:tc>
          <w:tcPr>
            <w:tcW w:w="3497" w:type="dxa"/>
            <w:shd w:val="clear" w:color="auto" w:fill="auto"/>
          </w:tcPr>
          <w:p w14:paraId="01DC3567" w14:textId="77777777" w:rsidR="00873E0C" w:rsidRPr="004F5A3C" w:rsidRDefault="00873E0C" w:rsidP="00B81DA1">
            <w:pPr>
              <w:rPr>
                <w:rFonts w:ascii="Arial" w:hAnsi="Arial" w:cs="Arial"/>
                <w:sz w:val="20"/>
              </w:rPr>
            </w:pPr>
            <w:r w:rsidRPr="004F5A3C">
              <w:rPr>
                <w:rFonts w:ascii="Arial" w:hAnsi="Arial" w:cs="Arial"/>
                <w:sz w:val="20"/>
              </w:rPr>
              <w:t xml:space="preserve">Por emitir informes de valorización con </w:t>
            </w:r>
            <w:proofErr w:type="spellStart"/>
            <w:r w:rsidRPr="004F5A3C">
              <w:rPr>
                <w:rFonts w:ascii="Arial" w:hAnsi="Arial" w:cs="Arial"/>
                <w:sz w:val="20"/>
              </w:rPr>
              <w:t>metrados</w:t>
            </w:r>
            <w:proofErr w:type="spellEnd"/>
            <w:r w:rsidRPr="004F5A3C">
              <w:rPr>
                <w:rFonts w:ascii="Arial" w:hAnsi="Arial" w:cs="Arial"/>
                <w:sz w:val="20"/>
              </w:rPr>
              <w:t xml:space="preserve"> y valorizaciones deficientes</w:t>
            </w:r>
          </w:p>
        </w:tc>
        <w:tc>
          <w:tcPr>
            <w:tcW w:w="2498" w:type="dxa"/>
            <w:shd w:val="clear" w:color="auto" w:fill="auto"/>
          </w:tcPr>
          <w:p w14:paraId="77F95C2C" w14:textId="77777777" w:rsidR="00873E0C" w:rsidRPr="004F5A3C" w:rsidRDefault="00873E0C" w:rsidP="00B81DA1">
            <w:pPr>
              <w:rPr>
                <w:rFonts w:ascii="Arial" w:hAnsi="Arial" w:cs="Arial"/>
                <w:sz w:val="20"/>
              </w:rPr>
            </w:pPr>
            <w:r w:rsidRPr="004F5A3C">
              <w:rPr>
                <w:rFonts w:ascii="Arial" w:hAnsi="Arial" w:cs="Arial"/>
                <w:sz w:val="20"/>
              </w:rPr>
              <w:t xml:space="preserve">(1.0 UIT) por cada infracción, se considera infracción a cada ítem o partida con deficiencia en el </w:t>
            </w:r>
            <w:proofErr w:type="spellStart"/>
            <w:r w:rsidRPr="004F5A3C">
              <w:rPr>
                <w:rFonts w:ascii="Arial" w:hAnsi="Arial" w:cs="Arial"/>
                <w:sz w:val="20"/>
              </w:rPr>
              <w:t>metrado</w:t>
            </w:r>
            <w:proofErr w:type="spellEnd"/>
            <w:r w:rsidRPr="004F5A3C">
              <w:rPr>
                <w:rFonts w:ascii="Arial" w:hAnsi="Arial" w:cs="Arial"/>
                <w:sz w:val="20"/>
              </w:rPr>
              <w:t xml:space="preserve"> o valorización</w:t>
            </w:r>
          </w:p>
        </w:tc>
        <w:tc>
          <w:tcPr>
            <w:tcW w:w="1985" w:type="dxa"/>
            <w:shd w:val="clear" w:color="auto" w:fill="auto"/>
          </w:tcPr>
          <w:p w14:paraId="34520730"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660CB376" w14:textId="77777777" w:rsidTr="00B81DA1">
        <w:tc>
          <w:tcPr>
            <w:tcW w:w="384" w:type="dxa"/>
            <w:shd w:val="clear" w:color="auto" w:fill="auto"/>
          </w:tcPr>
          <w:p w14:paraId="45944A7C"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t>8</w:t>
            </w:r>
          </w:p>
        </w:tc>
        <w:tc>
          <w:tcPr>
            <w:tcW w:w="3497" w:type="dxa"/>
            <w:shd w:val="clear" w:color="auto" w:fill="auto"/>
          </w:tcPr>
          <w:p w14:paraId="64FA5514" w14:textId="77777777" w:rsidR="00873E0C" w:rsidRPr="004F5A3C" w:rsidRDefault="00873E0C" w:rsidP="00B81DA1">
            <w:pPr>
              <w:rPr>
                <w:rFonts w:ascii="Arial" w:hAnsi="Arial" w:cs="Arial"/>
                <w:sz w:val="20"/>
              </w:rPr>
            </w:pPr>
            <w:r w:rsidRPr="004F5A3C">
              <w:rPr>
                <w:rFonts w:ascii="Arial" w:hAnsi="Arial" w:cs="Arial"/>
                <w:sz w:val="20"/>
              </w:rPr>
              <w:t>Por permitir que el contratista y/o personal utilice a los beneficiarios de la obra para ejecutarla sin cumplir con la contraprestación por los trabajos para los que fueron contratados, pese al requerimiento efectuado por los beneficiarios.</w:t>
            </w:r>
          </w:p>
        </w:tc>
        <w:tc>
          <w:tcPr>
            <w:tcW w:w="2498" w:type="dxa"/>
            <w:shd w:val="clear" w:color="auto" w:fill="auto"/>
          </w:tcPr>
          <w:p w14:paraId="729EDEE4" w14:textId="77777777" w:rsidR="00873E0C" w:rsidRPr="004F5A3C" w:rsidRDefault="00873E0C" w:rsidP="00B81DA1">
            <w:pPr>
              <w:rPr>
                <w:rFonts w:ascii="Arial" w:hAnsi="Arial" w:cs="Arial"/>
                <w:sz w:val="20"/>
              </w:rPr>
            </w:pPr>
            <w:r w:rsidRPr="004F5A3C">
              <w:rPr>
                <w:rFonts w:ascii="Arial" w:hAnsi="Arial" w:cs="Arial"/>
                <w:sz w:val="20"/>
              </w:rPr>
              <w:t>(1.0 UIT) por cada infracción</w:t>
            </w:r>
          </w:p>
        </w:tc>
        <w:tc>
          <w:tcPr>
            <w:tcW w:w="1985" w:type="dxa"/>
            <w:shd w:val="clear" w:color="auto" w:fill="auto"/>
          </w:tcPr>
          <w:p w14:paraId="53D9CFFB"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5C5AB2C5" w14:textId="77777777" w:rsidTr="00B81DA1">
        <w:tc>
          <w:tcPr>
            <w:tcW w:w="384" w:type="dxa"/>
            <w:shd w:val="clear" w:color="auto" w:fill="auto"/>
          </w:tcPr>
          <w:p w14:paraId="104DA98F"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t>9</w:t>
            </w:r>
          </w:p>
        </w:tc>
        <w:tc>
          <w:tcPr>
            <w:tcW w:w="3497" w:type="dxa"/>
            <w:shd w:val="clear" w:color="auto" w:fill="auto"/>
          </w:tcPr>
          <w:p w14:paraId="0E6E97D0" w14:textId="77777777" w:rsidR="00873E0C" w:rsidRPr="004F5A3C" w:rsidRDefault="00873E0C" w:rsidP="00B81DA1">
            <w:pPr>
              <w:rPr>
                <w:rFonts w:ascii="Arial" w:hAnsi="Arial" w:cs="Arial"/>
                <w:sz w:val="20"/>
              </w:rPr>
            </w:pPr>
            <w:r w:rsidRPr="004F5A3C">
              <w:rPr>
                <w:rFonts w:ascii="Arial" w:hAnsi="Arial" w:cs="Arial"/>
                <w:sz w:val="20"/>
              </w:rPr>
              <w:t>El Jefe de Supervisión no se encuentra en la zona de obra, salvo que su ausencia haya sido comunicada a la entidad formalmente y su reemplazo este en su lugar.</w:t>
            </w:r>
          </w:p>
        </w:tc>
        <w:tc>
          <w:tcPr>
            <w:tcW w:w="2498" w:type="dxa"/>
            <w:shd w:val="clear" w:color="auto" w:fill="auto"/>
          </w:tcPr>
          <w:p w14:paraId="43C2B744" w14:textId="77777777" w:rsidR="00873E0C" w:rsidRPr="004F5A3C" w:rsidRDefault="00873E0C" w:rsidP="00B81DA1">
            <w:pPr>
              <w:rPr>
                <w:rFonts w:ascii="Arial" w:hAnsi="Arial" w:cs="Arial"/>
                <w:sz w:val="20"/>
              </w:rPr>
            </w:pPr>
            <w:r w:rsidRPr="004F5A3C">
              <w:rPr>
                <w:rFonts w:ascii="Arial" w:hAnsi="Arial" w:cs="Arial"/>
                <w:sz w:val="20"/>
              </w:rPr>
              <w:t>(1.0 UIT) por cada infracción</w:t>
            </w:r>
          </w:p>
        </w:tc>
        <w:tc>
          <w:tcPr>
            <w:tcW w:w="1985" w:type="dxa"/>
            <w:shd w:val="clear" w:color="auto" w:fill="auto"/>
          </w:tcPr>
          <w:p w14:paraId="1FFD8818"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460E8812" w14:textId="77777777" w:rsidTr="00B81DA1">
        <w:tc>
          <w:tcPr>
            <w:tcW w:w="384" w:type="dxa"/>
            <w:shd w:val="clear" w:color="auto" w:fill="auto"/>
          </w:tcPr>
          <w:p w14:paraId="1E89164C"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t>10</w:t>
            </w:r>
          </w:p>
        </w:tc>
        <w:tc>
          <w:tcPr>
            <w:tcW w:w="3497" w:type="dxa"/>
            <w:shd w:val="clear" w:color="auto" w:fill="auto"/>
          </w:tcPr>
          <w:p w14:paraId="0C291636" w14:textId="77777777" w:rsidR="00873E0C" w:rsidRPr="004F5A3C" w:rsidRDefault="00873E0C" w:rsidP="00B81DA1">
            <w:pPr>
              <w:rPr>
                <w:rFonts w:ascii="Arial" w:hAnsi="Arial" w:cs="Arial"/>
                <w:sz w:val="20"/>
              </w:rPr>
            </w:pPr>
            <w:r w:rsidRPr="004F5A3C">
              <w:rPr>
                <w:rFonts w:ascii="Arial" w:hAnsi="Arial" w:cs="Arial"/>
                <w:sz w:val="20"/>
              </w:rPr>
              <w:t>El Asistente o Técnico de Supervisión no se encuentra en la zona de obra</w:t>
            </w:r>
          </w:p>
        </w:tc>
        <w:tc>
          <w:tcPr>
            <w:tcW w:w="2498" w:type="dxa"/>
            <w:shd w:val="clear" w:color="auto" w:fill="auto"/>
          </w:tcPr>
          <w:p w14:paraId="1F45DCBA" w14:textId="77777777" w:rsidR="00873E0C" w:rsidRPr="004F5A3C" w:rsidRDefault="00873E0C" w:rsidP="00B81DA1">
            <w:pPr>
              <w:rPr>
                <w:rFonts w:ascii="Arial" w:hAnsi="Arial" w:cs="Arial"/>
                <w:sz w:val="20"/>
              </w:rPr>
            </w:pPr>
            <w:r w:rsidRPr="004F5A3C">
              <w:rPr>
                <w:rFonts w:ascii="Arial" w:hAnsi="Arial" w:cs="Arial"/>
                <w:sz w:val="20"/>
              </w:rPr>
              <w:t>(0.5 UIT) por cada infracción</w:t>
            </w:r>
          </w:p>
        </w:tc>
        <w:tc>
          <w:tcPr>
            <w:tcW w:w="1985" w:type="dxa"/>
            <w:shd w:val="clear" w:color="auto" w:fill="auto"/>
          </w:tcPr>
          <w:p w14:paraId="56318D82"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29C30E4E" w14:textId="77777777" w:rsidTr="00B81DA1">
        <w:tc>
          <w:tcPr>
            <w:tcW w:w="384" w:type="dxa"/>
            <w:shd w:val="clear" w:color="auto" w:fill="auto"/>
          </w:tcPr>
          <w:p w14:paraId="3686FE32"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t>11</w:t>
            </w:r>
          </w:p>
        </w:tc>
        <w:tc>
          <w:tcPr>
            <w:tcW w:w="3497" w:type="dxa"/>
            <w:shd w:val="clear" w:color="auto" w:fill="auto"/>
          </w:tcPr>
          <w:p w14:paraId="73D28DF7" w14:textId="77777777" w:rsidR="00873E0C" w:rsidRPr="004F5A3C" w:rsidRDefault="00873E0C" w:rsidP="00B81DA1">
            <w:pPr>
              <w:rPr>
                <w:rFonts w:ascii="Arial" w:hAnsi="Arial" w:cs="Arial"/>
                <w:sz w:val="20"/>
              </w:rPr>
            </w:pPr>
            <w:r w:rsidRPr="004F5A3C">
              <w:rPr>
                <w:rFonts w:ascii="Arial" w:hAnsi="Arial" w:cs="Arial"/>
                <w:sz w:val="20"/>
              </w:rPr>
              <w:t xml:space="preserve">Por no cumplir y hacer cumplir con el procedimiento para la formulación y aprobación de mayores </w:t>
            </w:r>
            <w:proofErr w:type="spellStart"/>
            <w:r w:rsidRPr="004F5A3C">
              <w:rPr>
                <w:rFonts w:ascii="Arial" w:hAnsi="Arial" w:cs="Arial"/>
                <w:sz w:val="20"/>
              </w:rPr>
              <w:t>metrados</w:t>
            </w:r>
            <w:proofErr w:type="spellEnd"/>
            <w:r w:rsidRPr="004F5A3C">
              <w:rPr>
                <w:rFonts w:ascii="Arial" w:hAnsi="Arial" w:cs="Arial"/>
                <w:sz w:val="20"/>
              </w:rPr>
              <w:t>, prestaciones adicionales a ampliaciones de plazo, en los plazos establecidos en la Ley de Contrataciones y su procedimiento vigente.</w:t>
            </w:r>
          </w:p>
        </w:tc>
        <w:tc>
          <w:tcPr>
            <w:tcW w:w="2498" w:type="dxa"/>
            <w:shd w:val="clear" w:color="auto" w:fill="auto"/>
          </w:tcPr>
          <w:p w14:paraId="6F9D39B5" w14:textId="77777777" w:rsidR="00873E0C" w:rsidRPr="004F5A3C" w:rsidRDefault="00873E0C" w:rsidP="00B81DA1">
            <w:pPr>
              <w:rPr>
                <w:rFonts w:ascii="Arial" w:hAnsi="Arial" w:cs="Arial"/>
                <w:sz w:val="20"/>
              </w:rPr>
            </w:pPr>
            <w:r w:rsidRPr="004F5A3C">
              <w:rPr>
                <w:rFonts w:ascii="Arial" w:hAnsi="Arial" w:cs="Arial"/>
                <w:sz w:val="20"/>
              </w:rPr>
              <w:t>(0.5 UIT) por cada día de atraso</w:t>
            </w:r>
          </w:p>
        </w:tc>
        <w:tc>
          <w:tcPr>
            <w:tcW w:w="1985" w:type="dxa"/>
            <w:shd w:val="clear" w:color="auto" w:fill="auto"/>
          </w:tcPr>
          <w:p w14:paraId="7DBBD40E"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7988FC97" w14:textId="77777777" w:rsidTr="00B81DA1">
        <w:tc>
          <w:tcPr>
            <w:tcW w:w="384" w:type="dxa"/>
            <w:shd w:val="clear" w:color="auto" w:fill="auto"/>
          </w:tcPr>
          <w:p w14:paraId="3B088B7F" w14:textId="77777777" w:rsidR="00873E0C" w:rsidRPr="004F5A3C" w:rsidRDefault="00873E0C" w:rsidP="00B81DA1">
            <w:pPr>
              <w:widowControl w:val="0"/>
              <w:autoSpaceDE w:val="0"/>
              <w:autoSpaceDN w:val="0"/>
              <w:adjustRightInd w:val="0"/>
              <w:jc w:val="center"/>
              <w:rPr>
                <w:rFonts w:ascii="Arial" w:hAnsi="Arial" w:cs="Arial"/>
                <w:sz w:val="20"/>
              </w:rPr>
            </w:pPr>
            <w:r w:rsidRPr="004F5A3C">
              <w:rPr>
                <w:rFonts w:ascii="Arial" w:hAnsi="Arial" w:cs="Arial"/>
                <w:sz w:val="20"/>
              </w:rPr>
              <w:t>12</w:t>
            </w:r>
          </w:p>
        </w:tc>
        <w:tc>
          <w:tcPr>
            <w:tcW w:w="3497" w:type="dxa"/>
            <w:shd w:val="clear" w:color="auto" w:fill="auto"/>
          </w:tcPr>
          <w:p w14:paraId="51DC53B6" w14:textId="77777777" w:rsidR="00873E0C" w:rsidRPr="004F5A3C" w:rsidRDefault="00873E0C" w:rsidP="00B81DA1">
            <w:pPr>
              <w:rPr>
                <w:rFonts w:ascii="Arial" w:hAnsi="Arial" w:cs="Arial"/>
                <w:sz w:val="20"/>
              </w:rPr>
            </w:pPr>
            <w:r w:rsidRPr="004F5A3C">
              <w:rPr>
                <w:rFonts w:ascii="Arial" w:hAnsi="Arial" w:cs="Arial"/>
                <w:sz w:val="20"/>
              </w:rPr>
              <w:t>Por no cumplir y permitir que el Contratista no cumpla con la entrega del Expediente “Conforme a Obra” dentro del plazo establecido en la Ley de Contrataciones y su Reglamento vigente.</w:t>
            </w:r>
          </w:p>
        </w:tc>
        <w:tc>
          <w:tcPr>
            <w:tcW w:w="2498" w:type="dxa"/>
            <w:shd w:val="clear" w:color="auto" w:fill="auto"/>
          </w:tcPr>
          <w:p w14:paraId="0C845F63" w14:textId="77777777" w:rsidR="00873E0C" w:rsidRPr="004F5A3C" w:rsidRDefault="00873E0C" w:rsidP="00B81DA1">
            <w:pPr>
              <w:rPr>
                <w:rFonts w:ascii="Arial" w:hAnsi="Arial" w:cs="Arial"/>
                <w:sz w:val="20"/>
              </w:rPr>
            </w:pPr>
            <w:r w:rsidRPr="004F5A3C">
              <w:rPr>
                <w:rFonts w:ascii="Arial" w:hAnsi="Arial" w:cs="Arial"/>
                <w:sz w:val="20"/>
              </w:rPr>
              <w:t>(1.0 UIT) por cada día de atraso</w:t>
            </w:r>
          </w:p>
        </w:tc>
        <w:tc>
          <w:tcPr>
            <w:tcW w:w="1985" w:type="dxa"/>
            <w:shd w:val="clear" w:color="auto" w:fill="auto"/>
          </w:tcPr>
          <w:p w14:paraId="4D4C0C84"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06BE6FD8" w14:textId="77777777" w:rsidTr="00B81DA1">
        <w:tc>
          <w:tcPr>
            <w:tcW w:w="384" w:type="dxa"/>
            <w:shd w:val="clear" w:color="auto" w:fill="auto"/>
          </w:tcPr>
          <w:p w14:paraId="174F287D" w14:textId="77777777" w:rsidR="00873E0C" w:rsidRPr="004F5A3C" w:rsidRDefault="00873E0C" w:rsidP="00B81DA1">
            <w:pPr>
              <w:widowControl w:val="0"/>
              <w:jc w:val="center"/>
              <w:rPr>
                <w:rFonts w:ascii="Arial" w:hAnsi="Arial" w:cs="Arial"/>
                <w:sz w:val="20"/>
              </w:rPr>
            </w:pPr>
            <w:r w:rsidRPr="004F5A3C">
              <w:rPr>
                <w:rFonts w:ascii="Arial" w:hAnsi="Arial" w:cs="Arial"/>
                <w:sz w:val="20"/>
              </w:rPr>
              <w:t>13</w:t>
            </w:r>
          </w:p>
        </w:tc>
        <w:tc>
          <w:tcPr>
            <w:tcW w:w="3497" w:type="dxa"/>
            <w:shd w:val="clear" w:color="auto" w:fill="auto"/>
          </w:tcPr>
          <w:p w14:paraId="52D11229" w14:textId="77777777" w:rsidR="00873E0C" w:rsidRPr="004F5A3C" w:rsidRDefault="00873E0C" w:rsidP="00B81DA1">
            <w:pPr>
              <w:rPr>
                <w:rFonts w:ascii="Arial" w:hAnsi="Arial" w:cs="Arial"/>
                <w:sz w:val="20"/>
              </w:rPr>
            </w:pPr>
            <w:r w:rsidRPr="004F5A3C">
              <w:rPr>
                <w:rFonts w:ascii="Arial" w:hAnsi="Arial" w:cs="Arial"/>
                <w:sz w:val="20"/>
              </w:rPr>
              <w:t xml:space="preserve">El consultor Incumple con la presentación </w:t>
            </w:r>
            <w:proofErr w:type="gramStart"/>
            <w:r w:rsidRPr="004F5A3C">
              <w:rPr>
                <w:rFonts w:ascii="Arial" w:hAnsi="Arial" w:cs="Arial"/>
                <w:sz w:val="20"/>
              </w:rPr>
              <w:t>de  los</w:t>
            </w:r>
            <w:proofErr w:type="gramEnd"/>
            <w:r w:rsidRPr="004F5A3C">
              <w:rPr>
                <w:rFonts w:ascii="Arial" w:hAnsi="Arial" w:cs="Arial"/>
                <w:sz w:val="20"/>
              </w:rPr>
              <w:t xml:space="preserve"> equipos ofertados</w:t>
            </w:r>
          </w:p>
        </w:tc>
        <w:tc>
          <w:tcPr>
            <w:tcW w:w="2498" w:type="dxa"/>
            <w:shd w:val="clear" w:color="auto" w:fill="auto"/>
          </w:tcPr>
          <w:p w14:paraId="39B28510" w14:textId="77777777" w:rsidR="00873E0C" w:rsidRPr="004F5A3C" w:rsidRDefault="00873E0C" w:rsidP="00B81DA1">
            <w:pPr>
              <w:ind w:right="110"/>
              <w:rPr>
                <w:rFonts w:ascii="Arial" w:hAnsi="Arial" w:cs="Arial"/>
                <w:sz w:val="20"/>
              </w:rPr>
            </w:pPr>
            <w:r w:rsidRPr="004F5A3C">
              <w:rPr>
                <w:rFonts w:ascii="Arial" w:hAnsi="Arial" w:cs="Arial"/>
                <w:sz w:val="20"/>
              </w:rPr>
              <w:t xml:space="preserve">Por cada día incumplimiento se </w:t>
            </w:r>
            <w:proofErr w:type="gramStart"/>
            <w:r w:rsidRPr="004F5A3C">
              <w:rPr>
                <w:rFonts w:ascii="Arial" w:hAnsi="Arial" w:cs="Arial"/>
                <w:sz w:val="20"/>
              </w:rPr>
              <w:t>aplicara</w:t>
            </w:r>
            <w:proofErr w:type="gramEnd"/>
            <w:r w:rsidRPr="004F5A3C">
              <w:rPr>
                <w:rFonts w:ascii="Arial" w:hAnsi="Arial" w:cs="Arial"/>
                <w:sz w:val="20"/>
              </w:rPr>
              <w:t xml:space="preserve"> el 0.3 de UIT por cada equipo y/o herramienta y para el caso de camioneta se aplicara 0.5 de UIT</w:t>
            </w:r>
          </w:p>
        </w:tc>
        <w:tc>
          <w:tcPr>
            <w:tcW w:w="1985" w:type="dxa"/>
            <w:shd w:val="clear" w:color="auto" w:fill="auto"/>
          </w:tcPr>
          <w:p w14:paraId="10A78C4F"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49C74F98" w14:textId="77777777" w:rsidTr="00B81DA1">
        <w:tc>
          <w:tcPr>
            <w:tcW w:w="384" w:type="dxa"/>
            <w:shd w:val="clear" w:color="auto" w:fill="auto"/>
          </w:tcPr>
          <w:p w14:paraId="52D56D56" w14:textId="77777777" w:rsidR="00873E0C" w:rsidRPr="004F5A3C" w:rsidRDefault="00873E0C" w:rsidP="00B81DA1">
            <w:pPr>
              <w:widowControl w:val="0"/>
              <w:jc w:val="center"/>
              <w:rPr>
                <w:rFonts w:ascii="Arial" w:hAnsi="Arial" w:cs="Arial"/>
                <w:sz w:val="20"/>
              </w:rPr>
            </w:pPr>
            <w:r w:rsidRPr="004F5A3C">
              <w:rPr>
                <w:rFonts w:ascii="Arial" w:hAnsi="Arial" w:cs="Arial"/>
                <w:sz w:val="20"/>
              </w:rPr>
              <w:t>14</w:t>
            </w:r>
          </w:p>
        </w:tc>
        <w:tc>
          <w:tcPr>
            <w:tcW w:w="3497" w:type="dxa"/>
            <w:shd w:val="clear" w:color="auto" w:fill="auto"/>
          </w:tcPr>
          <w:p w14:paraId="60D05B1A" w14:textId="77777777" w:rsidR="00873E0C" w:rsidRPr="004F5A3C" w:rsidRDefault="00873E0C" w:rsidP="00B81DA1">
            <w:pPr>
              <w:rPr>
                <w:rFonts w:ascii="Arial" w:hAnsi="Arial" w:cs="Arial"/>
                <w:sz w:val="20"/>
              </w:rPr>
            </w:pPr>
            <w:r w:rsidRPr="004F5A3C">
              <w:rPr>
                <w:rFonts w:ascii="Arial" w:hAnsi="Arial" w:cs="Arial"/>
                <w:sz w:val="20"/>
              </w:rPr>
              <w:t>Por no remitir diariamente las fotografías requeridas en los presentes términos de referencia.</w:t>
            </w:r>
          </w:p>
        </w:tc>
        <w:tc>
          <w:tcPr>
            <w:tcW w:w="2498" w:type="dxa"/>
            <w:shd w:val="clear" w:color="auto" w:fill="auto"/>
          </w:tcPr>
          <w:p w14:paraId="3443CCA3" w14:textId="77777777" w:rsidR="00873E0C" w:rsidRPr="004F5A3C" w:rsidRDefault="00873E0C" w:rsidP="00B81DA1">
            <w:pPr>
              <w:ind w:left="133" w:right="110"/>
              <w:rPr>
                <w:rFonts w:ascii="Arial" w:hAnsi="Arial" w:cs="Arial"/>
                <w:sz w:val="20"/>
              </w:rPr>
            </w:pPr>
            <w:r w:rsidRPr="004F5A3C">
              <w:rPr>
                <w:rFonts w:ascii="Arial" w:hAnsi="Arial" w:cs="Arial"/>
                <w:sz w:val="20"/>
              </w:rPr>
              <w:t>0.2 de la UIT por cada día de incumplimiento</w:t>
            </w:r>
          </w:p>
        </w:tc>
        <w:tc>
          <w:tcPr>
            <w:tcW w:w="1985" w:type="dxa"/>
            <w:shd w:val="clear" w:color="auto" w:fill="auto"/>
          </w:tcPr>
          <w:p w14:paraId="280E5B0A"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bl>
    <w:p w14:paraId="7E456690" w14:textId="77777777" w:rsidR="00873E0C" w:rsidRPr="004F5A3C" w:rsidRDefault="00873E0C" w:rsidP="00873E0C">
      <w:pPr>
        <w:autoSpaceDE w:val="0"/>
        <w:autoSpaceDN w:val="0"/>
        <w:adjustRightInd w:val="0"/>
        <w:contextualSpacing/>
        <w:jc w:val="center"/>
        <w:rPr>
          <w:rFonts w:ascii="Arial" w:eastAsia="Calibri" w:hAnsi="Arial" w:cs="Arial"/>
          <w:b/>
          <w:sz w:val="20"/>
        </w:rPr>
      </w:pPr>
    </w:p>
    <w:p w14:paraId="477C952D" w14:textId="77777777" w:rsidR="00873E0C" w:rsidRPr="004F5A3C" w:rsidRDefault="00873E0C" w:rsidP="00873E0C">
      <w:pPr>
        <w:numPr>
          <w:ilvl w:val="0"/>
          <w:numId w:val="43"/>
        </w:numPr>
        <w:suppressAutoHyphens/>
        <w:spacing w:after="0"/>
        <w:ind w:left="426" w:hanging="426"/>
        <w:jc w:val="both"/>
        <w:outlineLvl w:val="0"/>
        <w:rPr>
          <w:rFonts w:ascii="Arial" w:hAnsi="Arial" w:cs="Arial"/>
          <w:b/>
          <w:sz w:val="20"/>
        </w:rPr>
      </w:pPr>
      <w:r w:rsidRPr="004F5A3C">
        <w:rPr>
          <w:rFonts w:ascii="Arial" w:hAnsi="Arial" w:cs="Arial"/>
          <w:b/>
          <w:sz w:val="20"/>
        </w:rPr>
        <w:t>REQUISITOS TECNICOS MINIMOS EN ASPECTOS DE SEGURIDAD Y SALUD EN EL TRABAJO</w:t>
      </w:r>
    </w:p>
    <w:p w14:paraId="1173CAB9" w14:textId="77777777" w:rsidR="00873E0C" w:rsidRPr="004F5A3C" w:rsidRDefault="00873E0C" w:rsidP="00873E0C">
      <w:pPr>
        <w:pStyle w:val="Prrafodelista"/>
        <w:numPr>
          <w:ilvl w:val="1"/>
          <w:numId w:val="43"/>
        </w:numPr>
        <w:suppressAutoHyphens/>
        <w:spacing w:after="200"/>
        <w:ind w:left="567" w:hanging="567"/>
        <w:jc w:val="both"/>
        <w:outlineLvl w:val="0"/>
        <w:rPr>
          <w:rFonts w:ascii="Arial" w:hAnsi="Arial" w:cs="Arial"/>
          <w:b/>
          <w:sz w:val="20"/>
        </w:rPr>
      </w:pPr>
      <w:r w:rsidRPr="004F5A3C">
        <w:rPr>
          <w:rFonts w:ascii="Arial" w:hAnsi="Arial" w:cs="Arial"/>
          <w:b/>
          <w:sz w:val="20"/>
        </w:rPr>
        <w:lastRenderedPageBreak/>
        <w:t>PARA LA SUSCRIPCION DEL CONTRATO:</w:t>
      </w:r>
    </w:p>
    <w:p w14:paraId="2234D9D9" w14:textId="77777777" w:rsidR="00873E0C" w:rsidRPr="004F5A3C" w:rsidRDefault="00873E0C" w:rsidP="00873E0C">
      <w:pPr>
        <w:autoSpaceDE w:val="0"/>
        <w:autoSpaceDN w:val="0"/>
        <w:adjustRightInd w:val="0"/>
        <w:ind w:left="567"/>
        <w:jc w:val="both"/>
        <w:rPr>
          <w:rFonts w:ascii="Arial" w:eastAsia="Calibri" w:hAnsi="Arial" w:cs="Arial"/>
          <w:sz w:val="20"/>
        </w:rPr>
      </w:pPr>
      <w:r w:rsidRPr="004F5A3C">
        <w:rPr>
          <w:rFonts w:ascii="Arial" w:eastAsia="Calibri" w:hAnsi="Arial" w:cs="Arial"/>
          <w:sz w:val="20"/>
        </w:rPr>
        <w:t>Documentación del Sistema de Gestión de Seguridad y Salud en el Trabajo-SGSST de la empresa ganadora de la Buena Pro.</w:t>
      </w:r>
    </w:p>
    <w:p w14:paraId="60962DFA"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Política de Seguridad y Salud en el Trabajo.</w:t>
      </w:r>
    </w:p>
    <w:p w14:paraId="7C6EA8FB"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Estudio de Riesgos.</w:t>
      </w:r>
    </w:p>
    <w:p w14:paraId="3C55AB3B"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Reglamento Interno de Seguridad y Salud en el Trabajo.</w:t>
      </w:r>
    </w:p>
    <w:p w14:paraId="3D96CEA0"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Programa de Seguridad y Salud en el Trabajo.</w:t>
      </w:r>
    </w:p>
    <w:p w14:paraId="5D81A1F2"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Plan de Contingencias para grandes emergencias.</w:t>
      </w:r>
    </w:p>
    <w:p w14:paraId="512EA83D" w14:textId="77777777" w:rsidR="00873E0C" w:rsidRPr="004F5A3C" w:rsidRDefault="00873E0C" w:rsidP="00873E0C">
      <w:pPr>
        <w:numPr>
          <w:ilvl w:val="0"/>
          <w:numId w:val="40"/>
        </w:numPr>
        <w:tabs>
          <w:tab w:val="left" w:pos="-142"/>
        </w:tabs>
        <w:spacing w:after="0" w:line="240" w:lineRule="auto"/>
        <w:ind w:left="851" w:hanging="283"/>
        <w:jc w:val="both"/>
        <w:rPr>
          <w:rFonts w:ascii="Arial" w:eastAsia="Calibri" w:hAnsi="Arial" w:cs="Arial"/>
          <w:sz w:val="20"/>
        </w:rPr>
      </w:pPr>
      <w:r w:rsidRPr="004F5A3C">
        <w:rPr>
          <w:rFonts w:ascii="Arial" w:hAnsi="Arial" w:cs="Arial"/>
          <w:bCs/>
          <w:iCs/>
          <w:sz w:val="20"/>
        </w:rPr>
        <w:t>Procedimientos de trabajo sobre las tareas que van a realizar</w:t>
      </w:r>
      <w:r w:rsidRPr="004F5A3C">
        <w:rPr>
          <w:rFonts w:ascii="Arial" w:eastAsia="Calibri" w:hAnsi="Arial" w:cs="Arial"/>
          <w:sz w:val="20"/>
        </w:rPr>
        <w:t>.</w:t>
      </w:r>
    </w:p>
    <w:p w14:paraId="05F91883" w14:textId="77777777" w:rsidR="00873E0C" w:rsidRDefault="00873E0C" w:rsidP="00873E0C">
      <w:pPr>
        <w:autoSpaceDE w:val="0"/>
        <w:autoSpaceDN w:val="0"/>
        <w:adjustRightInd w:val="0"/>
        <w:spacing w:after="0" w:line="240" w:lineRule="auto"/>
        <w:ind w:left="1134" w:hanging="567"/>
        <w:jc w:val="both"/>
        <w:rPr>
          <w:rFonts w:ascii="Arial" w:eastAsia="Calibri" w:hAnsi="Arial" w:cs="Arial"/>
          <w:sz w:val="20"/>
        </w:rPr>
      </w:pPr>
    </w:p>
    <w:p w14:paraId="402DFFBB" w14:textId="77777777" w:rsidR="00873E0C" w:rsidRDefault="00873E0C" w:rsidP="00873E0C">
      <w:pPr>
        <w:autoSpaceDE w:val="0"/>
        <w:autoSpaceDN w:val="0"/>
        <w:adjustRightInd w:val="0"/>
        <w:spacing w:after="0"/>
        <w:ind w:left="1134" w:hanging="567"/>
        <w:jc w:val="both"/>
        <w:rPr>
          <w:rFonts w:ascii="Arial" w:eastAsia="Calibri" w:hAnsi="Arial" w:cs="Arial"/>
          <w:sz w:val="20"/>
        </w:rPr>
      </w:pPr>
      <w:r w:rsidRPr="004F5A3C">
        <w:rPr>
          <w:rFonts w:ascii="Arial" w:eastAsia="Calibri" w:hAnsi="Arial" w:cs="Arial"/>
          <w:sz w:val="20"/>
        </w:rPr>
        <w:t>Nota:</w:t>
      </w:r>
      <w:r w:rsidRPr="004F5A3C">
        <w:rPr>
          <w:rFonts w:ascii="Arial" w:eastAsia="Calibri" w:hAnsi="Arial" w:cs="Arial"/>
          <w:sz w:val="20"/>
        </w:rPr>
        <w:tab/>
        <w:t>El ganador de la buena pro, una vez reciba la comunicación de haber ganado el proceso, debe preparar la documentación del SGSST antes citada y entregarla a la Oficina de Seguridad Integral y Medio Ambiente de Electro Sur Este S.A.A. para su revisión y conformidad sobre dicha documentación antes de la firma del contrato o servicio.</w:t>
      </w:r>
    </w:p>
    <w:p w14:paraId="3FB86DDE" w14:textId="77777777" w:rsidR="00873E0C" w:rsidRPr="004F5A3C" w:rsidRDefault="00873E0C" w:rsidP="00873E0C">
      <w:pPr>
        <w:autoSpaceDE w:val="0"/>
        <w:autoSpaceDN w:val="0"/>
        <w:adjustRightInd w:val="0"/>
        <w:spacing w:after="0"/>
        <w:ind w:left="1134" w:hanging="567"/>
        <w:jc w:val="both"/>
        <w:rPr>
          <w:rFonts w:ascii="Arial" w:eastAsia="Calibri" w:hAnsi="Arial" w:cs="Arial"/>
          <w:sz w:val="20"/>
        </w:rPr>
      </w:pPr>
    </w:p>
    <w:p w14:paraId="215BBBB0" w14:textId="77777777" w:rsidR="00873E0C" w:rsidRPr="004F5A3C" w:rsidRDefault="00873E0C" w:rsidP="00873E0C">
      <w:pPr>
        <w:pStyle w:val="Prrafodelista"/>
        <w:numPr>
          <w:ilvl w:val="1"/>
          <w:numId w:val="43"/>
        </w:numPr>
        <w:suppressAutoHyphens/>
        <w:spacing w:after="200"/>
        <w:ind w:left="567" w:hanging="567"/>
        <w:jc w:val="both"/>
        <w:outlineLvl w:val="0"/>
        <w:rPr>
          <w:rFonts w:ascii="Arial" w:hAnsi="Arial" w:cs="Arial"/>
          <w:b/>
          <w:sz w:val="20"/>
        </w:rPr>
      </w:pPr>
      <w:r w:rsidRPr="004F5A3C">
        <w:rPr>
          <w:rFonts w:ascii="Arial" w:hAnsi="Arial" w:cs="Arial"/>
          <w:b/>
          <w:sz w:val="20"/>
        </w:rPr>
        <w:t>UN DIA ANTES AL INICIO DE LAS ACTIVIDADES:</w:t>
      </w:r>
    </w:p>
    <w:p w14:paraId="573C00D7" w14:textId="77777777" w:rsidR="00873E0C" w:rsidRPr="004F5A3C" w:rsidRDefault="00873E0C" w:rsidP="00873E0C">
      <w:pPr>
        <w:autoSpaceDE w:val="0"/>
        <w:autoSpaceDN w:val="0"/>
        <w:adjustRightInd w:val="0"/>
        <w:ind w:left="567"/>
        <w:jc w:val="both"/>
        <w:rPr>
          <w:rFonts w:ascii="Arial" w:eastAsia="Calibri" w:hAnsi="Arial" w:cs="Arial"/>
          <w:sz w:val="20"/>
        </w:rPr>
      </w:pPr>
      <w:r w:rsidRPr="004F5A3C">
        <w:rPr>
          <w:rFonts w:ascii="Arial" w:eastAsia="Calibri" w:hAnsi="Arial" w:cs="Arial"/>
          <w:sz w:val="20"/>
        </w:rPr>
        <w:t>Máximo un día antes de iniciada las actividades el ganador de la buena pro, debe entregar al administrador del contrato la siguiente documentación:</w:t>
      </w:r>
    </w:p>
    <w:p w14:paraId="33F910E6"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 xml:space="preserve">Acta de conformación del Comité de Seguridad y Salud en el Trabajo si son 20 o más personas las que van a laborar según contrato o Acta de designación del Supervisor de Seguridad y Salud en el Trabajo si son menos de 20 personas; esto en merito, al Artículo 14° de la R.M. </w:t>
      </w:r>
      <w:proofErr w:type="spellStart"/>
      <w:r w:rsidRPr="004F5A3C">
        <w:rPr>
          <w:rFonts w:ascii="Arial" w:hAnsi="Arial" w:cs="Arial"/>
          <w:bCs/>
          <w:iCs/>
          <w:sz w:val="20"/>
        </w:rPr>
        <w:t>N°</w:t>
      </w:r>
      <w:proofErr w:type="spellEnd"/>
      <w:r w:rsidRPr="004F5A3C">
        <w:rPr>
          <w:rFonts w:ascii="Arial" w:hAnsi="Arial" w:cs="Arial"/>
          <w:bCs/>
          <w:iCs/>
          <w:sz w:val="20"/>
        </w:rPr>
        <w:t xml:space="preserve"> 111-2013-MEM/DM “Reglamento de Seguridad y Salud en el Trabajo con Electricidad”.</w:t>
      </w:r>
    </w:p>
    <w:p w14:paraId="750A0465"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Documentación que evidencie la compra de póliza de seguro complementario de trabajo de riesgo de salud y pensión de técnico(s) y supervisor(es) que va(n) a desarrollar el trabajo.</w:t>
      </w:r>
    </w:p>
    <w:p w14:paraId="1C57836A"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Documentación que evidencie la realización de Exámenes Medico Ocupacionales – EMO de técnico(s) y supervisor(es) que va(n) a desarrollar el servicio. (Los EMO deben ser realizados en clínica y/o hospitales autorizados por DIGESA o DIRESA.</w:t>
      </w:r>
    </w:p>
    <w:p w14:paraId="64594290"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Documentación que evidencie haber recibido la inducción sobre aspectos de Seguridad y Salud en el Trabajo a cargo de la Oficina de Seguridad Integral y Medio Ambiente.</w:t>
      </w:r>
    </w:p>
    <w:p w14:paraId="4F5B6BF9"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Evidencias de haber capacitado y entrenado a su personal sobre las labores que van a ejecutar.</w:t>
      </w:r>
    </w:p>
    <w:p w14:paraId="014A0B40"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Evidencias de haber entregado a su personal los equipos de protección personal - EPP.</w:t>
      </w:r>
    </w:p>
    <w:p w14:paraId="109E36EC"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Evidencias de haber entregado a su personal el Reglamento Interno de Seguridad y Salud en el Trabajo – RISST de su empresa.</w:t>
      </w:r>
    </w:p>
    <w:p w14:paraId="20ADB6B5"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Evidencias de haber entregado a su personal los Procedimientos Escritos de trabajo Seguro (PETS) de las actividades que van a ejecutar.</w:t>
      </w:r>
    </w:p>
    <w:p w14:paraId="4346FADC" w14:textId="77777777" w:rsidR="00873E0C" w:rsidRPr="004F5A3C" w:rsidRDefault="00873E0C" w:rsidP="00873E0C">
      <w:pPr>
        <w:numPr>
          <w:ilvl w:val="0"/>
          <w:numId w:val="40"/>
        </w:numPr>
        <w:tabs>
          <w:tab w:val="left" w:pos="-142"/>
        </w:tabs>
        <w:spacing w:after="0" w:line="240" w:lineRule="auto"/>
        <w:ind w:left="851" w:hanging="283"/>
        <w:jc w:val="both"/>
        <w:rPr>
          <w:rFonts w:ascii="Arial" w:hAnsi="Arial" w:cs="Arial"/>
          <w:bCs/>
          <w:iCs/>
          <w:sz w:val="20"/>
        </w:rPr>
      </w:pPr>
      <w:r w:rsidRPr="004F5A3C">
        <w:rPr>
          <w:rFonts w:ascii="Arial" w:hAnsi="Arial" w:cs="Arial"/>
          <w:bCs/>
          <w:iCs/>
          <w:sz w:val="20"/>
        </w:rPr>
        <w:t xml:space="preserve">Entrega de los formatos 03 y 04 debidamente llenados de la Resolución </w:t>
      </w:r>
      <w:proofErr w:type="spellStart"/>
      <w:r w:rsidRPr="004F5A3C">
        <w:rPr>
          <w:rFonts w:ascii="Arial" w:hAnsi="Arial" w:cs="Arial"/>
          <w:bCs/>
          <w:iCs/>
          <w:sz w:val="20"/>
        </w:rPr>
        <w:t>Nº</w:t>
      </w:r>
      <w:proofErr w:type="spellEnd"/>
      <w:r w:rsidRPr="004F5A3C">
        <w:rPr>
          <w:rFonts w:ascii="Arial" w:hAnsi="Arial" w:cs="Arial"/>
          <w:bCs/>
          <w:iCs/>
          <w:sz w:val="20"/>
        </w:rPr>
        <w:t xml:space="preserve"> 021-2010-OS/CD “Procedimiento para la Supervisión de la Gestión de la Seguridad y Salud en el Trabajo de las Actividades Eléctricas”.</w:t>
      </w:r>
    </w:p>
    <w:p w14:paraId="1512957D" w14:textId="77777777" w:rsidR="00873E0C" w:rsidRPr="004F5A3C" w:rsidRDefault="00873E0C" w:rsidP="00873E0C">
      <w:pPr>
        <w:autoSpaceDE w:val="0"/>
        <w:autoSpaceDN w:val="0"/>
        <w:adjustRightInd w:val="0"/>
        <w:ind w:left="851"/>
        <w:jc w:val="both"/>
        <w:rPr>
          <w:rFonts w:ascii="Arial" w:eastAsia="Calibri" w:hAnsi="Arial" w:cs="Arial"/>
          <w:sz w:val="20"/>
        </w:rPr>
      </w:pPr>
    </w:p>
    <w:p w14:paraId="04FDAA31" w14:textId="77777777" w:rsidR="00873E0C" w:rsidRPr="004F5A3C" w:rsidRDefault="00873E0C" w:rsidP="00873E0C">
      <w:pPr>
        <w:pStyle w:val="Prrafodelista"/>
        <w:numPr>
          <w:ilvl w:val="1"/>
          <w:numId w:val="43"/>
        </w:numPr>
        <w:suppressAutoHyphens/>
        <w:spacing w:after="200"/>
        <w:ind w:left="567" w:hanging="567"/>
        <w:jc w:val="both"/>
        <w:outlineLvl w:val="0"/>
        <w:rPr>
          <w:rFonts w:ascii="Arial" w:hAnsi="Arial" w:cs="Arial"/>
          <w:b/>
          <w:sz w:val="20"/>
        </w:rPr>
      </w:pPr>
      <w:r w:rsidRPr="004F5A3C">
        <w:rPr>
          <w:rFonts w:ascii="Arial" w:hAnsi="Arial" w:cs="Arial"/>
          <w:b/>
          <w:sz w:val="20"/>
        </w:rPr>
        <w:t>DURANTE EL CONTRATO:</w:t>
      </w:r>
    </w:p>
    <w:p w14:paraId="1276BBBF" w14:textId="77777777" w:rsidR="00873E0C" w:rsidRPr="004F5A3C" w:rsidRDefault="00873E0C" w:rsidP="00873E0C">
      <w:pPr>
        <w:numPr>
          <w:ilvl w:val="1"/>
          <w:numId w:val="41"/>
        </w:numPr>
        <w:autoSpaceDE w:val="0"/>
        <w:autoSpaceDN w:val="0"/>
        <w:adjustRightInd w:val="0"/>
        <w:spacing w:after="0" w:line="240" w:lineRule="auto"/>
        <w:ind w:left="851" w:hanging="284"/>
        <w:jc w:val="both"/>
        <w:rPr>
          <w:rFonts w:ascii="Arial" w:eastAsia="Calibri" w:hAnsi="Arial" w:cs="Arial"/>
          <w:sz w:val="20"/>
        </w:rPr>
      </w:pPr>
      <w:r w:rsidRPr="004F5A3C">
        <w:rPr>
          <w:rFonts w:ascii="Arial" w:hAnsi="Arial" w:cs="Arial"/>
          <w:bCs/>
          <w:iCs/>
          <w:sz w:val="20"/>
        </w:rPr>
        <w:t>Si en el transcurso de la obra o del servicio, se requiere contratar nuevo personal, la contratista antes que empiece la laborar ese personal, debe solicitar la inducción sobre aspectos de Seguridad y Salud en el Trabajo a la Oficina de Seguridad Integral y Medio Ambiente; además, ese personal nuevo debe contar con: seguro complementario de trabajo de riesgo de salud y pensión, examen</w:t>
      </w:r>
      <w:r w:rsidRPr="004F5A3C">
        <w:rPr>
          <w:rFonts w:ascii="Arial" w:eastAsia="Calibri" w:hAnsi="Arial" w:cs="Arial"/>
          <w:sz w:val="20"/>
        </w:rPr>
        <w:t xml:space="preserve"> médico ocupacional, evidencias de haber recibido capacitación y entrenamiento sobre las labores que va a ejecutar, evidencias de haber recibido EPP, evidencias de haber recibido el RISST y procedimientos de trabajo sobre las labores a ejecutar y debe figurar en los formatos 03 y 04 que trata la Resolución </w:t>
      </w:r>
      <w:proofErr w:type="spellStart"/>
      <w:r w:rsidRPr="004F5A3C">
        <w:rPr>
          <w:rFonts w:ascii="Arial" w:eastAsia="Calibri" w:hAnsi="Arial" w:cs="Arial"/>
          <w:sz w:val="20"/>
        </w:rPr>
        <w:t>Nº</w:t>
      </w:r>
      <w:proofErr w:type="spellEnd"/>
      <w:r w:rsidRPr="004F5A3C">
        <w:rPr>
          <w:rFonts w:ascii="Arial" w:eastAsia="Calibri" w:hAnsi="Arial" w:cs="Arial"/>
          <w:sz w:val="20"/>
        </w:rPr>
        <w:t xml:space="preserve"> 021-2010-OS/CD “Procedimiento para la Supervisión de la Gestión de la Seguridad y Salud en el Trabajo de las Actividades Eléctricas”; estas evidencias las debe entregar al administrador del contrato.</w:t>
      </w:r>
    </w:p>
    <w:p w14:paraId="700D4CB9" w14:textId="77777777" w:rsidR="00873E0C" w:rsidRPr="004F5A3C" w:rsidRDefault="00873E0C" w:rsidP="00873E0C">
      <w:pPr>
        <w:numPr>
          <w:ilvl w:val="1"/>
          <w:numId w:val="41"/>
        </w:numPr>
        <w:autoSpaceDE w:val="0"/>
        <w:autoSpaceDN w:val="0"/>
        <w:adjustRightInd w:val="0"/>
        <w:spacing w:after="0" w:line="240" w:lineRule="auto"/>
        <w:ind w:left="851" w:hanging="284"/>
        <w:jc w:val="both"/>
        <w:rPr>
          <w:rFonts w:ascii="Arial" w:hAnsi="Arial" w:cs="Arial"/>
          <w:bCs/>
          <w:iCs/>
          <w:sz w:val="20"/>
        </w:rPr>
      </w:pPr>
      <w:r w:rsidRPr="004F5A3C">
        <w:rPr>
          <w:rFonts w:ascii="Arial" w:hAnsi="Arial" w:cs="Arial"/>
          <w:bCs/>
          <w:iCs/>
          <w:sz w:val="20"/>
        </w:rPr>
        <w:t xml:space="preserve">Si en la obra se encuentra a un trabajador que no cuenta con alguna documentación que se detalla en el anterior numeral; dicho trabajador dejara de laborar desde ese momento; hasta </w:t>
      </w:r>
      <w:r w:rsidRPr="004F5A3C">
        <w:rPr>
          <w:rFonts w:ascii="Arial" w:hAnsi="Arial" w:cs="Arial"/>
          <w:bCs/>
          <w:iCs/>
          <w:sz w:val="20"/>
        </w:rPr>
        <w:lastRenderedPageBreak/>
        <w:t>que, la contratista haya subsanado el incumplimiento; además, debe pagar la penalidad por el incumplimiento detectado.</w:t>
      </w:r>
    </w:p>
    <w:p w14:paraId="49455A34" w14:textId="77777777" w:rsidR="00873E0C" w:rsidRPr="004F5A3C" w:rsidRDefault="00873E0C" w:rsidP="00873E0C">
      <w:pPr>
        <w:autoSpaceDE w:val="0"/>
        <w:autoSpaceDN w:val="0"/>
        <w:adjustRightInd w:val="0"/>
        <w:ind w:firstLine="426"/>
        <w:contextualSpacing/>
        <w:jc w:val="both"/>
        <w:rPr>
          <w:rFonts w:ascii="Arial" w:eastAsia="Calibri" w:hAnsi="Arial" w:cs="Arial"/>
          <w:b/>
          <w:sz w:val="20"/>
        </w:rPr>
      </w:pPr>
    </w:p>
    <w:p w14:paraId="04A2669E" w14:textId="77777777" w:rsidR="00873E0C" w:rsidRPr="004F5A3C" w:rsidRDefault="00873E0C" w:rsidP="00873E0C">
      <w:pPr>
        <w:numPr>
          <w:ilvl w:val="1"/>
          <w:numId w:val="43"/>
        </w:numPr>
        <w:suppressAutoHyphens/>
        <w:spacing w:after="0" w:line="240" w:lineRule="auto"/>
        <w:ind w:left="567" w:hanging="567"/>
        <w:jc w:val="both"/>
        <w:outlineLvl w:val="0"/>
        <w:rPr>
          <w:rFonts w:ascii="Arial" w:eastAsia="Calibri" w:hAnsi="Arial" w:cs="Arial"/>
          <w:b/>
          <w:sz w:val="20"/>
        </w:rPr>
      </w:pPr>
      <w:r w:rsidRPr="004F5A3C">
        <w:rPr>
          <w:rFonts w:ascii="Arial" w:hAnsi="Arial" w:cs="Arial"/>
          <w:b/>
          <w:sz w:val="20"/>
        </w:rPr>
        <w:t>PENALIDADES EN ASPECTOS DE SEGURIDAD</w:t>
      </w:r>
    </w:p>
    <w:p w14:paraId="65477A30" w14:textId="77777777" w:rsidR="00873E0C" w:rsidRPr="004F5A3C" w:rsidRDefault="00873E0C" w:rsidP="00873E0C">
      <w:pPr>
        <w:autoSpaceDE w:val="0"/>
        <w:autoSpaceDN w:val="0"/>
        <w:adjustRightInd w:val="0"/>
        <w:ind w:left="567"/>
        <w:jc w:val="both"/>
        <w:rPr>
          <w:rFonts w:ascii="Arial" w:eastAsia="Calibri" w:hAnsi="Arial" w:cs="Arial"/>
          <w:sz w:val="20"/>
        </w:rPr>
      </w:pPr>
      <w:r w:rsidRPr="004F5A3C">
        <w:rPr>
          <w:rFonts w:ascii="Arial" w:eastAsia="Calibri" w:hAnsi="Arial" w:cs="Arial"/>
          <w:sz w:val="20"/>
        </w:rPr>
        <w:t xml:space="preserve">Se aplicarán penalidad por incumplimiento por parte de la Supervisión de Obra por los siguientes aspectos de Seguridad, cuya unidad de penalidad será la </w:t>
      </w:r>
      <w:r w:rsidRPr="004F5A3C">
        <w:rPr>
          <w:rFonts w:ascii="Arial" w:hAnsi="Arial" w:cs="Arial"/>
          <w:iCs/>
          <w:sz w:val="20"/>
        </w:rPr>
        <w:t>Unidad Impositiva Tributaria UIT – Vigente a la fecha de ocurrencia del incumplimiento.</w:t>
      </w:r>
    </w:p>
    <w:p w14:paraId="02276586" w14:textId="77777777" w:rsidR="00873E0C" w:rsidRPr="004F5A3C" w:rsidRDefault="00873E0C" w:rsidP="00873E0C">
      <w:pPr>
        <w:autoSpaceDE w:val="0"/>
        <w:autoSpaceDN w:val="0"/>
        <w:adjustRightInd w:val="0"/>
        <w:ind w:left="426"/>
        <w:jc w:val="center"/>
        <w:rPr>
          <w:rFonts w:ascii="Arial" w:hAnsi="Arial" w:cs="Arial"/>
          <w:iCs/>
          <w:sz w:val="20"/>
        </w:rPr>
      </w:pPr>
      <w:r w:rsidRPr="004F5A3C">
        <w:rPr>
          <w:rFonts w:ascii="Arial" w:hAnsi="Arial" w:cs="Arial"/>
          <w:iCs/>
          <w:sz w:val="20"/>
        </w:rPr>
        <w:t>Tabla de penalidades en aspectos de Seguridad</w:t>
      </w:r>
    </w:p>
    <w:tbl>
      <w:tblPr>
        <w:tblW w:w="8505" w:type="dxa"/>
        <w:tblInd w:w="562" w:type="dxa"/>
        <w:tblLayout w:type="fixed"/>
        <w:tblCellMar>
          <w:left w:w="0" w:type="dxa"/>
          <w:right w:w="0" w:type="dxa"/>
        </w:tblCellMar>
        <w:tblLook w:val="0000" w:firstRow="0" w:lastRow="0" w:firstColumn="0" w:lastColumn="0" w:noHBand="0" w:noVBand="0"/>
      </w:tblPr>
      <w:tblGrid>
        <w:gridCol w:w="426"/>
        <w:gridCol w:w="3260"/>
        <w:gridCol w:w="3118"/>
        <w:gridCol w:w="1701"/>
      </w:tblGrid>
      <w:tr w:rsidR="00873E0C" w:rsidRPr="004F5A3C" w14:paraId="0BF40FC0" w14:textId="77777777" w:rsidTr="00B81DA1">
        <w:trPr>
          <w:trHeight w:val="469"/>
        </w:trPr>
        <w:tc>
          <w:tcPr>
            <w:tcW w:w="426" w:type="dxa"/>
            <w:tcBorders>
              <w:top w:val="single" w:sz="4" w:space="0" w:color="auto"/>
              <w:left w:val="single" w:sz="4" w:space="0" w:color="auto"/>
              <w:bottom w:val="single" w:sz="4" w:space="0" w:color="auto"/>
              <w:right w:val="single" w:sz="4" w:space="0" w:color="auto"/>
            </w:tcBorders>
            <w:vAlign w:val="center"/>
          </w:tcPr>
          <w:p w14:paraId="3C6E703D" w14:textId="77777777" w:rsidR="00873E0C" w:rsidRPr="004F5A3C" w:rsidRDefault="00873E0C" w:rsidP="00B81DA1">
            <w:pPr>
              <w:jc w:val="center"/>
              <w:rPr>
                <w:rFonts w:ascii="Arial" w:eastAsia="Arial Unicode MS" w:hAnsi="Arial" w:cs="Arial"/>
                <w:b/>
                <w:sz w:val="20"/>
              </w:rPr>
            </w:pPr>
            <w:r w:rsidRPr="004F5A3C">
              <w:rPr>
                <w:rFonts w:ascii="Arial" w:eastAsia="Calibri" w:hAnsi="Arial" w:cs="Arial"/>
                <w:sz w:val="20"/>
              </w:rPr>
              <w:br w:type="page"/>
            </w:r>
            <w:r w:rsidRPr="004F5A3C">
              <w:rPr>
                <w:rFonts w:ascii="Arial" w:eastAsia="Calibri" w:hAnsi="Arial" w:cs="Arial"/>
                <w:b/>
                <w:sz w:val="20"/>
              </w:rPr>
              <w:t>ITEM</w:t>
            </w:r>
          </w:p>
        </w:tc>
        <w:tc>
          <w:tcPr>
            <w:tcW w:w="3260" w:type="dxa"/>
            <w:tcBorders>
              <w:top w:val="single" w:sz="4" w:space="0" w:color="auto"/>
              <w:left w:val="nil"/>
              <w:bottom w:val="single" w:sz="4" w:space="0" w:color="auto"/>
              <w:right w:val="single" w:sz="4" w:space="0" w:color="auto"/>
            </w:tcBorders>
            <w:vAlign w:val="center"/>
          </w:tcPr>
          <w:p w14:paraId="73D4B498" w14:textId="77777777" w:rsidR="00873E0C" w:rsidRPr="004F5A3C" w:rsidRDefault="00873E0C" w:rsidP="00B81DA1">
            <w:pPr>
              <w:jc w:val="center"/>
              <w:rPr>
                <w:rFonts w:ascii="Arial" w:eastAsia="Arial Unicode MS" w:hAnsi="Arial" w:cs="Arial"/>
                <w:b/>
                <w:sz w:val="20"/>
              </w:rPr>
            </w:pPr>
            <w:r w:rsidRPr="004F5A3C">
              <w:rPr>
                <w:rFonts w:ascii="Arial" w:hAnsi="Arial" w:cs="Arial"/>
                <w:b/>
                <w:sz w:val="20"/>
              </w:rPr>
              <w:t>SUPUESTO DE APLICACIÓN DE PENALIDAD</w:t>
            </w:r>
          </w:p>
        </w:tc>
        <w:tc>
          <w:tcPr>
            <w:tcW w:w="3118" w:type="dxa"/>
            <w:tcBorders>
              <w:top w:val="single" w:sz="4" w:space="0" w:color="auto"/>
              <w:left w:val="nil"/>
              <w:bottom w:val="single" w:sz="4" w:space="0" w:color="auto"/>
              <w:right w:val="single" w:sz="4" w:space="0" w:color="auto"/>
            </w:tcBorders>
            <w:vAlign w:val="center"/>
          </w:tcPr>
          <w:p w14:paraId="4221134B" w14:textId="77777777" w:rsidR="00873E0C" w:rsidRPr="004F5A3C" w:rsidRDefault="00873E0C" w:rsidP="00B81DA1">
            <w:pPr>
              <w:widowControl w:val="0"/>
              <w:jc w:val="center"/>
              <w:rPr>
                <w:rFonts w:ascii="Arial" w:hAnsi="Arial" w:cs="Arial"/>
                <w:b/>
                <w:sz w:val="20"/>
              </w:rPr>
            </w:pPr>
            <w:r w:rsidRPr="004F5A3C">
              <w:rPr>
                <w:rFonts w:ascii="Arial" w:hAnsi="Arial" w:cs="Arial"/>
                <w:b/>
                <w:sz w:val="20"/>
              </w:rPr>
              <w:t>FORMA DE CÁLCULO</w:t>
            </w:r>
          </w:p>
        </w:tc>
        <w:tc>
          <w:tcPr>
            <w:tcW w:w="1701" w:type="dxa"/>
            <w:tcBorders>
              <w:top w:val="single" w:sz="4" w:space="0" w:color="auto"/>
              <w:left w:val="nil"/>
              <w:bottom w:val="single" w:sz="4" w:space="0" w:color="auto"/>
              <w:right w:val="single" w:sz="4" w:space="0" w:color="auto"/>
            </w:tcBorders>
            <w:vAlign w:val="center"/>
          </w:tcPr>
          <w:p w14:paraId="09EE09A1" w14:textId="77777777" w:rsidR="00873E0C" w:rsidRPr="004F5A3C" w:rsidRDefault="00873E0C" w:rsidP="00B81DA1">
            <w:pPr>
              <w:widowControl w:val="0"/>
              <w:jc w:val="center"/>
              <w:rPr>
                <w:rFonts w:ascii="Arial" w:hAnsi="Arial" w:cs="Arial"/>
                <w:b/>
                <w:sz w:val="20"/>
              </w:rPr>
            </w:pPr>
            <w:r w:rsidRPr="004F5A3C">
              <w:rPr>
                <w:rFonts w:ascii="Arial" w:hAnsi="Arial" w:cs="Arial"/>
                <w:b/>
                <w:sz w:val="20"/>
              </w:rPr>
              <w:t>PROCEDIMIENTO</w:t>
            </w:r>
          </w:p>
        </w:tc>
      </w:tr>
      <w:tr w:rsidR="00873E0C" w:rsidRPr="004F5A3C" w14:paraId="544CD55E"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nil"/>
              <w:left w:val="single" w:sz="4" w:space="0" w:color="auto"/>
              <w:bottom w:val="single" w:sz="4" w:space="0" w:color="auto"/>
              <w:right w:val="single" w:sz="4" w:space="0" w:color="auto"/>
            </w:tcBorders>
            <w:shd w:val="clear" w:color="auto" w:fill="auto"/>
            <w:noWrap/>
          </w:tcPr>
          <w:p w14:paraId="2D0CFD50"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1</w:t>
            </w:r>
          </w:p>
        </w:tc>
        <w:tc>
          <w:tcPr>
            <w:tcW w:w="3260" w:type="dxa"/>
            <w:tcBorders>
              <w:top w:val="nil"/>
              <w:left w:val="nil"/>
              <w:bottom w:val="single" w:sz="4" w:space="0" w:color="auto"/>
              <w:right w:val="single" w:sz="4" w:space="0" w:color="auto"/>
            </w:tcBorders>
            <w:shd w:val="clear" w:color="auto" w:fill="auto"/>
            <w:noWrap/>
          </w:tcPr>
          <w:p w14:paraId="665EA141" w14:textId="77777777" w:rsidR="00873E0C" w:rsidRPr="004F5A3C" w:rsidRDefault="00873E0C" w:rsidP="00B81DA1">
            <w:pPr>
              <w:rPr>
                <w:rFonts w:ascii="Arial" w:hAnsi="Arial" w:cs="Arial"/>
                <w:sz w:val="20"/>
              </w:rPr>
            </w:pPr>
            <w:r w:rsidRPr="004F5A3C">
              <w:rPr>
                <w:rFonts w:ascii="Arial" w:hAnsi="Arial" w:cs="Arial"/>
                <w:sz w:val="20"/>
              </w:rPr>
              <w:t>El trabajador incumple algún aspecto de la inspección u observación de trabajo.</w:t>
            </w:r>
          </w:p>
        </w:tc>
        <w:tc>
          <w:tcPr>
            <w:tcW w:w="3118" w:type="dxa"/>
            <w:tcBorders>
              <w:top w:val="nil"/>
              <w:left w:val="nil"/>
              <w:bottom w:val="single" w:sz="4" w:space="0" w:color="auto"/>
              <w:right w:val="single" w:sz="4" w:space="0" w:color="auto"/>
            </w:tcBorders>
            <w:shd w:val="clear" w:color="auto" w:fill="auto"/>
            <w:noWrap/>
          </w:tcPr>
          <w:p w14:paraId="575D277C" w14:textId="77777777" w:rsidR="00873E0C" w:rsidRPr="004F5A3C" w:rsidRDefault="00873E0C" w:rsidP="00B81DA1">
            <w:pPr>
              <w:rPr>
                <w:rFonts w:ascii="Arial" w:hAnsi="Arial" w:cs="Arial"/>
                <w:sz w:val="20"/>
              </w:rPr>
            </w:pPr>
            <w:r w:rsidRPr="004F5A3C">
              <w:rPr>
                <w:rFonts w:ascii="Arial" w:hAnsi="Arial" w:cs="Arial"/>
                <w:sz w:val="20"/>
              </w:rPr>
              <w:t>Por cada incumplimiento en una Inspección u observación se aplica el 10% de una UIT.</w:t>
            </w:r>
          </w:p>
          <w:p w14:paraId="2BC096F7" w14:textId="77777777" w:rsidR="00873E0C" w:rsidRPr="004F5A3C" w:rsidRDefault="00873E0C" w:rsidP="00B81DA1">
            <w:pPr>
              <w:rPr>
                <w:rFonts w:ascii="Arial" w:hAnsi="Arial" w:cs="Arial"/>
                <w:sz w:val="20"/>
              </w:rPr>
            </w:pPr>
            <w:proofErr w:type="gramStart"/>
            <w:r w:rsidRPr="004F5A3C">
              <w:rPr>
                <w:rFonts w:ascii="Arial" w:hAnsi="Arial" w:cs="Arial"/>
                <w:sz w:val="20"/>
              </w:rPr>
              <w:t>Nota.-</w:t>
            </w:r>
            <w:proofErr w:type="gramEnd"/>
            <w:r w:rsidRPr="004F5A3C">
              <w:rPr>
                <w:rFonts w:ascii="Arial" w:hAnsi="Arial" w:cs="Arial"/>
                <w:sz w:val="20"/>
              </w:rPr>
              <w:t xml:space="preserve"> Puede existir más de un incumplimiento por Inspección u observación.</w:t>
            </w:r>
          </w:p>
        </w:tc>
        <w:tc>
          <w:tcPr>
            <w:tcW w:w="1701" w:type="dxa"/>
            <w:tcBorders>
              <w:top w:val="nil"/>
              <w:left w:val="nil"/>
              <w:bottom w:val="single" w:sz="4" w:space="0" w:color="auto"/>
              <w:right w:val="single" w:sz="4" w:space="0" w:color="auto"/>
            </w:tcBorders>
            <w:shd w:val="clear" w:color="auto" w:fill="auto"/>
            <w:noWrap/>
          </w:tcPr>
          <w:p w14:paraId="166C502F"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3AC71212"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nil"/>
              <w:left w:val="single" w:sz="4" w:space="0" w:color="auto"/>
              <w:bottom w:val="single" w:sz="4" w:space="0" w:color="auto"/>
              <w:right w:val="single" w:sz="4" w:space="0" w:color="auto"/>
            </w:tcBorders>
            <w:shd w:val="clear" w:color="auto" w:fill="auto"/>
            <w:noWrap/>
          </w:tcPr>
          <w:p w14:paraId="22A25D21"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2</w:t>
            </w:r>
          </w:p>
        </w:tc>
        <w:tc>
          <w:tcPr>
            <w:tcW w:w="3260" w:type="dxa"/>
            <w:tcBorders>
              <w:top w:val="nil"/>
              <w:left w:val="nil"/>
              <w:bottom w:val="single" w:sz="4" w:space="0" w:color="auto"/>
              <w:right w:val="single" w:sz="4" w:space="0" w:color="auto"/>
            </w:tcBorders>
            <w:shd w:val="clear" w:color="auto" w:fill="auto"/>
            <w:noWrap/>
          </w:tcPr>
          <w:p w14:paraId="49DB76A2" w14:textId="77777777" w:rsidR="00873E0C" w:rsidRPr="004F5A3C" w:rsidRDefault="00873E0C" w:rsidP="00B81DA1">
            <w:pPr>
              <w:rPr>
                <w:rFonts w:ascii="Arial" w:hAnsi="Arial" w:cs="Arial"/>
                <w:sz w:val="20"/>
              </w:rPr>
            </w:pPr>
            <w:r w:rsidRPr="004F5A3C">
              <w:rPr>
                <w:rFonts w:ascii="Arial" w:hAnsi="Arial" w:cs="Arial"/>
                <w:sz w:val="20"/>
              </w:rPr>
              <w:t>El trabajador incumple algún aspecto de un PETS (Procedimiento Escrito de Trabajo Seguro).</w:t>
            </w:r>
          </w:p>
        </w:tc>
        <w:tc>
          <w:tcPr>
            <w:tcW w:w="3118" w:type="dxa"/>
            <w:tcBorders>
              <w:top w:val="nil"/>
              <w:left w:val="nil"/>
              <w:bottom w:val="single" w:sz="4" w:space="0" w:color="auto"/>
              <w:right w:val="single" w:sz="4" w:space="0" w:color="auto"/>
            </w:tcBorders>
            <w:shd w:val="clear" w:color="auto" w:fill="auto"/>
            <w:noWrap/>
          </w:tcPr>
          <w:p w14:paraId="0362EECF" w14:textId="77777777" w:rsidR="00873E0C" w:rsidRPr="004F5A3C" w:rsidRDefault="00873E0C" w:rsidP="00B81DA1">
            <w:pPr>
              <w:rPr>
                <w:rFonts w:ascii="Arial" w:hAnsi="Arial" w:cs="Arial"/>
                <w:sz w:val="20"/>
              </w:rPr>
            </w:pPr>
            <w:r w:rsidRPr="004F5A3C">
              <w:rPr>
                <w:rFonts w:ascii="Arial" w:hAnsi="Arial" w:cs="Arial"/>
                <w:sz w:val="20"/>
              </w:rPr>
              <w:t>Por cada incumplimiento en PETS se aplica el 10% de una UIT.</w:t>
            </w:r>
          </w:p>
          <w:p w14:paraId="05703965" w14:textId="77777777" w:rsidR="00873E0C" w:rsidRPr="004F5A3C" w:rsidRDefault="00873E0C" w:rsidP="00B81DA1">
            <w:pPr>
              <w:rPr>
                <w:rFonts w:ascii="Arial" w:hAnsi="Arial" w:cs="Arial"/>
                <w:sz w:val="20"/>
              </w:rPr>
            </w:pPr>
            <w:proofErr w:type="gramStart"/>
            <w:r w:rsidRPr="004F5A3C">
              <w:rPr>
                <w:rFonts w:ascii="Arial" w:hAnsi="Arial" w:cs="Arial"/>
                <w:sz w:val="20"/>
              </w:rPr>
              <w:t>Nota.-</w:t>
            </w:r>
            <w:proofErr w:type="gramEnd"/>
            <w:r w:rsidRPr="004F5A3C">
              <w:rPr>
                <w:rFonts w:ascii="Arial" w:hAnsi="Arial" w:cs="Arial"/>
                <w:sz w:val="20"/>
              </w:rPr>
              <w:t xml:space="preserve"> Puede existir más de un incumplimiento por Inspección u observación.</w:t>
            </w:r>
          </w:p>
        </w:tc>
        <w:tc>
          <w:tcPr>
            <w:tcW w:w="1701" w:type="dxa"/>
            <w:tcBorders>
              <w:top w:val="nil"/>
              <w:left w:val="nil"/>
              <w:bottom w:val="single" w:sz="4" w:space="0" w:color="auto"/>
              <w:right w:val="single" w:sz="4" w:space="0" w:color="auto"/>
            </w:tcBorders>
            <w:shd w:val="clear" w:color="auto" w:fill="auto"/>
            <w:noWrap/>
          </w:tcPr>
          <w:p w14:paraId="3D568207"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673F74E5"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nil"/>
              <w:left w:val="single" w:sz="4" w:space="0" w:color="auto"/>
              <w:bottom w:val="single" w:sz="4" w:space="0" w:color="auto"/>
              <w:right w:val="single" w:sz="4" w:space="0" w:color="auto"/>
            </w:tcBorders>
            <w:shd w:val="clear" w:color="auto" w:fill="auto"/>
            <w:noWrap/>
          </w:tcPr>
          <w:p w14:paraId="020D19FB"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3</w:t>
            </w:r>
          </w:p>
        </w:tc>
        <w:tc>
          <w:tcPr>
            <w:tcW w:w="3260" w:type="dxa"/>
            <w:tcBorders>
              <w:top w:val="nil"/>
              <w:left w:val="nil"/>
              <w:bottom w:val="single" w:sz="4" w:space="0" w:color="auto"/>
              <w:right w:val="single" w:sz="4" w:space="0" w:color="auto"/>
            </w:tcBorders>
            <w:shd w:val="clear" w:color="auto" w:fill="auto"/>
            <w:noWrap/>
          </w:tcPr>
          <w:p w14:paraId="4BAA52B4" w14:textId="77777777" w:rsidR="00873E0C" w:rsidRPr="004F5A3C" w:rsidRDefault="00873E0C" w:rsidP="00B81DA1">
            <w:pPr>
              <w:rPr>
                <w:rFonts w:ascii="Arial" w:hAnsi="Arial" w:cs="Arial"/>
                <w:sz w:val="20"/>
              </w:rPr>
            </w:pPr>
            <w:r w:rsidRPr="004F5A3C">
              <w:rPr>
                <w:rFonts w:ascii="Arial" w:hAnsi="Arial" w:cs="Arial"/>
                <w:sz w:val="20"/>
              </w:rPr>
              <w:t>La empresa ganadora de la buena pro y/o su trabajador no reportan accidentes y/o incidentes de trabajo importantes durante el desarrollo de las actividades.</w:t>
            </w:r>
          </w:p>
        </w:tc>
        <w:tc>
          <w:tcPr>
            <w:tcW w:w="3118" w:type="dxa"/>
            <w:tcBorders>
              <w:top w:val="nil"/>
              <w:left w:val="nil"/>
              <w:bottom w:val="single" w:sz="4" w:space="0" w:color="auto"/>
              <w:right w:val="single" w:sz="4" w:space="0" w:color="auto"/>
            </w:tcBorders>
            <w:shd w:val="clear" w:color="auto" w:fill="auto"/>
            <w:noWrap/>
          </w:tcPr>
          <w:p w14:paraId="603396C9" w14:textId="77777777" w:rsidR="00873E0C" w:rsidRPr="004F5A3C" w:rsidRDefault="00873E0C" w:rsidP="00B81DA1">
            <w:pPr>
              <w:rPr>
                <w:rFonts w:ascii="Arial" w:hAnsi="Arial" w:cs="Arial"/>
                <w:sz w:val="20"/>
              </w:rPr>
            </w:pPr>
            <w:r w:rsidRPr="004F5A3C">
              <w:rPr>
                <w:rFonts w:ascii="Arial" w:hAnsi="Arial" w:cs="Arial"/>
                <w:sz w:val="20"/>
              </w:rPr>
              <w:t>La contratista se hace cargo de la sanción impuesta por la SUNAFIL u Osinergmin</w:t>
            </w:r>
          </w:p>
        </w:tc>
        <w:tc>
          <w:tcPr>
            <w:tcW w:w="1701" w:type="dxa"/>
            <w:tcBorders>
              <w:top w:val="nil"/>
              <w:left w:val="nil"/>
              <w:bottom w:val="single" w:sz="4" w:space="0" w:color="auto"/>
              <w:right w:val="single" w:sz="4" w:space="0" w:color="auto"/>
            </w:tcBorders>
            <w:shd w:val="clear" w:color="auto" w:fill="auto"/>
            <w:noWrap/>
          </w:tcPr>
          <w:p w14:paraId="362C943B"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1ED28026"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7470C0" w14:textId="77777777" w:rsidR="00873E0C" w:rsidRPr="004F5A3C" w:rsidRDefault="00873E0C" w:rsidP="00B81DA1">
            <w:pPr>
              <w:jc w:val="center"/>
              <w:rPr>
                <w:rFonts w:ascii="Arial" w:eastAsia="Calibri" w:hAnsi="Arial" w:cs="Arial"/>
                <w:sz w:val="20"/>
              </w:rPr>
            </w:pPr>
            <w:r w:rsidRPr="004F5A3C">
              <w:rPr>
                <w:rFonts w:ascii="Arial" w:hAnsi="Arial" w:cs="Arial"/>
                <w:sz w:val="20"/>
              </w:rPr>
              <w:br w:type="page"/>
            </w:r>
            <w:r w:rsidRPr="004F5A3C">
              <w:rPr>
                <w:rFonts w:ascii="Arial" w:eastAsia="Calibri" w:hAnsi="Arial" w:cs="Arial"/>
                <w:sz w:val="20"/>
              </w:rPr>
              <w:t>4</w:t>
            </w:r>
          </w:p>
        </w:tc>
        <w:tc>
          <w:tcPr>
            <w:tcW w:w="3260" w:type="dxa"/>
            <w:tcBorders>
              <w:top w:val="single" w:sz="4" w:space="0" w:color="auto"/>
              <w:left w:val="nil"/>
              <w:bottom w:val="single" w:sz="4" w:space="0" w:color="auto"/>
              <w:right w:val="single" w:sz="4" w:space="0" w:color="auto"/>
            </w:tcBorders>
            <w:shd w:val="clear" w:color="auto" w:fill="auto"/>
            <w:noWrap/>
          </w:tcPr>
          <w:p w14:paraId="76163D61" w14:textId="77777777" w:rsidR="00873E0C" w:rsidRPr="004F5A3C" w:rsidRDefault="00873E0C" w:rsidP="00B81DA1">
            <w:pPr>
              <w:rPr>
                <w:rFonts w:ascii="Arial" w:hAnsi="Arial" w:cs="Arial"/>
                <w:sz w:val="20"/>
              </w:rPr>
            </w:pPr>
            <w:r w:rsidRPr="004F5A3C">
              <w:rPr>
                <w:rFonts w:ascii="Arial" w:hAnsi="Arial" w:cs="Arial"/>
                <w:sz w:val="20"/>
              </w:rPr>
              <w:t>Si se produjera un accidente; y este, es responsabilidad del ganador de la buena pro.</w:t>
            </w:r>
          </w:p>
        </w:tc>
        <w:tc>
          <w:tcPr>
            <w:tcW w:w="3118" w:type="dxa"/>
            <w:tcBorders>
              <w:top w:val="single" w:sz="4" w:space="0" w:color="auto"/>
              <w:left w:val="nil"/>
              <w:bottom w:val="single" w:sz="4" w:space="0" w:color="auto"/>
              <w:right w:val="single" w:sz="4" w:space="0" w:color="auto"/>
            </w:tcBorders>
            <w:shd w:val="clear" w:color="auto" w:fill="auto"/>
            <w:noWrap/>
          </w:tcPr>
          <w:p w14:paraId="4E3DA4F4" w14:textId="77777777" w:rsidR="00873E0C" w:rsidRPr="004F5A3C" w:rsidRDefault="00873E0C" w:rsidP="00B81DA1">
            <w:pPr>
              <w:rPr>
                <w:rFonts w:ascii="Arial" w:hAnsi="Arial" w:cs="Arial"/>
                <w:sz w:val="20"/>
              </w:rPr>
            </w:pPr>
            <w:r w:rsidRPr="004F5A3C">
              <w:rPr>
                <w:rFonts w:ascii="Arial" w:hAnsi="Arial" w:cs="Arial"/>
                <w:sz w:val="20"/>
              </w:rPr>
              <w:t>La contratista se hace cargo de la sanción impuesta por la SUNAFIL u Osinergmin</w:t>
            </w:r>
          </w:p>
        </w:tc>
        <w:tc>
          <w:tcPr>
            <w:tcW w:w="1701" w:type="dxa"/>
            <w:tcBorders>
              <w:top w:val="single" w:sz="4" w:space="0" w:color="auto"/>
              <w:left w:val="nil"/>
              <w:bottom w:val="single" w:sz="4" w:space="0" w:color="auto"/>
              <w:right w:val="single" w:sz="4" w:space="0" w:color="auto"/>
            </w:tcBorders>
            <w:shd w:val="clear" w:color="auto" w:fill="auto"/>
            <w:noWrap/>
          </w:tcPr>
          <w:p w14:paraId="2DEE0214"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549FD9AC"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C8B0534"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5</w:t>
            </w:r>
          </w:p>
        </w:tc>
        <w:tc>
          <w:tcPr>
            <w:tcW w:w="3260" w:type="dxa"/>
            <w:tcBorders>
              <w:top w:val="single" w:sz="4" w:space="0" w:color="auto"/>
              <w:left w:val="nil"/>
              <w:bottom w:val="single" w:sz="4" w:space="0" w:color="auto"/>
              <w:right w:val="single" w:sz="4" w:space="0" w:color="auto"/>
            </w:tcBorders>
            <w:shd w:val="clear" w:color="auto" w:fill="auto"/>
            <w:noWrap/>
          </w:tcPr>
          <w:p w14:paraId="4C5355BC" w14:textId="77777777" w:rsidR="00873E0C" w:rsidRPr="004F5A3C" w:rsidRDefault="00873E0C" w:rsidP="00B81DA1">
            <w:pPr>
              <w:rPr>
                <w:rFonts w:ascii="Arial" w:hAnsi="Arial" w:cs="Arial"/>
                <w:sz w:val="20"/>
              </w:rPr>
            </w:pPr>
            <w:r w:rsidRPr="004F5A3C">
              <w:rPr>
                <w:rFonts w:ascii="Arial" w:hAnsi="Arial" w:cs="Arial"/>
                <w:sz w:val="20"/>
              </w:rPr>
              <w:t>Si el ganador de la buena pro no realiza la investigación de un accidente de trabajo.</w:t>
            </w:r>
          </w:p>
        </w:tc>
        <w:tc>
          <w:tcPr>
            <w:tcW w:w="3118" w:type="dxa"/>
            <w:tcBorders>
              <w:top w:val="single" w:sz="4" w:space="0" w:color="auto"/>
              <w:left w:val="nil"/>
              <w:bottom w:val="single" w:sz="4" w:space="0" w:color="auto"/>
              <w:right w:val="single" w:sz="4" w:space="0" w:color="auto"/>
            </w:tcBorders>
            <w:shd w:val="clear" w:color="auto" w:fill="auto"/>
            <w:noWrap/>
          </w:tcPr>
          <w:p w14:paraId="340CEFD4" w14:textId="77777777" w:rsidR="00873E0C" w:rsidRPr="004F5A3C" w:rsidRDefault="00873E0C" w:rsidP="00B81DA1">
            <w:pPr>
              <w:rPr>
                <w:rFonts w:ascii="Arial" w:hAnsi="Arial" w:cs="Arial"/>
                <w:sz w:val="20"/>
              </w:rPr>
            </w:pPr>
            <w:r w:rsidRPr="004F5A3C">
              <w:rPr>
                <w:rFonts w:ascii="Arial" w:hAnsi="Arial" w:cs="Arial"/>
                <w:sz w:val="20"/>
              </w:rPr>
              <w:t>Se contabiliza desde el quinto día de ocurrido el accidente; por cada día de atraso 20% de una UIT.</w:t>
            </w:r>
          </w:p>
        </w:tc>
        <w:tc>
          <w:tcPr>
            <w:tcW w:w="1701" w:type="dxa"/>
            <w:tcBorders>
              <w:top w:val="single" w:sz="4" w:space="0" w:color="auto"/>
              <w:left w:val="nil"/>
              <w:bottom w:val="single" w:sz="4" w:space="0" w:color="auto"/>
              <w:right w:val="single" w:sz="4" w:space="0" w:color="auto"/>
            </w:tcBorders>
            <w:shd w:val="clear" w:color="auto" w:fill="auto"/>
            <w:noWrap/>
          </w:tcPr>
          <w:p w14:paraId="6F596C62"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508E22BA"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36E6EE2"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6</w:t>
            </w:r>
          </w:p>
        </w:tc>
        <w:tc>
          <w:tcPr>
            <w:tcW w:w="3260" w:type="dxa"/>
            <w:tcBorders>
              <w:top w:val="single" w:sz="4" w:space="0" w:color="auto"/>
              <w:left w:val="nil"/>
              <w:bottom w:val="single" w:sz="4" w:space="0" w:color="auto"/>
              <w:right w:val="single" w:sz="4" w:space="0" w:color="auto"/>
            </w:tcBorders>
            <w:shd w:val="clear" w:color="auto" w:fill="auto"/>
            <w:noWrap/>
          </w:tcPr>
          <w:p w14:paraId="0EA08DF3" w14:textId="77777777" w:rsidR="00873E0C" w:rsidRPr="004F5A3C" w:rsidRDefault="00873E0C" w:rsidP="00B81DA1">
            <w:pPr>
              <w:rPr>
                <w:rFonts w:ascii="Arial" w:hAnsi="Arial" w:cs="Arial"/>
                <w:sz w:val="20"/>
              </w:rPr>
            </w:pPr>
            <w:r w:rsidRPr="004F5A3C">
              <w:rPr>
                <w:rFonts w:ascii="Arial" w:hAnsi="Arial" w:cs="Arial"/>
                <w:sz w:val="20"/>
              </w:rPr>
              <w:t>Si se encuentra un trabajador en campo que no se le practicó el examen médico ocupacional.</w:t>
            </w:r>
          </w:p>
        </w:tc>
        <w:tc>
          <w:tcPr>
            <w:tcW w:w="3118" w:type="dxa"/>
            <w:tcBorders>
              <w:top w:val="single" w:sz="4" w:space="0" w:color="auto"/>
              <w:left w:val="nil"/>
              <w:bottom w:val="single" w:sz="4" w:space="0" w:color="auto"/>
              <w:right w:val="single" w:sz="4" w:space="0" w:color="auto"/>
            </w:tcBorders>
            <w:shd w:val="clear" w:color="auto" w:fill="auto"/>
            <w:noWrap/>
          </w:tcPr>
          <w:p w14:paraId="40725F72" w14:textId="77777777" w:rsidR="00873E0C" w:rsidRPr="004F5A3C" w:rsidRDefault="00873E0C" w:rsidP="00B81DA1">
            <w:pPr>
              <w:rPr>
                <w:rFonts w:ascii="Arial" w:hAnsi="Arial" w:cs="Arial"/>
                <w:sz w:val="20"/>
              </w:rPr>
            </w:pPr>
            <w:r w:rsidRPr="004F5A3C">
              <w:rPr>
                <w:rFonts w:ascii="Arial" w:hAnsi="Arial" w:cs="Arial"/>
                <w:sz w:val="20"/>
              </w:rPr>
              <w:t>Cada ocurrencia el 50% de una UIT.</w:t>
            </w:r>
          </w:p>
        </w:tc>
        <w:tc>
          <w:tcPr>
            <w:tcW w:w="1701" w:type="dxa"/>
            <w:tcBorders>
              <w:top w:val="single" w:sz="4" w:space="0" w:color="auto"/>
              <w:left w:val="nil"/>
              <w:bottom w:val="single" w:sz="4" w:space="0" w:color="auto"/>
              <w:right w:val="single" w:sz="4" w:space="0" w:color="auto"/>
            </w:tcBorders>
            <w:shd w:val="clear" w:color="auto" w:fill="auto"/>
            <w:noWrap/>
          </w:tcPr>
          <w:p w14:paraId="7EC46CC8"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3F520CB0"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7D70CF6"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7</w:t>
            </w:r>
          </w:p>
        </w:tc>
        <w:tc>
          <w:tcPr>
            <w:tcW w:w="3260" w:type="dxa"/>
            <w:tcBorders>
              <w:top w:val="single" w:sz="4" w:space="0" w:color="auto"/>
              <w:left w:val="nil"/>
              <w:bottom w:val="single" w:sz="4" w:space="0" w:color="auto"/>
              <w:right w:val="single" w:sz="4" w:space="0" w:color="auto"/>
            </w:tcBorders>
            <w:shd w:val="clear" w:color="auto" w:fill="auto"/>
            <w:noWrap/>
          </w:tcPr>
          <w:p w14:paraId="10193FF1" w14:textId="77777777" w:rsidR="00873E0C" w:rsidRPr="004F5A3C" w:rsidRDefault="00873E0C" w:rsidP="00B81DA1">
            <w:pPr>
              <w:rPr>
                <w:rFonts w:ascii="Arial" w:hAnsi="Arial" w:cs="Arial"/>
                <w:sz w:val="20"/>
              </w:rPr>
            </w:pPr>
            <w:r w:rsidRPr="004F5A3C">
              <w:rPr>
                <w:rFonts w:ascii="Arial" w:hAnsi="Arial" w:cs="Arial"/>
                <w:sz w:val="20"/>
              </w:rPr>
              <w:t>Si se encuentra un trabajador en campo sin haber recibido el curso de Inducción por parte de Electro Sur Este.</w:t>
            </w:r>
          </w:p>
        </w:tc>
        <w:tc>
          <w:tcPr>
            <w:tcW w:w="3118" w:type="dxa"/>
            <w:tcBorders>
              <w:top w:val="single" w:sz="4" w:space="0" w:color="auto"/>
              <w:left w:val="nil"/>
              <w:bottom w:val="single" w:sz="4" w:space="0" w:color="auto"/>
              <w:right w:val="single" w:sz="4" w:space="0" w:color="auto"/>
            </w:tcBorders>
            <w:shd w:val="clear" w:color="auto" w:fill="auto"/>
            <w:noWrap/>
          </w:tcPr>
          <w:p w14:paraId="33B6BCB8" w14:textId="77777777" w:rsidR="00873E0C" w:rsidRPr="004F5A3C" w:rsidRDefault="00873E0C" w:rsidP="00B81DA1">
            <w:pPr>
              <w:rPr>
                <w:rFonts w:ascii="Arial" w:hAnsi="Arial" w:cs="Arial"/>
                <w:sz w:val="20"/>
              </w:rPr>
            </w:pPr>
            <w:r w:rsidRPr="004F5A3C">
              <w:rPr>
                <w:rFonts w:ascii="Arial" w:hAnsi="Arial" w:cs="Arial"/>
                <w:sz w:val="20"/>
              </w:rPr>
              <w:t>Cada ocurrencia el 50% de una UIT.</w:t>
            </w:r>
          </w:p>
        </w:tc>
        <w:tc>
          <w:tcPr>
            <w:tcW w:w="1701" w:type="dxa"/>
            <w:tcBorders>
              <w:top w:val="single" w:sz="4" w:space="0" w:color="auto"/>
              <w:left w:val="nil"/>
              <w:bottom w:val="single" w:sz="4" w:space="0" w:color="auto"/>
              <w:right w:val="single" w:sz="4" w:space="0" w:color="auto"/>
            </w:tcBorders>
            <w:shd w:val="clear" w:color="auto" w:fill="auto"/>
            <w:noWrap/>
          </w:tcPr>
          <w:p w14:paraId="0472B338"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1F157610"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9BD8F42"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8</w:t>
            </w:r>
          </w:p>
        </w:tc>
        <w:tc>
          <w:tcPr>
            <w:tcW w:w="3260" w:type="dxa"/>
            <w:tcBorders>
              <w:top w:val="single" w:sz="4" w:space="0" w:color="auto"/>
              <w:left w:val="nil"/>
              <w:bottom w:val="single" w:sz="4" w:space="0" w:color="auto"/>
              <w:right w:val="single" w:sz="4" w:space="0" w:color="auto"/>
            </w:tcBorders>
            <w:shd w:val="clear" w:color="auto" w:fill="auto"/>
            <w:noWrap/>
          </w:tcPr>
          <w:p w14:paraId="082DB038" w14:textId="77777777" w:rsidR="00873E0C" w:rsidRPr="004F5A3C" w:rsidRDefault="00873E0C" w:rsidP="00B81DA1">
            <w:pPr>
              <w:rPr>
                <w:rFonts w:ascii="Arial" w:hAnsi="Arial" w:cs="Arial"/>
                <w:sz w:val="20"/>
              </w:rPr>
            </w:pPr>
            <w:r w:rsidRPr="004F5A3C">
              <w:rPr>
                <w:rFonts w:ascii="Arial" w:hAnsi="Arial" w:cs="Arial"/>
                <w:sz w:val="20"/>
              </w:rPr>
              <w:t>Si se encuentra un trabajador en campo sin seguro complementario de trabajo de riesgo de salud o pensión.</w:t>
            </w:r>
          </w:p>
        </w:tc>
        <w:tc>
          <w:tcPr>
            <w:tcW w:w="3118" w:type="dxa"/>
            <w:tcBorders>
              <w:top w:val="single" w:sz="4" w:space="0" w:color="auto"/>
              <w:left w:val="nil"/>
              <w:bottom w:val="single" w:sz="4" w:space="0" w:color="auto"/>
              <w:right w:val="single" w:sz="4" w:space="0" w:color="auto"/>
            </w:tcBorders>
            <w:shd w:val="clear" w:color="auto" w:fill="auto"/>
            <w:noWrap/>
          </w:tcPr>
          <w:p w14:paraId="5BCE14A1" w14:textId="77777777" w:rsidR="00873E0C" w:rsidRPr="004F5A3C" w:rsidRDefault="00873E0C" w:rsidP="00B81DA1">
            <w:pPr>
              <w:rPr>
                <w:rFonts w:ascii="Arial" w:hAnsi="Arial" w:cs="Arial"/>
                <w:sz w:val="20"/>
              </w:rPr>
            </w:pPr>
            <w:r w:rsidRPr="004F5A3C">
              <w:rPr>
                <w:rFonts w:ascii="Arial" w:hAnsi="Arial" w:cs="Arial"/>
                <w:sz w:val="20"/>
              </w:rPr>
              <w:t>Cada ocurrencia el 50% de una UIT.</w:t>
            </w:r>
          </w:p>
        </w:tc>
        <w:tc>
          <w:tcPr>
            <w:tcW w:w="1701" w:type="dxa"/>
            <w:tcBorders>
              <w:top w:val="single" w:sz="4" w:space="0" w:color="auto"/>
              <w:left w:val="nil"/>
              <w:bottom w:val="single" w:sz="4" w:space="0" w:color="auto"/>
              <w:right w:val="single" w:sz="4" w:space="0" w:color="auto"/>
            </w:tcBorders>
            <w:shd w:val="clear" w:color="auto" w:fill="auto"/>
            <w:noWrap/>
          </w:tcPr>
          <w:p w14:paraId="0BFA5EDA"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24BC015B"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55F0561"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lastRenderedPageBreak/>
              <w:t>9</w:t>
            </w:r>
          </w:p>
        </w:tc>
        <w:tc>
          <w:tcPr>
            <w:tcW w:w="3260" w:type="dxa"/>
            <w:tcBorders>
              <w:top w:val="single" w:sz="4" w:space="0" w:color="auto"/>
              <w:left w:val="nil"/>
              <w:bottom w:val="single" w:sz="4" w:space="0" w:color="auto"/>
              <w:right w:val="single" w:sz="4" w:space="0" w:color="auto"/>
            </w:tcBorders>
            <w:shd w:val="clear" w:color="auto" w:fill="auto"/>
            <w:noWrap/>
          </w:tcPr>
          <w:p w14:paraId="795E0B3D" w14:textId="77777777" w:rsidR="00873E0C" w:rsidRPr="004F5A3C" w:rsidRDefault="00873E0C" w:rsidP="00B81DA1">
            <w:pPr>
              <w:rPr>
                <w:rFonts w:ascii="Arial" w:hAnsi="Arial" w:cs="Arial"/>
                <w:sz w:val="20"/>
              </w:rPr>
            </w:pPr>
            <w:r w:rsidRPr="004F5A3C">
              <w:rPr>
                <w:rFonts w:ascii="Arial" w:hAnsi="Arial" w:cs="Arial"/>
                <w:sz w:val="20"/>
              </w:rPr>
              <w:t>Si se encuentra un trabajador en campo sin haber recibido la capacitación y entrenamiento sobre las labores a ejecutar.</w:t>
            </w:r>
          </w:p>
        </w:tc>
        <w:tc>
          <w:tcPr>
            <w:tcW w:w="3118" w:type="dxa"/>
            <w:tcBorders>
              <w:top w:val="single" w:sz="4" w:space="0" w:color="auto"/>
              <w:left w:val="nil"/>
              <w:bottom w:val="single" w:sz="4" w:space="0" w:color="auto"/>
              <w:right w:val="single" w:sz="4" w:space="0" w:color="auto"/>
            </w:tcBorders>
            <w:shd w:val="clear" w:color="auto" w:fill="auto"/>
            <w:noWrap/>
          </w:tcPr>
          <w:p w14:paraId="27E21B6C" w14:textId="77777777" w:rsidR="00873E0C" w:rsidRPr="004F5A3C" w:rsidRDefault="00873E0C" w:rsidP="00B81DA1">
            <w:pPr>
              <w:rPr>
                <w:rFonts w:ascii="Arial" w:hAnsi="Arial" w:cs="Arial"/>
                <w:sz w:val="20"/>
              </w:rPr>
            </w:pPr>
            <w:r w:rsidRPr="004F5A3C">
              <w:rPr>
                <w:rFonts w:ascii="Arial" w:hAnsi="Arial" w:cs="Arial"/>
                <w:sz w:val="20"/>
              </w:rPr>
              <w:t>Cada ocurrencia el 50% de una UIT.</w:t>
            </w:r>
          </w:p>
        </w:tc>
        <w:tc>
          <w:tcPr>
            <w:tcW w:w="1701" w:type="dxa"/>
            <w:tcBorders>
              <w:top w:val="single" w:sz="4" w:space="0" w:color="auto"/>
              <w:left w:val="nil"/>
              <w:bottom w:val="single" w:sz="4" w:space="0" w:color="auto"/>
              <w:right w:val="single" w:sz="4" w:space="0" w:color="auto"/>
            </w:tcBorders>
            <w:shd w:val="clear" w:color="auto" w:fill="auto"/>
            <w:noWrap/>
          </w:tcPr>
          <w:p w14:paraId="2842C63E"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627DED57" w14:textId="77777777" w:rsidTr="00B81DA1">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B8CC8D0"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10</w:t>
            </w:r>
          </w:p>
        </w:tc>
        <w:tc>
          <w:tcPr>
            <w:tcW w:w="3260" w:type="dxa"/>
            <w:tcBorders>
              <w:top w:val="single" w:sz="4" w:space="0" w:color="auto"/>
              <w:left w:val="nil"/>
              <w:bottom w:val="single" w:sz="4" w:space="0" w:color="auto"/>
              <w:right w:val="single" w:sz="4" w:space="0" w:color="auto"/>
            </w:tcBorders>
            <w:shd w:val="clear" w:color="auto" w:fill="auto"/>
            <w:noWrap/>
          </w:tcPr>
          <w:p w14:paraId="4300BBB7" w14:textId="77777777" w:rsidR="00873E0C" w:rsidRPr="004F5A3C" w:rsidRDefault="00873E0C" w:rsidP="00B81DA1">
            <w:pPr>
              <w:rPr>
                <w:rFonts w:ascii="Arial" w:hAnsi="Arial" w:cs="Arial"/>
                <w:sz w:val="20"/>
              </w:rPr>
            </w:pPr>
            <w:r w:rsidRPr="004F5A3C">
              <w:rPr>
                <w:rFonts w:ascii="Arial" w:hAnsi="Arial" w:cs="Arial"/>
                <w:sz w:val="20"/>
              </w:rPr>
              <w:t>Si se encuentra un trabajador en campo sin que le hayan entregado el Reglamento Interno de Seguridad y Salud en el Trabajo de su empresa.</w:t>
            </w:r>
          </w:p>
        </w:tc>
        <w:tc>
          <w:tcPr>
            <w:tcW w:w="3118" w:type="dxa"/>
            <w:tcBorders>
              <w:top w:val="single" w:sz="4" w:space="0" w:color="auto"/>
              <w:left w:val="nil"/>
              <w:bottom w:val="single" w:sz="4" w:space="0" w:color="auto"/>
              <w:right w:val="single" w:sz="4" w:space="0" w:color="auto"/>
            </w:tcBorders>
            <w:shd w:val="clear" w:color="auto" w:fill="auto"/>
            <w:noWrap/>
          </w:tcPr>
          <w:p w14:paraId="0E2E2164" w14:textId="77777777" w:rsidR="00873E0C" w:rsidRPr="004F5A3C" w:rsidRDefault="00873E0C" w:rsidP="00B81DA1">
            <w:pPr>
              <w:rPr>
                <w:rFonts w:ascii="Arial" w:hAnsi="Arial" w:cs="Arial"/>
                <w:sz w:val="20"/>
              </w:rPr>
            </w:pPr>
            <w:r w:rsidRPr="004F5A3C">
              <w:rPr>
                <w:rFonts w:ascii="Arial" w:hAnsi="Arial" w:cs="Arial"/>
                <w:sz w:val="20"/>
              </w:rPr>
              <w:t>Cada ocurrencia el 50% de una UIT.</w:t>
            </w:r>
          </w:p>
        </w:tc>
        <w:tc>
          <w:tcPr>
            <w:tcW w:w="1701" w:type="dxa"/>
            <w:tcBorders>
              <w:top w:val="single" w:sz="4" w:space="0" w:color="auto"/>
              <w:left w:val="nil"/>
              <w:bottom w:val="single" w:sz="4" w:space="0" w:color="auto"/>
              <w:right w:val="single" w:sz="4" w:space="0" w:color="auto"/>
            </w:tcBorders>
            <w:shd w:val="clear" w:color="auto" w:fill="auto"/>
            <w:noWrap/>
          </w:tcPr>
          <w:p w14:paraId="1AC3BEDD"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12E52D97" w14:textId="77777777" w:rsidTr="00B81DA1">
        <w:tblPrEx>
          <w:tblCellMar>
            <w:left w:w="70" w:type="dxa"/>
            <w:right w:w="70" w:type="dxa"/>
          </w:tblCellMar>
          <w:tblLook w:val="04A0" w:firstRow="1" w:lastRow="0" w:firstColumn="1" w:lastColumn="0" w:noHBand="0" w:noVBand="1"/>
        </w:tblPrEx>
        <w:trPr>
          <w:trHeight w:val="99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4070045"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11</w:t>
            </w:r>
          </w:p>
        </w:tc>
        <w:tc>
          <w:tcPr>
            <w:tcW w:w="3260" w:type="dxa"/>
            <w:tcBorders>
              <w:top w:val="single" w:sz="4" w:space="0" w:color="auto"/>
              <w:left w:val="nil"/>
              <w:bottom w:val="single" w:sz="4" w:space="0" w:color="auto"/>
              <w:right w:val="single" w:sz="4" w:space="0" w:color="auto"/>
            </w:tcBorders>
            <w:shd w:val="clear" w:color="auto" w:fill="auto"/>
            <w:noWrap/>
          </w:tcPr>
          <w:p w14:paraId="6BA20C7D" w14:textId="77777777" w:rsidR="00873E0C" w:rsidRPr="004F5A3C" w:rsidRDefault="00873E0C" w:rsidP="00B81DA1">
            <w:pPr>
              <w:rPr>
                <w:rFonts w:ascii="Arial" w:hAnsi="Arial" w:cs="Arial"/>
                <w:sz w:val="20"/>
              </w:rPr>
            </w:pPr>
            <w:r w:rsidRPr="004F5A3C">
              <w:rPr>
                <w:rFonts w:ascii="Arial" w:hAnsi="Arial" w:cs="Arial"/>
                <w:sz w:val="20"/>
              </w:rPr>
              <w:t>Si se encuentra un trabajador en campo sin que le hayan entregado los procedimientos escritos de trabajo seguro (PETS) de las actividades que va a realizar.</w:t>
            </w:r>
          </w:p>
        </w:tc>
        <w:tc>
          <w:tcPr>
            <w:tcW w:w="3118" w:type="dxa"/>
            <w:tcBorders>
              <w:top w:val="single" w:sz="4" w:space="0" w:color="auto"/>
              <w:left w:val="nil"/>
              <w:bottom w:val="single" w:sz="4" w:space="0" w:color="auto"/>
              <w:right w:val="single" w:sz="4" w:space="0" w:color="auto"/>
            </w:tcBorders>
            <w:shd w:val="clear" w:color="auto" w:fill="auto"/>
            <w:noWrap/>
          </w:tcPr>
          <w:p w14:paraId="42C604CE" w14:textId="77777777" w:rsidR="00873E0C" w:rsidRPr="004F5A3C" w:rsidRDefault="00873E0C" w:rsidP="00B81DA1">
            <w:pPr>
              <w:rPr>
                <w:rFonts w:ascii="Arial" w:hAnsi="Arial" w:cs="Arial"/>
                <w:sz w:val="20"/>
              </w:rPr>
            </w:pPr>
            <w:r w:rsidRPr="004F5A3C">
              <w:rPr>
                <w:rFonts w:ascii="Arial" w:hAnsi="Arial" w:cs="Arial"/>
                <w:sz w:val="20"/>
              </w:rPr>
              <w:t>Cada ocurrencia el 50% de una UIT.</w:t>
            </w:r>
          </w:p>
        </w:tc>
        <w:tc>
          <w:tcPr>
            <w:tcW w:w="1701" w:type="dxa"/>
            <w:tcBorders>
              <w:top w:val="single" w:sz="4" w:space="0" w:color="auto"/>
              <w:left w:val="nil"/>
              <w:bottom w:val="single" w:sz="4" w:space="0" w:color="auto"/>
              <w:right w:val="single" w:sz="4" w:space="0" w:color="auto"/>
            </w:tcBorders>
            <w:shd w:val="clear" w:color="auto" w:fill="auto"/>
            <w:noWrap/>
          </w:tcPr>
          <w:p w14:paraId="41B3342B"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r w:rsidR="00873E0C" w:rsidRPr="004F5A3C" w14:paraId="509B0496" w14:textId="77777777" w:rsidTr="00B81DA1">
        <w:tblPrEx>
          <w:tblCellMar>
            <w:left w:w="70" w:type="dxa"/>
            <w:right w:w="70" w:type="dxa"/>
          </w:tblCellMar>
          <w:tblLook w:val="04A0" w:firstRow="1" w:lastRow="0" w:firstColumn="1" w:lastColumn="0" w:noHBand="0" w:noVBand="1"/>
        </w:tblPrEx>
        <w:trPr>
          <w:trHeight w:val="99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D12B6C5"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12</w:t>
            </w:r>
          </w:p>
        </w:tc>
        <w:tc>
          <w:tcPr>
            <w:tcW w:w="3260" w:type="dxa"/>
            <w:tcBorders>
              <w:top w:val="single" w:sz="4" w:space="0" w:color="auto"/>
              <w:left w:val="nil"/>
              <w:bottom w:val="single" w:sz="4" w:space="0" w:color="auto"/>
              <w:right w:val="single" w:sz="4" w:space="0" w:color="auto"/>
            </w:tcBorders>
            <w:shd w:val="clear" w:color="auto" w:fill="auto"/>
            <w:noWrap/>
          </w:tcPr>
          <w:p w14:paraId="51FA9741" w14:textId="77777777" w:rsidR="00873E0C" w:rsidRPr="004F5A3C" w:rsidRDefault="00873E0C" w:rsidP="00B81DA1">
            <w:pPr>
              <w:rPr>
                <w:rFonts w:ascii="Arial" w:hAnsi="Arial" w:cs="Arial"/>
                <w:sz w:val="20"/>
              </w:rPr>
            </w:pPr>
            <w:r w:rsidRPr="004F5A3C">
              <w:rPr>
                <w:rFonts w:ascii="Arial" w:hAnsi="Arial" w:cs="Arial"/>
                <w:sz w:val="20"/>
              </w:rPr>
              <w:t>Si se encuentra un trabajador en campo sin que le hayan entregado la matriz de Identificación de Peligros y Evaluación de Riesgos (IPER-C) de las actividades que va a realizar.</w:t>
            </w:r>
          </w:p>
        </w:tc>
        <w:tc>
          <w:tcPr>
            <w:tcW w:w="3118" w:type="dxa"/>
            <w:tcBorders>
              <w:top w:val="single" w:sz="4" w:space="0" w:color="auto"/>
              <w:left w:val="nil"/>
              <w:bottom w:val="single" w:sz="4" w:space="0" w:color="auto"/>
              <w:right w:val="single" w:sz="4" w:space="0" w:color="auto"/>
            </w:tcBorders>
            <w:shd w:val="clear" w:color="auto" w:fill="auto"/>
            <w:noWrap/>
          </w:tcPr>
          <w:p w14:paraId="158983D7" w14:textId="77777777" w:rsidR="00873E0C" w:rsidRPr="004F5A3C" w:rsidRDefault="00873E0C" w:rsidP="00B81DA1">
            <w:pPr>
              <w:rPr>
                <w:rFonts w:ascii="Arial" w:hAnsi="Arial" w:cs="Arial"/>
                <w:sz w:val="20"/>
              </w:rPr>
            </w:pPr>
            <w:r w:rsidRPr="004F5A3C">
              <w:rPr>
                <w:rFonts w:ascii="Arial" w:hAnsi="Arial" w:cs="Arial"/>
                <w:sz w:val="20"/>
              </w:rPr>
              <w:t>Cada ocurrencia el 50% de una UIT.</w:t>
            </w:r>
          </w:p>
        </w:tc>
        <w:tc>
          <w:tcPr>
            <w:tcW w:w="1701" w:type="dxa"/>
            <w:tcBorders>
              <w:top w:val="single" w:sz="4" w:space="0" w:color="auto"/>
              <w:left w:val="nil"/>
              <w:bottom w:val="single" w:sz="4" w:space="0" w:color="auto"/>
              <w:right w:val="single" w:sz="4" w:space="0" w:color="auto"/>
            </w:tcBorders>
            <w:shd w:val="clear" w:color="auto" w:fill="auto"/>
            <w:noWrap/>
          </w:tcPr>
          <w:p w14:paraId="57937FCF" w14:textId="77777777" w:rsidR="00873E0C" w:rsidRPr="004F5A3C" w:rsidRDefault="00873E0C" w:rsidP="00B81DA1">
            <w:pPr>
              <w:rPr>
                <w:rFonts w:ascii="Arial" w:hAnsi="Arial" w:cs="Arial"/>
                <w:sz w:val="20"/>
              </w:rPr>
            </w:pPr>
            <w:r w:rsidRPr="004F5A3C">
              <w:rPr>
                <w:rFonts w:ascii="Arial" w:hAnsi="Arial" w:cs="Arial"/>
                <w:sz w:val="20"/>
              </w:rPr>
              <w:t>Informe del Administrador de Contrato.</w:t>
            </w:r>
          </w:p>
        </w:tc>
      </w:tr>
    </w:tbl>
    <w:p w14:paraId="660BC6E8" w14:textId="77777777" w:rsidR="00873E0C" w:rsidRPr="004F5A3C" w:rsidRDefault="00873E0C" w:rsidP="00873E0C">
      <w:pPr>
        <w:ind w:left="1276" w:hanging="709"/>
        <w:jc w:val="both"/>
        <w:rPr>
          <w:rFonts w:ascii="Arial" w:hAnsi="Arial" w:cs="Arial"/>
          <w:sz w:val="20"/>
        </w:rPr>
      </w:pPr>
      <w:r w:rsidRPr="004F5A3C">
        <w:rPr>
          <w:rFonts w:ascii="Arial" w:hAnsi="Arial" w:cs="Arial"/>
          <w:b/>
          <w:sz w:val="20"/>
        </w:rPr>
        <w:t>Nota:</w:t>
      </w:r>
      <w:r w:rsidRPr="004F5A3C">
        <w:rPr>
          <w:rFonts w:ascii="Arial" w:hAnsi="Arial" w:cs="Arial"/>
          <w:b/>
          <w:sz w:val="20"/>
        </w:rPr>
        <w:tab/>
      </w:r>
      <w:r w:rsidRPr="004F5A3C">
        <w:rPr>
          <w:rFonts w:ascii="Arial" w:hAnsi="Arial" w:cs="Arial"/>
          <w:sz w:val="20"/>
        </w:rPr>
        <w:t>Además de la penalización pagada, la empresa contratista debe levantar la observación, con evidencias documentadas y fotografías que demuestren fehacientemente la subsanación del incumplimiento.</w:t>
      </w:r>
    </w:p>
    <w:p w14:paraId="6CDA9901" w14:textId="77777777" w:rsidR="00873E0C" w:rsidRPr="004F5A3C" w:rsidRDefault="00873E0C" w:rsidP="00873E0C">
      <w:pPr>
        <w:numPr>
          <w:ilvl w:val="0"/>
          <w:numId w:val="43"/>
        </w:numPr>
        <w:suppressAutoHyphens/>
        <w:spacing w:after="0" w:line="240" w:lineRule="auto"/>
        <w:ind w:left="426" w:hanging="426"/>
        <w:jc w:val="both"/>
        <w:outlineLvl w:val="0"/>
        <w:rPr>
          <w:rFonts w:ascii="Arial" w:hAnsi="Arial" w:cs="Arial"/>
          <w:b/>
          <w:sz w:val="20"/>
        </w:rPr>
      </w:pPr>
      <w:r w:rsidRPr="004F5A3C">
        <w:rPr>
          <w:rFonts w:ascii="Arial" w:hAnsi="Arial" w:cs="Arial"/>
          <w:b/>
          <w:sz w:val="20"/>
        </w:rPr>
        <w:t>REQUISITOS TECNICOS MINIMOS EN ASPECTOS AMBIENTALES</w:t>
      </w:r>
    </w:p>
    <w:p w14:paraId="192CBCB1" w14:textId="77777777" w:rsidR="00873E0C" w:rsidRPr="004F5A3C" w:rsidRDefault="00873E0C" w:rsidP="00873E0C">
      <w:pPr>
        <w:autoSpaceDE w:val="0"/>
        <w:autoSpaceDN w:val="0"/>
        <w:adjustRightInd w:val="0"/>
        <w:ind w:left="426"/>
        <w:jc w:val="both"/>
        <w:rPr>
          <w:rFonts w:ascii="Arial" w:eastAsia="Calibri" w:hAnsi="Arial" w:cs="Arial"/>
          <w:sz w:val="20"/>
        </w:rPr>
      </w:pPr>
    </w:p>
    <w:p w14:paraId="644F998E" w14:textId="77777777" w:rsidR="00873E0C" w:rsidRPr="004F5A3C" w:rsidRDefault="00873E0C" w:rsidP="00873E0C">
      <w:pPr>
        <w:numPr>
          <w:ilvl w:val="1"/>
          <w:numId w:val="43"/>
        </w:numPr>
        <w:suppressAutoHyphens/>
        <w:spacing w:after="0" w:line="240" w:lineRule="auto"/>
        <w:ind w:left="567" w:hanging="567"/>
        <w:jc w:val="both"/>
        <w:outlineLvl w:val="0"/>
        <w:rPr>
          <w:rFonts w:ascii="Arial" w:hAnsi="Arial" w:cs="Arial"/>
          <w:b/>
          <w:sz w:val="20"/>
        </w:rPr>
      </w:pPr>
      <w:r w:rsidRPr="004F5A3C">
        <w:rPr>
          <w:rFonts w:ascii="Arial" w:hAnsi="Arial" w:cs="Arial"/>
          <w:b/>
          <w:sz w:val="20"/>
        </w:rPr>
        <w:t>CONCEPTOS:</w:t>
      </w:r>
    </w:p>
    <w:p w14:paraId="5CC2D2D2" w14:textId="77777777" w:rsidR="00873E0C" w:rsidRPr="004F5A3C" w:rsidRDefault="00873E0C" w:rsidP="00873E0C">
      <w:pPr>
        <w:numPr>
          <w:ilvl w:val="1"/>
          <w:numId w:val="41"/>
        </w:numPr>
        <w:autoSpaceDE w:val="0"/>
        <w:autoSpaceDN w:val="0"/>
        <w:adjustRightInd w:val="0"/>
        <w:spacing w:after="0" w:line="240" w:lineRule="auto"/>
        <w:ind w:left="851" w:hanging="284"/>
        <w:jc w:val="both"/>
        <w:rPr>
          <w:rFonts w:ascii="Arial" w:eastAsia="Calibri" w:hAnsi="Arial" w:cs="Arial"/>
          <w:sz w:val="20"/>
        </w:rPr>
      </w:pPr>
      <w:r w:rsidRPr="004F5A3C">
        <w:rPr>
          <w:rFonts w:ascii="Arial" w:eastAsia="Calibri" w:hAnsi="Arial" w:cs="Arial"/>
          <w:b/>
          <w:sz w:val="20"/>
        </w:rPr>
        <w:t>Residuo Solido Municipal:</w:t>
      </w:r>
      <w:r w:rsidRPr="004F5A3C">
        <w:rPr>
          <w:rFonts w:ascii="Arial" w:eastAsia="Calibri" w:hAnsi="Arial" w:cs="Arial"/>
          <w:sz w:val="20"/>
        </w:rPr>
        <w:t xml:space="preserve"> Producto de las actividades cotidianas en el trabajo. Estos comprenden los restos de alimentos, periódicos, revistas, botellas, embalajes en general, latas, cartón, restos de aseo personal y otros similares.</w:t>
      </w:r>
    </w:p>
    <w:p w14:paraId="391EB441" w14:textId="77777777" w:rsidR="00873E0C" w:rsidRPr="004F5A3C" w:rsidRDefault="00873E0C" w:rsidP="00873E0C">
      <w:pPr>
        <w:autoSpaceDE w:val="0"/>
        <w:autoSpaceDN w:val="0"/>
        <w:adjustRightInd w:val="0"/>
        <w:ind w:left="851" w:hanging="284"/>
        <w:jc w:val="both"/>
        <w:rPr>
          <w:rFonts w:ascii="Arial" w:eastAsia="Calibri" w:hAnsi="Arial" w:cs="Arial"/>
          <w:sz w:val="20"/>
        </w:rPr>
      </w:pPr>
    </w:p>
    <w:p w14:paraId="69F60604" w14:textId="77777777" w:rsidR="00873E0C" w:rsidRPr="004F5A3C" w:rsidRDefault="00873E0C" w:rsidP="00873E0C">
      <w:pPr>
        <w:numPr>
          <w:ilvl w:val="1"/>
          <w:numId w:val="41"/>
        </w:numPr>
        <w:autoSpaceDE w:val="0"/>
        <w:autoSpaceDN w:val="0"/>
        <w:adjustRightInd w:val="0"/>
        <w:spacing w:after="0" w:line="240" w:lineRule="auto"/>
        <w:ind w:left="851" w:hanging="284"/>
        <w:jc w:val="both"/>
        <w:rPr>
          <w:rFonts w:ascii="Arial" w:eastAsia="Calibri" w:hAnsi="Arial" w:cs="Arial"/>
          <w:sz w:val="20"/>
        </w:rPr>
      </w:pPr>
      <w:r w:rsidRPr="004F5A3C">
        <w:rPr>
          <w:rFonts w:ascii="Arial" w:eastAsia="Calibri" w:hAnsi="Arial" w:cs="Arial"/>
          <w:b/>
          <w:sz w:val="20"/>
        </w:rPr>
        <w:t>Residuo Solido No Municipal:</w:t>
      </w:r>
      <w:r w:rsidRPr="004F5A3C">
        <w:rPr>
          <w:rFonts w:ascii="Arial" w:eastAsia="Calibri" w:hAnsi="Arial" w:cs="Arial"/>
          <w:sz w:val="20"/>
        </w:rPr>
        <w:t xml:space="preserve"> Producto de las actividades productivas. Estos comprenden los restos de metales, </w:t>
      </w:r>
      <w:proofErr w:type="spellStart"/>
      <w:r w:rsidRPr="004F5A3C">
        <w:rPr>
          <w:rFonts w:ascii="Arial" w:eastAsia="Calibri" w:hAnsi="Arial" w:cs="Arial"/>
          <w:sz w:val="20"/>
        </w:rPr>
        <w:t>waypes</w:t>
      </w:r>
      <w:proofErr w:type="spellEnd"/>
      <w:r w:rsidRPr="004F5A3C">
        <w:rPr>
          <w:rFonts w:ascii="Arial" w:eastAsia="Calibri" w:hAnsi="Arial" w:cs="Arial"/>
          <w:sz w:val="20"/>
        </w:rPr>
        <w:t xml:space="preserve"> impregnados con aceites o combustibles, restos de aceites, restos de combustibles, lámparas de mercurio y sodio, lámparas ahorradoras, fluorescentes, tóner, baterías, borra de diésel, bolsas vacías de cemento, baldes de pintura o de aditamentos y cualquier otro producto que tenga contacto con aceites o combustibles.</w:t>
      </w:r>
    </w:p>
    <w:p w14:paraId="1E51B094" w14:textId="77777777" w:rsidR="00873E0C" w:rsidRPr="004F5A3C" w:rsidRDefault="00873E0C" w:rsidP="00873E0C">
      <w:pPr>
        <w:autoSpaceDE w:val="0"/>
        <w:autoSpaceDN w:val="0"/>
        <w:adjustRightInd w:val="0"/>
        <w:ind w:left="426"/>
        <w:jc w:val="both"/>
        <w:rPr>
          <w:rFonts w:ascii="Arial" w:eastAsia="Calibri" w:hAnsi="Arial" w:cs="Arial"/>
          <w:sz w:val="20"/>
        </w:rPr>
      </w:pPr>
    </w:p>
    <w:p w14:paraId="3EEFF189" w14:textId="77777777" w:rsidR="00873E0C" w:rsidRPr="004F5A3C" w:rsidRDefault="00873E0C" w:rsidP="00873E0C">
      <w:pPr>
        <w:numPr>
          <w:ilvl w:val="1"/>
          <w:numId w:val="43"/>
        </w:numPr>
        <w:suppressAutoHyphens/>
        <w:spacing w:after="0" w:line="240" w:lineRule="auto"/>
        <w:ind w:left="567" w:hanging="567"/>
        <w:jc w:val="both"/>
        <w:outlineLvl w:val="0"/>
        <w:rPr>
          <w:rFonts w:ascii="Arial" w:hAnsi="Arial" w:cs="Arial"/>
          <w:b/>
          <w:sz w:val="20"/>
        </w:rPr>
      </w:pPr>
      <w:r w:rsidRPr="004F5A3C">
        <w:rPr>
          <w:rFonts w:ascii="Arial" w:hAnsi="Arial" w:cs="Arial"/>
          <w:b/>
          <w:sz w:val="20"/>
        </w:rPr>
        <w:t>COMPROMISOS DEL GANADOR DE LA BUENA PRO DURANTE LA EJECUCION DEL CONTRATO:</w:t>
      </w:r>
    </w:p>
    <w:p w14:paraId="1611F175" w14:textId="77777777" w:rsidR="00873E0C" w:rsidRPr="004F5A3C" w:rsidRDefault="00873E0C" w:rsidP="00873E0C">
      <w:pPr>
        <w:numPr>
          <w:ilvl w:val="1"/>
          <w:numId w:val="41"/>
        </w:numPr>
        <w:autoSpaceDE w:val="0"/>
        <w:autoSpaceDN w:val="0"/>
        <w:adjustRightInd w:val="0"/>
        <w:spacing w:after="0" w:line="240" w:lineRule="auto"/>
        <w:ind w:left="709" w:hanging="284"/>
        <w:jc w:val="both"/>
        <w:rPr>
          <w:rFonts w:ascii="Arial" w:eastAsia="Calibri" w:hAnsi="Arial" w:cs="Arial"/>
          <w:sz w:val="20"/>
        </w:rPr>
      </w:pPr>
      <w:r w:rsidRPr="004F5A3C">
        <w:rPr>
          <w:rFonts w:ascii="Arial" w:eastAsia="Calibri" w:hAnsi="Arial" w:cs="Arial"/>
          <w:sz w:val="20"/>
        </w:rPr>
        <w:t>El contratista ganador de la buena Pro, deberá entregar los residuos sólidos no municipales que genere a una Empresa Operadora de Residuos Sólidos; y, deberá entregar una copia de los manifiestos a la Oficina de Seguridad Integral y Medio Ambiente.</w:t>
      </w:r>
    </w:p>
    <w:p w14:paraId="4968E36E" w14:textId="77777777" w:rsidR="00873E0C" w:rsidRPr="004F5A3C" w:rsidRDefault="00873E0C" w:rsidP="00873E0C">
      <w:pPr>
        <w:numPr>
          <w:ilvl w:val="1"/>
          <w:numId w:val="41"/>
        </w:numPr>
        <w:autoSpaceDE w:val="0"/>
        <w:autoSpaceDN w:val="0"/>
        <w:adjustRightInd w:val="0"/>
        <w:spacing w:after="0" w:line="240" w:lineRule="auto"/>
        <w:ind w:left="709" w:hanging="284"/>
        <w:jc w:val="both"/>
        <w:rPr>
          <w:rFonts w:ascii="Arial" w:eastAsia="Calibri" w:hAnsi="Arial" w:cs="Arial"/>
          <w:sz w:val="20"/>
        </w:rPr>
      </w:pPr>
      <w:r w:rsidRPr="004F5A3C">
        <w:rPr>
          <w:rFonts w:ascii="Arial" w:eastAsia="Calibri" w:hAnsi="Arial" w:cs="Arial"/>
          <w:sz w:val="20"/>
        </w:rPr>
        <w:t>El ganador de la buena pro debe trasladar, instalar o desinstalar los equipos nuevos o de segundo uso sin derramar aceites y/o combustibles. En caso se produzca un derrame inmediatamente se debe trasladar el equipo a una bandeja metálica antiderrame; y, comunicar de inmediato a la Oficina de Seguridad Integral y Medio Ambiente para que les dicte las acciones de remediación del suelo contaminado.</w:t>
      </w:r>
    </w:p>
    <w:p w14:paraId="57E9C934" w14:textId="77777777" w:rsidR="00873E0C" w:rsidRPr="004F5A3C" w:rsidRDefault="00873E0C" w:rsidP="00873E0C">
      <w:pPr>
        <w:autoSpaceDE w:val="0"/>
        <w:autoSpaceDN w:val="0"/>
        <w:adjustRightInd w:val="0"/>
        <w:ind w:left="709"/>
        <w:jc w:val="both"/>
        <w:rPr>
          <w:rFonts w:ascii="Arial" w:eastAsia="Calibri" w:hAnsi="Arial" w:cs="Arial"/>
          <w:sz w:val="20"/>
        </w:rPr>
      </w:pPr>
    </w:p>
    <w:p w14:paraId="3ED8AC5A" w14:textId="77777777" w:rsidR="00873E0C" w:rsidRPr="004F5A3C" w:rsidRDefault="00873E0C" w:rsidP="00873E0C">
      <w:pPr>
        <w:ind w:left="425"/>
        <w:jc w:val="both"/>
        <w:rPr>
          <w:rFonts w:ascii="Arial" w:eastAsia="Calibri" w:hAnsi="Arial" w:cs="Arial"/>
          <w:b/>
          <w:bCs/>
          <w:sz w:val="20"/>
        </w:rPr>
      </w:pPr>
      <w:r w:rsidRPr="004F5A3C">
        <w:rPr>
          <w:rFonts w:ascii="Arial" w:eastAsia="Calibri" w:hAnsi="Arial" w:cs="Arial"/>
          <w:b/>
          <w:bCs/>
          <w:sz w:val="20"/>
        </w:rPr>
        <w:t>PENALIDADES EN ASPECTOS DE MEDIO AMBIENTE</w:t>
      </w:r>
    </w:p>
    <w:p w14:paraId="1958D815" w14:textId="77777777" w:rsidR="00873E0C" w:rsidRPr="004F5A3C" w:rsidRDefault="00873E0C" w:rsidP="00873E0C">
      <w:pPr>
        <w:autoSpaceDE w:val="0"/>
        <w:autoSpaceDN w:val="0"/>
        <w:adjustRightInd w:val="0"/>
        <w:ind w:left="425"/>
        <w:jc w:val="both"/>
        <w:rPr>
          <w:rFonts w:ascii="Arial" w:hAnsi="Arial" w:cs="Arial"/>
          <w:iCs/>
          <w:sz w:val="20"/>
        </w:rPr>
      </w:pPr>
      <w:r w:rsidRPr="004F5A3C">
        <w:rPr>
          <w:rFonts w:ascii="Arial" w:eastAsia="Calibri" w:hAnsi="Arial" w:cs="Arial"/>
          <w:sz w:val="20"/>
        </w:rPr>
        <w:lastRenderedPageBreak/>
        <w:t xml:space="preserve">Se aplicarán penalidad por incumplimiento por parte de la Supervisión de Obra por los siguientes aspectos de Medio Ambiente, cuya unidad de penalidad será la </w:t>
      </w:r>
      <w:r w:rsidRPr="004F5A3C">
        <w:rPr>
          <w:rFonts w:ascii="Arial" w:hAnsi="Arial" w:cs="Arial"/>
          <w:iCs/>
          <w:sz w:val="20"/>
        </w:rPr>
        <w:t>Unidad Impositiva Tributaria UIT – Vigente a la fecha de ocurrencia del incumplimiento, en lo que corresponda.</w:t>
      </w:r>
    </w:p>
    <w:p w14:paraId="006659E0" w14:textId="77777777" w:rsidR="00873E0C" w:rsidRPr="004F5A3C" w:rsidRDefault="00873E0C" w:rsidP="00873E0C">
      <w:pPr>
        <w:autoSpaceDE w:val="0"/>
        <w:autoSpaceDN w:val="0"/>
        <w:adjustRightInd w:val="0"/>
        <w:ind w:left="426"/>
        <w:jc w:val="center"/>
        <w:rPr>
          <w:rFonts w:ascii="Arial" w:hAnsi="Arial" w:cs="Arial"/>
          <w:iCs/>
          <w:sz w:val="20"/>
        </w:rPr>
      </w:pPr>
      <w:r w:rsidRPr="004F5A3C">
        <w:rPr>
          <w:rFonts w:ascii="Arial" w:hAnsi="Arial" w:cs="Arial"/>
          <w:iCs/>
          <w:sz w:val="20"/>
        </w:rPr>
        <w:t>Tabla de penalidades en aspectos de Medio Ambiente</w:t>
      </w:r>
    </w:p>
    <w:tbl>
      <w:tblPr>
        <w:tblW w:w="8079" w:type="dxa"/>
        <w:tblInd w:w="421" w:type="dxa"/>
        <w:tblLayout w:type="fixed"/>
        <w:tblCellMar>
          <w:left w:w="0" w:type="dxa"/>
          <w:right w:w="0" w:type="dxa"/>
        </w:tblCellMar>
        <w:tblLook w:val="0000" w:firstRow="0" w:lastRow="0" w:firstColumn="0" w:lastColumn="0" w:noHBand="0" w:noVBand="0"/>
      </w:tblPr>
      <w:tblGrid>
        <w:gridCol w:w="425"/>
        <w:gridCol w:w="3691"/>
        <w:gridCol w:w="2404"/>
        <w:gridCol w:w="1559"/>
      </w:tblGrid>
      <w:tr w:rsidR="00873E0C" w:rsidRPr="004F5A3C" w14:paraId="268ADE10" w14:textId="77777777" w:rsidTr="00B81DA1">
        <w:trPr>
          <w:trHeight w:val="469"/>
        </w:trPr>
        <w:tc>
          <w:tcPr>
            <w:tcW w:w="425" w:type="dxa"/>
            <w:tcBorders>
              <w:top w:val="single" w:sz="4" w:space="0" w:color="auto"/>
              <w:left w:val="single" w:sz="4" w:space="0" w:color="auto"/>
              <w:bottom w:val="single" w:sz="4" w:space="0" w:color="auto"/>
              <w:right w:val="single" w:sz="4" w:space="0" w:color="auto"/>
            </w:tcBorders>
            <w:vAlign w:val="center"/>
          </w:tcPr>
          <w:p w14:paraId="71929B59" w14:textId="77777777" w:rsidR="00873E0C" w:rsidRPr="004F5A3C" w:rsidRDefault="00873E0C" w:rsidP="00B81DA1">
            <w:pPr>
              <w:jc w:val="center"/>
              <w:rPr>
                <w:rFonts w:ascii="Arial" w:eastAsia="Arial Unicode MS" w:hAnsi="Arial" w:cs="Arial"/>
                <w:b/>
                <w:sz w:val="20"/>
              </w:rPr>
            </w:pPr>
            <w:r w:rsidRPr="004F5A3C">
              <w:rPr>
                <w:rFonts w:ascii="Arial" w:eastAsia="Calibri" w:hAnsi="Arial" w:cs="Arial"/>
                <w:sz w:val="20"/>
              </w:rPr>
              <w:br w:type="page"/>
            </w:r>
            <w:r w:rsidRPr="004F5A3C">
              <w:rPr>
                <w:rFonts w:ascii="Arial" w:eastAsia="Calibri" w:hAnsi="Arial" w:cs="Arial"/>
                <w:b/>
                <w:sz w:val="20"/>
              </w:rPr>
              <w:t>ITEM</w:t>
            </w:r>
          </w:p>
        </w:tc>
        <w:tc>
          <w:tcPr>
            <w:tcW w:w="3691" w:type="dxa"/>
            <w:tcBorders>
              <w:top w:val="single" w:sz="4" w:space="0" w:color="auto"/>
              <w:left w:val="nil"/>
              <w:bottom w:val="single" w:sz="4" w:space="0" w:color="auto"/>
              <w:right w:val="single" w:sz="4" w:space="0" w:color="auto"/>
            </w:tcBorders>
            <w:vAlign w:val="center"/>
          </w:tcPr>
          <w:p w14:paraId="205E8F49" w14:textId="77777777" w:rsidR="00873E0C" w:rsidRPr="004F5A3C" w:rsidRDefault="00873E0C" w:rsidP="00B81DA1">
            <w:pPr>
              <w:jc w:val="center"/>
              <w:rPr>
                <w:rFonts w:ascii="Arial" w:eastAsia="Arial Unicode MS" w:hAnsi="Arial" w:cs="Arial"/>
                <w:b/>
                <w:sz w:val="20"/>
              </w:rPr>
            </w:pPr>
            <w:r w:rsidRPr="004F5A3C">
              <w:rPr>
                <w:rFonts w:ascii="Arial" w:hAnsi="Arial" w:cs="Arial"/>
                <w:b/>
                <w:sz w:val="20"/>
              </w:rPr>
              <w:t>SUPUESTO DE APLICACIÓN DE PENALIDAD</w:t>
            </w:r>
          </w:p>
        </w:tc>
        <w:tc>
          <w:tcPr>
            <w:tcW w:w="2404" w:type="dxa"/>
            <w:tcBorders>
              <w:top w:val="single" w:sz="4" w:space="0" w:color="auto"/>
              <w:left w:val="nil"/>
              <w:bottom w:val="single" w:sz="4" w:space="0" w:color="auto"/>
              <w:right w:val="single" w:sz="4" w:space="0" w:color="auto"/>
            </w:tcBorders>
            <w:vAlign w:val="center"/>
          </w:tcPr>
          <w:p w14:paraId="66AB9F3C" w14:textId="77777777" w:rsidR="00873E0C" w:rsidRPr="004F5A3C" w:rsidRDefault="00873E0C" w:rsidP="00B81DA1">
            <w:pPr>
              <w:widowControl w:val="0"/>
              <w:jc w:val="center"/>
              <w:rPr>
                <w:rFonts w:ascii="Arial" w:hAnsi="Arial" w:cs="Arial"/>
                <w:b/>
                <w:sz w:val="20"/>
              </w:rPr>
            </w:pPr>
            <w:r w:rsidRPr="004F5A3C">
              <w:rPr>
                <w:rFonts w:ascii="Arial" w:hAnsi="Arial" w:cs="Arial"/>
                <w:b/>
                <w:sz w:val="20"/>
              </w:rPr>
              <w:t>FORMA DE CÁLCULO</w:t>
            </w:r>
          </w:p>
        </w:tc>
        <w:tc>
          <w:tcPr>
            <w:tcW w:w="1559" w:type="dxa"/>
            <w:tcBorders>
              <w:top w:val="single" w:sz="4" w:space="0" w:color="auto"/>
              <w:left w:val="nil"/>
              <w:bottom w:val="single" w:sz="4" w:space="0" w:color="auto"/>
              <w:right w:val="single" w:sz="4" w:space="0" w:color="auto"/>
            </w:tcBorders>
            <w:vAlign w:val="center"/>
          </w:tcPr>
          <w:p w14:paraId="6108B815" w14:textId="77777777" w:rsidR="00873E0C" w:rsidRPr="004F5A3C" w:rsidRDefault="00873E0C" w:rsidP="00B81DA1">
            <w:pPr>
              <w:widowControl w:val="0"/>
              <w:jc w:val="center"/>
              <w:rPr>
                <w:rFonts w:ascii="Arial" w:hAnsi="Arial" w:cs="Arial"/>
                <w:b/>
                <w:sz w:val="20"/>
              </w:rPr>
            </w:pPr>
            <w:r w:rsidRPr="004F5A3C">
              <w:rPr>
                <w:rFonts w:ascii="Arial" w:hAnsi="Arial" w:cs="Arial"/>
                <w:b/>
                <w:sz w:val="20"/>
              </w:rPr>
              <w:t>PROCEDIMIENTO</w:t>
            </w:r>
          </w:p>
        </w:tc>
      </w:tr>
      <w:tr w:rsidR="00873E0C" w:rsidRPr="004F5A3C" w14:paraId="50D88EDD" w14:textId="77777777" w:rsidTr="00B81DA1">
        <w:tblPrEx>
          <w:tblCellMar>
            <w:left w:w="70" w:type="dxa"/>
            <w:right w:w="70" w:type="dxa"/>
          </w:tblCellMar>
          <w:tblLook w:val="04A0" w:firstRow="1" w:lastRow="0" w:firstColumn="1" w:lastColumn="0" w:noHBand="0" w:noVBand="1"/>
        </w:tblPrEx>
        <w:trPr>
          <w:trHeight w:val="255"/>
        </w:trPr>
        <w:tc>
          <w:tcPr>
            <w:tcW w:w="425" w:type="dxa"/>
            <w:tcBorders>
              <w:top w:val="nil"/>
              <w:left w:val="single" w:sz="4" w:space="0" w:color="auto"/>
              <w:bottom w:val="single" w:sz="4" w:space="0" w:color="auto"/>
              <w:right w:val="single" w:sz="4" w:space="0" w:color="auto"/>
            </w:tcBorders>
            <w:shd w:val="clear" w:color="auto" w:fill="auto"/>
            <w:noWrap/>
          </w:tcPr>
          <w:p w14:paraId="3875DCE3"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1</w:t>
            </w:r>
          </w:p>
        </w:tc>
        <w:tc>
          <w:tcPr>
            <w:tcW w:w="3691" w:type="dxa"/>
            <w:tcBorders>
              <w:top w:val="nil"/>
              <w:left w:val="nil"/>
              <w:bottom w:val="single" w:sz="4" w:space="0" w:color="auto"/>
              <w:right w:val="single" w:sz="4" w:space="0" w:color="auto"/>
            </w:tcBorders>
            <w:shd w:val="clear" w:color="auto" w:fill="auto"/>
            <w:noWrap/>
          </w:tcPr>
          <w:p w14:paraId="1CA7B879" w14:textId="77777777" w:rsidR="00873E0C" w:rsidRPr="004F5A3C" w:rsidRDefault="00873E0C" w:rsidP="00B81DA1">
            <w:pPr>
              <w:jc w:val="both"/>
              <w:rPr>
                <w:rFonts w:ascii="Arial" w:eastAsia="Calibri" w:hAnsi="Arial" w:cs="Arial"/>
                <w:sz w:val="20"/>
              </w:rPr>
            </w:pPr>
            <w:r w:rsidRPr="004F5A3C">
              <w:rPr>
                <w:rFonts w:ascii="Arial" w:eastAsia="Calibri" w:hAnsi="Arial" w:cs="Arial"/>
                <w:sz w:val="20"/>
              </w:rPr>
              <w:t>El ganador de la buena pro de una actividad de tercerización incumple con trasladar los residuos sólidos no municipales.</w:t>
            </w:r>
          </w:p>
        </w:tc>
        <w:tc>
          <w:tcPr>
            <w:tcW w:w="2404" w:type="dxa"/>
            <w:tcBorders>
              <w:top w:val="nil"/>
              <w:left w:val="nil"/>
              <w:bottom w:val="single" w:sz="4" w:space="0" w:color="auto"/>
              <w:right w:val="single" w:sz="4" w:space="0" w:color="auto"/>
            </w:tcBorders>
            <w:shd w:val="clear" w:color="auto" w:fill="auto"/>
            <w:noWrap/>
          </w:tcPr>
          <w:p w14:paraId="695CC2C9" w14:textId="77777777" w:rsidR="00873E0C" w:rsidRPr="004F5A3C" w:rsidRDefault="00873E0C" w:rsidP="00B81DA1">
            <w:pPr>
              <w:jc w:val="both"/>
              <w:rPr>
                <w:rFonts w:ascii="Arial" w:eastAsia="Calibri" w:hAnsi="Arial" w:cs="Arial"/>
                <w:sz w:val="20"/>
              </w:rPr>
            </w:pPr>
            <w:r w:rsidRPr="004F5A3C">
              <w:rPr>
                <w:rFonts w:ascii="Arial" w:eastAsia="Calibri" w:hAnsi="Arial" w:cs="Arial"/>
                <w:sz w:val="20"/>
              </w:rPr>
              <w:t>Por cada día de atraso, se aplica el 10% de una UIT.</w:t>
            </w:r>
          </w:p>
        </w:tc>
        <w:tc>
          <w:tcPr>
            <w:tcW w:w="1559" w:type="dxa"/>
            <w:tcBorders>
              <w:top w:val="nil"/>
              <w:left w:val="nil"/>
              <w:bottom w:val="single" w:sz="4" w:space="0" w:color="auto"/>
              <w:right w:val="single" w:sz="4" w:space="0" w:color="auto"/>
            </w:tcBorders>
            <w:shd w:val="clear" w:color="auto" w:fill="auto"/>
            <w:noWrap/>
          </w:tcPr>
          <w:p w14:paraId="26A98824" w14:textId="77777777" w:rsidR="00873E0C" w:rsidRPr="004F5A3C" w:rsidRDefault="00873E0C" w:rsidP="00B81DA1">
            <w:pPr>
              <w:rPr>
                <w:rFonts w:ascii="Arial" w:hAnsi="Arial" w:cs="Arial"/>
                <w:sz w:val="20"/>
              </w:rPr>
            </w:pPr>
            <w:r w:rsidRPr="004F5A3C">
              <w:rPr>
                <w:rFonts w:ascii="Arial" w:eastAsia="Calibri" w:hAnsi="Arial" w:cs="Arial"/>
                <w:sz w:val="20"/>
              </w:rPr>
              <w:t>Informe del Administrador de Contrato.</w:t>
            </w:r>
          </w:p>
        </w:tc>
      </w:tr>
      <w:tr w:rsidR="00873E0C" w:rsidRPr="004F5A3C" w14:paraId="27032B99" w14:textId="77777777" w:rsidTr="00B81DA1">
        <w:tblPrEx>
          <w:tblCellMar>
            <w:left w:w="70" w:type="dxa"/>
            <w:right w:w="70" w:type="dxa"/>
          </w:tblCellMar>
          <w:tblLook w:val="04A0" w:firstRow="1" w:lastRow="0" w:firstColumn="1" w:lastColumn="0" w:noHBand="0" w:noVBand="1"/>
        </w:tblPrEx>
        <w:trPr>
          <w:trHeight w:val="255"/>
        </w:trPr>
        <w:tc>
          <w:tcPr>
            <w:tcW w:w="425" w:type="dxa"/>
            <w:tcBorders>
              <w:top w:val="nil"/>
              <w:left w:val="single" w:sz="4" w:space="0" w:color="auto"/>
              <w:bottom w:val="single" w:sz="4" w:space="0" w:color="auto"/>
              <w:right w:val="single" w:sz="4" w:space="0" w:color="auto"/>
            </w:tcBorders>
            <w:shd w:val="clear" w:color="auto" w:fill="auto"/>
            <w:noWrap/>
          </w:tcPr>
          <w:p w14:paraId="1EEDA08F"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2</w:t>
            </w:r>
          </w:p>
        </w:tc>
        <w:tc>
          <w:tcPr>
            <w:tcW w:w="3691" w:type="dxa"/>
            <w:tcBorders>
              <w:top w:val="nil"/>
              <w:left w:val="nil"/>
              <w:bottom w:val="single" w:sz="4" w:space="0" w:color="auto"/>
              <w:right w:val="single" w:sz="4" w:space="0" w:color="auto"/>
            </w:tcBorders>
            <w:shd w:val="clear" w:color="auto" w:fill="auto"/>
            <w:noWrap/>
          </w:tcPr>
          <w:p w14:paraId="1D35537C" w14:textId="77777777" w:rsidR="00873E0C" w:rsidRPr="004F5A3C" w:rsidRDefault="00873E0C" w:rsidP="00B81DA1">
            <w:pPr>
              <w:jc w:val="both"/>
              <w:rPr>
                <w:rFonts w:ascii="Arial" w:eastAsia="Calibri" w:hAnsi="Arial" w:cs="Arial"/>
                <w:sz w:val="20"/>
              </w:rPr>
            </w:pPr>
            <w:r w:rsidRPr="004F5A3C">
              <w:rPr>
                <w:rFonts w:ascii="Arial" w:eastAsia="Calibri" w:hAnsi="Arial" w:cs="Arial"/>
                <w:sz w:val="20"/>
              </w:rPr>
              <w:t>El ganador de la buena pro de una obra no entrega a la Oficina de Seguridad Integral y Medio Ambiente los manifiestos que evidencien la entrega de los residuos sólidos no municipales que genera a una empresa operadora de residuos sólidos.</w:t>
            </w:r>
          </w:p>
        </w:tc>
        <w:tc>
          <w:tcPr>
            <w:tcW w:w="2404" w:type="dxa"/>
            <w:tcBorders>
              <w:top w:val="nil"/>
              <w:left w:val="nil"/>
              <w:bottom w:val="single" w:sz="4" w:space="0" w:color="auto"/>
              <w:right w:val="single" w:sz="4" w:space="0" w:color="auto"/>
            </w:tcBorders>
            <w:shd w:val="clear" w:color="auto" w:fill="auto"/>
            <w:noWrap/>
          </w:tcPr>
          <w:p w14:paraId="21D0851B" w14:textId="77777777" w:rsidR="00873E0C" w:rsidRPr="004F5A3C" w:rsidRDefault="00873E0C" w:rsidP="00B81DA1">
            <w:pPr>
              <w:jc w:val="both"/>
              <w:rPr>
                <w:rFonts w:ascii="Arial" w:eastAsia="Arial Unicode MS" w:hAnsi="Arial" w:cs="Arial"/>
                <w:sz w:val="20"/>
              </w:rPr>
            </w:pPr>
            <w:r w:rsidRPr="004F5A3C">
              <w:rPr>
                <w:rFonts w:ascii="Arial" w:eastAsia="Calibri" w:hAnsi="Arial" w:cs="Arial"/>
                <w:sz w:val="20"/>
              </w:rPr>
              <w:t>El ganador de la buena pro se hace cargo de la sanción impuesta por el OEFA.</w:t>
            </w:r>
          </w:p>
        </w:tc>
        <w:tc>
          <w:tcPr>
            <w:tcW w:w="1559" w:type="dxa"/>
            <w:tcBorders>
              <w:top w:val="nil"/>
              <w:left w:val="nil"/>
              <w:bottom w:val="single" w:sz="4" w:space="0" w:color="auto"/>
              <w:right w:val="single" w:sz="4" w:space="0" w:color="auto"/>
            </w:tcBorders>
            <w:shd w:val="clear" w:color="auto" w:fill="auto"/>
            <w:noWrap/>
          </w:tcPr>
          <w:p w14:paraId="578F141B" w14:textId="77777777" w:rsidR="00873E0C" w:rsidRPr="004F5A3C" w:rsidRDefault="00873E0C" w:rsidP="00B81DA1">
            <w:pPr>
              <w:rPr>
                <w:rFonts w:ascii="Arial" w:hAnsi="Arial" w:cs="Arial"/>
                <w:sz w:val="20"/>
              </w:rPr>
            </w:pPr>
            <w:r w:rsidRPr="004F5A3C">
              <w:rPr>
                <w:rFonts w:ascii="Arial" w:eastAsia="Calibri" w:hAnsi="Arial" w:cs="Arial"/>
                <w:sz w:val="20"/>
              </w:rPr>
              <w:t>Informe del Administrador de Contrato.</w:t>
            </w:r>
          </w:p>
        </w:tc>
      </w:tr>
      <w:tr w:rsidR="00873E0C" w:rsidRPr="004F5A3C" w14:paraId="1D163741" w14:textId="77777777" w:rsidTr="00B81DA1">
        <w:tblPrEx>
          <w:tblCellMar>
            <w:left w:w="70" w:type="dxa"/>
            <w:right w:w="70" w:type="dxa"/>
          </w:tblCellMar>
          <w:tblLook w:val="04A0" w:firstRow="1" w:lastRow="0" w:firstColumn="1" w:lastColumn="0" w:noHBand="0" w:noVBand="1"/>
        </w:tblPrEx>
        <w:trPr>
          <w:trHeight w:val="255"/>
        </w:trPr>
        <w:tc>
          <w:tcPr>
            <w:tcW w:w="425" w:type="dxa"/>
            <w:tcBorders>
              <w:top w:val="nil"/>
              <w:left w:val="single" w:sz="4" w:space="0" w:color="auto"/>
              <w:bottom w:val="single" w:sz="4" w:space="0" w:color="auto"/>
              <w:right w:val="single" w:sz="4" w:space="0" w:color="auto"/>
            </w:tcBorders>
            <w:shd w:val="clear" w:color="auto" w:fill="auto"/>
            <w:noWrap/>
          </w:tcPr>
          <w:p w14:paraId="3FAC539D"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3</w:t>
            </w:r>
          </w:p>
        </w:tc>
        <w:tc>
          <w:tcPr>
            <w:tcW w:w="3691" w:type="dxa"/>
            <w:tcBorders>
              <w:top w:val="nil"/>
              <w:left w:val="nil"/>
              <w:bottom w:val="single" w:sz="4" w:space="0" w:color="auto"/>
              <w:right w:val="single" w:sz="4" w:space="0" w:color="auto"/>
            </w:tcBorders>
            <w:shd w:val="clear" w:color="auto" w:fill="auto"/>
            <w:noWrap/>
          </w:tcPr>
          <w:p w14:paraId="51108F5E" w14:textId="77777777" w:rsidR="00873E0C" w:rsidRPr="004F5A3C" w:rsidRDefault="00873E0C" w:rsidP="00B81DA1">
            <w:pPr>
              <w:jc w:val="both"/>
              <w:rPr>
                <w:rFonts w:ascii="Arial" w:eastAsia="Calibri" w:hAnsi="Arial" w:cs="Arial"/>
                <w:sz w:val="20"/>
              </w:rPr>
            </w:pPr>
            <w:r w:rsidRPr="004F5A3C">
              <w:rPr>
                <w:rFonts w:ascii="Arial" w:eastAsia="Calibri" w:hAnsi="Arial" w:cs="Arial"/>
                <w:sz w:val="20"/>
              </w:rPr>
              <w:t>El ganador de la buena pro derrama aceite y/o combustible del equipo que está trasladando, instalando o desinstalando.</w:t>
            </w:r>
          </w:p>
        </w:tc>
        <w:tc>
          <w:tcPr>
            <w:tcW w:w="2404" w:type="dxa"/>
            <w:tcBorders>
              <w:top w:val="nil"/>
              <w:left w:val="nil"/>
              <w:bottom w:val="single" w:sz="4" w:space="0" w:color="auto"/>
              <w:right w:val="single" w:sz="4" w:space="0" w:color="auto"/>
            </w:tcBorders>
            <w:shd w:val="clear" w:color="auto" w:fill="auto"/>
            <w:noWrap/>
          </w:tcPr>
          <w:p w14:paraId="0358E11E" w14:textId="77777777" w:rsidR="00873E0C" w:rsidRPr="004F5A3C" w:rsidRDefault="00873E0C" w:rsidP="00B81DA1">
            <w:pPr>
              <w:jc w:val="both"/>
              <w:rPr>
                <w:rFonts w:ascii="Arial" w:eastAsia="Arial Unicode MS" w:hAnsi="Arial" w:cs="Arial"/>
                <w:sz w:val="20"/>
              </w:rPr>
            </w:pPr>
            <w:r w:rsidRPr="004F5A3C">
              <w:rPr>
                <w:rFonts w:ascii="Arial" w:eastAsia="Calibri" w:hAnsi="Arial" w:cs="Arial"/>
                <w:sz w:val="20"/>
              </w:rPr>
              <w:t>El ganador de la buena pro se hace cargo de la sanción impuesta por el OEFA.</w:t>
            </w:r>
          </w:p>
        </w:tc>
        <w:tc>
          <w:tcPr>
            <w:tcW w:w="1559" w:type="dxa"/>
            <w:tcBorders>
              <w:top w:val="nil"/>
              <w:left w:val="nil"/>
              <w:bottom w:val="single" w:sz="4" w:space="0" w:color="auto"/>
              <w:right w:val="single" w:sz="4" w:space="0" w:color="auto"/>
            </w:tcBorders>
            <w:shd w:val="clear" w:color="auto" w:fill="auto"/>
            <w:noWrap/>
          </w:tcPr>
          <w:p w14:paraId="03C0F8D2" w14:textId="77777777" w:rsidR="00873E0C" w:rsidRPr="004F5A3C" w:rsidRDefault="00873E0C" w:rsidP="00B81DA1">
            <w:pPr>
              <w:rPr>
                <w:rFonts w:ascii="Arial" w:hAnsi="Arial" w:cs="Arial"/>
                <w:sz w:val="20"/>
              </w:rPr>
            </w:pPr>
            <w:r w:rsidRPr="004F5A3C">
              <w:rPr>
                <w:rFonts w:ascii="Arial" w:eastAsia="Calibri" w:hAnsi="Arial" w:cs="Arial"/>
                <w:sz w:val="20"/>
              </w:rPr>
              <w:t>Informe del Administrador de Contrato.</w:t>
            </w:r>
          </w:p>
        </w:tc>
      </w:tr>
      <w:tr w:rsidR="00873E0C" w:rsidRPr="004F5A3C" w14:paraId="19CBCFDE" w14:textId="77777777" w:rsidTr="00B81DA1">
        <w:tblPrEx>
          <w:tblCellMar>
            <w:left w:w="70" w:type="dxa"/>
            <w:right w:w="70" w:type="dxa"/>
          </w:tblCellMar>
          <w:tblLook w:val="04A0" w:firstRow="1" w:lastRow="0" w:firstColumn="1" w:lastColumn="0" w:noHBand="0" w:noVBand="1"/>
        </w:tblPrEx>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8527D78" w14:textId="77777777" w:rsidR="00873E0C" w:rsidRPr="004F5A3C" w:rsidRDefault="00873E0C" w:rsidP="00B81DA1">
            <w:pPr>
              <w:jc w:val="center"/>
              <w:rPr>
                <w:rFonts w:ascii="Arial" w:eastAsia="Calibri" w:hAnsi="Arial" w:cs="Arial"/>
                <w:sz w:val="20"/>
              </w:rPr>
            </w:pPr>
            <w:r w:rsidRPr="004F5A3C">
              <w:rPr>
                <w:rFonts w:ascii="Arial" w:eastAsia="Calibri" w:hAnsi="Arial" w:cs="Arial"/>
                <w:sz w:val="20"/>
              </w:rPr>
              <w:t>4</w:t>
            </w:r>
          </w:p>
        </w:tc>
        <w:tc>
          <w:tcPr>
            <w:tcW w:w="3691" w:type="dxa"/>
            <w:tcBorders>
              <w:top w:val="single" w:sz="4" w:space="0" w:color="auto"/>
              <w:left w:val="nil"/>
              <w:bottom w:val="single" w:sz="4" w:space="0" w:color="auto"/>
              <w:right w:val="single" w:sz="4" w:space="0" w:color="auto"/>
            </w:tcBorders>
            <w:shd w:val="clear" w:color="auto" w:fill="auto"/>
            <w:noWrap/>
          </w:tcPr>
          <w:p w14:paraId="0FA46207" w14:textId="77777777" w:rsidR="00873E0C" w:rsidRPr="004F5A3C" w:rsidRDefault="00873E0C" w:rsidP="00B81DA1">
            <w:pPr>
              <w:jc w:val="both"/>
              <w:rPr>
                <w:rFonts w:ascii="Arial" w:eastAsia="Calibri" w:hAnsi="Arial" w:cs="Arial"/>
                <w:sz w:val="20"/>
              </w:rPr>
            </w:pPr>
            <w:r w:rsidRPr="004F5A3C">
              <w:rPr>
                <w:rFonts w:ascii="Arial" w:hAnsi="Arial" w:cs="Arial"/>
                <w:sz w:val="20"/>
              </w:rPr>
              <w:t xml:space="preserve">Si se produjera un derrame de </w:t>
            </w:r>
            <w:r w:rsidRPr="004F5A3C">
              <w:rPr>
                <w:rFonts w:ascii="Arial" w:eastAsia="Calibri" w:hAnsi="Arial" w:cs="Arial"/>
                <w:sz w:val="20"/>
              </w:rPr>
              <w:t>aceite y/o combustible y el ganador de la buena pro no lo remedia en forma inmediata.</w:t>
            </w:r>
          </w:p>
        </w:tc>
        <w:tc>
          <w:tcPr>
            <w:tcW w:w="2404" w:type="dxa"/>
            <w:tcBorders>
              <w:top w:val="single" w:sz="4" w:space="0" w:color="auto"/>
              <w:left w:val="nil"/>
              <w:bottom w:val="single" w:sz="4" w:space="0" w:color="auto"/>
              <w:right w:val="single" w:sz="4" w:space="0" w:color="auto"/>
            </w:tcBorders>
            <w:shd w:val="clear" w:color="auto" w:fill="auto"/>
            <w:noWrap/>
          </w:tcPr>
          <w:p w14:paraId="30515CB8" w14:textId="77777777" w:rsidR="00873E0C" w:rsidRPr="004F5A3C" w:rsidRDefault="00873E0C" w:rsidP="00B81DA1">
            <w:pPr>
              <w:jc w:val="both"/>
              <w:rPr>
                <w:rFonts w:ascii="Arial" w:eastAsia="Arial Unicode MS" w:hAnsi="Arial" w:cs="Arial"/>
                <w:sz w:val="20"/>
              </w:rPr>
            </w:pPr>
            <w:r w:rsidRPr="004F5A3C">
              <w:rPr>
                <w:rFonts w:ascii="Arial" w:eastAsia="Calibri" w:hAnsi="Arial" w:cs="Arial"/>
                <w:sz w:val="20"/>
              </w:rPr>
              <w:t>Por cada hora de atraso, se aplica el 20% de una UIT</w:t>
            </w:r>
          </w:p>
        </w:tc>
        <w:tc>
          <w:tcPr>
            <w:tcW w:w="1559" w:type="dxa"/>
            <w:tcBorders>
              <w:top w:val="single" w:sz="4" w:space="0" w:color="auto"/>
              <w:left w:val="nil"/>
              <w:bottom w:val="single" w:sz="4" w:space="0" w:color="auto"/>
              <w:right w:val="single" w:sz="4" w:space="0" w:color="auto"/>
            </w:tcBorders>
            <w:shd w:val="clear" w:color="auto" w:fill="auto"/>
            <w:noWrap/>
          </w:tcPr>
          <w:p w14:paraId="3C5EBED5" w14:textId="77777777" w:rsidR="00873E0C" w:rsidRPr="004F5A3C" w:rsidRDefault="00873E0C" w:rsidP="00B81DA1">
            <w:pPr>
              <w:rPr>
                <w:rFonts w:ascii="Arial" w:hAnsi="Arial" w:cs="Arial"/>
                <w:sz w:val="20"/>
              </w:rPr>
            </w:pPr>
            <w:r w:rsidRPr="004F5A3C">
              <w:rPr>
                <w:rFonts w:ascii="Arial" w:eastAsia="Calibri" w:hAnsi="Arial" w:cs="Arial"/>
                <w:sz w:val="20"/>
              </w:rPr>
              <w:t>Informe del Administrador de Contrato.</w:t>
            </w:r>
          </w:p>
        </w:tc>
      </w:tr>
    </w:tbl>
    <w:p w14:paraId="3AF22CFF" w14:textId="77777777" w:rsidR="00873E0C" w:rsidRDefault="00873E0C" w:rsidP="00873E0C">
      <w:pPr>
        <w:tabs>
          <w:tab w:val="left" w:pos="426"/>
        </w:tabs>
        <w:autoSpaceDE w:val="0"/>
        <w:autoSpaceDN w:val="0"/>
        <w:adjustRightInd w:val="0"/>
        <w:ind w:left="426"/>
        <w:contextualSpacing/>
        <w:jc w:val="both"/>
        <w:rPr>
          <w:rFonts w:ascii="Arial" w:eastAsia="Calibri" w:hAnsi="Arial" w:cs="Arial"/>
          <w:sz w:val="20"/>
        </w:rPr>
      </w:pPr>
    </w:p>
    <w:p w14:paraId="77B51910" w14:textId="77777777" w:rsidR="00873E0C" w:rsidRDefault="00873E0C" w:rsidP="00873E0C">
      <w:pPr>
        <w:tabs>
          <w:tab w:val="left" w:pos="426"/>
        </w:tabs>
        <w:autoSpaceDE w:val="0"/>
        <w:autoSpaceDN w:val="0"/>
        <w:adjustRightInd w:val="0"/>
        <w:ind w:left="426"/>
        <w:contextualSpacing/>
        <w:jc w:val="both"/>
        <w:rPr>
          <w:rFonts w:ascii="Arial" w:eastAsia="Calibri" w:hAnsi="Arial" w:cs="Arial"/>
          <w:sz w:val="20"/>
        </w:rPr>
      </w:pPr>
    </w:p>
    <w:p w14:paraId="798F6043" w14:textId="77777777" w:rsidR="00873E0C" w:rsidRDefault="00873E0C" w:rsidP="00873E0C">
      <w:pPr>
        <w:tabs>
          <w:tab w:val="left" w:pos="426"/>
        </w:tabs>
        <w:autoSpaceDE w:val="0"/>
        <w:autoSpaceDN w:val="0"/>
        <w:adjustRightInd w:val="0"/>
        <w:ind w:left="426"/>
        <w:contextualSpacing/>
        <w:jc w:val="both"/>
        <w:rPr>
          <w:rFonts w:ascii="Arial" w:eastAsia="Calibri" w:hAnsi="Arial" w:cs="Arial"/>
          <w:sz w:val="20"/>
        </w:rPr>
      </w:pPr>
    </w:p>
    <w:p w14:paraId="0C6CE873" w14:textId="77777777" w:rsidR="00873E0C" w:rsidRPr="004F5A3C" w:rsidRDefault="00873E0C" w:rsidP="00873E0C">
      <w:pPr>
        <w:tabs>
          <w:tab w:val="left" w:pos="426"/>
        </w:tabs>
        <w:autoSpaceDE w:val="0"/>
        <w:autoSpaceDN w:val="0"/>
        <w:adjustRightInd w:val="0"/>
        <w:ind w:left="426"/>
        <w:contextualSpacing/>
        <w:jc w:val="both"/>
        <w:rPr>
          <w:rFonts w:ascii="Arial" w:eastAsia="Calibri" w:hAnsi="Arial" w:cs="Arial"/>
          <w:sz w:val="20"/>
        </w:rPr>
      </w:pPr>
    </w:p>
    <w:p w14:paraId="491E2BDD" w14:textId="77777777" w:rsidR="00873E0C" w:rsidRDefault="00873E0C" w:rsidP="00873E0C">
      <w:pPr>
        <w:numPr>
          <w:ilvl w:val="0"/>
          <w:numId w:val="43"/>
        </w:numPr>
        <w:suppressAutoHyphens/>
        <w:spacing w:after="0" w:line="240" w:lineRule="auto"/>
        <w:ind w:left="426" w:hanging="426"/>
        <w:jc w:val="both"/>
        <w:outlineLvl w:val="0"/>
        <w:rPr>
          <w:rFonts w:ascii="Arial" w:hAnsi="Arial" w:cs="Arial"/>
          <w:b/>
          <w:sz w:val="20"/>
        </w:rPr>
      </w:pPr>
      <w:r w:rsidRPr="004F5A3C">
        <w:rPr>
          <w:rFonts w:ascii="Arial" w:hAnsi="Arial" w:cs="Arial"/>
          <w:b/>
          <w:sz w:val="20"/>
        </w:rPr>
        <w:t>PLAN COVID</w:t>
      </w:r>
    </w:p>
    <w:p w14:paraId="25859DF2" w14:textId="77777777" w:rsidR="00873E0C" w:rsidRPr="004F5A3C" w:rsidRDefault="00873E0C" w:rsidP="00873E0C">
      <w:pPr>
        <w:suppressAutoHyphens/>
        <w:spacing w:after="0" w:line="240" w:lineRule="auto"/>
        <w:ind w:left="426"/>
        <w:jc w:val="both"/>
        <w:outlineLvl w:val="0"/>
        <w:rPr>
          <w:rFonts w:ascii="Arial" w:hAnsi="Arial" w:cs="Arial"/>
          <w:b/>
          <w:sz w:val="20"/>
        </w:rPr>
      </w:pPr>
    </w:p>
    <w:p w14:paraId="12090C88" w14:textId="77777777" w:rsidR="00873E0C" w:rsidRPr="004F5A3C" w:rsidRDefault="00873E0C" w:rsidP="00873E0C">
      <w:pPr>
        <w:tabs>
          <w:tab w:val="left" w:pos="426"/>
        </w:tabs>
        <w:autoSpaceDE w:val="0"/>
        <w:autoSpaceDN w:val="0"/>
        <w:adjustRightInd w:val="0"/>
        <w:ind w:left="426"/>
        <w:contextualSpacing/>
        <w:jc w:val="both"/>
        <w:rPr>
          <w:rFonts w:ascii="Arial" w:eastAsia="Calibri" w:hAnsi="Arial" w:cs="Arial"/>
          <w:sz w:val="20"/>
        </w:rPr>
      </w:pPr>
      <w:r w:rsidRPr="004F5A3C">
        <w:rPr>
          <w:rFonts w:ascii="Arial" w:eastAsia="Calibri" w:hAnsi="Arial" w:cs="Arial"/>
          <w:sz w:val="20"/>
        </w:rPr>
        <w:t>El contratista, deberá formular y aplicar desde el inicio de la ejecución contractual un “Plan para la Vigilancia, Prevención y Control de la Covid-19 en el trabajo”, el mismo que debe ser concordante con las siguientes normas y sus respectivas modificatorias vigentes, no siendo limitativa la siguiente relación:</w:t>
      </w:r>
    </w:p>
    <w:p w14:paraId="0032790E" w14:textId="77777777" w:rsidR="00873E0C" w:rsidRPr="004F5A3C" w:rsidRDefault="00873E0C" w:rsidP="00873E0C">
      <w:pPr>
        <w:pStyle w:val="Prrafodelista"/>
        <w:numPr>
          <w:ilvl w:val="0"/>
          <w:numId w:val="46"/>
        </w:numPr>
        <w:tabs>
          <w:tab w:val="left" w:pos="426"/>
        </w:tabs>
        <w:autoSpaceDE w:val="0"/>
        <w:autoSpaceDN w:val="0"/>
        <w:adjustRightInd w:val="0"/>
        <w:spacing w:after="0" w:line="240" w:lineRule="auto"/>
        <w:ind w:left="851"/>
        <w:jc w:val="both"/>
        <w:rPr>
          <w:rFonts w:ascii="Arial" w:hAnsi="Arial" w:cs="Arial"/>
          <w:sz w:val="20"/>
        </w:rPr>
      </w:pPr>
      <w:r w:rsidRPr="004F5A3C">
        <w:rPr>
          <w:rFonts w:ascii="Arial" w:hAnsi="Arial" w:cs="Arial"/>
          <w:sz w:val="20"/>
        </w:rPr>
        <w:t xml:space="preserve">Decreto Supremo </w:t>
      </w:r>
      <w:proofErr w:type="spellStart"/>
      <w:r w:rsidRPr="004F5A3C">
        <w:rPr>
          <w:rFonts w:ascii="Arial" w:hAnsi="Arial" w:cs="Arial"/>
          <w:sz w:val="20"/>
        </w:rPr>
        <w:t>N°</w:t>
      </w:r>
      <w:proofErr w:type="spellEnd"/>
      <w:r w:rsidRPr="004F5A3C">
        <w:rPr>
          <w:rFonts w:ascii="Arial" w:hAnsi="Arial" w:cs="Arial"/>
          <w:sz w:val="20"/>
        </w:rPr>
        <w:t xml:space="preserve"> 105-2021-PCM publicada el 27/05/2021, Decreto Supremo que prorroga el Estado de Emergencia Nacional declarado por el Decreto Supremo </w:t>
      </w:r>
      <w:proofErr w:type="spellStart"/>
      <w:r w:rsidRPr="004F5A3C">
        <w:rPr>
          <w:rFonts w:ascii="Arial" w:hAnsi="Arial" w:cs="Arial"/>
          <w:sz w:val="20"/>
        </w:rPr>
        <w:t>N°</w:t>
      </w:r>
      <w:proofErr w:type="spellEnd"/>
      <w:r w:rsidRPr="004F5A3C">
        <w:rPr>
          <w:rFonts w:ascii="Arial" w:hAnsi="Arial" w:cs="Arial"/>
          <w:sz w:val="20"/>
        </w:rPr>
        <w:t xml:space="preserve"> 184-2020-PCM prorrogado por los Decretos Supremos </w:t>
      </w:r>
      <w:proofErr w:type="spellStart"/>
      <w:r w:rsidRPr="004F5A3C">
        <w:rPr>
          <w:rFonts w:ascii="Arial" w:hAnsi="Arial" w:cs="Arial"/>
          <w:sz w:val="20"/>
        </w:rPr>
        <w:t>N°</w:t>
      </w:r>
      <w:proofErr w:type="spellEnd"/>
      <w:r w:rsidRPr="004F5A3C">
        <w:rPr>
          <w:rFonts w:ascii="Arial" w:hAnsi="Arial" w:cs="Arial"/>
          <w:sz w:val="20"/>
        </w:rPr>
        <w:t xml:space="preserve"> 201-2020-PCM </w:t>
      </w:r>
      <w:proofErr w:type="spellStart"/>
      <w:r w:rsidRPr="004F5A3C">
        <w:rPr>
          <w:rFonts w:ascii="Arial" w:hAnsi="Arial" w:cs="Arial"/>
          <w:sz w:val="20"/>
        </w:rPr>
        <w:t>N°</w:t>
      </w:r>
      <w:proofErr w:type="spellEnd"/>
      <w:r w:rsidRPr="004F5A3C">
        <w:rPr>
          <w:rFonts w:ascii="Arial" w:hAnsi="Arial" w:cs="Arial"/>
          <w:sz w:val="20"/>
        </w:rPr>
        <w:t xml:space="preserve"> 008-2021-PCM </w:t>
      </w:r>
      <w:proofErr w:type="spellStart"/>
      <w:r w:rsidRPr="004F5A3C">
        <w:rPr>
          <w:rFonts w:ascii="Arial" w:hAnsi="Arial" w:cs="Arial"/>
          <w:sz w:val="20"/>
        </w:rPr>
        <w:t>N°</w:t>
      </w:r>
      <w:proofErr w:type="spellEnd"/>
      <w:r w:rsidRPr="004F5A3C">
        <w:rPr>
          <w:rFonts w:ascii="Arial" w:hAnsi="Arial" w:cs="Arial"/>
          <w:sz w:val="20"/>
        </w:rPr>
        <w:t xml:space="preserve"> 036-2021-PCM </w:t>
      </w:r>
      <w:proofErr w:type="spellStart"/>
      <w:r w:rsidRPr="004F5A3C">
        <w:rPr>
          <w:rFonts w:ascii="Arial" w:hAnsi="Arial" w:cs="Arial"/>
          <w:sz w:val="20"/>
        </w:rPr>
        <w:t>N°</w:t>
      </w:r>
      <w:proofErr w:type="spellEnd"/>
      <w:r w:rsidRPr="004F5A3C">
        <w:rPr>
          <w:rFonts w:ascii="Arial" w:hAnsi="Arial" w:cs="Arial"/>
          <w:sz w:val="20"/>
        </w:rPr>
        <w:t xml:space="preserve"> 058-2021-PCM Y </w:t>
      </w:r>
      <w:proofErr w:type="spellStart"/>
      <w:r w:rsidRPr="004F5A3C">
        <w:rPr>
          <w:rFonts w:ascii="Arial" w:hAnsi="Arial" w:cs="Arial"/>
          <w:sz w:val="20"/>
        </w:rPr>
        <w:t>N°</w:t>
      </w:r>
      <w:proofErr w:type="spellEnd"/>
      <w:r w:rsidRPr="004F5A3C">
        <w:rPr>
          <w:rFonts w:ascii="Arial" w:hAnsi="Arial" w:cs="Arial"/>
          <w:sz w:val="20"/>
        </w:rPr>
        <w:t xml:space="preserve"> 076-2021-PCM modifica el Decreto Supremo </w:t>
      </w:r>
      <w:proofErr w:type="spellStart"/>
      <w:r w:rsidRPr="004F5A3C">
        <w:rPr>
          <w:rFonts w:ascii="Arial" w:hAnsi="Arial" w:cs="Arial"/>
          <w:sz w:val="20"/>
        </w:rPr>
        <w:t>N°</w:t>
      </w:r>
      <w:proofErr w:type="spellEnd"/>
      <w:r w:rsidRPr="004F5A3C">
        <w:rPr>
          <w:rFonts w:ascii="Arial" w:hAnsi="Arial" w:cs="Arial"/>
          <w:sz w:val="20"/>
        </w:rPr>
        <w:t xml:space="preserve"> 184-2020-PCM y dicta otras disposiciones</w:t>
      </w:r>
    </w:p>
    <w:p w14:paraId="2B5AB1AE" w14:textId="77777777" w:rsidR="00873E0C" w:rsidRPr="004F5A3C" w:rsidRDefault="00873E0C" w:rsidP="00873E0C">
      <w:pPr>
        <w:pStyle w:val="Prrafodelista"/>
        <w:numPr>
          <w:ilvl w:val="0"/>
          <w:numId w:val="46"/>
        </w:numPr>
        <w:tabs>
          <w:tab w:val="left" w:pos="426"/>
        </w:tabs>
        <w:autoSpaceDE w:val="0"/>
        <w:autoSpaceDN w:val="0"/>
        <w:adjustRightInd w:val="0"/>
        <w:spacing w:after="0" w:line="240" w:lineRule="auto"/>
        <w:ind w:left="851"/>
        <w:jc w:val="both"/>
        <w:rPr>
          <w:rFonts w:ascii="Arial" w:hAnsi="Arial" w:cs="Arial"/>
          <w:sz w:val="20"/>
        </w:rPr>
      </w:pPr>
      <w:r w:rsidRPr="004F5A3C">
        <w:rPr>
          <w:rFonts w:ascii="Arial" w:hAnsi="Arial" w:cs="Arial"/>
          <w:sz w:val="20"/>
        </w:rPr>
        <w:t xml:space="preserve">Resolución Ministerial </w:t>
      </w:r>
      <w:proofErr w:type="spellStart"/>
      <w:r w:rsidRPr="004F5A3C">
        <w:rPr>
          <w:rFonts w:ascii="Arial" w:hAnsi="Arial" w:cs="Arial"/>
          <w:sz w:val="20"/>
        </w:rPr>
        <w:t>N°</w:t>
      </w:r>
      <w:proofErr w:type="spellEnd"/>
      <w:r w:rsidRPr="004F5A3C">
        <w:rPr>
          <w:rFonts w:ascii="Arial" w:hAnsi="Arial" w:cs="Arial"/>
          <w:sz w:val="20"/>
        </w:rPr>
        <w:t xml:space="preserve"> 055-2020-TR, publicada el 8 de marzo de 2020, donde se aprueba la "Guía para la prevención ante el coronavirus (COVID -19) en el ámbito laboral.</w:t>
      </w:r>
    </w:p>
    <w:p w14:paraId="515F1E67" w14:textId="77777777" w:rsidR="00873E0C" w:rsidRPr="004F5A3C" w:rsidRDefault="00873E0C" w:rsidP="00873E0C">
      <w:pPr>
        <w:pStyle w:val="Prrafodelista"/>
        <w:numPr>
          <w:ilvl w:val="0"/>
          <w:numId w:val="46"/>
        </w:numPr>
        <w:tabs>
          <w:tab w:val="left" w:pos="426"/>
        </w:tabs>
        <w:autoSpaceDE w:val="0"/>
        <w:autoSpaceDN w:val="0"/>
        <w:adjustRightInd w:val="0"/>
        <w:spacing w:after="0" w:line="240" w:lineRule="auto"/>
        <w:ind w:left="851"/>
        <w:jc w:val="both"/>
        <w:rPr>
          <w:rFonts w:ascii="Arial" w:hAnsi="Arial" w:cs="Arial"/>
          <w:sz w:val="20"/>
        </w:rPr>
      </w:pPr>
      <w:r w:rsidRPr="004F5A3C">
        <w:rPr>
          <w:rFonts w:ascii="Arial" w:hAnsi="Arial" w:cs="Arial"/>
          <w:sz w:val="20"/>
        </w:rPr>
        <w:t xml:space="preserve">Resolución Ministerial </w:t>
      </w:r>
      <w:proofErr w:type="spellStart"/>
      <w:r w:rsidRPr="004F5A3C">
        <w:rPr>
          <w:rFonts w:ascii="Arial" w:hAnsi="Arial" w:cs="Arial"/>
          <w:sz w:val="20"/>
        </w:rPr>
        <w:t>N°</w:t>
      </w:r>
      <w:proofErr w:type="spellEnd"/>
      <w:r w:rsidRPr="004F5A3C">
        <w:rPr>
          <w:rFonts w:ascii="Arial" w:hAnsi="Arial" w:cs="Arial"/>
          <w:sz w:val="20"/>
        </w:rPr>
        <w:t xml:space="preserve"> 135-2020-MINSA, publicada el 30 de marzo de 2020, norma que aprueba el documento denominado Especificaciones Técnicas para la confección de mascarillas faciales textiles de uso comunitario.</w:t>
      </w:r>
    </w:p>
    <w:p w14:paraId="491E3480" w14:textId="77777777" w:rsidR="00873E0C" w:rsidRPr="004F5A3C" w:rsidRDefault="00873E0C" w:rsidP="00873E0C">
      <w:pPr>
        <w:pStyle w:val="Prrafodelista"/>
        <w:numPr>
          <w:ilvl w:val="0"/>
          <w:numId w:val="46"/>
        </w:numPr>
        <w:tabs>
          <w:tab w:val="left" w:pos="426"/>
        </w:tabs>
        <w:autoSpaceDE w:val="0"/>
        <w:autoSpaceDN w:val="0"/>
        <w:adjustRightInd w:val="0"/>
        <w:spacing w:after="0" w:line="240" w:lineRule="auto"/>
        <w:ind w:left="851"/>
        <w:jc w:val="both"/>
        <w:rPr>
          <w:rFonts w:ascii="Arial" w:hAnsi="Arial" w:cs="Arial"/>
          <w:sz w:val="20"/>
        </w:rPr>
      </w:pPr>
      <w:r w:rsidRPr="004F5A3C">
        <w:rPr>
          <w:rFonts w:ascii="Arial" w:hAnsi="Arial" w:cs="Arial"/>
          <w:sz w:val="20"/>
        </w:rPr>
        <w:t xml:space="preserve">Resolución Ministerial </w:t>
      </w:r>
      <w:proofErr w:type="spellStart"/>
      <w:r w:rsidRPr="004F5A3C">
        <w:rPr>
          <w:rFonts w:ascii="Arial" w:hAnsi="Arial" w:cs="Arial"/>
          <w:sz w:val="20"/>
        </w:rPr>
        <w:t>N°</w:t>
      </w:r>
      <w:proofErr w:type="spellEnd"/>
      <w:r w:rsidRPr="004F5A3C">
        <w:rPr>
          <w:rFonts w:ascii="Arial" w:hAnsi="Arial" w:cs="Arial"/>
          <w:sz w:val="20"/>
        </w:rPr>
        <w:t xml:space="preserve"> 193-2020-MINSA, publicada el 14 de abril de 2020, donde se aprueba el documento técnico denominado: "Prevención, Diagnóstico y Tratamiento de personas afectadas por COVID-19 en el Perú.'</w:t>
      </w:r>
    </w:p>
    <w:p w14:paraId="26D0FF99" w14:textId="77777777" w:rsidR="00873E0C" w:rsidRPr="004F5A3C" w:rsidRDefault="00873E0C" w:rsidP="00873E0C">
      <w:pPr>
        <w:pStyle w:val="Prrafodelista"/>
        <w:numPr>
          <w:ilvl w:val="0"/>
          <w:numId w:val="46"/>
        </w:numPr>
        <w:tabs>
          <w:tab w:val="left" w:pos="426"/>
        </w:tabs>
        <w:autoSpaceDE w:val="0"/>
        <w:autoSpaceDN w:val="0"/>
        <w:adjustRightInd w:val="0"/>
        <w:spacing w:after="0" w:line="240" w:lineRule="auto"/>
        <w:ind w:left="851"/>
        <w:jc w:val="both"/>
        <w:rPr>
          <w:rFonts w:ascii="Arial" w:hAnsi="Arial" w:cs="Arial"/>
          <w:sz w:val="20"/>
        </w:rPr>
      </w:pPr>
      <w:r w:rsidRPr="004F5A3C">
        <w:rPr>
          <w:rFonts w:ascii="Arial" w:hAnsi="Arial" w:cs="Arial"/>
          <w:sz w:val="20"/>
        </w:rPr>
        <w:t xml:space="preserve">Resolución Directoral </w:t>
      </w:r>
      <w:proofErr w:type="spellStart"/>
      <w:r w:rsidRPr="004F5A3C">
        <w:rPr>
          <w:rFonts w:ascii="Arial" w:hAnsi="Arial" w:cs="Arial"/>
          <w:sz w:val="20"/>
        </w:rPr>
        <w:t>N°</w:t>
      </w:r>
      <w:proofErr w:type="spellEnd"/>
      <w:r w:rsidRPr="004F5A3C">
        <w:rPr>
          <w:rFonts w:ascii="Arial" w:hAnsi="Arial" w:cs="Arial"/>
          <w:sz w:val="20"/>
        </w:rPr>
        <w:t xml:space="preserve"> 237-2020-MINEM-OGA, publicada el 16 de abril de 2020, norma que aprueba los Lineamientos de prevención para evitar el contagio del coronavirus (covid-19) al reinicio de las labores en el Ministerio de Energía y Minas.</w:t>
      </w:r>
    </w:p>
    <w:p w14:paraId="3AEA560B" w14:textId="77777777" w:rsidR="00873E0C" w:rsidRPr="004F5A3C" w:rsidRDefault="00873E0C" w:rsidP="00873E0C">
      <w:pPr>
        <w:pStyle w:val="Prrafodelista"/>
        <w:numPr>
          <w:ilvl w:val="0"/>
          <w:numId w:val="46"/>
        </w:numPr>
        <w:tabs>
          <w:tab w:val="left" w:pos="426"/>
        </w:tabs>
        <w:autoSpaceDE w:val="0"/>
        <w:autoSpaceDN w:val="0"/>
        <w:adjustRightInd w:val="0"/>
        <w:spacing w:after="0" w:line="240" w:lineRule="auto"/>
        <w:ind w:left="851"/>
        <w:jc w:val="both"/>
        <w:rPr>
          <w:rFonts w:ascii="Arial" w:hAnsi="Arial" w:cs="Arial"/>
          <w:sz w:val="20"/>
        </w:rPr>
      </w:pPr>
      <w:r w:rsidRPr="004F5A3C">
        <w:rPr>
          <w:rFonts w:ascii="Arial" w:hAnsi="Arial" w:cs="Arial"/>
          <w:sz w:val="20"/>
        </w:rPr>
        <w:lastRenderedPageBreak/>
        <w:t xml:space="preserve">Resolución Ministerial </w:t>
      </w:r>
      <w:proofErr w:type="spellStart"/>
      <w:r w:rsidRPr="004F5A3C">
        <w:rPr>
          <w:rFonts w:ascii="Arial" w:hAnsi="Arial" w:cs="Arial"/>
          <w:sz w:val="20"/>
        </w:rPr>
        <w:t>N°</w:t>
      </w:r>
      <w:proofErr w:type="spellEnd"/>
      <w:r w:rsidRPr="004F5A3C">
        <w:rPr>
          <w:rFonts w:ascii="Arial" w:hAnsi="Arial" w:cs="Arial"/>
          <w:sz w:val="20"/>
        </w:rPr>
        <w:t xml:space="preserve"> 087-2020 Vivienda, publicada el 8 de mayo de 2020, norma donde se prueba el "Protocolo Sanitario del Sector Vivienda, Construcción y Saneamiento para el inicio gradual e incremental de las actividades en la Reanudación de Actividades".</w:t>
      </w:r>
    </w:p>
    <w:p w14:paraId="4AF3A615" w14:textId="77777777" w:rsidR="00873E0C" w:rsidRPr="004F5A3C" w:rsidRDefault="00873E0C" w:rsidP="00873E0C">
      <w:pPr>
        <w:pStyle w:val="Prrafodelista"/>
        <w:numPr>
          <w:ilvl w:val="0"/>
          <w:numId w:val="46"/>
        </w:numPr>
        <w:tabs>
          <w:tab w:val="left" w:pos="426"/>
        </w:tabs>
        <w:autoSpaceDE w:val="0"/>
        <w:autoSpaceDN w:val="0"/>
        <w:adjustRightInd w:val="0"/>
        <w:spacing w:after="0" w:line="240" w:lineRule="auto"/>
        <w:ind w:left="851"/>
        <w:jc w:val="both"/>
        <w:rPr>
          <w:rFonts w:ascii="Arial" w:hAnsi="Arial" w:cs="Arial"/>
          <w:sz w:val="20"/>
        </w:rPr>
      </w:pPr>
      <w:r w:rsidRPr="004F5A3C">
        <w:rPr>
          <w:rFonts w:ascii="Arial" w:hAnsi="Arial" w:cs="Arial"/>
          <w:sz w:val="20"/>
        </w:rPr>
        <w:t xml:space="preserve">Decreto Supremo </w:t>
      </w:r>
      <w:proofErr w:type="spellStart"/>
      <w:r w:rsidRPr="004F5A3C">
        <w:rPr>
          <w:rFonts w:ascii="Arial" w:hAnsi="Arial" w:cs="Arial"/>
          <w:sz w:val="20"/>
        </w:rPr>
        <w:t>N°</w:t>
      </w:r>
      <w:proofErr w:type="spellEnd"/>
      <w:r w:rsidRPr="004F5A3C">
        <w:rPr>
          <w:rFonts w:ascii="Arial" w:hAnsi="Arial" w:cs="Arial"/>
          <w:sz w:val="20"/>
        </w:rPr>
        <w:t xml:space="preserve"> 080-2020, publicada el 2 de mayo de 2020, donde se aprueba la Reanudación de Actividades Económicas en forma gradual y progresiva dentro del marco de la declaratoria de emergencia sanitaria nacional por las graves circunstancias que afectan la vida de la nación a consecuencia del COVID-19.</w:t>
      </w:r>
    </w:p>
    <w:p w14:paraId="0037556A" w14:textId="77777777" w:rsidR="00873E0C" w:rsidRPr="004F5A3C" w:rsidRDefault="00873E0C" w:rsidP="00873E0C">
      <w:pPr>
        <w:pStyle w:val="Prrafodelista"/>
        <w:numPr>
          <w:ilvl w:val="0"/>
          <w:numId w:val="46"/>
        </w:numPr>
        <w:tabs>
          <w:tab w:val="left" w:pos="426"/>
        </w:tabs>
        <w:autoSpaceDE w:val="0"/>
        <w:autoSpaceDN w:val="0"/>
        <w:adjustRightInd w:val="0"/>
        <w:spacing w:after="0" w:line="240" w:lineRule="auto"/>
        <w:ind w:left="851"/>
        <w:jc w:val="both"/>
        <w:rPr>
          <w:rFonts w:ascii="Arial" w:hAnsi="Arial" w:cs="Arial"/>
          <w:sz w:val="20"/>
        </w:rPr>
      </w:pPr>
      <w:r w:rsidRPr="004F5A3C">
        <w:rPr>
          <w:rFonts w:ascii="Arial" w:hAnsi="Arial" w:cs="Arial"/>
          <w:sz w:val="20"/>
        </w:rPr>
        <w:t xml:space="preserve">Decreto Supremo </w:t>
      </w:r>
      <w:proofErr w:type="spellStart"/>
      <w:r w:rsidRPr="004F5A3C">
        <w:rPr>
          <w:rFonts w:ascii="Arial" w:hAnsi="Arial" w:cs="Arial"/>
          <w:sz w:val="20"/>
        </w:rPr>
        <w:t>N°</w:t>
      </w:r>
      <w:proofErr w:type="spellEnd"/>
      <w:r w:rsidRPr="004F5A3C">
        <w:rPr>
          <w:rFonts w:ascii="Arial" w:hAnsi="Arial" w:cs="Arial"/>
          <w:sz w:val="20"/>
        </w:rPr>
        <w:t xml:space="preserve"> 083-2020-PCM, articulo 8 se actualiza las personas en grupo de riesgo para COVID-19.</w:t>
      </w:r>
    </w:p>
    <w:p w14:paraId="65D4788E" w14:textId="77777777" w:rsidR="00873E0C" w:rsidRPr="004F5A3C" w:rsidRDefault="00873E0C" w:rsidP="00873E0C">
      <w:pPr>
        <w:pStyle w:val="Prrafodelista"/>
        <w:numPr>
          <w:ilvl w:val="0"/>
          <w:numId w:val="46"/>
        </w:numPr>
        <w:autoSpaceDE w:val="0"/>
        <w:autoSpaceDN w:val="0"/>
        <w:adjustRightInd w:val="0"/>
        <w:spacing w:after="0" w:line="240" w:lineRule="auto"/>
        <w:ind w:left="851"/>
        <w:jc w:val="both"/>
        <w:rPr>
          <w:rFonts w:ascii="Helvetica" w:hAnsi="Helvetica" w:cs="Helvetica"/>
          <w:sz w:val="20"/>
        </w:rPr>
      </w:pPr>
      <w:r w:rsidRPr="004F5A3C">
        <w:rPr>
          <w:rFonts w:ascii="Helvetica" w:hAnsi="Helvetica" w:cs="Helvetica"/>
          <w:sz w:val="20"/>
        </w:rPr>
        <w:t xml:space="preserve">Resolución Ministerial </w:t>
      </w:r>
      <w:proofErr w:type="spellStart"/>
      <w:r w:rsidRPr="004F5A3C">
        <w:rPr>
          <w:rFonts w:ascii="Helvetica" w:hAnsi="Helvetica" w:cs="Helvetica"/>
          <w:sz w:val="20"/>
        </w:rPr>
        <w:t>N°</w:t>
      </w:r>
      <w:proofErr w:type="spellEnd"/>
      <w:r w:rsidRPr="004F5A3C">
        <w:rPr>
          <w:rFonts w:ascii="Helvetica" w:hAnsi="Helvetica" w:cs="Helvetica"/>
          <w:sz w:val="20"/>
        </w:rPr>
        <w:t xml:space="preserve"> 239-2020-MINSA, Publicada el 29 de abril de 2020, donde se aprueban “Lineamientos para la vigilancia de la salud de los trabajadores con riesgo de exposición a COVID-19” y sus modificatorias.</w:t>
      </w:r>
    </w:p>
    <w:p w14:paraId="2321D082" w14:textId="77777777" w:rsidR="00873E0C" w:rsidRPr="004F5A3C" w:rsidRDefault="00873E0C" w:rsidP="00873E0C">
      <w:pPr>
        <w:pStyle w:val="Prrafodelista"/>
        <w:numPr>
          <w:ilvl w:val="0"/>
          <w:numId w:val="46"/>
        </w:numPr>
        <w:autoSpaceDE w:val="0"/>
        <w:autoSpaceDN w:val="0"/>
        <w:adjustRightInd w:val="0"/>
        <w:spacing w:after="0" w:line="240" w:lineRule="auto"/>
        <w:ind w:left="851"/>
        <w:jc w:val="both"/>
        <w:rPr>
          <w:rFonts w:ascii="Helvetica" w:hAnsi="Helvetica" w:cs="Helvetica"/>
          <w:sz w:val="20"/>
        </w:rPr>
      </w:pPr>
      <w:r w:rsidRPr="004F5A3C">
        <w:rPr>
          <w:rFonts w:ascii="Helvetica" w:hAnsi="Helvetica" w:cs="Helvetica"/>
          <w:sz w:val="20"/>
        </w:rPr>
        <w:t xml:space="preserve">Resolución Ministerial </w:t>
      </w:r>
      <w:proofErr w:type="spellStart"/>
      <w:r w:rsidRPr="004F5A3C">
        <w:rPr>
          <w:rFonts w:ascii="Helvetica" w:hAnsi="Helvetica" w:cs="Helvetica"/>
          <w:sz w:val="20"/>
        </w:rPr>
        <w:t>N°</w:t>
      </w:r>
      <w:proofErr w:type="spellEnd"/>
      <w:r w:rsidRPr="004F5A3C">
        <w:rPr>
          <w:rFonts w:ascii="Helvetica" w:hAnsi="Helvetica" w:cs="Helvetica"/>
          <w:sz w:val="20"/>
        </w:rPr>
        <w:t xml:space="preserve"> 135-2020- MINEM/DM, publicada el 12 de mayo de 2020, norma que aprueba modificaciones a la Resolución Ministerial </w:t>
      </w:r>
      <w:proofErr w:type="spellStart"/>
      <w:r w:rsidRPr="004F5A3C">
        <w:rPr>
          <w:rFonts w:ascii="Helvetica" w:hAnsi="Helvetica" w:cs="Helvetica"/>
          <w:sz w:val="20"/>
        </w:rPr>
        <w:t>N°</w:t>
      </w:r>
      <w:proofErr w:type="spellEnd"/>
      <w:r w:rsidRPr="004F5A3C">
        <w:rPr>
          <w:rFonts w:ascii="Helvetica" w:hAnsi="Helvetica" w:cs="Helvetica"/>
          <w:sz w:val="20"/>
        </w:rPr>
        <w:t xml:space="preserve"> 128-2020- MINEM/DM.</w:t>
      </w:r>
    </w:p>
    <w:p w14:paraId="6348C2D2" w14:textId="77777777" w:rsidR="00873E0C" w:rsidRPr="004F5A3C" w:rsidRDefault="00873E0C" w:rsidP="00873E0C">
      <w:pPr>
        <w:pStyle w:val="Prrafodelista"/>
        <w:numPr>
          <w:ilvl w:val="0"/>
          <w:numId w:val="46"/>
        </w:numPr>
        <w:autoSpaceDE w:val="0"/>
        <w:autoSpaceDN w:val="0"/>
        <w:adjustRightInd w:val="0"/>
        <w:spacing w:after="0" w:line="240" w:lineRule="auto"/>
        <w:ind w:left="851"/>
        <w:jc w:val="both"/>
        <w:rPr>
          <w:rFonts w:ascii="Helvetica" w:hAnsi="Helvetica" w:cs="Helvetica"/>
          <w:sz w:val="20"/>
        </w:rPr>
      </w:pPr>
      <w:r w:rsidRPr="004F5A3C">
        <w:rPr>
          <w:rFonts w:ascii="Helvetica" w:hAnsi="Helvetica" w:cs="Helvetica"/>
          <w:sz w:val="20"/>
        </w:rPr>
        <w:t xml:space="preserve">Resolución Ministerial </w:t>
      </w:r>
      <w:proofErr w:type="spellStart"/>
      <w:r w:rsidRPr="004F5A3C">
        <w:rPr>
          <w:rFonts w:ascii="Helvetica" w:hAnsi="Helvetica" w:cs="Helvetica"/>
          <w:sz w:val="20"/>
        </w:rPr>
        <w:t>N°</w:t>
      </w:r>
      <w:proofErr w:type="spellEnd"/>
      <w:r w:rsidRPr="004F5A3C">
        <w:rPr>
          <w:rFonts w:ascii="Helvetica" w:hAnsi="Helvetica" w:cs="Helvetica"/>
          <w:sz w:val="20"/>
        </w:rPr>
        <w:t xml:space="preserve"> 159-2020- MINEM/DM, publicada el 19 de junio de 2020, norma que aprueba modificaciones a la Resolución Ministerial </w:t>
      </w:r>
      <w:proofErr w:type="spellStart"/>
      <w:r w:rsidRPr="004F5A3C">
        <w:rPr>
          <w:rFonts w:ascii="Helvetica" w:hAnsi="Helvetica" w:cs="Helvetica"/>
          <w:sz w:val="20"/>
        </w:rPr>
        <w:t>N°</w:t>
      </w:r>
      <w:proofErr w:type="spellEnd"/>
      <w:r w:rsidRPr="004F5A3C">
        <w:rPr>
          <w:rFonts w:ascii="Helvetica" w:hAnsi="Helvetica" w:cs="Helvetica"/>
          <w:sz w:val="20"/>
        </w:rPr>
        <w:t xml:space="preserve"> 128-2020- MINEM/DM.</w:t>
      </w:r>
    </w:p>
    <w:p w14:paraId="7966E9F2" w14:textId="77777777" w:rsidR="00873E0C" w:rsidRPr="004F5A3C" w:rsidRDefault="00873E0C" w:rsidP="00873E0C">
      <w:pPr>
        <w:pStyle w:val="Prrafodelista"/>
        <w:numPr>
          <w:ilvl w:val="0"/>
          <w:numId w:val="46"/>
        </w:numPr>
        <w:autoSpaceDE w:val="0"/>
        <w:autoSpaceDN w:val="0"/>
        <w:adjustRightInd w:val="0"/>
        <w:spacing w:after="0" w:line="240" w:lineRule="auto"/>
        <w:ind w:left="851"/>
        <w:jc w:val="both"/>
        <w:rPr>
          <w:rFonts w:ascii="Helvetica" w:hAnsi="Helvetica" w:cs="Helvetica"/>
          <w:sz w:val="20"/>
        </w:rPr>
      </w:pPr>
      <w:r w:rsidRPr="004F5A3C">
        <w:rPr>
          <w:rFonts w:ascii="Helvetica" w:hAnsi="Helvetica" w:cs="Helvetica"/>
          <w:sz w:val="20"/>
        </w:rPr>
        <w:t xml:space="preserve">Resolución Ministerial 283-2020-MINSA, Modificar los numerales 6.1.10 7.3.4 y 8.6 del Documento Técnico: "Lineamientos para la Vigilancia, Prevención y Control de la Salud de los Trabajadores con Riesgo del Exposición a COVID- 19", aprobado por Resolución Ministerial </w:t>
      </w:r>
      <w:proofErr w:type="spellStart"/>
      <w:r w:rsidRPr="004F5A3C">
        <w:rPr>
          <w:rFonts w:ascii="Helvetica" w:hAnsi="Helvetica" w:cs="Helvetica"/>
          <w:sz w:val="20"/>
        </w:rPr>
        <w:t>N°</w:t>
      </w:r>
      <w:proofErr w:type="spellEnd"/>
      <w:r w:rsidRPr="004F5A3C">
        <w:rPr>
          <w:rFonts w:ascii="Helvetica" w:hAnsi="Helvetica" w:cs="Helvetica"/>
          <w:sz w:val="20"/>
        </w:rPr>
        <w:t xml:space="preserve"> 265-2020-MINSA.</w:t>
      </w:r>
    </w:p>
    <w:p w14:paraId="7C29EC2F" w14:textId="77777777" w:rsidR="00873E0C" w:rsidRPr="004F5A3C" w:rsidRDefault="00873E0C" w:rsidP="00873E0C">
      <w:pPr>
        <w:pStyle w:val="Prrafodelista"/>
        <w:numPr>
          <w:ilvl w:val="0"/>
          <w:numId w:val="46"/>
        </w:numPr>
        <w:autoSpaceDE w:val="0"/>
        <w:autoSpaceDN w:val="0"/>
        <w:adjustRightInd w:val="0"/>
        <w:spacing w:after="0" w:line="240" w:lineRule="auto"/>
        <w:ind w:left="851"/>
        <w:jc w:val="both"/>
        <w:rPr>
          <w:rFonts w:ascii="Helvetica" w:hAnsi="Helvetica" w:cs="Helvetica"/>
          <w:sz w:val="20"/>
        </w:rPr>
      </w:pPr>
      <w:r w:rsidRPr="004F5A3C">
        <w:rPr>
          <w:rFonts w:ascii="Helvetica" w:hAnsi="Helvetica" w:cs="Helvetica"/>
          <w:sz w:val="20"/>
        </w:rPr>
        <w:t xml:space="preserve">Decreto Supremo </w:t>
      </w:r>
      <w:proofErr w:type="spellStart"/>
      <w:r w:rsidRPr="004F5A3C">
        <w:rPr>
          <w:rFonts w:ascii="Helvetica" w:hAnsi="Helvetica" w:cs="Helvetica"/>
          <w:sz w:val="20"/>
        </w:rPr>
        <w:t>N°</w:t>
      </w:r>
      <w:proofErr w:type="spellEnd"/>
      <w:r w:rsidRPr="004F5A3C">
        <w:rPr>
          <w:rFonts w:ascii="Helvetica" w:hAnsi="Helvetica" w:cs="Helvetica"/>
          <w:sz w:val="20"/>
        </w:rPr>
        <w:t xml:space="preserve"> 116-2020-PCM, que establece las medidas que debe observar la ciudadanía en la Nueva Convivencia Social y prorroga el Estado de Emergencia Nacional por las graves circunstancias que afectan la vida de la Nación a consecuencia del COVID-19.</w:t>
      </w:r>
    </w:p>
    <w:p w14:paraId="6F56D044" w14:textId="77777777" w:rsidR="00873E0C" w:rsidRPr="004F5A3C" w:rsidRDefault="00873E0C" w:rsidP="00873E0C">
      <w:pPr>
        <w:pStyle w:val="Prrafodelista"/>
        <w:numPr>
          <w:ilvl w:val="0"/>
          <w:numId w:val="46"/>
        </w:numPr>
        <w:autoSpaceDE w:val="0"/>
        <w:autoSpaceDN w:val="0"/>
        <w:adjustRightInd w:val="0"/>
        <w:spacing w:after="0" w:line="240" w:lineRule="auto"/>
        <w:ind w:left="851"/>
        <w:jc w:val="both"/>
        <w:rPr>
          <w:rFonts w:ascii="Helvetica" w:hAnsi="Helvetica" w:cs="Helvetica"/>
          <w:sz w:val="20"/>
        </w:rPr>
      </w:pPr>
      <w:r w:rsidRPr="004F5A3C">
        <w:rPr>
          <w:rFonts w:ascii="Helvetica" w:hAnsi="Helvetica" w:cs="Helvetica"/>
          <w:sz w:val="20"/>
        </w:rPr>
        <w:t xml:space="preserve">Resolución Ministerial </w:t>
      </w:r>
      <w:proofErr w:type="spellStart"/>
      <w:r w:rsidRPr="004F5A3C">
        <w:rPr>
          <w:rFonts w:ascii="Helvetica" w:hAnsi="Helvetica" w:cs="Helvetica"/>
          <w:sz w:val="20"/>
        </w:rPr>
        <w:t>Nº</w:t>
      </w:r>
      <w:proofErr w:type="spellEnd"/>
      <w:r w:rsidRPr="004F5A3C">
        <w:rPr>
          <w:rFonts w:ascii="Helvetica" w:hAnsi="Helvetica" w:cs="Helvetica"/>
          <w:sz w:val="20"/>
        </w:rPr>
        <w:t xml:space="preserve"> 312-2011/MINSA, que aprueba el Documento Técnico: "Protocolos de Exámenes Médico Ocupacionales y Guías de Diagnóstico de los Exámenes Médicos Obligatorios por Actividad".</w:t>
      </w:r>
    </w:p>
    <w:p w14:paraId="7080B105" w14:textId="07D06B59" w:rsidR="00873E0C" w:rsidRPr="004F5A3C" w:rsidRDefault="00873E0C" w:rsidP="00873E0C">
      <w:pPr>
        <w:pStyle w:val="Prrafodelista"/>
        <w:numPr>
          <w:ilvl w:val="0"/>
          <w:numId w:val="46"/>
        </w:numPr>
        <w:autoSpaceDE w:val="0"/>
        <w:autoSpaceDN w:val="0"/>
        <w:adjustRightInd w:val="0"/>
        <w:spacing w:after="0" w:line="240" w:lineRule="auto"/>
        <w:ind w:left="851"/>
        <w:jc w:val="both"/>
        <w:rPr>
          <w:rFonts w:ascii="Helvetica" w:hAnsi="Helvetica" w:cs="Helvetica"/>
          <w:sz w:val="20"/>
        </w:rPr>
      </w:pPr>
      <w:r w:rsidRPr="004F5A3C">
        <w:rPr>
          <w:rFonts w:ascii="Helvetica" w:hAnsi="Helvetica" w:cs="Helvetica"/>
          <w:sz w:val="20"/>
        </w:rPr>
        <w:t xml:space="preserve">Resolución ministerial </w:t>
      </w:r>
      <w:proofErr w:type="spellStart"/>
      <w:r w:rsidRPr="004F5A3C">
        <w:rPr>
          <w:rFonts w:ascii="Helvetica" w:hAnsi="Helvetica" w:cs="Helvetica"/>
          <w:sz w:val="20"/>
        </w:rPr>
        <w:t>N°</w:t>
      </w:r>
      <w:proofErr w:type="spellEnd"/>
      <w:r w:rsidRPr="004F5A3C">
        <w:rPr>
          <w:rFonts w:ascii="Helvetica" w:hAnsi="Helvetica" w:cs="Helvetica"/>
          <w:sz w:val="20"/>
        </w:rPr>
        <w:t xml:space="preserve"> </w:t>
      </w:r>
      <w:r>
        <w:rPr>
          <w:rFonts w:ascii="Helvetica" w:hAnsi="Helvetica" w:cs="Helvetica"/>
          <w:sz w:val="20"/>
        </w:rPr>
        <w:t>1275</w:t>
      </w:r>
      <w:r w:rsidRPr="004F5A3C">
        <w:rPr>
          <w:rFonts w:ascii="Helvetica" w:hAnsi="Helvetica" w:cs="Helvetica"/>
          <w:sz w:val="20"/>
        </w:rPr>
        <w:t>-202</w:t>
      </w:r>
      <w:r>
        <w:rPr>
          <w:rFonts w:ascii="Helvetica" w:hAnsi="Helvetica" w:cs="Helvetica"/>
          <w:sz w:val="20"/>
        </w:rPr>
        <w:t>1</w:t>
      </w:r>
      <w:r w:rsidRPr="004F5A3C">
        <w:rPr>
          <w:rFonts w:ascii="Helvetica" w:hAnsi="Helvetica" w:cs="Helvetica"/>
          <w:sz w:val="20"/>
        </w:rPr>
        <w:t>-MINSA, que aprueba el documento técnico: “Lineamientos para la vigilancia, prevención y control de la salud de los trabajadores con riesgo de exposición a SARS-CoV-2”, así mismo se deroga el articulo 1 y el anexo de la RM N°448-2020-MINSA.</w:t>
      </w:r>
    </w:p>
    <w:p w14:paraId="1413F173" w14:textId="77777777" w:rsidR="00873E0C" w:rsidRPr="004F5A3C" w:rsidRDefault="00873E0C" w:rsidP="00873E0C">
      <w:pPr>
        <w:pStyle w:val="Prrafodelista"/>
        <w:numPr>
          <w:ilvl w:val="0"/>
          <w:numId w:val="46"/>
        </w:numPr>
        <w:autoSpaceDE w:val="0"/>
        <w:autoSpaceDN w:val="0"/>
        <w:adjustRightInd w:val="0"/>
        <w:spacing w:after="0" w:line="240" w:lineRule="auto"/>
        <w:ind w:left="851"/>
        <w:jc w:val="both"/>
        <w:rPr>
          <w:rFonts w:ascii="Helvetica" w:hAnsi="Helvetica" w:cs="Helvetica"/>
          <w:sz w:val="20"/>
        </w:rPr>
      </w:pPr>
      <w:r w:rsidRPr="004F5A3C">
        <w:rPr>
          <w:rFonts w:ascii="Helvetica" w:hAnsi="Helvetica" w:cs="Helvetica"/>
          <w:sz w:val="20"/>
        </w:rPr>
        <w:t xml:space="preserve">Ordenanza regional </w:t>
      </w:r>
      <w:proofErr w:type="spellStart"/>
      <w:r w:rsidRPr="004F5A3C">
        <w:rPr>
          <w:rFonts w:ascii="Helvetica" w:hAnsi="Helvetica" w:cs="Helvetica"/>
          <w:sz w:val="20"/>
        </w:rPr>
        <w:t>Nº</w:t>
      </w:r>
      <w:proofErr w:type="spellEnd"/>
      <w:r w:rsidRPr="004F5A3C">
        <w:rPr>
          <w:rFonts w:ascii="Helvetica" w:hAnsi="Helvetica" w:cs="Helvetica"/>
          <w:sz w:val="20"/>
        </w:rPr>
        <w:t xml:space="preserve"> 179-2020-CR/GR CUSCO, dispone el uso obligatorio de escudos y/o protectores faciales, en la circulación, concentración y el tránsito peatonal, así como para la prestación de servicios, ejecución de actividades laborales y atención al público en general, dentro de las instituciones públicas y privadas del territorio de la Región Cusco.</w:t>
      </w:r>
    </w:p>
    <w:p w14:paraId="5C227A27" w14:textId="77777777" w:rsidR="00873E0C" w:rsidRDefault="00873E0C" w:rsidP="00873E0C">
      <w:pPr>
        <w:suppressAutoHyphens/>
        <w:spacing w:after="0" w:line="240" w:lineRule="auto"/>
        <w:ind w:left="426"/>
        <w:jc w:val="both"/>
        <w:outlineLvl w:val="0"/>
        <w:rPr>
          <w:rFonts w:ascii="Arial" w:hAnsi="Arial" w:cs="Arial"/>
          <w:b/>
          <w:iCs/>
          <w:sz w:val="20"/>
        </w:rPr>
      </w:pPr>
    </w:p>
    <w:p w14:paraId="31B51EE8" w14:textId="77777777" w:rsidR="00873E0C" w:rsidRDefault="00873E0C" w:rsidP="00873E0C">
      <w:pPr>
        <w:numPr>
          <w:ilvl w:val="0"/>
          <w:numId w:val="43"/>
        </w:numPr>
        <w:suppressAutoHyphens/>
        <w:spacing w:after="0" w:line="240" w:lineRule="auto"/>
        <w:ind w:left="426" w:hanging="426"/>
        <w:jc w:val="both"/>
        <w:outlineLvl w:val="0"/>
        <w:rPr>
          <w:rFonts w:ascii="Arial" w:hAnsi="Arial" w:cs="Arial"/>
          <w:b/>
          <w:iCs/>
          <w:sz w:val="20"/>
        </w:rPr>
      </w:pPr>
      <w:r w:rsidRPr="004F5A3C">
        <w:rPr>
          <w:rFonts w:ascii="Arial" w:hAnsi="Arial" w:cs="Arial"/>
          <w:b/>
          <w:iCs/>
          <w:sz w:val="20"/>
        </w:rPr>
        <w:t>PLAZO DE EJECUCION DEL SERVICIO DE SUPERVISIÓN</w:t>
      </w:r>
    </w:p>
    <w:p w14:paraId="0C6F83F9" w14:textId="77777777" w:rsidR="00873E0C" w:rsidRPr="004F5A3C" w:rsidRDefault="00873E0C" w:rsidP="00873E0C">
      <w:pPr>
        <w:suppressAutoHyphens/>
        <w:spacing w:after="0" w:line="240" w:lineRule="auto"/>
        <w:jc w:val="both"/>
        <w:outlineLvl w:val="0"/>
        <w:rPr>
          <w:rFonts w:ascii="Arial" w:hAnsi="Arial" w:cs="Arial"/>
          <w:b/>
          <w:iCs/>
          <w:sz w:val="20"/>
        </w:rPr>
      </w:pPr>
    </w:p>
    <w:p w14:paraId="2D26AB32" w14:textId="77777777" w:rsidR="00873E0C" w:rsidRPr="004F5A3C" w:rsidRDefault="00873E0C" w:rsidP="00873E0C">
      <w:pPr>
        <w:tabs>
          <w:tab w:val="left" w:pos="851"/>
          <w:tab w:val="left" w:pos="2127"/>
        </w:tabs>
        <w:ind w:left="540"/>
        <w:jc w:val="both"/>
        <w:rPr>
          <w:rFonts w:ascii="Arial" w:hAnsi="Arial" w:cs="Arial"/>
          <w:iCs/>
          <w:sz w:val="20"/>
        </w:rPr>
      </w:pPr>
      <w:r w:rsidRPr="004F5A3C">
        <w:rPr>
          <w:rFonts w:ascii="Arial" w:hAnsi="Arial" w:cs="Arial"/>
          <w:iCs/>
          <w:sz w:val="20"/>
        </w:rPr>
        <w:t>El plazo estimado para la ejecución del servicio de supervisión de la Obra, es de 240 días calendarios, el mismo que se computa desde el día siguiente del perfeccionamiento del contrato, que incluye todas las etapas mencionadas en el numeral 8.0 de los presentes términos de referencia.</w:t>
      </w:r>
    </w:p>
    <w:p w14:paraId="3F82586F" w14:textId="77777777" w:rsidR="00873E0C" w:rsidRPr="004F5A3C" w:rsidRDefault="00873E0C" w:rsidP="00873E0C">
      <w:pPr>
        <w:numPr>
          <w:ilvl w:val="0"/>
          <w:numId w:val="43"/>
        </w:numPr>
        <w:suppressAutoHyphens/>
        <w:spacing w:after="0" w:line="240" w:lineRule="auto"/>
        <w:ind w:left="426" w:hanging="426"/>
        <w:jc w:val="both"/>
        <w:outlineLvl w:val="0"/>
        <w:rPr>
          <w:rFonts w:ascii="Arial" w:hAnsi="Arial" w:cs="Arial"/>
          <w:b/>
          <w:iCs/>
          <w:sz w:val="20"/>
        </w:rPr>
      </w:pPr>
      <w:r w:rsidRPr="004F5A3C">
        <w:rPr>
          <w:rFonts w:ascii="Arial" w:hAnsi="Arial" w:cs="Arial"/>
          <w:b/>
          <w:iCs/>
          <w:sz w:val="20"/>
        </w:rPr>
        <w:t>FORMA DE PAGO DEL SERVICIO DE SUPERVISIÓN</w:t>
      </w:r>
    </w:p>
    <w:p w14:paraId="068767CE" w14:textId="77777777" w:rsidR="00873E0C" w:rsidRPr="004F5A3C" w:rsidRDefault="00873E0C" w:rsidP="00873E0C">
      <w:pPr>
        <w:suppressAutoHyphens/>
        <w:ind w:left="426"/>
        <w:jc w:val="both"/>
        <w:outlineLvl w:val="0"/>
        <w:rPr>
          <w:rFonts w:ascii="Arial" w:hAnsi="Arial" w:cs="Arial"/>
          <w:b/>
          <w:iCs/>
          <w:sz w:val="20"/>
        </w:rPr>
      </w:pPr>
    </w:p>
    <w:p w14:paraId="13A5F645" w14:textId="77777777" w:rsidR="00873E0C" w:rsidRPr="004F5A3C" w:rsidRDefault="00873E0C" w:rsidP="00873E0C">
      <w:pPr>
        <w:tabs>
          <w:tab w:val="left" w:pos="851"/>
        </w:tabs>
        <w:spacing w:line="240" w:lineRule="auto"/>
        <w:ind w:left="851" w:hanging="851"/>
        <w:jc w:val="both"/>
        <w:rPr>
          <w:rFonts w:ascii="Arial" w:hAnsi="Arial" w:cs="Arial"/>
          <w:sz w:val="20"/>
        </w:rPr>
      </w:pPr>
      <w:r w:rsidRPr="004F5A3C">
        <w:rPr>
          <w:rFonts w:ascii="Arial" w:hAnsi="Arial" w:cs="Arial"/>
          <w:sz w:val="20"/>
        </w:rPr>
        <w:t>16.1.</w:t>
      </w:r>
      <w:r w:rsidRPr="004F5A3C">
        <w:rPr>
          <w:rFonts w:ascii="Arial" w:hAnsi="Arial" w:cs="Arial"/>
          <w:sz w:val="20"/>
        </w:rPr>
        <w:tab/>
        <w:t>La Entidad realizara el pago de la contraprestación pactada a favor del contratista en pagos periódicos por tarifa para la supervisión de obra (valorización mensual por 8 meses) y pago único a suma alzada para la liquidación de obra.</w:t>
      </w:r>
    </w:p>
    <w:p w14:paraId="60E583E4" w14:textId="77777777" w:rsidR="00873E0C" w:rsidRPr="004F5A3C" w:rsidRDefault="00873E0C" w:rsidP="00873E0C">
      <w:pPr>
        <w:tabs>
          <w:tab w:val="left" w:pos="851"/>
        </w:tabs>
        <w:spacing w:line="240" w:lineRule="auto"/>
        <w:ind w:left="851" w:hanging="851"/>
        <w:jc w:val="both"/>
        <w:rPr>
          <w:rFonts w:ascii="Arial" w:hAnsi="Arial" w:cs="Arial"/>
          <w:sz w:val="20"/>
        </w:rPr>
      </w:pPr>
      <w:r w:rsidRPr="004F5A3C">
        <w:rPr>
          <w:rFonts w:ascii="Arial" w:hAnsi="Arial" w:cs="Arial"/>
          <w:sz w:val="20"/>
        </w:rPr>
        <w:t>16.2.</w:t>
      </w:r>
      <w:r w:rsidRPr="004F5A3C">
        <w:rPr>
          <w:rFonts w:ascii="Arial" w:hAnsi="Arial" w:cs="Arial"/>
          <w:sz w:val="20"/>
        </w:rPr>
        <w:tab/>
        <w:t>Para efectos del pago de las contraprestaciones ejecutadas por el contratista la entidad deberá contar con la siguiente documentación: Valorización y comprobante de pago.</w:t>
      </w:r>
    </w:p>
    <w:p w14:paraId="60019EF6" w14:textId="77777777" w:rsidR="00873E0C" w:rsidRPr="004F5A3C" w:rsidRDefault="00873E0C" w:rsidP="00873E0C">
      <w:pPr>
        <w:tabs>
          <w:tab w:val="left" w:pos="851"/>
        </w:tabs>
        <w:spacing w:line="240" w:lineRule="auto"/>
        <w:ind w:left="851" w:hanging="851"/>
        <w:jc w:val="both"/>
        <w:rPr>
          <w:rFonts w:ascii="Arial" w:hAnsi="Arial" w:cs="Arial"/>
          <w:sz w:val="20"/>
        </w:rPr>
      </w:pPr>
      <w:r w:rsidRPr="004F5A3C">
        <w:rPr>
          <w:rFonts w:ascii="Arial" w:hAnsi="Arial" w:cs="Arial"/>
          <w:sz w:val="20"/>
        </w:rPr>
        <w:t>16.3.</w:t>
      </w:r>
      <w:r w:rsidRPr="004F5A3C">
        <w:rPr>
          <w:rFonts w:ascii="Arial" w:hAnsi="Arial" w:cs="Arial"/>
          <w:sz w:val="20"/>
        </w:rPr>
        <w:tab/>
        <w:t>El responsable de la Unidad de Obras deberá emitir el informe de conformidad de la prestación efectuada de acuerdo a lo establecido en el artículo 171 del Reglamento de la Ley de Contrataciones del Estado.</w:t>
      </w:r>
    </w:p>
    <w:p w14:paraId="393C3B1A" w14:textId="77777777" w:rsidR="00873E0C" w:rsidRPr="004F5A3C" w:rsidRDefault="00873E0C" w:rsidP="00873E0C">
      <w:pPr>
        <w:tabs>
          <w:tab w:val="left" w:pos="851"/>
        </w:tabs>
        <w:spacing w:after="0" w:line="240" w:lineRule="auto"/>
        <w:ind w:left="851" w:hanging="851"/>
        <w:jc w:val="both"/>
        <w:rPr>
          <w:rFonts w:ascii="Arial" w:hAnsi="Arial" w:cs="Arial"/>
          <w:iCs/>
          <w:sz w:val="20"/>
          <w:lang w:val="es-ES_tradnl"/>
        </w:rPr>
      </w:pPr>
    </w:p>
    <w:p w14:paraId="56B43853" w14:textId="77777777" w:rsidR="00873E0C" w:rsidRPr="004F5A3C" w:rsidRDefault="00873E0C" w:rsidP="00873E0C">
      <w:pPr>
        <w:numPr>
          <w:ilvl w:val="0"/>
          <w:numId w:val="43"/>
        </w:numPr>
        <w:suppressAutoHyphens/>
        <w:spacing w:after="0" w:line="240" w:lineRule="auto"/>
        <w:ind w:left="426" w:hanging="426"/>
        <w:jc w:val="both"/>
        <w:outlineLvl w:val="0"/>
        <w:rPr>
          <w:rFonts w:ascii="Arial" w:hAnsi="Arial" w:cs="Arial"/>
          <w:b/>
          <w:bCs/>
          <w:sz w:val="20"/>
        </w:rPr>
      </w:pPr>
      <w:r w:rsidRPr="004F5A3C">
        <w:rPr>
          <w:rFonts w:ascii="Arial" w:hAnsi="Arial" w:cs="Arial"/>
          <w:b/>
          <w:bCs/>
          <w:sz w:val="20"/>
        </w:rPr>
        <w:t>REQUISITOS TECNICOS MINIMOS EN ASPECTOS DE SEGURIDAD Y SALUD EN EL TRABAJO</w:t>
      </w:r>
    </w:p>
    <w:p w14:paraId="5AE1A6DC" w14:textId="77777777" w:rsidR="00873E0C" w:rsidRPr="004F5A3C" w:rsidRDefault="00873E0C" w:rsidP="00873E0C">
      <w:pPr>
        <w:autoSpaceDE w:val="0"/>
        <w:autoSpaceDN w:val="0"/>
        <w:adjustRightInd w:val="0"/>
        <w:ind w:left="567"/>
        <w:jc w:val="both"/>
        <w:rPr>
          <w:rFonts w:ascii="Arial" w:hAnsi="Arial" w:cs="Arial"/>
          <w:b/>
          <w:sz w:val="20"/>
        </w:rPr>
      </w:pPr>
      <w:r w:rsidRPr="004F5A3C">
        <w:rPr>
          <w:rFonts w:ascii="Arial" w:hAnsi="Arial" w:cs="Arial"/>
          <w:b/>
          <w:sz w:val="20"/>
        </w:rPr>
        <w:t>BASE LEGAL:</w:t>
      </w:r>
    </w:p>
    <w:p w14:paraId="1DCB368B" w14:textId="77777777" w:rsidR="00873E0C" w:rsidRPr="004F5A3C" w:rsidRDefault="00873E0C" w:rsidP="00873E0C">
      <w:pPr>
        <w:autoSpaceDE w:val="0"/>
        <w:autoSpaceDN w:val="0"/>
        <w:adjustRightInd w:val="0"/>
        <w:ind w:left="567"/>
        <w:jc w:val="both"/>
        <w:rPr>
          <w:rFonts w:ascii="Arial" w:hAnsi="Arial" w:cs="Arial"/>
          <w:sz w:val="20"/>
        </w:rPr>
      </w:pPr>
      <w:r w:rsidRPr="004F5A3C">
        <w:rPr>
          <w:rFonts w:ascii="Arial" w:hAnsi="Arial" w:cs="Arial"/>
          <w:sz w:val="20"/>
        </w:rPr>
        <w:lastRenderedPageBreak/>
        <w:t xml:space="preserve">En cumplimiento a la Ley </w:t>
      </w:r>
      <w:proofErr w:type="spellStart"/>
      <w:r w:rsidRPr="004F5A3C">
        <w:rPr>
          <w:rFonts w:ascii="Arial" w:hAnsi="Arial" w:cs="Arial"/>
          <w:sz w:val="20"/>
        </w:rPr>
        <w:t>N°</w:t>
      </w:r>
      <w:proofErr w:type="spellEnd"/>
      <w:r w:rsidRPr="004F5A3C">
        <w:rPr>
          <w:rFonts w:ascii="Arial" w:hAnsi="Arial" w:cs="Arial"/>
          <w:sz w:val="20"/>
        </w:rPr>
        <w:t xml:space="preserve"> 29783 “Ley de Seguridad y Salud en el Trabajo, Su Reglamento D.S. </w:t>
      </w:r>
      <w:proofErr w:type="spellStart"/>
      <w:r w:rsidRPr="004F5A3C">
        <w:rPr>
          <w:rFonts w:ascii="Arial" w:hAnsi="Arial" w:cs="Arial"/>
          <w:sz w:val="20"/>
        </w:rPr>
        <w:t>Nº</w:t>
      </w:r>
      <w:proofErr w:type="spellEnd"/>
      <w:r w:rsidRPr="004F5A3C">
        <w:rPr>
          <w:rFonts w:ascii="Arial" w:hAnsi="Arial" w:cs="Arial"/>
          <w:sz w:val="20"/>
        </w:rPr>
        <w:t xml:space="preserve"> 005-2012-TR, R.M. </w:t>
      </w:r>
      <w:proofErr w:type="spellStart"/>
      <w:r w:rsidRPr="004F5A3C">
        <w:rPr>
          <w:rFonts w:ascii="Arial" w:hAnsi="Arial" w:cs="Arial"/>
          <w:sz w:val="20"/>
        </w:rPr>
        <w:t>N°</w:t>
      </w:r>
      <w:proofErr w:type="spellEnd"/>
      <w:r w:rsidRPr="004F5A3C">
        <w:rPr>
          <w:rFonts w:ascii="Arial" w:hAnsi="Arial" w:cs="Arial"/>
          <w:sz w:val="20"/>
        </w:rPr>
        <w:t xml:space="preserve"> 111-2013-MEM/DM “Reglamento de Seguridad y Salud en el Trabajo con Electricidad” y Resolución </w:t>
      </w:r>
      <w:proofErr w:type="spellStart"/>
      <w:r w:rsidRPr="004F5A3C">
        <w:rPr>
          <w:rFonts w:ascii="Arial" w:hAnsi="Arial" w:cs="Arial"/>
          <w:sz w:val="20"/>
        </w:rPr>
        <w:t>Nº</w:t>
      </w:r>
      <w:proofErr w:type="spellEnd"/>
      <w:r w:rsidRPr="004F5A3C">
        <w:rPr>
          <w:rFonts w:ascii="Arial" w:hAnsi="Arial" w:cs="Arial"/>
          <w:sz w:val="20"/>
        </w:rPr>
        <w:t xml:space="preserve"> 021-2010-OS/CD “</w:t>
      </w:r>
      <w:r w:rsidRPr="004F5A3C">
        <w:rPr>
          <w:rFonts w:ascii="Arial" w:hAnsi="Arial" w:cs="Arial"/>
          <w:bCs/>
          <w:sz w:val="20"/>
        </w:rPr>
        <w:t xml:space="preserve">Procedimiento para la Supervisión de la Gestión de la Seguridad y Salud en el Trabajo de las Actividades Eléctricas”, </w:t>
      </w:r>
      <w:r w:rsidRPr="004F5A3C">
        <w:rPr>
          <w:rFonts w:ascii="Arial" w:hAnsi="Arial" w:cs="Arial"/>
          <w:sz w:val="20"/>
        </w:rPr>
        <w:t>la empresa ganadora de la buena pro, deberá presentar la siguiente documentación:</w:t>
      </w:r>
    </w:p>
    <w:p w14:paraId="17F82633" w14:textId="77777777" w:rsidR="00873E0C" w:rsidRPr="004F5A3C" w:rsidRDefault="00873E0C" w:rsidP="00873E0C">
      <w:pPr>
        <w:autoSpaceDE w:val="0"/>
        <w:autoSpaceDN w:val="0"/>
        <w:adjustRightInd w:val="0"/>
        <w:spacing w:before="120"/>
        <w:ind w:left="567"/>
        <w:jc w:val="both"/>
        <w:rPr>
          <w:rFonts w:ascii="Arial" w:hAnsi="Arial" w:cs="Arial"/>
          <w:b/>
          <w:sz w:val="20"/>
        </w:rPr>
      </w:pPr>
      <w:r w:rsidRPr="004F5A3C">
        <w:rPr>
          <w:rFonts w:ascii="Arial" w:hAnsi="Arial" w:cs="Arial"/>
          <w:b/>
          <w:sz w:val="20"/>
        </w:rPr>
        <w:t>ANTES AL INICIO DE LAS ACTIVIDADES:</w:t>
      </w:r>
    </w:p>
    <w:p w14:paraId="25DE32BE" w14:textId="77777777" w:rsidR="00873E0C" w:rsidRPr="004F5A3C" w:rsidRDefault="00873E0C" w:rsidP="00873E0C">
      <w:pPr>
        <w:tabs>
          <w:tab w:val="left" w:pos="426"/>
        </w:tabs>
        <w:autoSpaceDE w:val="0"/>
        <w:autoSpaceDN w:val="0"/>
        <w:adjustRightInd w:val="0"/>
        <w:ind w:left="567"/>
        <w:jc w:val="both"/>
        <w:rPr>
          <w:rFonts w:ascii="Arial" w:hAnsi="Arial" w:cs="Arial"/>
          <w:sz w:val="20"/>
        </w:rPr>
      </w:pPr>
      <w:r w:rsidRPr="004F5A3C">
        <w:rPr>
          <w:rFonts w:ascii="Arial" w:hAnsi="Arial" w:cs="Arial"/>
          <w:sz w:val="20"/>
        </w:rPr>
        <w:t>Como máximo, un día antes de iniciada las actividades, el consultor debe entregar al administrador de obra designado por Electro Sur Este S.A.A., la documentación que se detalla líneas abajo.</w:t>
      </w:r>
    </w:p>
    <w:p w14:paraId="584D700C" w14:textId="77777777" w:rsidR="00873E0C" w:rsidRPr="004F5A3C" w:rsidRDefault="00873E0C" w:rsidP="00873E0C">
      <w:pPr>
        <w:numPr>
          <w:ilvl w:val="0"/>
          <w:numId w:val="41"/>
        </w:numPr>
        <w:tabs>
          <w:tab w:val="left" w:pos="0"/>
        </w:tabs>
        <w:autoSpaceDE w:val="0"/>
        <w:autoSpaceDN w:val="0"/>
        <w:adjustRightInd w:val="0"/>
        <w:spacing w:after="0" w:line="240" w:lineRule="auto"/>
        <w:ind w:left="567" w:firstLine="0"/>
        <w:jc w:val="both"/>
        <w:rPr>
          <w:rFonts w:ascii="Arial" w:hAnsi="Arial" w:cs="Arial"/>
          <w:sz w:val="20"/>
        </w:rPr>
      </w:pPr>
      <w:r w:rsidRPr="004F5A3C">
        <w:rPr>
          <w:rFonts w:ascii="Arial" w:hAnsi="Arial" w:cs="Arial"/>
          <w:sz w:val="20"/>
        </w:rPr>
        <w:t>Póliza de seguro complementario de trabajo de riesgo de salud y pensión de técnico(s) y supervisor(es) que va(n) a desarrollar el trabajo.</w:t>
      </w:r>
    </w:p>
    <w:p w14:paraId="2DD07213" w14:textId="77777777" w:rsidR="00873E0C" w:rsidRPr="004F5A3C" w:rsidRDefault="00873E0C" w:rsidP="00873E0C">
      <w:pPr>
        <w:numPr>
          <w:ilvl w:val="0"/>
          <w:numId w:val="41"/>
        </w:numPr>
        <w:tabs>
          <w:tab w:val="left" w:pos="0"/>
        </w:tabs>
        <w:autoSpaceDE w:val="0"/>
        <w:autoSpaceDN w:val="0"/>
        <w:adjustRightInd w:val="0"/>
        <w:spacing w:after="0" w:line="240" w:lineRule="auto"/>
        <w:ind w:left="567" w:firstLine="0"/>
        <w:jc w:val="both"/>
        <w:rPr>
          <w:rFonts w:ascii="Arial" w:hAnsi="Arial" w:cs="Arial"/>
          <w:sz w:val="20"/>
        </w:rPr>
      </w:pPr>
      <w:r w:rsidRPr="004F5A3C">
        <w:rPr>
          <w:rFonts w:ascii="Arial" w:hAnsi="Arial" w:cs="Arial"/>
          <w:sz w:val="20"/>
        </w:rPr>
        <w:t>Evidencias de los Exámenes Medico Ocupacionales de técnico(s) y supervisor(es) que va(n) a desarrollar el trabajo.</w:t>
      </w:r>
    </w:p>
    <w:p w14:paraId="30B50417" w14:textId="77777777" w:rsidR="00873E0C" w:rsidRPr="004F5A3C" w:rsidRDefault="00873E0C" w:rsidP="00873E0C">
      <w:pPr>
        <w:numPr>
          <w:ilvl w:val="0"/>
          <w:numId w:val="41"/>
        </w:numPr>
        <w:tabs>
          <w:tab w:val="left" w:pos="0"/>
        </w:tabs>
        <w:autoSpaceDE w:val="0"/>
        <w:autoSpaceDN w:val="0"/>
        <w:adjustRightInd w:val="0"/>
        <w:spacing w:after="0" w:line="240" w:lineRule="auto"/>
        <w:ind w:left="567" w:firstLine="0"/>
        <w:jc w:val="both"/>
        <w:rPr>
          <w:rFonts w:ascii="Arial" w:hAnsi="Arial" w:cs="Arial"/>
          <w:sz w:val="20"/>
        </w:rPr>
      </w:pPr>
      <w:r w:rsidRPr="004F5A3C">
        <w:rPr>
          <w:rFonts w:ascii="Arial" w:hAnsi="Arial" w:cs="Arial"/>
          <w:sz w:val="20"/>
        </w:rPr>
        <w:t>Evidencias de haber recibido el curso sobre el Sistema de Gestión de Seguridad y Salud en el Trabajo – SGSST a cargo de la Oficina de Seguridad Integral y Medio Ambiente si el servicio se desarrolla en la ciudad de Cusco y, si es fuera de la ciudad de Cusco, el curso debe hacerlo el coordinador de seguridad designado por Electro Sur Este S.A.A.</w:t>
      </w:r>
    </w:p>
    <w:p w14:paraId="2B6AC13F" w14:textId="77777777" w:rsidR="00873E0C" w:rsidRPr="004F5A3C" w:rsidRDefault="00873E0C" w:rsidP="00873E0C">
      <w:pPr>
        <w:numPr>
          <w:ilvl w:val="0"/>
          <w:numId w:val="41"/>
        </w:numPr>
        <w:tabs>
          <w:tab w:val="left" w:pos="0"/>
        </w:tabs>
        <w:autoSpaceDE w:val="0"/>
        <w:autoSpaceDN w:val="0"/>
        <w:adjustRightInd w:val="0"/>
        <w:spacing w:after="0" w:line="240" w:lineRule="auto"/>
        <w:ind w:left="567" w:firstLine="0"/>
        <w:jc w:val="both"/>
        <w:rPr>
          <w:rFonts w:ascii="Arial" w:hAnsi="Arial" w:cs="Arial"/>
          <w:bCs/>
          <w:sz w:val="20"/>
        </w:rPr>
      </w:pPr>
      <w:r w:rsidRPr="004F5A3C">
        <w:rPr>
          <w:rFonts w:ascii="Arial" w:hAnsi="Arial" w:cs="Arial"/>
          <w:sz w:val="20"/>
        </w:rPr>
        <w:t xml:space="preserve">Entrega de los formatos 03 y 04 debidamente llenados de la Resolución </w:t>
      </w:r>
      <w:proofErr w:type="spellStart"/>
      <w:r w:rsidRPr="004F5A3C">
        <w:rPr>
          <w:rFonts w:ascii="Arial" w:hAnsi="Arial" w:cs="Arial"/>
          <w:sz w:val="20"/>
        </w:rPr>
        <w:t>Nº</w:t>
      </w:r>
      <w:proofErr w:type="spellEnd"/>
      <w:r w:rsidRPr="004F5A3C">
        <w:rPr>
          <w:rFonts w:ascii="Arial" w:hAnsi="Arial" w:cs="Arial"/>
          <w:sz w:val="20"/>
        </w:rPr>
        <w:t xml:space="preserve"> 021-2010-OS/CD “</w:t>
      </w:r>
      <w:r w:rsidRPr="004F5A3C">
        <w:rPr>
          <w:rFonts w:ascii="Arial" w:hAnsi="Arial" w:cs="Arial"/>
          <w:bCs/>
          <w:sz w:val="20"/>
        </w:rPr>
        <w:t>“Procedimiento para la Supervisión de la Gestión de la Seguridad y Salud en el Trabajo de las Actividades Eléctricas”.</w:t>
      </w:r>
    </w:p>
    <w:p w14:paraId="15EAF322" w14:textId="77777777" w:rsidR="00B50E4B" w:rsidRPr="00873E0C" w:rsidRDefault="00B50E4B" w:rsidP="00B50E4B">
      <w:pPr>
        <w:tabs>
          <w:tab w:val="left" w:pos="851"/>
        </w:tabs>
        <w:spacing w:line="240" w:lineRule="auto"/>
        <w:ind w:left="851" w:hanging="851"/>
        <w:jc w:val="both"/>
        <w:rPr>
          <w:rFonts w:ascii="Arial" w:hAnsi="Arial" w:cs="Arial"/>
          <w:iCs/>
        </w:rPr>
      </w:pPr>
    </w:p>
    <w:p w14:paraId="7D5AEFFE" w14:textId="77777777" w:rsidR="00B64FC9" w:rsidRDefault="00B64FC9" w:rsidP="00A63FE1">
      <w:pPr>
        <w:widowControl w:val="0"/>
        <w:spacing w:after="0" w:line="240" w:lineRule="auto"/>
        <w:ind w:left="567"/>
        <w:rPr>
          <w:rFonts w:ascii="Arial" w:hAnsi="Arial" w:cs="Arial"/>
          <w:color w:val="auto"/>
          <w:sz w:val="20"/>
        </w:rPr>
      </w:pPr>
    </w:p>
    <w:tbl>
      <w:tblPr>
        <w:tblStyle w:val="Tabladecuadrcula1clara-nfasis51"/>
        <w:tblW w:w="9214" w:type="dxa"/>
        <w:tblInd w:w="-147" w:type="dxa"/>
        <w:tblLook w:val="04A0" w:firstRow="1" w:lastRow="0" w:firstColumn="1" w:lastColumn="0" w:noHBand="0" w:noVBand="1"/>
      </w:tblPr>
      <w:tblGrid>
        <w:gridCol w:w="9214"/>
      </w:tblGrid>
      <w:tr w:rsidR="00D27930" w:rsidRPr="001F5E6A" w14:paraId="46103CF8" w14:textId="77777777" w:rsidTr="0085547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082D41D" w14:textId="77777777" w:rsidR="00D27930" w:rsidRPr="001F5E6A" w:rsidRDefault="00D27930" w:rsidP="00314210">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7930" w:rsidRPr="00955D9A" w14:paraId="2A8884A1" w14:textId="77777777" w:rsidTr="006528A6">
        <w:trPr>
          <w:trHeight w:val="102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7FFC72A" w14:textId="77777777" w:rsidR="00D27930" w:rsidRPr="00955D9A" w:rsidRDefault="00955D9A" w:rsidP="00F4491C">
            <w:pPr>
              <w:widowControl w:val="0"/>
              <w:spacing w:after="0" w:line="240" w:lineRule="auto"/>
              <w:ind w:left="34"/>
              <w:jc w:val="both"/>
              <w:rPr>
                <w:rFonts w:ascii="Arial" w:hAnsi="Arial" w:cs="Arial"/>
                <w:b w:val="0"/>
                <w:i/>
                <w:color w:val="0000FF"/>
                <w:sz w:val="19"/>
                <w:szCs w:val="19"/>
              </w:rPr>
            </w:pPr>
            <w:r w:rsidRPr="00955D9A">
              <w:rPr>
                <w:rFonts w:ascii="Arial" w:hAnsi="Arial" w:cs="Arial"/>
                <w:b w:val="0"/>
                <w:i/>
                <w:color w:val="0000FF"/>
                <w:sz w:val="19"/>
                <w:szCs w:val="19"/>
              </w:rPr>
              <w:t xml:space="preserve">Para determinar que los postores cuentan con las capacidades necesarias para ejecutar el contrato, </w:t>
            </w:r>
            <w:proofErr w:type="gramStart"/>
            <w:r w:rsidRPr="00955D9A">
              <w:rPr>
                <w:rFonts w:ascii="Arial" w:hAnsi="Arial" w:cs="Arial"/>
                <w:b w:val="0"/>
                <w:i/>
                <w:color w:val="0000FF"/>
                <w:sz w:val="19"/>
                <w:szCs w:val="19"/>
              </w:rPr>
              <w:t xml:space="preserve">el </w:t>
            </w:r>
            <w:r w:rsidR="00F4491C" w:rsidRPr="00F4491C">
              <w:rPr>
                <w:rFonts w:ascii="Arial" w:hAnsi="Arial" w:cs="Arial"/>
                <w:b w:val="0"/>
                <w:i/>
                <w:color w:val="0000FF"/>
                <w:sz w:val="19"/>
                <w:szCs w:val="19"/>
              </w:rPr>
              <w:t xml:space="preserve"> órgano</w:t>
            </w:r>
            <w:proofErr w:type="gramEnd"/>
            <w:r w:rsidR="00F4491C" w:rsidRPr="00F4491C">
              <w:rPr>
                <w:rFonts w:ascii="Arial" w:hAnsi="Arial" w:cs="Arial"/>
                <w:b w:val="0"/>
                <w:i/>
                <w:color w:val="0000FF"/>
                <w:sz w:val="19"/>
                <w:szCs w:val="19"/>
              </w:rPr>
              <w:t xml:space="preserve"> encargado de las contrataciones o el comité de selección, según corresponda</w:t>
            </w:r>
            <w:r w:rsidR="00F46D16">
              <w:rPr>
                <w:rFonts w:ascii="Arial" w:hAnsi="Arial" w:cs="Arial"/>
                <w:b w:val="0"/>
                <w:i/>
                <w:color w:val="0000FF"/>
                <w:sz w:val="19"/>
                <w:szCs w:val="19"/>
              </w:rPr>
              <w:t>,</w:t>
            </w:r>
            <w:r w:rsidRPr="00955D9A">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14:paraId="5254DD65" w14:textId="77777777" w:rsidR="00D27930" w:rsidRDefault="00D27930" w:rsidP="00D40D0D">
      <w:pPr>
        <w:widowControl w:val="0"/>
        <w:spacing w:after="0" w:line="240" w:lineRule="auto"/>
        <w:ind w:left="567"/>
        <w:jc w:val="both"/>
        <w:rPr>
          <w:rFonts w:ascii="Arial" w:hAnsi="Arial" w:cs="Arial"/>
          <w:i/>
          <w:sz w:val="20"/>
        </w:rPr>
      </w:pPr>
    </w:p>
    <w:p w14:paraId="1CBE3B6B" w14:textId="77777777" w:rsidR="00F66980" w:rsidRDefault="00F66980" w:rsidP="00D40D0D">
      <w:pPr>
        <w:widowControl w:val="0"/>
        <w:spacing w:after="0" w:line="240" w:lineRule="auto"/>
        <w:ind w:left="567"/>
        <w:jc w:val="both"/>
        <w:rPr>
          <w:rFonts w:ascii="Arial" w:hAnsi="Arial" w:cs="Arial"/>
          <w:i/>
          <w:sz w:val="20"/>
        </w:rPr>
      </w:pPr>
    </w:p>
    <w:p w14:paraId="48FA3589" w14:textId="254F86E8" w:rsidR="00D604A9" w:rsidRPr="008B34ED" w:rsidRDefault="00874B2A" w:rsidP="008B34ED">
      <w:pPr>
        <w:pStyle w:val="Prrafodelista"/>
        <w:widowControl w:val="0"/>
        <w:numPr>
          <w:ilvl w:val="1"/>
          <w:numId w:val="55"/>
        </w:numPr>
        <w:spacing w:after="0" w:line="240" w:lineRule="auto"/>
        <w:jc w:val="both"/>
        <w:rPr>
          <w:rFonts w:ascii="Arial" w:hAnsi="Arial" w:cs="Arial"/>
          <w:b/>
          <w:sz w:val="20"/>
          <w:szCs w:val="22"/>
        </w:rPr>
      </w:pPr>
      <w:r w:rsidRPr="008B34ED">
        <w:rPr>
          <w:rFonts w:ascii="Arial" w:hAnsi="Arial" w:cs="Arial"/>
          <w:b/>
          <w:sz w:val="20"/>
          <w:szCs w:val="22"/>
        </w:rPr>
        <w:t>REQUISITOS DE CALIFICACIÓN</w:t>
      </w:r>
    </w:p>
    <w:p w14:paraId="41E4B56A" w14:textId="77777777" w:rsidR="002810C2" w:rsidRPr="008040DD" w:rsidRDefault="002810C2" w:rsidP="002810C2">
      <w:pPr>
        <w:widowControl w:val="0"/>
        <w:spacing w:after="0" w:line="240" w:lineRule="auto"/>
        <w:jc w:val="both"/>
        <w:rPr>
          <w:rFonts w:ascii="Arial" w:hAnsi="Arial" w:cs="Arial"/>
          <w:sz w:val="20"/>
        </w:rPr>
      </w:pPr>
    </w:p>
    <w:p w14:paraId="2FBDDCAB" w14:textId="77777777" w:rsidR="009A218F" w:rsidRDefault="009A218F" w:rsidP="006B3443">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A218F" w:rsidRPr="0087454E" w14:paraId="3B2092A2" w14:textId="77777777" w:rsidTr="006B3443">
        <w:tc>
          <w:tcPr>
            <w:tcW w:w="647" w:type="dxa"/>
            <w:vAlign w:val="center"/>
          </w:tcPr>
          <w:p w14:paraId="21C7637D" w14:textId="77777777"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14:paraId="7940844E" w14:textId="77777777"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9A218F" w:rsidRPr="0087454E" w14:paraId="7FDB61FB" w14:textId="77777777" w:rsidTr="006B3443">
        <w:tc>
          <w:tcPr>
            <w:tcW w:w="647" w:type="dxa"/>
            <w:vAlign w:val="center"/>
          </w:tcPr>
          <w:p w14:paraId="6BA612B6"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14:paraId="5D28C35B"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9A218F" w:rsidRPr="0087454E" w14:paraId="09A434F5" w14:textId="77777777" w:rsidTr="006B3443">
        <w:tc>
          <w:tcPr>
            <w:tcW w:w="647" w:type="dxa"/>
            <w:vAlign w:val="center"/>
          </w:tcPr>
          <w:p w14:paraId="1E4AD7EA"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p>
        </w:tc>
        <w:tc>
          <w:tcPr>
            <w:tcW w:w="8283" w:type="dxa"/>
            <w:vAlign w:val="center"/>
          </w:tcPr>
          <w:p w14:paraId="3849FE0E"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9A218F" w:rsidRPr="0087454E" w14:paraId="509B837F" w14:textId="77777777" w:rsidTr="006B3443">
        <w:tc>
          <w:tcPr>
            <w:tcW w:w="647" w:type="dxa"/>
            <w:vAlign w:val="center"/>
          </w:tcPr>
          <w:p w14:paraId="7B90549F" w14:textId="77777777" w:rsidR="009A218F" w:rsidRPr="004327EC" w:rsidRDefault="009A218F" w:rsidP="006B3443">
            <w:pPr>
              <w:spacing w:after="0" w:line="240" w:lineRule="auto"/>
              <w:rPr>
                <w:rFonts w:ascii="Arial" w:hAnsi="Arial" w:cs="Arial"/>
                <w:b/>
                <w:sz w:val="18"/>
                <w:szCs w:val="18"/>
              </w:rPr>
            </w:pPr>
          </w:p>
        </w:tc>
        <w:tc>
          <w:tcPr>
            <w:tcW w:w="8283" w:type="dxa"/>
            <w:vAlign w:val="center"/>
          </w:tcPr>
          <w:p w14:paraId="6B0B4BC0" w14:textId="77777777" w:rsidR="009A218F" w:rsidRPr="004327EC" w:rsidRDefault="009A218F" w:rsidP="006B3443">
            <w:pPr>
              <w:widowControl w:val="0"/>
              <w:spacing w:after="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Requisito</w:t>
            </w:r>
            <w:r w:rsidR="00F66093" w:rsidRPr="004327EC">
              <w:rPr>
                <w:rFonts w:ascii="Arial" w:hAnsi="Arial" w:cs="Arial"/>
                <w:color w:val="auto"/>
                <w:sz w:val="18"/>
                <w:szCs w:val="18"/>
                <w:u w:val="single"/>
                <w:lang w:val="es-ES_tradnl"/>
              </w:rPr>
              <w:t>s</w:t>
            </w:r>
            <w:r w:rsidRPr="004327EC">
              <w:rPr>
                <w:rFonts w:ascii="Arial" w:hAnsi="Arial" w:cs="Arial"/>
                <w:color w:val="auto"/>
                <w:sz w:val="18"/>
                <w:szCs w:val="18"/>
                <w:u w:val="single"/>
                <w:lang w:val="es-ES_tradnl"/>
              </w:rPr>
              <w:t>:</w:t>
            </w:r>
          </w:p>
          <w:p w14:paraId="2B65E57C" w14:textId="77777777" w:rsidR="003E2A76" w:rsidRPr="004327EC" w:rsidRDefault="003E2A76" w:rsidP="006B3443">
            <w:pPr>
              <w:widowControl w:val="0"/>
              <w:spacing w:after="0" w:line="240" w:lineRule="auto"/>
              <w:jc w:val="both"/>
              <w:rPr>
                <w:rFonts w:ascii="Arial" w:hAnsi="Arial" w:cs="Arial"/>
                <w:color w:val="auto"/>
                <w:sz w:val="18"/>
                <w:szCs w:val="18"/>
                <w:u w:val="single"/>
                <w:lang w:val="es-ES_tradnl"/>
              </w:rPr>
            </w:pPr>
          </w:p>
          <w:p w14:paraId="6F68BF4C" w14:textId="7A1366E6" w:rsidR="00B64FC9" w:rsidRPr="00B64FC9" w:rsidRDefault="00B64FC9" w:rsidP="009555CC">
            <w:pPr>
              <w:pStyle w:val="Prrafodelista"/>
              <w:widowControl w:val="0"/>
              <w:numPr>
                <w:ilvl w:val="0"/>
                <w:numId w:val="37"/>
              </w:numPr>
              <w:spacing w:after="0" w:line="240" w:lineRule="auto"/>
              <w:jc w:val="both"/>
              <w:rPr>
                <w:rFonts w:ascii="Arial" w:hAnsi="Arial" w:cs="Arial"/>
                <w:b/>
                <w:sz w:val="18"/>
                <w:szCs w:val="18"/>
                <w:lang w:val="es-ES_tradnl"/>
              </w:rPr>
            </w:pPr>
            <w:r w:rsidRPr="00B64FC9">
              <w:rPr>
                <w:rFonts w:ascii="Arial" w:hAnsi="Arial" w:cs="Arial"/>
                <w:sz w:val="18"/>
                <w:szCs w:val="18"/>
                <w:lang w:val="es-ES_tradnl"/>
              </w:rPr>
              <w:t>Ingeniero Electricista y/o Mecánico Electricista,</w:t>
            </w:r>
            <w:r w:rsidRPr="00B64FC9">
              <w:rPr>
                <w:rFonts w:ascii="Arial" w:hAnsi="Arial" w:cs="Arial"/>
                <w:iCs/>
              </w:rPr>
              <w:t xml:space="preserve"> </w:t>
            </w:r>
            <w:r w:rsidRPr="00B64FC9">
              <w:rPr>
                <w:rFonts w:ascii="Arial" w:hAnsi="Arial" w:cs="Arial"/>
                <w:sz w:val="18"/>
                <w:szCs w:val="18"/>
                <w:lang w:val="es-ES_tradnl"/>
              </w:rPr>
              <w:t xml:space="preserve">del personal clave requerido como </w:t>
            </w:r>
            <w:r w:rsidRPr="00B64FC9">
              <w:rPr>
                <w:rFonts w:ascii="Arial" w:hAnsi="Arial" w:cs="Arial"/>
                <w:b/>
                <w:sz w:val="18"/>
                <w:szCs w:val="18"/>
                <w:lang w:val="es-ES_tradnl"/>
              </w:rPr>
              <w:t>Supervisor de Obras Electromecánicas de Líneas de Transmisión.</w:t>
            </w:r>
          </w:p>
          <w:p w14:paraId="1E922EE8" w14:textId="794BF1F7" w:rsidR="00B64FC9" w:rsidRPr="00B64FC9" w:rsidRDefault="00B64FC9" w:rsidP="006B3443">
            <w:pPr>
              <w:widowControl w:val="0"/>
              <w:spacing w:after="0" w:line="240" w:lineRule="auto"/>
              <w:jc w:val="both"/>
              <w:rPr>
                <w:rFonts w:ascii="Arial" w:hAnsi="Arial" w:cs="Arial"/>
                <w:b/>
                <w:sz w:val="18"/>
                <w:szCs w:val="18"/>
                <w:lang w:val="es-ES_tradnl"/>
              </w:rPr>
            </w:pPr>
          </w:p>
          <w:p w14:paraId="718E96B3" w14:textId="6565B8FD" w:rsidR="00B64FC9" w:rsidRPr="00B64FC9" w:rsidRDefault="00B64FC9" w:rsidP="009555CC">
            <w:pPr>
              <w:pStyle w:val="Prrafodelista"/>
              <w:widowControl w:val="0"/>
              <w:numPr>
                <w:ilvl w:val="0"/>
                <w:numId w:val="37"/>
              </w:numPr>
              <w:spacing w:after="0" w:line="240" w:lineRule="auto"/>
              <w:jc w:val="both"/>
              <w:rPr>
                <w:rFonts w:ascii="Arial" w:hAnsi="Arial" w:cs="Arial"/>
                <w:color w:val="auto"/>
                <w:sz w:val="18"/>
                <w:szCs w:val="18"/>
                <w:lang w:val="es-ES_tradnl"/>
              </w:rPr>
            </w:pPr>
            <w:r w:rsidRPr="00B64FC9">
              <w:rPr>
                <w:rFonts w:ascii="Arial" w:hAnsi="Arial" w:cs="Arial"/>
                <w:sz w:val="18"/>
                <w:szCs w:val="18"/>
                <w:lang w:val="es-ES_tradnl"/>
              </w:rPr>
              <w:t>Ingeniero Electricista y/o Mecánico Electricista,</w:t>
            </w:r>
            <w:r w:rsidRPr="00B64FC9">
              <w:rPr>
                <w:rFonts w:ascii="Arial" w:hAnsi="Arial" w:cs="Arial"/>
                <w:iCs/>
              </w:rPr>
              <w:t xml:space="preserve"> </w:t>
            </w:r>
            <w:r w:rsidRPr="00B64FC9">
              <w:rPr>
                <w:rFonts w:ascii="Arial" w:hAnsi="Arial" w:cs="Arial"/>
                <w:sz w:val="18"/>
                <w:szCs w:val="18"/>
                <w:lang w:val="es-ES_tradnl"/>
              </w:rPr>
              <w:t xml:space="preserve">del personal clave requerido como </w:t>
            </w:r>
            <w:r w:rsidRPr="00B64FC9">
              <w:rPr>
                <w:rFonts w:ascii="Arial" w:hAnsi="Arial" w:cs="Arial"/>
                <w:b/>
                <w:sz w:val="18"/>
                <w:szCs w:val="18"/>
                <w:lang w:val="es-ES_tradnl"/>
              </w:rPr>
              <w:t>Ingeniero Supervisor de Obras Civiles.</w:t>
            </w:r>
          </w:p>
          <w:p w14:paraId="451FBA3E" w14:textId="77777777" w:rsidR="009A218F" w:rsidRPr="004327EC" w:rsidRDefault="009A218F" w:rsidP="009D03DF">
            <w:pPr>
              <w:pStyle w:val="Prrafodelista"/>
              <w:widowControl w:val="0"/>
              <w:spacing w:after="0" w:line="240" w:lineRule="auto"/>
              <w:ind w:left="0"/>
              <w:jc w:val="both"/>
              <w:rPr>
                <w:rFonts w:ascii="Arial" w:hAnsi="Arial" w:cs="Arial"/>
                <w:color w:val="auto"/>
                <w:sz w:val="18"/>
                <w:szCs w:val="18"/>
              </w:rPr>
            </w:pPr>
          </w:p>
          <w:p w14:paraId="6D38C93E" w14:textId="77777777" w:rsidR="009A218F" w:rsidRPr="004327EC" w:rsidRDefault="009A218F" w:rsidP="006B3443">
            <w:pPr>
              <w:widowControl w:val="0"/>
              <w:spacing w:after="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Acreditación:</w:t>
            </w:r>
          </w:p>
          <w:p w14:paraId="368D3EDE" w14:textId="77777777" w:rsidR="003E2A76" w:rsidRPr="004327EC" w:rsidRDefault="003E2A76" w:rsidP="006B3443">
            <w:pPr>
              <w:widowControl w:val="0"/>
              <w:spacing w:after="0" w:line="240" w:lineRule="auto"/>
              <w:jc w:val="both"/>
              <w:rPr>
                <w:rFonts w:ascii="Arial" w:hAnsi="Arial" w:cs="Arial"/>
                <w:color w:val="auto"/>
                <w:sz w:val="18"/>
                <w:szCs w:val="18"/>
                <w:u w:val="single"/>
                <w:lang w:val="es-ES_tradnl"/>
              </w:rPr>
            </w:pPr>
          </w:p>
          <w:p w14:paraId="63B1A17D" w14:textId="77777777" w:rsidR="008D6ABE" w:rsidRPr="002F7790" w:rsidRDefault="008D6ABE" w:rsidP="008D6ABE">
            <w:pPr>
              <w:widowControl w:val="0"/>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sidR="00D537FA">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tbl>
            <w:tblPr>
              <w:tblStyle w:val="Tabladecuadrcula1clara-nfasis510"/>
              <w:tblW w:w="8006" w:type="dxa"/>
              <w:tblLook w:val="04A0" w:firstRow="1" w:lastRow="0" w:firstColumn="1" w:lastColumn="0" w:noHBand="0" w:noVBand="1"/>
            </w:tblPr>
            <w:tblGrid>
              <w:gridCol w:w="8006"/>
            </w:tblGrid>
            <w:tr w:rsidR="008D6ABE" w:rsidRPr="002B4536" w14:paraId="32017065" w14:textId="77777777" w:rsidTr="008D6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08D2642" w14:textId="77777777" w:rsidR="008D6ABE" w:rsidRPr="000C0A9E" w:rsidRDefault="008D6ABE" w:rsidP="008D6ABE">
                  <w:pPr>
                    <w:spacing w:after="0" w:line="240" w:lineRule="auto"/>
                    <w:jc w:val="both"/>
                    <w:rPr>
                      <w:rFonts w:ascii="Arial" w:hAnsi="Arial" w:cs="Arial"/>
                      <w:color w:val="3333CC"/>
                      <w:sz w:val="18"/>
                      <w:szCs w:val="19"/>
                      <w:lang w:val="es-ES"/>
                    </w:rPr>
                  </w:pPr>
                  <w:r w:rsidRPr="000C0A9E">
                    <w:rPr>
                      <w:rFonts w:ascii="Arial" w:hAnsi="Arial" w:cs="Arial"/>
                      <w:color w:val="0000FF"/>
                      <w:sz w:val="18"/>
                      <w:szCs w:val="19"/>
                      <w:lang w:val="es-ES"/>
                    </w:rPr>
                    <w:t>Importante</w:t>
                  </w:r>
                </w:p>
              </w:tc>
            </w:tr>
            <w:tr w:rsidR="008D6ABE" w:rsidRPr="001533B7" w14:paraId="5798948B" w14:textId="77777777" w:rsidTr="008D6ABE">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C4191ED" w14:textId="77777777" w:rsidR="008D6ABE" w:rsidRPr="00491BEA" w:rsidRDefault="008D6ABE" w:rsidP="008D6ABE">
                  <w:pPr>
                    <w:widowControl w:val="0"/>
                    <w:spacing w:after="0" w:line="240" w:lineRule="auto"/>
                    <w:jc w:val="both"/>
                    <w:rPr>
                      <w:rFonts w:ascii="Arial" w:hAnsi="Arial" w:cs="Arial"/>
                      <w:b w:val="0"/>
                      <w:i/>
                      <w:color w:val="0000FF"/>
                      <w:sz w:val="18"/>
                      <w:szCs w:val="19"/>
                    </w:rPr>
                  </w:pPr>
                  <w:r w:rsidRPr="00515887">
                    <w:rPr>
                      <w:rFonts w:ascii="Arial" w:hAnsi="Arial" w:cs="Arial"/>
                      <w:b w:val="0"/>
                      <w:i/>
                      <w:color w:val="0000FF"/>
                      <w:sz w:val="18"/>
                      <w:szCs w:val="19"/>
                    </w:rPr>
                    <w:t>De conformidad con el artículo 186 del Reglamento el supervisor, debe cumplir con las mismas calificaciones profesionales establecidas para el residente de obra. Asimismo, el jefe del proyecto para la elaboración del expediente técnico debe cumplir con las calificaciones exigidas en el artículo 188 del Reglamento.</w:t>
                  </w:r>
                </w:p>
                <w:p w14:paraId="7A883CFC" w14:textId="77777777" w:rsidR="008D6ABE" w:rsidRPr="00491BEA" w:rsidRDefault="008D6ABE" w:rsidP="008D6ABE">
                  <w:pPr>
                    <w:widowControl w:val="0"/>
                    <w:spacing w:after="0" w:line="240" w:lineRule="auto"/>
                    <w:jc w:val="both"/>
                    <w:rPr>
                      <w:rFonts w:ascii="Arial" w:hAnsi="Arial" w:cs="Arial"/>
                      <w:b w:val="0"/>
                      <w:i/>
                      <w:color w:val="0000FF"/>
                      <w:sz w:val="18"/>
                      <w:szCs w:val="19"/>
                      <w:lang w:val="es-ES_tradnl"/>
                    </w:rPr>
                  </w:pPr>
                </w:p>
              </w:tc>
            </w:tr>
          </w:tbl>
          <w:p w14:paraId="13878239" w14:textId="77777777" w:rsidR="009A218F" w:rsidRPr="008D6ABE" w:rsidRDefault="009A218F" w:rsidP="006B3443">
            <w:pPr>
              <w:widowControl w:val="0"/>
              <w:spacing w:after="0" w:line="240" w:lineRule="auto"/>
              <w:jc w:val="both"/>
              <w:rPr>
                <w:rFonts w:ascii="Arial" w:hAnsi="Arial" w:cs="Arial"/>
                <w:iCs/>
                <w:sz w:val="18"/>
                <w:szCs w:val="18"/>
                <w:lang w:eastAsia="es-ES"/>
              </w:rPr>
            </w:pPr>
          </w:p>
        </w:tc>
      </w:tr>
      <w:tr w:rsidR="009A218F" w:rsidRPr="0087454E" w14:paraId="13DB9B24" w14:textId="77777777" w:rsidTr="006B3443">
        <w:tc>
          <w:tcPr>
            <w:tcW w:w="647" w:type="dxa"/>
            <w:vAlign w:val="center"/>
          </w:tcPr>
          <w:p w14:paraId="79108137" w14:textId="77777777" w:rsidR="009A218F" w:rsidRPr="004B3137" w:rsidRDefault="009A218F" w:rsidP="006B3443">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B.2</w:t>
            </w:r>
          </w:p>
        </w:tc>
        <w:tc>
          <w:tcPr>
            <w:tcW w:w="8283" w:type="dxa"/>
            <w:vAlign w:val="center"/>
          </w:tcPr>
          <w:p w14:paraId="093A1245" w14:textId="77777777" w:rsidR="009A218F" w:rsidRPr="004B3137" w:rsidRDefault="009A218F" w:rsidP="006B3443">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9A218F" w:rsidRPr="0087454E" w14:paraId="6B079968" w14:textId="77777777" w:rsidTr="008D6ABE">
        <w:trPr>
          <w:trHeight w:val="2508"/>
        </w:trPr>
        <w:tc>
          <w:tcPr>
            <w:tcW w:w="647" w:type="dxa"/>
            <w:vAlign w:val="center"/>
          </w:tcPr>
          <w:p w14:paraId="6ADB5EC9"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7CD03363"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14:paraId="5A504C3B" w14:textId="77777777"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14:paraId="74B08A8F" w14:textId="60341213" w:rsidR="00B64FC9" w:rsidRPr="002F3E5B" w:rsidRDefault="002F3E5B" w:rsidP="009555CC">
            <w:pPr>
              <w:pStyle w:val="Prrafodelista"/>
              <w:widowControl w:val="0"/>
              <w:numPr>
                <w:ilvl w:val="0"/>
                <w:numId w:val="38"/>
              </w:numPr>
              <w:spacing w:after="0" w:line="240" w:lineRule="auto"/>
              <w:jc w:val="both"/>
              <w:rPr>
                <w:rFonts w:ascii="Arial" w:hAnsi="Arial" w:cs="Arial"/>
                <w:sz w:val="18"/>
                <w:szCs w:val="18"/>
                <w:lang w:val="es-ES_tradnl"/>
              </w:rPr>
            </w:pPr>
            <w:r w:rsidRPr="002F3E5B">
              <w:rPr>
                <w:rFonts w:ascii="Arial" w:hAnsi="Arial" w:cs="Arial"/>
                <w:sz w:val="18"/>
                <w:szCs w:val="18"/>
                <w:lang w:val="es-ES_tradnl"/>
              </w:rPr>
              <w:t>T</w:t>
            </w:r>
            <w:r w:rsidR="00B64FC9" w:rsidRPr="002F3E5B">
              <w:rPr>
                <w:rFonts w:ascii="Arial" w:hAnsi="Arial" w:cs="Arial"/>
                <w:sz w:val="18"/>
                <w:szCs w:val="18"/>
                <w:lang w:val="es-ES_tradnl"/>
              </w:rPr>
              <w:t>res (03) años;</w:t>
            </w:r>
            <w:r w:rsidR="00F94C0B" w:rsidRPr="00F94C0B">
              <w:rPr>
                <w:rFonts w:ascii="Arial" w:hAnsi="Arial" w:cs="Arial"/>
                <w:sz w:val="18"/>
                <w:szCs w:val="18"/>
                <w:lang w:val="es-ES_tradnl"/>
              </w:rPr>
              <w:t xml:space="preserve"> como Supervisor y/o Inspector, Jefe de Proyecto y/o Ejecutor Obras de Ejecución de Líneas de Transmisión iguales o superiores a </w:t>
            </w:r>
            <w:r w:rsidR="00873E0C">
              <w:rPr>
                <w:rFonts w:ascii="Arial" w:hAnsi="Arial" w:cs="Arial"/>
                <w:sz w:val="18"/>
                <w:szCs w:val="18"/>
                <w:lang w:val="es-ES_tradnl"/>
              </w:rPr>
              <w:t>60</w:t>
            </w:r>
            <w:r w:rsidR="00F94C0B" w:rsidRPr="00F94C0B">
              <w:rPr>
                <w:rFonts w:ascii="Arial" w:hAnsi="Arial" w:cs="Arial"/>
                <w:sz w:val="18"/>
                <w:szCs w:val="18"/>
                <w:lang w:val="es-ES_tradnl"/>
              </w:rPr>
              <w:t xml:space="preserve"> kV.</w:t>
            </w:r>
            <w:r w:rsidR="00F94C0B">
              <w:rPr>
                <w:rFonts w:ascii="Arial" w:eastAsia="Times New Roman" w:hAnsi="Arial" w:cs="Arial"/>
                <w:bCs/>
                <w:iCs/>
                <w:color w:val="auto"/>
                <w:szCs w:val="22"/>
                <w:lang w:val="es-ES" w:eastAsia="es-ES"/>
              </w:rPr>
              <w:t xml:space="preserve"> </w:t>
            </w:r>
            <w:r w:rsidRPr="002F3E5B">
              <w:rPr>
                <w:rFonts w:ascii="Arial" w:hAnsi="Arial" w:cs="Arial"/>
                <w:sz w:val="18"/>
                <w:szCs w:val="18"/>
                <w:lang w:val="es-ES_tradnl"/>
              </w:rPr>
              <w:t xml:space="preserve">del personal clave requerido como </w:t>
            </w:r>
            <w:r w:rsidRPr="002F3E5B">
              <w:rPr>
                <w:rFonts w:ascii="Arial" w:hAnsi="Arial" w:cs="Arial"/>
                <w:b/>
                <w:sz w:val="18"/>
                <w:szCs w:val="18"/>
                <w:lang w:val="es-ES_tradnl"/>
              </w:rPr>
              <w:t>Supervisor de Obras Electromecánicas de Líneas de Transmisión.</w:t>
            </w:r>
          </w:p>
          <w:p w14:paraId="69E52736" w14:textId="6D79F638" w:rsidR="00B64FC9" w:rsidRDefault="00B64FC9" w:rsidP="005679DC">
            <w:pPr>
              <w:widowControl w:val="0"/>
              <w:spacing w:after="0" w:line="240" w:lineRule="auto"/>
              <w:jc w:val="both"/>
              <w:rPr>
                <w:rFonts w:ascii="Arial" w:hAnsi="Arial" w:cs="Arial"/>
                <w:color w:val="auto"/>
                <w:sz w:val="18"/>
                <w:szCs w:val="18"/>
                <w:highlight w:val="lightGray"/>
                <w:lang w:val="es-ES_tradnl"/>
              </w:rPr>
            </w:pPr>
          </w:p>
          <w:p w14:paraId="562DFFBA" w14:textId="7DFB588D" w:rsidR="002F3E5B" w:rsidRPr="00B64FC9" w:rsidRDefault="00737EC5" w:rsidP="009555CC">
            <w:pPr>
              <w:pStyle w:val="Prrafodelista"/>
              <w:widowControl w:val="0"/>
              <w:numPr>
                <w:ilvl w:val="0"/>
                <w:numId w:val="37"/>
              </w:numPr>
              <w:spacing w:after="0" w:line="240" w:lineRule="auto"/>
              <w:jc w:val="both"/>
              <w:rPr>
                <w:rFonts w:ascii="Arial" w:hAnsi="Arial" w:cs="Arial"/>
                <w:color w:val="auto"/>
                <w:sz w:val="18"/>
                <w:szCs w:val="18"/>
                <w:lang w:val="es-ES_tradnl"/>
              </w:rPr>
            </w:pPr>
            <w:r>
              <w:rPr>
                <w:rFonts w:ascii="Arial" w:hAnsi="Arial" w:cs="Arial"/>
                <w:sz w:val="18"/>
                <w:szCs w:val="18"/>
                <w:lang w:val="es-ES_tradnl"/>
              </w:rPr>
              <w:t>T</w:t>
            </w:r>
            <w:r w:rsidR="00B64FC9" w:rsidRPr="00B64FC9">
              <w:rPr>
                <w:rFonts w:ascii="Arial" w:hAnsi="Arial" w:cs="Arial"/>
                <w:sz w:val="18"/>
                <w:szCs w:val="18"/>
                <w:lang w:val="es-ES_tradnl"/>
              </w:rPr>
              <w:t xml:space="preserve">res (03) años; </w:t>
            </w:r>
            <w:r w:rsidR="00F94C0B" w:rsidRPr="00737EC5">
              <w:rPr>
                <w:rFonts w:ascii="Arial" w:hAnsi="Arial" w:cs="Arial"/>
                <w:sz w:val="18"/>
                <w:szCs w:val="18"/>
                <w:lang w:val="es-ES_tradnl"/>
              </w:rPr>
              <w:t xml:space="preserve">como Supervisor y/o Inspector, Jefe de Proyecto y/o Ejecutor de Obras Civiles en Ejecución de Líneas de Transmisión iguales o superiores a </w:t>
            </w:r>
            <w:r w:rsidR="00873E0C">
              <w:rPr>
                <w:rFonts w:ascii="Arial" w:hAnsi="Arial" w:cs="Arial"/>
                <w:sz w:val="18"/>
                <w:szCs w:val="18"/>
                <w:lang w:val="es-ES_tradnl"/>
              </w:rPr>
              <w:t>60</w:t>
            </w:r>
            <w:r w:rsidR="00F94C0B" w:rsidRPr="00737EC5">
              <w:rPr>
                <w:rFonts w:ascii="Arial" w:hAnsi="Arial" w:cs="Arial"/>
                <w:sz w:val="18"/>
                <w:szCs w:val="18"/>
                <w:lang w:val="es-ES_tradnl"/>
              </w:rPr>
              <w:t xml:space="preserve"> kV.</w:t>
            </w:r>
            <w:r w:rsidR="002F3E5B">
              <w:rPr>
                <w:rFonts w:ascii="Arial" w:hAnsi="Arial" w:cs="Arial"/>
                <w:sz w:val="18"/>
                <w:szCs w:val="18"/>
                <w:lang w:val="es-ES_tradnl"/>
              </w:rPr>
              <w:t xml:space="preserve"> </w:t>
            </w:r>
            <w:r w:rsidR="002F3E5B" w:rsidRPr="00B64FC9">
              <w:rPr>
                <w:rFonts w:ascii="Arial" w:hAnsi="Arial" w:cs="Arial"/>
                <w:sz w:val="18"/>
                <w:szCs w:val="18"/>
                <w:lang w:val="es-ES_tradnl"/>
              </w:rPr>
              <w:t xml:space="preserve">del personal clave requerido como </w:t>
            </w:r>
            <w:r w:rsidR="002F3E5B" w:rsidRPr="00B64FC9">
              <w:rPr>
                <w:rFonts w:ascii="Arial" w:hAnsi="Arial" w:cs="Arial"/>
                <w:b/>
                <w:sz w:val="18"/>
                <w:szCs w:val="18"/>
                <w:lang w:val="es-ES_tradnl"/>
              </w:rPr>
              <w:t>Ingeniero Supervisor de Obras Civiles.</w:t>
            </w:r>
          </w:p>
          <w:p w14:paraId="35E14182" w14:textId="77777777" w:rsidR="006B3443" w:rsidRDefault="006B3443" w:rsidP="006B3443">
            <w:pPr>
              <w:widowControl w:val="0"/>
              <w:spacing w:after="0" w:line="240" w:lineRule="auto"/>
              <w:jc w:val="both"/>
              <w:rPr>
                <w:rFonts w:ascii="Arial" w:hAnsi="Arial" w:cs="Arial"/>
                <w:color w:val="000000" w:themeColor="text1"/>
                <w:sz w:val="18"/>
                <w:szCs w:val="18"/>
                <w:lang w:eastAsia="es-ES"/>
              </w:rPr>
            </w:pPr>
          </w:p>
          <w:p w14:paraId="1D9ADA9E" w14:textId="77777777" w:rsidR="008D6ABE" w:rsidRPr="004F1FDF" w:rsidRDefault="008D6ABE" w:rsidP="008D6ABE">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14:paraId="58C19053" w14:textId="77777777" w:rsidR="008D6ABE" w:rsidRDefault="008D6ABE" w:rsidP="008D6ABE">
            <w:pPr>
              <w:widowControl w:val="0"/>
              <w:spacing w:after="0" w:line="240" w:lineRule="auto"/>
              <w:jc w:val="both"/>
              <w:rPr>
                <w:rFonts w:ascii="Arial" w:eastAsia="Times New Roman" w:hAnsi="Arial" w:cs="Arial"/>
                <w:color w:val="auto"/>
                <w:sz w:val="18"/>
                <w:szCs w:val="18"/>
                <w:lang w:val="es-ES" w:eastAsia="es-ES"/>
              </w:rPr>
            </w:pPr>
          </w:p>
          <w:p w14:paraId="14CAB172" w14:textId="77777777" w:rsidR="008D6ABE" w:rsidRPr="002F7790" w:rsidRDefault="008D6ABE" w:rsidP="008D6ABE">
            <w:pPr>
              <w:widowControl w:val="0"/>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sidR="00F26D3D">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p w14:paraId="3F062E77" w14:textId="77777777" w:rsidR="008D6ABE" w:rsidRPr="003A0372" w:rsidRDefault="008D6ABE" w:rsidP="008D6ABE">
            <w:pPr>
              <w:widowControl w:val="0"/>
              <w:spacing w:after="0" w:line="240" w:lineRule="auto"/>
              <w:jc w:val="both"/>
              <w:rPr>
                <w:rFonts w:ascii="Arial" w:hAnsi="Arial" w:cs="Arial"/>
                <w:color w:val="000000" w:themeColor="text1"/>
                <w:sz w:val="18"/>
                <w:szCs w:val="18"/>
                <w:lang w:val="es-ES_tradnl" w:eastAsia="es-ES"/>
              </w:rPr>
            </w:pPr>
          </w:p>
          <w:tbl>
            <w:tblPr>
              <w:tblStyle w:val="Tabladecuadrcula1clara-nfasis510"/>
              <w:tblW w:w="8006" w:type="dxa"/>
              <w:tblLook w:val="04A0" w:firstRow="1" w:lastRow="0" w:firstColumn="1" w:lastColumn="0" w:noHBand="0" w:noVBand="1"/>
            </w:tblPr>
            <w:tblGrid>
              <w:gridCol w:w="8006"/>
            </w:tblGrid>
            <w:tr w:rsidR="008D6ABE" w:rsidRPr="002B4536" w14:paraId="6318BD06" w14:textId="77777777" w:rsidTr="008D6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B317314" w14:textId="77777777" w:rsidR="008D6ABE" w:rsidRPr="000C0A9E" w:rsidRDefault="008D6ABE" w:rsidP="008D6ABE">
                  <w:pPr>
                    <w:spacing w:after="0" w:line="240" w:lineRule="auto"/>
                    <w:jc w:val="both"/>
                    <w:rPr>
                      <w:rFonts w:ascii="Arial" w:hAnsi="Arial" w:cs="Arial"/>
                      <w:color w:val="3333CC"/>
                      <w:sz w:val="18"/>
                      <w:szCs w:val="19"/>
                      <w:lang w:val="es-ES"/>
                    </w:rPr>
                  </w:pPr>
                  <w:r w:rsidRPr="000C0A9E">
                    <w:rPr>
                      <w:rFonts w:ascii="Arial" w:hAnsi="Arial" w:cs="Arial"/>
                      <w:color w:val="0000FF"/>
                      <w:sz w:val="18"/>
                      <w:szCs w:val="19"/>
                      <w:lang w:val="es-ES"/>
                    </w:rPr>
                    <w:t>Importante</w:t>
                  </w:r>
                </w:p>
              </w:tc>
            </w:tr>
            <w:tr w:rsidR="008D6ABE" w:rsidRPr="001533B7" w14:paraId="2455CC4A" w14:textId="77777777" w:rsidTr="008D6ABE">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7188BA3" w14:textId="77777777" w:rsidR="008D6ABE" w:rsidRPr="00491BEA" w:rsidRDefault="008D6ABE" w:rsidP="008D6ABE">
                  <w:pPr>
                    <w:widowControl w:val="0"/>
                    <w:spacing w:after="0" w:line="240" w:lineRule="auto"/>
                    <w:jc w:val="both"/>
                    <w:rPr>
                      <w:rFonts w:ascii="Arial" w:hAnsi="Arial" w:cs="Arial"/>
                      <w:b w:val="0"/>
                      <w:i/>
                      <w:color w:val="0000FF"/>
                      <w:sz w:val="18"/>
                      <w:szCs w:val="19"/>
                    </w:rPr>
                  </w:pPr>
                  <w:r w:rsidRPr="00515887">
                    <w:rPr>
                      <w:rFonts w:ascii="Arial" w:hAnsi="Arial" w:cs="Arial"/>
                      <w:b w:val="0"/>
                      <w:i/>
                      <w:color w:val="0000FF"/>
                      <w:sz w:val="18"/>
                      <w:szCs w:val="19"/>
                    </w:rPr>
                    <w:t>De conformidad con el artículo 186 del Reglamento el supervisor, debe cumplir con la misma experiencia establecida para el residente de obra. Asimismo, el jefe del proyecto para la elaboración del expediente técnico debe cumplir con la experiencia exigida en el artículo 188 del Reglamento.</w:t>
                  </w:r>
                </w:p>
                <w:p w14:paraId="13B1BABE" w14:textId="77777777" w:rsidR="008D6ABE" w:rsidRPr="00491BEA" w:rsidRDefault="008D6ABE" w:rsidP="008D6ABE">
                  <w:pPr>
                    <w:widowControl w:val="0"/>
                    <w:spacing w:after="0" w:line="240" w:lineRule="auto"/>
                    <w:jc w:val="both"/>
                    <w:rPr>
                      <w:rFonts w:ascii="Arial" w:hAnsi="Arial" w:cs="Arial"/>
                      <w:b w:val="0"/>
                      <w:color w:val="0000FF"/>
                      <w:sz w:val="18"/>
                      <w:szCs w:val="19"/>
                    </w:rPr>
                  </w:pPr>
                </w:p>
              </w:tc>
            </w:tr>
          </w:tbl>
          <w:p w14:paraId="0A8AEE61" w14:textId="77777777" w:rsidR="009A218F" w:rsidRPr="008D6ABE" w:rsidRDefault="009A218F" w:rsidP="00A63FE1">
            <w:pPr>
              <w:widowControl w:val="0"/>
              <w:spacing w:after="0" w:line="240" w:lineRule="auto"/>
              <w:jc w:val="both"/>
              <w:rPr>
                <w:rFonts w:ascii="Arial" w:hAnsi="Arial" w:cs="Arial"/>
                <w:iCs/>
                <w:sz w:val="18"/>
                <w:szCs w:val="18"/>
                <w:lang w:eastAsia="es-ES"/>
              </w:rPr>
            </w:pPr>
          </w:p>
          <w:p w14:paraId="0EE7BB42" w14:textId="77777777" w:rsidR="00A63FE1" w:rsidRPr="006B3443" w:rsidRDefault="00A63FE1" w:rsidP="00A63FE1">
            <w:pPr>
              <w:widowControl w:val="0"/>
              <w:spacing w:after="0" w:line="240" w:lineRule="auto"/>
              <w:jc w:val="both"/>
              <w:rPr>
                <w:rFonts w:ascii="Arial" w:hAnsi="Arial" w:cs="Arial"/>
                <w:iCs/>
                <w:sz w:val="18"/>
                <w:szCs w:val="18"/>
                <w:lang w:eastAsia="es-ES"/>
              </w:rPr>
            </w:pPr>
          </w:p>
        </w:tc>
      </w:tr>
    </w:tbl>
    <w:p w14:paraId="1D952118" w14:textId="77777777" w:rsidR="00CC66B8" w:rsidRDefault="00CC66B8" w:rsidP="00CC66B8">
      <w:pPr>
        <w:widowControl w:val="0"/>
        <w:spacing w:after="0" w:line="240" w:lineRule="auto"/>
        <w:jc w:val="both"/>
        <w:rPr>
          <w:rFonts w:ascii="Arial" w:hAnsi="Arial" w:cs="Arial"/>
          <w:sz w:val="20"/>
        </w:rPr>
      </w:pPr>
    </w:p>
    <w:p w14:paraId="7D23685C" w14:textId="77777777" w:rsidR="008A5DC9" w:rsidRDefault="008A5DC9" w:rsidP="00CC66B8">
      <w:pPr>
        <w:widowControl w:val="0"/>
        <w:spacing w:after="0" w:line="240" w:lineRule="auto"/>
        <w:jc w:val="both"/>
        <w:rPr>
          <w:rFonts w:ascii="Arial" w:hAnsi="Arial" w:cs="Arial"/>
          <w:sz w:val="20"/>
        </w:rPr>
      </w:pPr>
    </w:p>
    <w:p w14:paraId="2D49C2BD" w14:textId="77777777" w:rsidR="00CC66B8" w:rsidRPr="00141957" w:rsidRDefault="00CC66B8" w:rsidP="00CC66B8">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9A218F" w:rsidRPr="0087454E" w14:paraId="7DD6E998" w14:textId="77777777" w:rsidTr="00400584">
        <w:tc>
          <w:tcPr>
            <w:tcW w:w="528" w:type="dxa"/>
            <w:vAlign w:val="center"/>
          </w:tcPr>
          <w:p w14:paraId="0F453423" w14:textId="77777777"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vAlign w:val="center"/>
          </w:tcPr>
          <w:p w14:paraId="6CEDE77F" w14:textId="6BDFE194"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r w:rsidR="008A5DC9">
              <w:rPr>
                <w:rFonts w:ascii="Arial" w:hAnsi="Arial" w:cs="Arial"/>
                <w:b/>
                <w:iCs/>
                <w:sz w:val="20"/>
                <w:lang w:eastAsia="es-ES"/>
              </w:rPr>
              <w:t>EN LA ESPECIALIDAD</w:t>
            </w:r>
          </w:p>
        </w:tc>
      </w:tr>
      <w:tr w:rsidR="009A218F" w:rsidRPr="000577DA" w14:paraId="1E47BECB" w14:textId="77777777" w:rsidTr="00400584">
        <w:tc>
          <w:tcPr>
            <w:tcW w:w="528" w:type="dxa"/>
            <w:vAlign w:val="center"/>
          </w:tcPr>
          <w:p w14:paraId="38CC732A" w14:textId="77777777"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vAlign w:val="center"/>
          </w:tcPr>
          <w:p w14:paraId="166AF158" w14:textId="77777777"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14:paraId="1FB983B4" w14:textId="77777777" w:rsidR="00BE32DE" w:rsidRDefault="00BE32DE" w:rsidP="00400584">
            <w:pPr>
              <w:widowControl w:val="0"/>
              <w:spacing w:after="0" w:line="240" w:lineRule="auto"/>
              <w:jc w:val="both"/>
              <w:rPr>
                <w:rFonts w:ascii="Arial" w:hAnsi="Arial" w:cs="Arial"/>
                <w:iCs/>
                <w:sz w:val="18"/>
                <w:szCs w:val="18"/>
                <w:lang w:eastAsia="es-ES"/>
              </w:rPr>
            </w:pPr>
          </w:p>
          <w:p w14:paraId="2AFE55DA" w14:textId="0542F5FA" w:rsidR="00073246" w:rsidRPr="00E403EB" w:rsidRDefault="009A218F" w:rsidP="00073246">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El postor debe acreditar un monto facturado acumulado equivalente a </w:t>
            </w:r>
            <w:r w:rsidR="002F3E5B" w:rsidRPr="00D72F92">
              <w:rPr>
                <w:rFonts w:ascii="Arial" w:hAnsi="Arial" w:cs="Arial"/>
                <w:iCs/>
                <w:sz w:val="18"/>
                <w:szCs w:val="18"/>
              </w:rPr>
              <w:t>S/ 250,000.00 (Doscientos Cincuenta mil con 00/100 Soles)</w:t>
            </w:r>
            <w:r w:rsidRPr="00D72F92">
              <w:rPr>
                <w:rFonts w:ascii="Arial" w:hAnsi="Arial" w:cs="Arial"/>
                <w:iCs/>
                <w:sz w:val="18"/>
                <w:szCs w:val="18"/>
                <w:lang w:eastAsia="es-ES"/>
              </w:rPr>
              <w:t>, por la contratación de servicios de con</w:t>
            </w:r>
            <w:r w:rsidRPr="00033BC4">
              <w:rPr>
                <w:rFonts w:ascii="Arial" w:hAnsi="Arial" w:cs="Arial"/>
                <w:iCs/>
                <w:sz w:val="18"/>
                <w:szCs w:val="18"/>
                <w:lang w:eastAsia="es-ES"/>
              </w:rPr>
              <w:t xml:space="preserve">sultoría de obra iguales o similares al objeto de la convocatoria, durante los diez (10) años anteriores a la fecha de la presentación de </w:t>
            </w:r>
            <w:r w:rsidRPr="004327EC">
              <w:rPr>
                <w:rFonts w:ascii="Arial" w:hAnsi="Arial" w:cs="Arial"/>
                <w:iCs/>
                <w:sz w:val="18"/>
                <w:szCs w:val="18"/>
                <w:lang w:eastAsia="es-ES"/>
              </w:rPr>
              <w:t>ofertas</w:t>
            </w:r>
            <w:r w:rsidR="00831C88" w:rsidRPr="004327EC">
              <w:rPr>
                <w:rFonts w:ascii="Arial" w:hAnsi="Arial" w:cs="Arial"/>
                <w:iCs/>
                <w:sz w:val="18"/>
                <w:szCs w:val="18"/>
                <w:lang w:eastAsia="es-ES"/>
              </w:rPr>
              <w:t xml:space="preserve"> que se computarán desde </w:t>
            </w:r>
            <w:r w:rsidR="00073246" w:rsidRPr="004327EC">
              <w:rPr>
                <w:rFonts w:ascii="Arial" w:hAnsi="Arial" w:cs="Arial"/>
                <w:iCs/>
                <w:sz w:val="18"/>
                <w:szCs w:val="18"/>
                <w:lang w:eastAsia="es-ES"/>
              </w:rPr>
              <w:t>la fecha de la conformidad o emisión del comprobante de pago, según corresponda.</w:t>
            </w:r>
            <w:r w:rsidR="00073246">
              <w:rPr>
                <w:rFonts w:ascii="Arial" w:hAnsi="Arial" w:cs="Arial"/>
                <w:iCs/>
                <w:sz w:val="18"/>
                <w:szCs w:val="18"/>
                <w:lang w:eastAsia="es-ES"/>
              </w:rPr>
              <w:t xml:space="preserve"> </w:t>
            </w:r>
          </w:p>
          <w:p w14:paraId="7A304E47" w14:textId="77777777" w:rsidR="009A218F" w:rsidRPr="00033BC4" w:rsidRDefault="009A218F" w:rsidP="00400584">
            <w:pPr>
              <w:widowControl w:val="0"/>
              <w:spacing w:after="0" w:line="240" w:lineRule="auto"/>
              <w:jc w:val="both"/>
              <w:rPr>
                <w:rFonts w:ascii="Arial" w:hAnsi="Arial" w:cs="Arial"/>
                <w:iCs/>
                <w:sz w:val="18"/>
                <w:szCs w:val="18"/>
                <w:lang w:eastAsia="es-ES"/>
              </w:rPr>
            </w:pPr>
          </w:p>
          <w:p w14:paraId="4C430718" w14:textId="50971381" w:rsidR="000C257F" w:rsidRPr="00873E0C" w:rsidRDefault="009A218F" w:rsidP="000C257F">
            <w:pPr>
              <w:widowControl w:val="0"/>
              <w:spacing w:line="240" w:lineRule="auto"/>
              <w:jc w:val="both"/>
              <w:rPr>
                <w:rFonts w:ascii="Arial" w:hAnsi="Arial" w:cs="Arial"/>
                <w:iCs/>
                <w:sz w:val="18"/>
                <w:szCs w:val="18"/>
                <w:lang w:eastAsia="es-ES"/>
              </w:rPr>
            </w:pPr>
            <w:r w:rsidRPr="00033BC4">
              <w:rPr>
                <w:rFonts w:ascii="Arial" w:hAnsi="Arial" w:cs="Arial"/>
                <w:iCs/>
                <w:sz w:val="18"/>
                <w:szCs w:val="18"/>
                <w:lang w:eastAsia="es-ES"/>
              </w:rPr>
              <w:t>Se consideran s</w:t>
            </w:r>
            <w:r w:rsidR="000C257F">
              <w:rPr>
                <w:rFonts w:ascii="Arial" w:hAnsi="Arial" w:cs="Arial"/>
                <w:iCs/>
                <w:sz w:val="18"/>
                <w:szCs w:val="18"/>
                <w:lang w:eastAsia="es-ES"/>
              </w:rPr>
              <w:t>imilar a</w:t>
            </w:r>
            <w:r w:rsidR="003771E3">
              <w:rPr>
                <w:rFonts w:ascii="Arial" w:hAnsi="Arial" w:cs="Arial"/>
                <w:iCs/>
                <w:sz w:val="18"/>
                <w:szCs w:val="18"/>
                <w:lang w:eastAsia="es-ES"/>
              </w:rPr>
              <w:t>:</w:t>
            </w:r>
            <w:r w:rsidR="000C257F">
              <w:rPr>
                <w:rFonts w:ascii="Arial" w:hAnsi="Arial" w:cs="Arial"/>
                <w:iCs/>
                <w:sz w:val="18"/>
                <w:szCs w:val="18"/>
                <w:lang w:eastAsia="es-ES"/>
              </w:rPr>
              <w:t xml:space="preserve"> </w:t>
            </w:r>
            <w:r w:rsidR="00873E0C" w:rsidRPr="00873E0C">
              <w:rPr>
                <w:rFonts w:ascii="Arial" w:hAnsi="Arial" w:cs="Arial"/>
                <w:iCs/>
                <w:sz w:val="18"/>
                <w:szCs w:val="18"/>
                <w:lang w:eastAsia="es-ES"/>
              </w:rPr>
              <w:t>Supervisión de obras de líneas de Sub transmisión y/o transmisión iguales o mayores a 60 kV.</w:t>
            </w:r>
            <w:r w:rsidR="00873E0C">
              <w:rPr>
                <w:rFonts w:ascii="Arial" w:hAnsi="Arial" w:cs="Arial"/>
                <w:iCs/>
                <w:sz w:val="18"/>
                <w:szCs w:val="18"/>
                <w:lang w:eastAsia="es-ES"/>
              </w:rPr>
              <w:t xml:space="preserve"> </w:t>
            </w:r>
          </w:p>
          <w:p w14:paraId="41AF2FAD" w14:textId="308F6C32" w:rsidR="00033BC4" w:rsidRPr="00033BC4" w:rsidRDefault="00033BC4" w:rsidP="00400584">
            <w:pPr>
              <w:widowControl w:val="0"/>
              <w:spacing w:after="0" w:line="240" w:lineRule="auto"/>
              <w:jc w:val="both"/>
              <w:rPr>
                <w:rFonts w:ascii="Arial" w:hAnsi="Arial" w:cs="Arial"/>
                <w:iCs/>
                <w:sz w:val="18"/>
                <w:szCs w:val="18"/>
                <w:lang w:eastAsia="es-ES"/>
              </w:rPr>
            </w:pPr>
          </w:p>
          <w:p w14:paraId="78C4D15E" w14:textId="5E338A0F"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r w:rsidR="00E137C2">
              <w:rPr>
                <w:rFonts w:ascii="Arial" w:hAnsi="Arial" w:cs="Arial"/>
                <w:iCs/>
                <w:sz w:val="18"/>
                <w:szCs w:val="18"/>
                <w:u w:val="single"/>
                <w:lang w:eastAsia="es-ES"/>
              </w:rPr>
              <w:t xml:space="preserve"> </w:t>
            </w:r>
          </w:p>
          <w:p w14:paraId="31A0F4F7" w14:textId="77777777" w:rsidR="00BE32DE" w:rsidRDefault="00BE32DE" w:rsidP="00400584">
            <w:pPr>
              <w:widowControl w:val="0"/>
              <w:spacing w:after="0" w:line="240" w:lineRule="auto"/>
              <w:jc w:val="both"/>
              <w:rPr>
                <w:rFonts w:ascii="Arial" w:hAnsi="Arial" w:cs="Arial"/>
                <w:iCs/>
                <w:sz w:val="18"/>
                <w:szCs w:val="18"/>
                <w:lang w:eastAsia="es-ES"/>
              </w:rPr>
            </w:pPr>
          </w:p>
          <w:p w14:paraId="06E27E47" w14:textId="77777777" w:rsidR="00A84187" w:rsidRDefault="008A5DC9" w:rsidP="008A5DC9">
            <w:pPr>
              <w:widowControl w:val="0"/>
              <w:spacing w:after="0" w:line="240" w:lineRule="auto"/>
              <w:jc w:val="both"/>
              <w:rPr>
                <w:rFonts w:ascii="Arial" w:hAnsi="Arial" w:cs="Arial"/>
                <w:iCs/>
                <w:sz w:val="18"/>
                <w:szCs w:val="18"/>
                <w:lang w:eastAsia="es-ES"/>
              </w:rPr>
            </w:pPr>
            <w:r w:rsidRPr="00E17C3D">
              <w:rPr>
                <w:rFonts w:ascii="Arial" w:hAnsi="Arial" w:cs="Arial"/>
                <w:iCs/>
                <w:sz w:val="18"/>
                <w:szCs w:val="18"/>
                <w:lang w:eastAsia="es-ES"/>
              </w:rPr>
              <w:t xml:space="preserve">La experiencia </w:t>
            </w:r>
            <w:r w:rsidR="00BF132F">
              <w:rPr>
                <w:rFonts w:ascii="Arial" w:hAnsi="Arial" w:cs="Arial"/>
                <w:iCs/>
                <w:sz w:val="18"/>
                <w:szCs w:val="18"/>
                <w:lang w:eastAsia="es-ES"/>
              </w:rPr>
              <w:t xml:space="preserve">del postor </w:t>
            </w:r>
            <w:r w:rsidRPr="00E17C3D">
              <w:rPr>
                <w:rFonts w:ascii="Arial" w:hAnsi="Arial" w:cs="Arial"/>
                <w:iCs/>
                <w:sz w:val="18"/>
                <w:szCs w:val="18"/>
                <w:lang w:eastAsia="es-ES"/>
              </w:rPr>
              <w:t>en la especialidad se acreditará con copia simple de (i) contratos u órdenes de servicios y su respectiva conformidad o constancia de prestación; o (</w:t>
            </w:r>
            <w:proofErr w:type="spellStart"/>
            <w:r w:rsidRPr="00E17C3D">
              <w:rPr>
                <w:rFonts w:ascii="Arial" w:hAnsi="Arial" w:cs="Arial"/>
                <w:iCs/>
                <w:sz w:val="18"/>
                <w:szCs w:val="18"/>
                <w:lang w:eastAsia="es-ES"/>
              </w:rPr>
              <w:t>ii</w:t>
            </w:r>
            <w:proofErr w:type="spellEnd"/>
            <w:r w:rsidRPr="00E17C3D">
              <w:rPr>
                <w:rFonts w:ascii="Arial" w:hAnsi="Arial" w:cs="Arial"/>
                <w:iCs/>
                <w:sz w:val="18"/>
                <w:szCs w:val="18"/>
                <w:lang w:eastAsia="es-ES"/>
              </w:rPr>
              <w:t>)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 xml:space="preserve">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1"/>
            </w:r>
            <w:r w:rsidR="008B3BD7">
              <w:rPr>
                <w:rFonts w:ascii="Arial" w:hAnsi="Arial" w:cs="Arial"/>
                <w:iCs/>
                <w:sz w:val="18"/>
                <w:szCs w:val="18"/>
                <w:lang w:eastAsia="es-ES"/>
              </w:rPr>
              <w:t>.</w:t>
            </w:r>
          </w:p>
          <w:p w14:paraId="3A131567" w14:textId="77777777" w:rsidR="008B3BD7" w:rsidRDefault="008B3BD7" w:rsidP="008A5DC9">
            <w:pPr>
              <w:widowControl w:val="0"/>
              <w:spacing w:after="0" w:line="240" w:lineRule="auto"/>
              <w:jc w:val="both"/>
              <w:rPr>
                <w:rFonts w:ascii="Arial" w:hAnsi="Arial" w:cs="Arial"/>
                <w:iCs/>
                <w:color w:val="auto"/>
                <w:sz w:val="18"/>
                <w:szCs w:val="18"/>
                <w:lang w:eastAsia="es-ES"/>
              </w:rPr>
            </w:pPr>
          </w:p>
          <w:p w14:paraId="0928DF52" w14:textId="77777777" w:rsidR="00A84187" w:rsidRPr="001138E8" w:rsidRDefault="00A84187" w:rsidP="00A84187">
            <w:pPr>
              <w:widowControl w:val="0"/>
              <w:spacing w:after="0" w:line="240" w:lineRule="auto"/>
              <w:jc w:val="both"/>
              <w:rPr>
                <w:rFonts w:ascii="Arial" w:hAnsi="Arial" w:cs="Arial"/>
                <w:b/>
                <w:color w:val="auto"/>
                <w:sz w:val="18"/>
                <w:szCs w:val="18"/>
              </w:rPr>
            </w:pPr>
            <w:r w:rsidRPr="001138E8">
              <w:rPr>
                <w:rFonts w:ascii="Arial" w:hAnsi="Arial" w:cs="Arial"/>
                <w:b/>
                <w:iCs/>
                <w:sz w:val="18"/>
                <w:szCs w:val="18"/>
                <w:lang w:eastAsia="es-ES"/>
              </w:rPr>
              <w:t xml:space="preserve">Los postores pueden presentar hasta </w:t>
            </w:r>
            <w:r w:rsidRPr="001138E8">
              <w:rPr>
                <w:rFonts w:ascii="Arial" w:hAnsi="Arial" w:cs="Arial"/>
                <w:b/>
                <w:iCs/>
                <w:color w:val="auto"/>
                <w:sz w:val="18"/>
                <w:szCs w:val="18"/>
                <w:lang w:eastAsia="es-ES"/>
              </w:rPr>
              <w:t>un máximo de veinte (20) contrataciones para acreditar el requisito de calificación y el factor “Experiencia de Postor en la Especialidad”.</w:t>
            </w:r>
            <w:r w:rsidRPr="001138E8" w:rsidDel="005A042B">
              <w:rPr>
                <w:rFonts w:ascii="Arial" w:hAnsi="Arial" w:cs="Arial"/>
                <w:b/>
                <w:iCs/>
                <w:color w:val="auto"/>
                <w:sz w:val="18"/>
                <w:szCs w:val="18"/>
                <w:lang w:eastAsia="es-ES"/>
              </w:rPr>
              <w:t xml:space="preserve">  </w:t>
            </w:r>
          </w:p>
          <w:p w14:paraId="000C0A89" w14:textId="77777777" w:rsidR="00A84187" w:rsidRPr="001138E8" w:rsidRDefault="00A84187" w:rsidP="008A5DC9">
            <w:pPr>
              <w:widowControl w:val="0"/>
              <w:spacing w:after="0" w:line="240" w:lineRule="auto"/>
              <w:jc w:val="both"/>
              <w:rPr>
                <w:rFonts w:ascii="Arial" w:hAnsi="Arial" w:cs="Arial"/>
                <w:color w:val="auto"/>
                <w:sz w:val="18"/>
                <w:szCs w:val="18"/>
              </w:rPr>
            </w:pPr>
          </w:p>
          <w:p w14:paraId="68FCD0A8" w14:textId="77777777"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w:t>
            </w:r>
            <w:r w:rsidR="00515887" w:rsidRPr="001138E8">
              <w:rPr>
                <w:rFonts w:ascii="Arial" w:hAnsi="Arial" w:cs="Arial"/>
                <w:iCs/>
                <w:sz w:val="18"/>
                <w:szCs w:val="18"/>
                <w:lang w:eastAsia="es-ES"/>
              </w:rPr>
              <w:t>veinte</w:t>
            </w:r>
            <w:r w:rsidRPr="001138E8">
              <w:rPr>
                <w:rFonts w:ascii="Arial" w:hAnsi="Arial" w:cs="Arial"/>
                <w:iCs/>
                <w:sz w:val="18"/>
                <w:szCs w:val="18"/>
                <w:lang w:eastAsia="es-ES"/>
              </w:rPr>
              <w:t xml:space="preserve"> (</w:t>
            </w:r>
            <w:r w:rsidR="00515887" w:rsidRPr="001138E8">
              <w:rPr>
                <w:rFonts w:ascii="Arial" w:hAnsi="Arial" w:cs="Arial"/>
                <w:iCs/>
                <w:sz w:val="18"/>
                <w:szCs w:val="18"/>
                <w:lang w:eastAsia="es-ES"/>
              </w:rPr>
              <w:t>20</w:t>
            </w:r>
            <w:r w:rsidRPr="001138E8">
              <w:rPr>
                <w:rFonts w:ascii="Arial" w:hAnsi="Arial" w:cs="Arial"/>
                <w:iCs/>
                <w:sz w:val="18"/>
                <w:szCs w:val="18"/>
                <w:lang w:eastAsia="es-ES"/>
              </w:rPr>
              <w:t xml:space="preserve">) primeras </w:t>
            </w:r>
            <w:r w:rsidRPr="001138E8">
              <w:rPr>
                <w:rFonts w:ascii="Arial" w:hAnsi="Arial" w:cs="Arial"/>
                <w:iCs/>
                <w:sz w:val="18"/>
                <w:szCs w:val="18"/>
                <w:lang w:eastAsia="es-ES"/>
              </w:rPr>
              <w:lastRenderedPageBreak/>
              <w:t xml:space="preserve">contrataciones indicadas en el </w:t>
            </w:r>
            <w:r w:rsidRPr="001138E8">
              <w:rPr>
                <w:rFonts w:ascii="Arial" w:hAnsi="Arial" w:cs="Arial"/>
                <w:b/>
                <w:sz w:val="18"/>
                <w:szCs w:val="18"/>
                <w:lang w:eastAsia="es-ES"/>
              </w:rPr>
              <w:t xml:space="preserve">Anexo </w:t>
            </w:r>
            <w:proofErr w:type="spellStart"/>
            <w:r w:rsidRPr="001138E8">
              <w:rPr>
                <w:rFonts w:ascii="Arial" w:hAnsi="Arial" w:cs="Arial"/>
                <w:b/>
                <w:sz w:val="18"/>
                <w:szCs w:val="18"/>
                <w:lang w:eastAsia="es-ES"/>
              </w:rPr>
              <w:t>Nº</w:t>
            </w:r>
            <w:proofErr w:type="spellEnd"/>
            <w:r w:rsidRPr="001138E8">
              <w:rPr>
                <w:rFonts w:ascii="Arial" w:hAnsi="Arial" w:cs="Arial"/>
                <w:b/>
                <w:sz w:val="18"/>
                <w:szCs w:val="18"/>
                <w:lang w:eastAsia="es-ES"/>
              </w:rPr>
              <w:t xml:space="preserve"> </w:t>
            </w:r>
            <w:r w:rsidR="006540B6" w:rsidRPr="001138E8">
              <w:rPr>
                <w:rFonts w:ascii="Arial" w:hAnsi="Arial" w:cs="Arial"/>
                <w:b/>
                <w:sz w:val="18"/>
                <w:szCs w:val="18"/>
                <w:lang w:eastAsia="es-ES"/>
              </w:rPr>
              <w:t>8</w:t>
            </w:r>
            <w:r w:rsidRPr="001138E8">
              <w:rPr>
                <w:rFonts w:ascii="Arial" w:hAnsi="Arial" w:cs="Arial"/>
                <w:sz w:val="18"/>
                <w:szCs w:val="18"/>
                <w:lang w:eastAsia="es-ES"/>
              </w:rPr>
              <w:t xml:space="preserve"> referido a la Experiencia del Postor en la Especialidad.</w:t>
            </w:r>
          </w:p>
          <w:p w14:paraId="45DDA149" w14:textId="77777777" w:rsidR="009A218F" w:rsidRPr="001138E8" w:rsidRDefault="009A218F" w:rsidP="00400584">
            <w:pPr>
              <w:widowControl w:val="0"/>
              <w:spacing w:after="0" w:line="240" w:lineRule="auto"/>
              <w:jc w:val="both"/>
              <w:rPr>
                <w:rFonts w:ascii="Arial" w:hAnsi="Arial" w:cs="Arial"/>
                <w:sz w:val="18"/>
                <w:szCs w:val="18"/>
              </w:rPr>
            </w:pPr>
          </w:p>
          <w:p w14:paraId="62815658" w14:textId="77777777"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el caso de servicios de </w:t>
            </w:r>
            <w:r w:rsidR="008A5DC9" w:rsidRPr="001138E8">
              <w:rPr>
                <w:rFonts w:ascii="Arial" w:hAnsi="Arial" w:cs="Arial"/>
                <w:iCs/>
                <w:sz w:val="18"/>
                <w:szCs w:val="18"/>
                <w:lang w:eastAsia="es-ES"/>
              </w:rPr>
              <w:t>supervisión en ejecución</w:t>
            </w:r>
            <w:r w:rsidRPr="001138E8">
              <w:rPr>
                <w:rFonts w:ascii="Arial" w:hAnsi="Arial" w:cs="Arial"/>
                <w:iCs/>
                <w:sz w:val="18"/>
                <w:szCs w:val="18"/>
                <w:lang w:eastAsia="es-ES"/>
              </w:rPr>
              <w:t xml:space="preserve">, solo se considera como experiencia la parte del contrato que haya sido ejecutada </w:t>
            </w:r>
            <w:r w:rsidR="001A6023">
              <w:rPr>
                <w:rFonts w:ascii="Arial" w:hAnsi="Arial" w:cs="Arial"/>
                <w:iCs/>
                <w:sz w:val="18"/>
                <w:szCs w:val="18"/>
                <w:lang w:eastAsia="es-ES"/>
              </w:rPr>
              <w:t xml:space="preserve">durante los </w:t>
            </w:r>
            <w:r w:rsidR="00134BB2">
              <w:rPr>
                <w:rFonts w:ascii="Arial" w:hAnsi="Arial" w:cs="Arial"/>
                <w:iCs/>
                <w:sz w:val="18"/>
                <w:szCs w:val="18"/>
                <w:lang w:eastAsia="es-ES"/>
              </w:rPr>
              <w:t>diez</w:t>
            </w:r>
            <w:r w:rsidR="001A6023">
              <w:rPr>
                <w:rFonts w:ascii="Arial" w:hAnsi="Arial" w:cs="Arial"/>
                <w:iCs/>
                <w:sz w:val="18"/>
                <w:szCs w:val="18"/>
                <w:lang w:eastAsia="es-ES"/>
              </w:rPr>
              <w:t xml:space="preserve"> (</w:t>
            </w:r>
            <w:r w:rsidR="00134BB2">
              <w:rPr>
                <w:rFonts w:ascii="Arial" w:hAnsi="Arial" w:cs="Arial"/>
                <w:iCs/>
                <w:sz w:val="18"/>
                <w:szCs w:val="18"/>
                <w:lang w:eastAsia="es-ES"/>
              </w:rPr>
              <w:t>10</w:t>
            </w:r>
            <w:r w:rsidR="001A6023">
              <w:rPr>
                <w:rFonts w:ascii="Arial" w:hAnsi="Arial" w:cs="Arial"/>
                <w:iCs/>
                <w:sz w:val="18"/>
                <w:szCs w:val="18"/>
                <w:lang w:eastAsia="es-ES"/>
              </w:rPr>
              <w:t xml:space="preserve">) años anteriores </w:t>
            </w:r>
            <w:r w:rsidRPr="001138E8">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16DA4C3B" w14:textId="77777777" w:rsidR="009A218F" w:rsidRPr="001138E8" w:rsidRDefault="009A218F" w:rsidP="00400584">
            <w:pPr>
              <w:widowControl w:val="0"/>
              <w:spacing w:after="0" w:line="240" w:lineRule="auto"/>
              <w:jc w:val="both"/>
              <w:rPr>
                <w:rFonts w:ascii="Arial" w:hAnsi="Arial" w:cs="Arial"/>
                <w:iCs/>
                <w:sz w:val="18"/>
                <w:szCs w:val="18"/>
                <w:lang w:eastAsia="es-ES"/>
              </w:rPr>
            </w:pPr>
          </w:p>
          <w:p w14:paraId="4FAB3A3D" w14:textId="77777777" w:rsidR="009A218F" w:rsidRPr="001138E8" w:rsidRDefault="009A218F" w:rsidP="00400584">
            <w:pPr>
              <w:widowControl w:val="0"/>
              <w:spacing w:after="0" w:line="240" w:lineRule="auto"/>
              <w:jc w:val="both"/>
              <w:rPr>
                <w:rFonts w:ascii="Arial" w:hAnsi="Arial" w:cs="Arial"/>
                <w:sz w:val="18"/>
                <w:szCs w:val="18"/>
                <w:lang w:val="es-ES" w:eastAsia="ja-JP"/>
              </w:rPr>
            </w:pPr>
            <w:r w:rsidRPr="001138E8">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6E628F3" w14:textId="77777777" w:rsidR="009A218F" w:rsidRPr="001138E8"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14:paraId="76BDD69A" w14:textId="77777777" w:rsidR="009A218F" w:rsidRPr="001138E8" w:rsidRDefault="009A218F" w:rsidP="00400584">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sidRPr="001138E8">
              <w:rPr>
                <w:rFonts w:ascii="Arial" w:hAnsi="Arial" w:cs="Arial"/>
                <w:color w:val="auto"/>
                <w:sz w:val="18"/>
                <w:szCs w:val="18"/>
              </w:rPr>
              <w:t>“Participación de Proveedores en Consorcio en las Contrataciones del Estado”</w:t>
            </w:r>
            <w:r w:rsidRPr="001138E8">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BDEDA8A" w14:textId="77777777" w:rsidR="002F4A25" w:rsidRPr="001138E8" w:rsidRDefault="002F4A25" w:rsidP="008A5DC9">
            <w:pPr>
              <w:widowControl w:val="0"/>
              <w:spacing w:after="0" w:line="240" w:lineRule="auto"/>
              <w:jc w:val="both"/>
              <w:rPr>
                <w:rFonts w:ascii="Arial" w:hAnsi="Arial" w:cs="Arial"/>
                <w:color w:val="auto"/>
                <w:sz w:val="18"/>
                <w:szCs w:val="18"/>
                <w:lang w:eastAsia="ja-JP"/>
              </w:rPr>
            </w:pPr>
          </w:p>
          <w:p w14:paraId="5F72BF11" w14:textId="77777777" w:rsidR="002F4A25" w:rsidRPr="006875C0" w:rsidRDefault="002F4A25" w:rsidP="002F4A25">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1138E8">
              <w:rPr>
                <w:rFonts w:ascii="Arial" w:hAnsi="Arial" w:cs="Arial"/>
                <w:color w:val="auto"/>
                <w:sz w:val="18"/>
                <w:szCs w:val="18"/>
                <w:lang w:val="es-ES" w:eastAsia="ja-JP"/>
              </w:rPr>
              <w:t>sustentatoria</w:t>
            </w:r>
            <w:proofErr w:type="spellEnd"/>
            <w:r w:rsidRPr="001138E8">
              <w:rPr>
                <w:rFonts w:ascii="Arial" w:hAnsi="Arial" w:cs="Arial"/>
                <w:color w:val="auto"/>
                <w:sz w:val="18"/>
                <w:szCs w:val="18"/>
                <w:lang w:val="es-ES" w:eastAsia="ja-JP"/>
              </w:rPr>
              <w:t xml:space="preserve"> correspondiente.</w:t>
            </w:r>
          </w:p>
          <w:p w14:paraId="5018CE69" w14:textId="77777777" w:rsidR="00955D9A" w:rsidRPr="001138E8" w:rsidRDefault="00955D9A" w:rsidP="00955D9A">
            <w:pPr>
              <w:widowControl w:val="0"/>
              <w:spacing w:after="0" w:line="240" w:lineRule="auto"/>
              <w:jc w:val="both"/>
              <w:rPr>
                <w:rFonts w:ascii="Arial" w:hAnsi="Arial" w:cs="Arial"/>
                <w:color w:val="auto"/>
                <w:sz w:val="18"/>
                <w:szCs w:val="18"/>
                <w:lang w:val="es-ES" w:eastAsia="ja-JP"/>
              </w:rPr>
            </w:pPr>
          </w:p>
          <w:p w14:paraId="62B366D0" w14:textId="18685EBA" w:rsidR="00955D9A" w:rsidRPr="001138E8" w:rsidRDefault="00955D9A" w:rsidP="00955D9A">
            <w:pPr>
              <w:widowControl w:val="0"/>
              <w:spacing w:after="0" w:line="240" w:lineRule="auto"/>
              <w:jc w:val="both"/>
              <w:rPr>
                <w:rFonts w:ascii="Arial" w:hAnsi="Arial" w:cs="Arial"/>
                <w:color w:val="auto"/>
                <w:sz w:val="18"/>
                <w:szCs w:val="18"/>
                <w:lang w:eastAsia="ja-JP"/>
              </w:rPr>
            </w:pPr>
            <w:r w:rsidRPr="001138E8">
              <w:rPr>
                <w:rFonts w:ascii="Arial" w:hAnsi="Arial" w:cs="Arial"/>
                <w:color w:val="auto"/>
                <w:sz w:val="18"/>
                <w:szCs w:val="18"/>
                <w:lang w:val="es-ES" w:eastAsia="ja-JP"/>
              </w:rPr>
              <w:t xml:space="preserve">Si el postor acredita experiencia de </w:t>
            </w:r>
            <w:r w:rsidR="006C79C7">
              <w:rPr>
                <w:rFonts w:ascii="Arial" w:hAnsi="Arial" w:cs="Arial"/>
                <w:color w:val="auto"/>
                <w:sz w:val="18"/>
                <w:szCs w:val="18"/>
                <w:lang w:val="es-ES" w:eastAsia="ja-JP"/>
              </w:rPr>
              <w:t>otr</w:t>
            </w:r>
            <w:r w:rsidRPr="001138E8">
              <w:rPr>
                <w:rFonts w:ascii="Arial" w:hAnsi="Arial" w:cs="Arial"/>
                <w:color w:val="auto"/>
                <w:sz w:val="18"/>
                <w:szCs w:val="18"/>
                <w:lang w:val="es-ES" w:eastAsia="ja-JP"/>
              </w:rPr>
              <w:t>a persona</w:t>
            </w:r>
            <w:r w:rsidR="006C79C7">
              <w:rPr>
                <w:rFonts w:ascii="Arial" w:hAnsi="Arial" w:cs="Arial"/>
                <w:color w:val="auto"/>
                <w:sz w:val="18"/>
                <w:szCs w:val="18"/>
                <w:lang w:val="es-ES" w:eastAsia="ja-JP"/>
              </w:rPr>
              <w:t xml:space="preserve"> jurídica</w:t>
            </w:r>
            <w:r w:rsidRPr="001138E8">
              <w:rPr>
                <w:rFonts w:ascii="Arial" w:hAnsi="Arial" w:cs="Arial"/>
                <w:color w:val="auto"/>
                <w:sz w:val="18"/>
                <w:szCs w:val="18"/>
                <w:lang w:val="es-ES" w:eastAsia="ja-JP"/>
              </w:rPr>
              <w:t xml:space="preserve"> como consecuencia de una reorganización societaria, debe presentar </w:t>
            </w:r>
            <w:r w:rsidR="00B576F2">
              <w:rPr>
                <w:rFonts w:ascii="Arial" w:hAnsi="Arial" w:cs="Arial"/>
                <w:color w:val="auto"/>
                <w:sz w:val="18"/>
                <w:szCs w:val="18"/>
                <w:lang w:val="es-ES" w:eastAsia="ja-JP"/>
              </w:rPr>
              <w:t xml:space="preserve">adicionalmente </w:t>
            </w:r>
            <w:r w:rsidRPr="001138E8">
              <w:rPr>
                <w:rFonts w:ascii="Arial" w:hAnsi="Arial" w:cs="Arial"/>
                <w:color w:val="auto"/>
                <w:sz w:val="18"/>
                <w:szCs w:val="18"/>
                <w:lang w:val="es-ES" w:eastAsia="ja-JP"/>
              </w:rPr>
              <w:t xml:space="preserve">el </w:t>
            </w:r>
            <w:r w:rsidRPr="001138E8">
              <w:rPr>
                <w:rFonts w:ascii="Arial" w:hAnsi="Arial" w:cs="Arial"/>
                <w:b/>
                <w:color w:val="auto"/>
                <w:sz w:val="18"/>
                <w:szCs w:val="18"/>
                <w:lang w:val="es-ES" w:eastAsia="ja-JP"/>
              </w:rPr>
              <w:t xml:space="preserve">Anexo </w:t>
            </w:r>
            <w:proofErr w:type="spellStart"/>
            <w:r w:rsidRPr="001138E8">
              <w:rPr>
                <w:rFonts w:ascii="Arial" w:hAnsi="Arial" w:cs="Arial"/>
                <w:b/>
                <w:color w:val="auto"/>
                <w:sz w:val="18"/>
                <w:szCs w:val="18"/>
                <w:lang w:val="es-ES" w:eastAsia="ja-JP"/>
              </w:rPr>
              <w:t>N°</w:t>
            </w:r>
            <w:proofErr w:type="spellEnd"/>
            <w:r w:rsidRPr="001138E8">
              <w:rPr>
                <w:rFonts w:ascii="Arial" w:hAnsi="Arial" w:cs="Arial"/>
                <w:b/>
                <w:color w:val="auto"/>
                <w:sz w:val="18"/>
                <w:szCs w:val="18"/>
                <w:lang w:val="es-ES" w:eastAsia="ja-JP"/>
              </w:rPr>
              <w:t xml:space="preserve"> 9</w:t>
            </w:r>
            <w:r w:rsidRPr="001138E8">
              <w:rPr>
                <w:rFonts w:ascii="Arial" w:hAnsi="Arial" w:cs="Arial"/>
                <w:color w:val="auto"/>
                <w:sz w:val="18"/>
                <w:szCs w:val="18"/>
                <w:lang w:eastAsia="ja-JP"/>
              </w:rPr>
              <w:t>.</w:t>
            </w:r>
          </w:p>
          <w:p w14:paraId="177C1D25" w14:textId="77777777"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14:paraId="0F76D748"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Cuando en los contratos</w:t>
            </w:r>
            <w:r w:rsidR="00B13409">
              <w:rPr>
                <w:rFonts w:ascii="Arial" w:hAnsi="Arial" w:cs="Arial"/>
                <w:iCs/>
                <w:color w:val="auto"/>
                <w:sz w:val="18"/>
                <w:szCs w:val="18"/>
                <w:lang w:eastAsia="es-ES"/>
              </w:rPr>
              <w:t>, órdenes de servicio</w:t>
            </w:r>
            <w:r w:rsidRPr="00033BC4">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w:t>
            </w:r>
            <w:r w:rsidR="00B13409">
              <w:rPr>
                <w:rFonts w:ascii="Arial" w:hAnsi="Arial" w:cs="Arial"/>
                <w:iCs/>
                <w:color w:val="auto"/>
                <w:sz w:val="18"/>
                <w:szCs w:val="18"/>
                <w:lang w:eastAsia="es-ES"/>
              </w:rPr>
              <w:t>, de emisión de la orden de servicio</w:t>
            </w:r>
            <w:r w:rsidRPr="00033BC4">
              <w:rPr>
                <w:rFonts w:ascii="Arial" w:hAnsi="Arial" w:cs="Arial"/>
                <w:iCs/>
                <w:color w:val="auto"/>
                <w:sz w:val="18"/>
                <w:szCs w:val="18"/>
                <w:lang w:eastAsia="es-ES"/>
              </w:rPr>
              <w:t xml:space="preserve"> o de cancelación del comprobante de pago, según corresponda. </w:t>
            </w:r>
          </w:p>
          <w:p w14:paraId="5D2D9988"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p>
          <w:p w14:paraId="3967CEF9" w14:textId="77777777"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 xml:space="preserve">Anexo </w:t>
            </w:r>
            <w:proofErr w:type="spellStart"/>
            <w:r w:rsidRPr="000032A6">
              <w:rPr>
                <w:rFonts w:ascii="Arial" w:hAnsi="Arial" w:cs="Arial"/>
                <w:b/>
                <w:color w:val="auto"/>
                <w:sz w:val="18"/>
                <w:szCs w:val="18"/>
                <w:lang w:eastAsia="es-ES"/>
              </w:rPr>
              <w:t>Nº</w:t>
            </w:r>
            <w:proofErr w:type="spellEnd"/>
            <w:r w:rsidRPr="000032A6">
              <w:rPr>
                <w:rFonts w:ascii="Arial" w:hAnsi="Arial" w:cs="Arial"/>
                <w:b/>
                <w:color w:val="auto"/>
                <w:sz w:val="18"/>
                <w:szCs w:val="18"/>
                <w:lang w:eastAsia="es-ES"/>
              </w:rPr>
              <w:t xml:space="preserve"> </w:t>
            </w:r>
            <w:r w:rsidR="00515887">
              <w:rPr>
                <w:rFonts w:ascii="Arial" w:hAnsi="Arial" w:cs="Arial"/>
                <w:b/>
                <w:color w:val="auto"/>
                <w:sz w:val="18"/>
                <w:szCs w:val="18"/>
                <w:lang w:eastAsia="es-ES"/>
              </w:rPr>
              <w:t>8</w:t>
            </w:r>
            <w:r w:rsidRPr="00033BC4">
              <w:rPr>
                <w:rFonts w:ascii="Arial" w:hAnsi="Arial" w:cs="Arial"/>
                <w:color w:val="auto"/>
                <w:sz w:val="18"/>
                <w:szCs w:val="18"/>
                <w:lang w:eastAsia="es-ES"/>
              </w:rPr>
              <w:t xml:space="preserve"> referido a la Experiencia del Postor en la Especialidad.</w:t>
            </w:r>
          </w:p>
          <w:p w14:paraId="5E7BF4C1" w14:textId="77777777" w:rsidR="00033BC4" w:rsidRDefault="00033BC4" w:rsidP="00400584">
            <w:pPr>
              <w:widowControl w:val="0"/>
              <w:spacing w:after="0" w:line="240" w:lineRule="auto"/>
              <w:jc w:val="both"/>
              <w:rPr>
                <w:rFonts w:ascii="Arial" w:hAnsi="Arial" w:cs="Arial"/>
                <w:color w:val="auto"/>
                <w:sz w:val="18"/>
                <w:szCs w:val="18"/>
                <w:lang w:eastAsia="es-ES"/>
              </w:rPr>
            </w:pPr>
          </w:p>
          <w:tbl>
            <w:tblPr>
              <w:tblStyle w:val="Tabladecuadrcula1clara-nfasis51"/>
              <w:tblW w:w="8029" w:type="dxa"/>
              <w:tblLook w:val="04A0" w:firstRow="1" w:lastRow="0" w:firstColumn="1" w:lastColumn="0" w:noHBand="0" w:noVBand="1"/>
            </w:tblPr>
            <w:tblGrid>
              <w:gridCol w:w="8029"/>
            </w:tblGrid>
            <w:tr w:rsidR="0073239E" w:rsidRPr="002B4536" w14:paraId="6FC1316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4698932" w14:textId="77777777" w:rsidR="0073239E" w:rsidRPr="002B4536" w:rsidRDefault="0073239E" w:rsidP="007323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239E" w:rsidRPr="007C6218" w14:paraId="0F6401A2" w14:textId="77777777" w:rsidTr="006C1DB7">
              <w:trPr>
                <w:trHeight w:val="774"/>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61905DDB" w14:textId="77777777" w:rsidR="00515887" w:rsidRPr="006831EF" w:rsidRDefault="00515887" w:rsidP="009555CC">
                  <w:pPr>
                    <w:pStyle w:val="Prrafodelista"/>
                    <w:widowControl w:val="0"/>
                    <w:numPr>
                      <w:ilvl w:val="0"/>
                      <w:numId w:val="28"/>
                    </w:numPr>
                    <w:spacing w:after="0" w:line="240" w:lineRule="auto"/>
                    <w:jc w:val="both"/>
                    <w:rPr>
                      <w:rFonts w:ascii="Arial" w:hAnsi="Arial" w:cs="Arial"/>
                      <w:b w:val="0"/>
                      <w:i/>
                      <w:color w:val="0000FF"/>
                      <w:sz w:val="18"/>
                      <w:szCs w:val="19"/>
                    </w:rPr>
                  </w:pPr>
                  <w:r w:rsidRPr="001138E8">
                    <w:rPr>
                      <w:rFonts w:ascii="Arial" w:hAnsi="Arial" w:cs="Arial"/>
                      <w:b w:val="0"/>
                      <w:i/>
                      <w:color w:val="0000FF"/>
                      <w:sz w:val="18"/>
                      <w:szCs w:val="19"/>
                    </w:rPr>
                    <w:t xml:space="preserve">El </w:t>
                  </w:r>
                  <w:r w:rsidR="00F4491C" w:rsidRPr="00F4491C">
                    <w:rPr>
                      <w:rFonts w:ascii="Arial" w:hAnsi="Arial" w:cs="Arial"/>
                      <w:b w:val="0"/>
                      <w:i/>
                      <w:color w:val="0000FF"/>
                      <w:sz w:val="18"/>
                      <w:szCs w:val="19"/>
                    </w:rPr>
                    <w:t xml:space="preserve">órgano encargado de las contrataciones o el comité de selección, según </w:t>
                  </w:r>
                  <w:proofErr w:type="gramStart"/>
                  <w:r w:rsidR="00F4491C" w:rsidRPr="00F4491C">
                    <w:rPr>
                      <w:rFonts w:ascii="Arial" w:hAnsi="Arial" w:cs="Arial"/>
                      <w:b w:val="0"/>
                      <w:i/>
                      <w:color w:val="0000FF"/>
                      <w:sz w:val="18"/>
                      <w:szCs w:val="19"/>
                    </w:rPr>
                    <w:t>corresponda</w:t>
                  </w:r>
                  <w:r w:rsidR="00F4491C">
                    <w:rPr>
                      <w:rFonts w:ascii="Arial" w:hAnsi="Arial" w:cs="Arial"/>
                      <w:b w:val="0"/>
                      <w:i/>
                      <w:color w:val="0000FF"/>
                      <w:sz w:val="18"/>
                      <w:szCs w:val="19"/>
                    </w:rPr>
                    <w:t>,</w:t>
                  </w:r>
                  <w:r w:rsidR="00F4491C" w:rsidRPr="00F4491C">
                    <w:rPr>
                      <w:rFonts w:ascii="Arial" w:hAnsi="Arial" w:cs="Arial"/>
                      <w:b w:val="0"/>
                      <w:i/>
                      <w:color w:val="0000FF"/>
                      <w:sz w:val="18"/>
                      <w:szCs w:val="19"/>
                    </w:rPr>
                    <w:t xml:space="preserve"> </w:t>
                  </w:r>
                  <w:r w:rsidRPr="001138E8">
                    <w:rPr>
                      <w:rFonts w:ascii="Arial" w:hAnsi="Arial" w:cs="Arial"/>
                      <w:b w:val="0"/>
                      <w:i/>
                      <w:color w:val="0000FF"/>
                      <w:sz w:val="18"/>
                      <w:szCs w:val="19"/>
                    </w:rPr>
                    <w:t xml:space="preserve"> debe</w:t>
                  </w:r>
                  <w:proofErr w:type="gramEnd"/>
                  <w:r w:rsidRPr="006831EF">
                    <w:rPr>
                      <w:rFonts w:ascii="Arial" w:hAnsi="Arial" w:cs="Arial"/>
                      <w:b w:val="0"/>
                      <w:i/>
                      <w:color w:val="0000FF"/>
                      <w:sz w:val="18"/>
                      <w:szCs w:val="19"/>
                    </w:rPr>
                    <w:t xml:space="preserve"> valorar de manera integral los documentos presentados por el postor para acreditar </w:t>
                  </w:r>
                  <w:r>
                    <w:rPr>
                      <w:rFonts w:ascii="Arial" w:hAnsi="Arial" w:cs="Arial"/>
                      <w:b w:val="0"/>
                      <w:i/>
                      <w:color w:val="0000FF"/>
                      <w:sz w:val="18"/>
                      <w:szCs w:val="19"/>
                    </w:rPr>
                    <w:t>la</w:t>
                  </w:r>
                  <w:r w:rsidRPr="006831EF">
                    <w:rPr>
                      <w:rFonts w:ascii="Arial" w:hAnsi="Arial" w:cs="Arial"/>
                      <w:b w:val="0"/>
                      <w:i/>
                      <w:color w:val="0000FF"/>
                      <w:sz w:val="18"/>
                      <w:szCs w:val="19"/>
                    </w:rPr>
                    <w:t xml:space="preserve">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A6D9211" w14:textId="77777777" w:rsidR="00D05410" w:rsidRPr="00515887" w:rsidRDefault="00D05410" w:rsidP="00D05410">
                  <w:pPr>
                    <w:pStyle w:val="Prrafodelista"/>
                    <w:widowControl w:val="0"/>
                    <w:spacing w:after="0" w:line="240" w:lineRule="auto"/>
                    <w:ind w:left="360"/>
                    <w:jc w:val="both"/>
                    <w:rPr>
                      <w:rFonts w:ascii="Arial" w:hAnsi="Arial" w:cs="Arial"/>
                      <w:b w:val="0"/>
                      <w:i/>
                      <w:color w:val="0000FF"/>
                      <w:sz w:val="18"/>
                      <w:szCs w:val="19"/>
                    </w:rPr>
                  </w:pPr>
                </w:p>
                <w:p w14:paraId="58898B83" w14:textId="77777777" w:rsidR="00DD78BC" w:rsidRPr="007C6218" w:rsidRDefault="00DD78BC" w:rsidP="009555CC">
                  <w:pPr>
                    <w:pStyle w:val="Prrafodelista"/>
                    <w:widowControl w:val="0"/>
                    <w:numPr>
                      <w:ilvl w:val="0"/>
                      <w:numId w:val="28"/>
                    </w:numPr>
                    <w:spacing w:after="0" w:line="240" w:lineRule="auto"/>
                    <w:jc w:val="both"/>
                    <w:rPr>
                      <w:rFonts w:ascii="Arial" w:hAnsi="Arial" w:cs="Arial"/>
                      <w:b w:val="0"/>
                      <w:i/>
                      <w:color w:val="0000FF"/>
                      <w:sz w:val="18"/>
                      <w:szCs w:val="19"/>
                      <w:lang w:val="es-ES_tradnl"/>
                    </w:rPr>
                  </w:pPr>
                  <w:r w:rsidRPr="007C6218">
                    <w:rPr>
                      <w:rFonts w:ascii="Arial" w:hAnsi="Arial" w:cs="Arial"/>
                      <w:b w:val="0"/>
                      <w:i/>
                      <w:color w:val="0000FF"/>
                      <w:sz w:val="18"/>
                      <w:szCs w:val="19"/>
                      <w:lang w:val="es-ES_tradnl"/>
                    </w:rPr>
                    <w:t xml:space="preserve">En el caso de consorcios, la calificación de la experiencia se realiza conforme a la Directiva </w:t>
                  </w:r>
                  <w:r w:rsidRPr="007C6218">
                    <w:rPr>
                      <w:rFonts w:ascii="Arial" w:hAnsi="Arial"/>
                      <w:b w:val="0"/>
                      <w:i/>
                      <w:color w:val="0000FF"/>
                      <w:sz w:val="18"/>
                      <w:szCs w:val="19"/>
                    </w:rPr>
                    <w:t>“Participación de Proveedores en Consorcio en las Contrataciones del Estado”</w:t>
                  </w:r>
                  <w:r w:rsidRPr="007C6218">
                    <w:rPr>
                      <w:rFonts w:ascii="Arial" w:hAnsi="Arial" w:cs="Arial"/>
                      <w:b w:val="0"/>
                      <w:i/>
                      <w:color w:val="0000FF"/>
                      <w:sz w:val="18"/>
                      <w:szCs w:val="19"/>
                      <w:lang w:val="es-ES_tradnl"/>
                    </w:rPr>
                    <w:t>.</w:t>
                  </w:r>
                </w:p>
                <w:p w14:paraId="2FBA0BD0" w14:textId="77777777" w:rsidR="0073239E" w:rsidRPr="007C6218" w:rsidRDefault="0073239E" w:rsidP="008A5DC9">
                  <w:pPr>
                    <w:pStyle w:val="Prrafodelista"/>
                    <w:widowControl w:val="0"/>
                    <w:spacing w:after="0" w:line="240" w:lineRule="auto"/>
                    <w:ind w:left="360"/>
                    <w:jc w:val="both"/>
                    <w:rPr>
                      <w:rFonts w:ascii="Arial" w:hAnsi="Arial" w:cs="Arial"/>
                      <w:b w:val="0"/>
                      <w:color w:val="0000FF"/>
                      <w:sz w:val="19"/>
                      <w:szCs w:val="19"/>
                    </w:rPr>
                  </w:pPr>
                </w:p>
              </w:tc>
            </w:tr>
          </w:tbl>
          <w:p w14:paraId="0A9F59E1" w14:textId="77777777"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14:paraId="416F321C" w14:textId="77777777" w:rsidR="00307399" w:rsidRDefault="00307399" w:rsidP="00307399">
      <w:pPr>
        <w:widowControl w:val="0"/>
        <w:spacing w:after="0" w:line="240" w:lineRule="auto"/>
        <w:ind w:left="142"/>
        <w:jc w:val="both"/>
        <w:rPr>
          <w:rFonts w:ascii="Arial" w:hAnsi="Arial" w:cs="Arial"/>
          <w:sz w:val="20"/>
        </w:rPr>
      </w:pPr>
    </w:p>
    <w:tbl>
      <w:tblPr>
        <w:tblStyle w:val="Tabladecuadrcula1clara-nfasis51"/>
        <w:tblW w:w="9067" w:type="dxa"/>
        <w:tblLook w:val="04A0" w:firstRow="1" w:lastRow="0" w:firstColumn="1" w:lastColumn="0" w:noHBand="0" w:noVBand="1"/>
      </w:tblPr>
      <w:tblGrid>
        <w:gridCol w:w="9067"/>
      </w:tblGrid>
      <w:tr w:rsidR="00307399" w:rsidRPr="005E73CB" w14:paraId="3E6A00D2" w14:textId="77777777" w:rsidTr="005E73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1E23722" w14:textId="77777777" w:rsidR="00307399" w:rsidRPr="005E73CB" w:rsidRDefault="00307399" w:rsidP="00314210">
            <w:pPr>
              <w:spacing w:after="0" w:line="240" w:lineRule="auto"/>
              <w:jc w:val="both"/>
              <w:rPr>
                <w:rFonts w:ascii="Arial" w:hAnsi="Arial" w:cs="Arial"/>
                <w:color w:val="3333CC"/>
                <w:sz w:val="19"/>
                <w:szCs w:val="19"/>
                <w:lang w:val="es-ES"/>
              </w:rPr>
            </w:pPr>
            <w:r w:rsidRPr="005E73CB">
              <w:rPr>
                <w:rFonts w:ascii="Arial" w:hAnsi="Arial" w:cs="Arial"/>
                <w:color w:val="0000FF"/>
                <w:sz w:val="19"/>
                <w:szCs w:val="19"/>
                <w:lang w:val="es-ES"/>
              </w:rPr>
              <w:t>Importante</w:t>
            </w:r>
          </w:p>
        </w:tc>
      </w:tr>
      <w:tr w:rsidR="00307399" w:rsidRPr="005E73CB" w14:paraId="5AA4252B" w14:textId="77777777" w:rsidTr="005E73CB">
        <w:trPr>
          <w:trHeight w:val="2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03AE6098" w14:textId="77777777" w:rsidR="008A5DC9" w:rsidRPr="00790CFE" w:rsidRDefault="008A5DC9" w:rsidP="009555CC">
            <w:pPr>
              <w:pStyle w:val="Prrafodelista"/>
              <w:widowControl w:val="0"/>
              <w:numPr>
                <w:ilvl w:val="0"/>
                <w:numId w:val="17"/>
              </w:numPr>
              <w:spacing w:after="120" w:line="240" w:lineRule="auto"/>
              <w:ind w:left="360"/>
              <w:jc w:val="both"/>
              <w:rPr>
                <w:rFonts w:ascii="Arial" w:hAnsi="Arial" w:cs="Arial"/>
                <w:b w:val="0"/>
                <w:color w:val="0000FF"/>
                <w:sz w:val="18"/>
                <w:szCs w:val="18"/>
                <w:lang w:val="es-ES"/>
              </w:rPr>
            </w:pPr>
            <w:r w:rsidRPr="00790CFE">
              <w:rPr>
                <w:rFonts w:ascii="Arial" w:hAnsi="Arial" w:cs="Arial"/>
                <w:b w:val="0"/>
                <w:i/>
                <w:color w:val="0000FF"/>
                <w:sz w:val="18"/>
                <w:szCs w:val="18"/>
                <w:lang w:val="es-ES"/>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r w:rsidRPr="00790CFE">
              <w:rPr>
                <w:rFonts w:ascii="Arial" w:hAnsi="Arial" w:cs="Arial"/>
                <w:b w:val="0"/>
                <w:i/>
                <w:color w:val="0000FF"/>
                <w:sz w:val="18"/>
                <w:szCs w:val="18"/>
                <w:lang w:val="es-ES_tradnl"/>
              </w:rPr>
              <w:t>.</w:t>
            </w:r>
          </w:p>
          <w:p w14:paraId="53BC54B3" w14:textId="77777777" w:rsidR="008A5DC9" w:rsidRPr="00790CFE" w:rsidRDefault="008A5DC9" w:rsidP="008A5DC9">
            <w:pPr>
              <w:pStyle w:val="Prrafodelista"/>
              <w:widowControl w:val="0"/>
              <w:spacing w:after="120"/>
              <w:ind w:left="93"/>
              <w:jc w:val="both"/>
              <w:rPr>
                <w:rFonts w:ascii="Arial" w:hAnsi="Arial" w:cs="Arial"/>
                <w:b w:val="0"/>
                <w:color w:val="0000FF"/>
                <w:sz w:val="18"/>
                <w:szCs w:val="18"/>
                <w:lang w:val="es-ES"/>
              </w:rPr>
            </w:pPr>
          </w:p>
          <w:p w14:paraId="7B0A3AAE" w14:textId="77777777" w:rsidR="008A5DC9" w:rsidRPr="00790CFE" w:rsidRDefault="008A5DC9" w:rsidP="009555CC">
            <w:pPr>
              <w:pStyle w:val="Prrafodelista"/>
              <w:numPr>
                <w:ilvl w:val="0"/>
                <w:numId w:val="17"/>
              </w:numPr>
              <w:spacing w:after="0" w:line="240" w:lineRule="auto"/>
              <w:ind w:left="360"/>
              <w:jc w:val="both"/>
              <w:rPr>
                <w:rFonts w:ascii="Arial" w:hAnsi="Arial" w:cs="Arial"/>
                <w:b w:val="0"/>
                <w:i/>
                <w:color w:val="0000FF"/>
                <w:sz w:val="18"/>
                <w:szCs w:val="18"/>
                <w:lang w:val="es-ES"/>
              </w:rPr>
            </w:pPr>
            <w:r w:rsidRPr="00790CFE">
              <w:rPr>
                <w:rFonts w:ascii="Arial" w:hAnsi="Arial" w:cs="Arial"/>
                <w:b w:val="0"/>
                <w:i/>
                <w:color w:val="0000FF"/>
                <w:sz w:val="18"/>
                <w:szCs w:val="18"/>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deben presentar los postores en el literal a.5) del numeral 2.2.1.1 de esta sección de las bases.</w:t>
            </w:r>
          </w:p>
          <w:p w14:paraId="527A1561" w14:textId="77777777" w:rsidR="008A5DC9" w:rsidRPr="00790CFE" w:rsidRDefault="008A5DC9" w:rsidP="008A5DC9">
            <w:pPr>
              <w:pStyle w:val="Prrafodelista"/>
              <w:widowControl w:val="0"/>
              <w:spacing w:after="120"/>
              <w:ind w:left="93"/>
              <w:jc w:val="both"/>
              <w:rPr>
                <w:rFonts w:ascii="Arial" w:hAnsi="Arial" w:cs="Arial"/>
                <w:b w:val="0"/>
                <w:color w:val="0000FF"/>
                <w:sz w:val="18"/>
                <w:szCs w:val="18"/>
                <w:lang w:val="es-ES"/>
              </w:rPr>
            </w:pPr>
          </w:p>
          <w:p w14:paraId="309300EE" w14:textId="77777777" w:rsidR="008A5DC9" w:rsidRPr="00790CFE" w:rsidRDefault="008A5DC9" w:rsidP="009555CC">
            <w:pPr>
              <w:pStyle w:val="Prrafodelista"/>
              <w:numPr>
                <w:ilvl w:val="0"/>
                <w:numId w:val="17"/>
              </w:numPr>
              <w:spacing w:after="0" w:line="240" w:lineRule="auto"/>
              <w:ind w:left="360"/>
              <w:jc w:val="both"/>
              <w:rPr>
                <w:rFonts w:ascii="Arial" w:hAnsi="Arial" w:cs="Arial"/>
                <w:b w:val="0"/>
                <w:i/>
                <w:color w:val="0000FF"/>
                <w:sz w:val="18"/>
                <w:szCs w:val="18"/>
                <w:lang w:val="es-ES"/>
              </w:rPr>
            </w:pPr>
            <w:r w:rsidRPr="00790CFE">
              <w:rPr>
                <w:rFonts w:ascii="Arial" w:hAnsi="Arial" w:cs="Arial"/>
                <w:b w:val="0"/>
                <w:i/>
                <w:color w:val="0000FF"/>
                <w:sz w:val="18"/>
                <w:szCs w:val="18"/>
                <w:lang w:val="es-ES"/>
              </w:rPr>
              <w:t>Los requisitos de calificación determinan si los postores cuentan con las capacidades necesarias para ejecutar el contrato, lo que debe ser acreditado documentalmente, y no mediante declaración jurada.</w:t>
            </w:r>
          </w:p>
          <w:p w14:paraId="12978A5F" w14:textId="77777777" w:rsidR="00307399" w:rsidRPr="005E73CB" w:rsidRDefault="00307399" w:rsidP="00515887">
            <w:pPr>
              <w:pStyle w:val="Prrafodelista"/>
              <w:spacing w:after="0" w:line="240" w:lineRule="auto"/>
              <w:ind w:left="313"/>
              <w:jc w:val="both"/>
              <w:rPr>
                <w:rFonts w:ascii="Arial" w:hAnsi="Arial" w:cs="Arial"/>
                <w:b w:val="0"/>
                <w:color w:val="0000FF"/>
                <w:sz w:val="19"/>
                <w:szCs w:val="19"/>
                <w:lang w:val="es-ES"/>
              </w:rPr>
            </w:pPr>
          </w:p>
        </w:tc>
      </w:tr>
    </w:tbl>
    <w:p w14:paraId="6632C779" w14:textId="77777777" w:rsidR="00307399" w:rsidRDefault="00307399" w:rsidP="00307399">
      <w:pPr>
        <w:widowControl w:val="0"/>
        <w:spacing w:after="0" w:line="240" w:lineRule="auto"/>
        <w:ind w:left="142"/>
        <w:jc w:val="both"/>
        <w:rPr>
          <w:rFonts w:ascii="Arial" w:hAnsi="Arial" w:cs="Arial"/>
          <w:sz w:val="20"/>
        </w:rPr>
      </w:pPr>
    </w:p>
    <w:p w14:paraId="451B5987" w14:textId="77777777" w:rsidR="00E02F7C" w:rsidRDefault="00E02F7C">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DA7817E" w14:textId="77777777" w:rsidTr="00956B15">
        <w:trPr>
          <w:trHeight w:val="641"/>
        </w:trPr>
        <w:tc>
          <w:tcPr>
            <w:tcW w:w="8701" w:type="dxa"/>
          </w:tcPr>
          <w:p w14:paraId="45467173" w14:textId="77777777"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14:paraId="3A7B27B6" w14:textId="77777777"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14:paraId="21AF5047" w14:textId="77777777"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14:paraId="7E1FA679" w14:textId="77777777" w:rsidR="006A4ED8" w:rsidRDefault="006A4ED8" w:rsidP="005E73CB">
      <w:pPr>
        <w:pStyle w:val="Prrafodelista"/>
        <w:widowControl w:val="0"/>
        <w:spacing w:after="0" w:line="240" w:lineRule="auto"/>
        <w:ind w:left="284"/>
        <w:rPr>
          <w:rFonts w:ascii="Arial" w:hAnsi="Arial" w:cs="Arial"/>
          <w:sz w:val="20"/>
        </w:rPr>
      </w:pPr>
    </w:p>
    <w:p w14:paraId="1F4258C9" w14:textId="77777777"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14:paraId="4F54CEFE" w14:textId="77777777" w:rsidR="001866F7" w:rsidRDefault="001866F7" w:rsidP="005E73CB">
      <w:pPr>
        <w:pStyle w:val="Prrafodelista"/>
        <w:widowControl w:val="0"/>
        <w:spacing w:after="0" w:line="240" w:lineRule="auto"/>
        <w:ind w:left="284"/>
        <w:rPr>
          <w:rFonts w:ascii="Arial" w:hAnsi="Arial" w:cs="Arial"/>
          <w:sz w:val="20"/>
        </w:rPr>
      </w:pPr>
    </w:p>
    <w:p w14:paraId="5A290209" w14:textId="77777777" w:rsidR="006A4ED8" w:rsidRPr="00692C0D"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897"/>
        <w:gridCol w:w="66"/>
        <w:gridCol w:w="2411"/>
        <w:gridCol w:w="75"/>
      </w:tblGrid>
      <w:tr w:rsidR="009A218F" w:rsidRPr="00A57984" w14:paraId="25F87B43" w14:textId="77777777" w:rsidTr="000D197F">
        <w:trPr>
          <w:trHeight w:val="310"/>
          <w:tblHeader/>
        </w:trPr>
        <w:tc>
          <w:tcPr>
            <w:tcW w:w="6468" w:type="dxa"/>
            <w:gridSpan w:val="2"/>
            <w:tcBorders>
              <w:top w:val="single" w:sz="4" w:space="0" w:color="auto"/>
              <w:bottom w:val="single" w:sz="4" w:space="0" w:color="auto"/>
            </w:tcBorders>
            <w:vAlign w:val="center"/>
          </w:tcPr>
          <w:p w14:paraId="723FF31A" w14:textId="77777777" w:rsidR="009A218F" w:rsidRPr="00A57984" w:rsidRDefault="009A218F" w:rsidP="00D850C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552" w:type="dxa"/>
            <w:gridSpan w:val="3"/>
            <w:tcBorders>
              <w:top w:val="single" w:sz="4" w:space="0" w:color="auto"/>
              <w:bottom w:val="single" w:sz="4" w:space="0" w:color="auto"/>
            </w:tcBorders>
            <w:vAlign w:val="center"/>
            <w:hideMark/>
          </w:tcPr>
          <w:p w14:paraId="1A5E1280" w14:textId="77777777" w:rsidR="009A218F" w:rsidRPr="00A57984" w:rsidRDefault="009A218F" w:rsidP="00D850C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8A5DC9" w:rsidRPr="00A57984" w14:paraId="4801AB13" w14:textId="77777777" w:rsidTr="000D197F">
        <w:trPr>
          <w:trHeight w:val="481"/>
        </w:trPr>
        <w:tc>
          <w:tcPr>
            <w:tcW w:w="571" w:type="dxa"/>
            <w:tcBorders>
              <w:top w:val="single" w:sz="4" w:space="0" w:color="auto"/>
              <w:left w:val="single" w:sz="4" w:space="0" w:color="auto"/>
              <w:bottom w:val="single" w:sz="4" w:space="0" w:color="auto"/>
              <w:right w:val="single" w:sz="4" w:space="0" w:color="auto"/>
            </w:tcBorders>
            <w:vAlign w:val="center"/>
          </w:tcPr>
          <w:p w14:paraId="489D8D1C" w14:textId="77777777" w:rsidR="008A5DC9" w:rsidRPr="008A5DC9" w:rsidRDefault="008A5DC9" w:rsidP="008A5DC9">
            <w:pPr>
              <w:widowControl w:val="0"/>
              <w:spacing w:after="0" w:line="240" w:lineRule="auto"/>
              <w:rPr>
                <w:rFonts w:ascii="Arial" w:hAnsi="Arial" w:cs="Arial"/>
                <w:b/>
                <w:sz w:val="20"/>
                <w:highlight w:val="yellow"/>
                <w:lang w:eastAsia="es-ES"/>
              </w:rPr>
            </w:pPr>
            <w:r w:rsidRPr="001138E8">
              <w:rPr>
                <w:rFonts w:ascii="Arial" w:hAnsi="Arial" w:cs="Arial"/>
                <w:b/>
                <w:sz w:val="20"/>
                <w:lang w:eastAsia="es-ES"/>
              </w:rPr>
              <w:t>A.</w:t>
            </w:r>
          </w:p>
        </w:tc>
        <w:tc>
          <w:tcPr>
            <w:tcW w:w="5897" w:type="dxa"/>
            <w:tcBorders>
              <w:top w:val="single" w:sz="4" w:space="0" w:color="auto"/>
              <w:left w:val="single" w:sz="4" w:space="0" w:color="auto"/>
              <w:bottom w:val="single" w:sz="4" w:space="0" w:color="auto"/>
              <w:right w:val="single" w:sz="4" w:space="0" w:color="auto"/>
            </w:tcBorders>
            <w:vAlign w:val="center"/>
            <w:hideMark/>
          </w:tcPr>
          <w:p w14:paraId="5F3B47DB" w14:textId="77777777" w:rsidR="008A5DC9" w:rsidRPr="008A5DC9" w:rsidRDefault="008A5DC9" w:rsidP="008A5DC9">
            <w:pPr>
              <w:widowControl w:val="0"/>
              <w:spacing w:after="0" w:line="240" w:lineRule="auto"/>
              <w:rPr>
                <w:rFonts w:ascii="Arial" w:hAnsi="Arial" w:cs="Arial"/>
                <w:b/>
                <w:sz w:val="20"/>
                <w:highlight w:val="yellow"/>
                <w:lang w:eastAsia="es-ES"/>
              </w:rPr>
            </w:pPr>
            <w:r w:rsidRPr="001138E8">
              <w:rPr>
                <w:rFonts w:ascii="Arial" w:eastAsia="Times New Roman" w:hAnsi="Arial" w:cs="Arial"/>
                <w:b/>
                <w:color w:val="auto"/>
                <w:sz w:val="20"/>
                <w:lang w:val="es-ES" w:eastAsia="es-ES"/>
              </w:rPr>
              <w:t>EXPERIENCIA DEL POSTOR EN LA ESPECIALIDAD</w:t>
            </w:r>
          </w:p>
        </w:tc>
        <w:tc>
          <w:tcPr>
            <w:tcW w:w="2552" w:type="dxa"/>
            <w:gridSpan w:val="3"/>
            <w:tcBorders>
              <w:top w:val="single" w:sz="4" w:space="0" w:color="auto"/>
              <w:left w:val="single" w:sz="4" w:space="0" w:color="auto"/>
              <w:bottom w:val="single" w:sz="4" w:space="0" w:color="auto"/>
            </w:tcBorders>
            <w:vAlign w:val="center"/>
            <w:hideMark/>
          </w:tcPr>
          <w:p w14:paraId="004090DA" w14:textId="4E7BCC5D" w:rsidR="008A5DC9" w:rsidRPr="00A57984" w:rsidRDefault="00D72F92" w:rsidP="008A5DC9">
            <w:pPr>
              <w:widowControl w:val="0"/>
              <w:spacing w:after="0" w:line="240" w:lineRule="auto"/>
              <w:jc w:val="center"/>
              <w:rPr>
                <w:rFonts w:ascii="Arial" w:hAnsi="Arial" w:cs="Arial"/>
                <w:sz w:val="18"/>
                <w:szCs w:val="18"/>
                <w:lang w:eastAsia="es-ES"/>
              </w:rPr>
            </w:pPr>
            <w:r>
              <w:rPr>
                <w:rFonts w:ascii="Arial" w:hAnsi="Arial" w:cs="Arial"/>
                <w:b/>
                <w:color w:val="auto"/>
                <w:sz w:val="18"/>
                <w:szCs w:val="18"/>
                <w:lang w:val="es-ES_tradnl"/>
              </w:rPr>
              <w:t>90</w:t>
            </w:r>
            <w:r w:rsidR="008A5DC9" w:rsidRPr="00807D5E">
              <w:rPr>
                <w:rFonts w:ascii="Arial" w:hAnsi="Arial" w:cs="Arial"/>
                <w:b/>
                <w:color w:val="auto"/>
                <w:sz w:val="18"/>
                <w:szCs w:val="18"/>
                <w:lang w:val="es-ES_tradnl"/>
              </w:rPr>
              <w:t xml:space="preserve"> puntos</w:t>
            </w:r>
          </w:p>
        </w:tc>
      </w:tr>
      <w:tr w:rsidR="008A5DC9" w:rsidRPr="00A57984" w14:paraId="7CFDA486" w14:textId="77777777" w:rsidTr="000D197F">
        <w:trPr>
          <w:trHeight w:val="481"/>
        </w:trPr>
        <w:tc>
          <w:tcPr>
            <w:tcW w:w="571" w:type="dxa"/>
            <w:tcBorders>
              <w:top w:val="single" w:sz="4" w:space="0" w:color="auto"/>
              <w:left w:val="single" w:sz="4" w:space="0" w:color="auto"/>
              <w:bottom w:val="single" w:sz="4" w:space="0" w:color="auto"/>
              <w:right w:val="single" w:sz="4" w:space="0" w:color="auto"/>
            </w:tcBorders>
            <w:vAlign w:val="center"/>
          </w:tcPr>
          <w:p w14:paraId="030CD45F" w14:textId="77777777" w:rsidR="008A5DC9" w:rsidRDefault="008A5DC9" w:rsidP="008A5DC9">
            <w:pPr>
              <w:widowControl w:val="0"/>
              <w:spacing w:after="0" w:line="240" w:lineRule="auto"/>
              <w:rPr>
                <w:rFonts w:ascii="Arial" w:hAnsi="Arial" w:cs="Arial"/>
                <w:b/>
                <w:sz w:val="20"/>
                <w:lang w:eastAsia="es-ES"/>
              </w:rPr>
            </w:pPr>
          </w:p>
        </w:tc>
        <w:tc>
          <w:tcPr>
            <w:tcW w:w="5897" w:type="dxa"/>
            <w:tcBorders>
              <w:top w:val="single" w:sz="4" w:space="0" w:color="auto"/>
              <w:left w:val="single" w:sz="4" w:space="0" w:color="auto"/>
              <w:bottom w:val="single" w:sz="4" w:space="0" w:color="auto"/>
              <w:right w:val="single" w:sz="4" w:space="0" w:color="auto"/>
            </w:tcBorders>
            <w:vAlign w:val="center"/>
            <w:hideMark/>
          </w:tcPr>
          <w:p w14:paraId="1E3BE18F" w14:textId="77777777" w:rsidR="008A5DC9" w:rsidRPr="00F66398" w:rsidRDefault="008A5DC9" w:rsidP="008A5DC9">
            <w:pPr>
              <w:pStyle w:val="Prrafodelista"/>
              <w:widowControl w:val="0"/>
              <w:spacing w:after="0" w:line="240" w:lineRule="auto"/>
              <w:ind w:left="0"/>
              <w:jc w:val="both"/>
              <w:rPr>
                <w:rFonts w:ascii="Arial" w:hAnsi="Arial" w:cs="Arial"/>
                <w:bCs/>
                <w:color w:val="auto"/>
                <w:sz w:val="18"/>
                <w:szCs w:val="18"/>
                <w:lang w:val="es-ES" w:eastAsia="es-ES"/>
              </w:rPr>
            </w:pPr>
            <w:r w:rsidRPr="00F66398">
              <w:rPr>
                <w:rFonts w:ascii="Arial" w:hAnsi="Arial" w:cs="Arial"/>
                <w:color w:val="auto"/>
                <w:sz w:val="18"/>
                <w:szCs w:val="18"/>
                <w:u w:val="single"/>
                <w:lang w:val="es-ES_tradnl"/>
              </w:rPr>
              <w:t>Evaluación</w:t>
            </w:r>
            <w:r w:rsidRPr="00F66398">
              <w:rPr>
                <w:rFonts w:ascii="Arial" w:hAnsi="Arial" w:cs="Arial"/>
                <w:color w:val="auto"/>
                <w:sz w:val="18"/>
                <w:szCs w:val="18"/>
                <w:lang w:val="es-ES_tradnl"/>
              </w:rPr>
              <w:t>:</w:t>
            </w:r>
          </w:p>
          <w:p w14:paraId="7A48E265" w14:textId="77777777" w:rsidR="008A5DC9" w:rsidRDefault="008A5DC9" w:rsidP="008A5DC9">
            <w:pPr>
              <w:widowControl w:val="0"/>
              <w:spacing w:after="0" w:line="240" w:lineRule="auto"/>
              <w:jc w:val="both"/>
              <w:rPr>
                <w:rFonts w:ascii="Arial" w:hAnsi="Arial" w:cs="Arial"/>
                <w:iCs/>
                <w:sz w:val="18"/>
                <w:szCs w:val="18"/>
                <w:lang w:eastAsia="es-ES"/>
              </w:rPr>
            </w:pPr>
          </w:p>
          <w:p w14:paraId="59223D6B" w14:textId="295837AF" w:rsidR="008A5DC9" w:rsidRPr="00E403EB" w:rsidRDefault="008A5DC9" w:rsidP="008A5DC9">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El postor debe acreditar un monto facturado acumulado equivale</w:t>
            </w:r>
            <w:r w:rsidRPr="002F3E5B">
              <w:rPr>
                <w:rFonts w:ascii="Arial" w:hAnsi="Arial" w:cs="Arial"/>
                <w:iCs/>
                <w:sz w:val="18"/>
                <w:szCs w:val="18"/>
                <w:lang w:eastAsia="es-ES"/>
              </w:rPr>
              <w:t xml:space="preserve">nte a </w:t>
            </w:r>
            <w:r w:rsidR="002F3E5B" w:rsidRPr="002F3E5B">
              <w:rPr>
                <w:rFonts w:ascii="Arial" w:hAnsi="Arial" w:cs="Arial"/>
                <w:sz w:val="18"/>
                <w:szCs w:val="18"/>
                <w:lang w:val="es-ES"/>
              </w:rPr>
              <w:t>S/ 450,000.00 (Cuatrocientos cincuenta mil con 00/100 Soles),</w:t>
            </w:r>
            <w:r w:rsidRPr="004B0C9E">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w:t>
            </w:r>
            <w:r w:rsidRPr="00D96D2C">
              <w:rPr>
                <w:rFonts w:ascii="Arial" w:hAnsi="Arial" w:cs="Arial"/>
                <w:iCs/>
                <w:sz w:val="18"/>
                <w:szCs w:val="18"/>
                <w:lang w:eastAsia="es-ES"/>
              </w:rPr>
              <w:t xml:space="preserve">ofertas que se computarán desde </w:t>
            </w:r>
            <w:r w:rsidRPr="00E17C3D">
              <w:rPr>
                <w:rFonts w:ascii="Arial" w:hAnsi="Arial" w:cs="Arial"/>
                <w:iCs/>
                <w:sz w:val="18"/>
                <w:szCs w:val="18"/>
                <w:lang w:eastAsia="es-ES"/>
              </w:rPr>
              <w:t>la fecha de la conformidad o emisión del comprobante de pago, según corresponda.</w:t>
            </w:r>
            <w:r>
              <w:rPr>
                <w:rFonts w:ascii="Arial" w:hAnsi="Arial" w:cs="Arial"/>
                <w:iCs/>
                <w:sz w:val="18"/>
                <w:szCs w:val="18"/>
                <w:lang w:eastAsia="es-ES"/>
              </w:rPr>
              <w:t xml:space="preserve"> </w:t>
            </w:r>
          </w:p>
          <w:p w14:paraId="119B0E1C" w14:textId="77777777" w:rsidR="008A5DC9" w:rsidRDefault="008A5DC9" w:rsidP="008A5DC9">
            <w:pPr>
              <w:widowControl w:val="0"/>
              <w:spacing w:after="0" w:line="240" w:lineRule="auto"/>
              <w:rPr>
                <w:rFonts w:ascii="Arial" w:eastAsia="Times New Roman" w:hAnsi="Arial" w:cs="Arial"/>
                <w:b/>
                <w:color w:val="auto"/>
                <w:sz w:val="20"/>
                <w:lang w:eastAsia="es-ES"/>
              </w:rPr>
            </w:pPr>
          </w:p>
          <w:p w14:paraId="047912A8" w14:textId="77777777" w:rsidR="008A5DC9" w:rsidRPr="0092784E" w:rsidRDefault="008A5DC9" w:rsidP="008A5DC9">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14:paraId="33CD5946" w14:textId="77777777" w:rsidR="008A5DC9" w:rsidRDefault="008A5DC9" w:rsidP="008A5DC9">
            <w:pPr>
              <w:widowControl w:val="0"/>
              <w:spacing w:after="0" w:line="240" w:lineRule="auto"/>
              <w:rPr>
                <w:rFonts w:ascii="Arial" w:eastAsia="Times New Roman" w:hAnsi="Arial" w:cs="Arial"/>
                <w:b/>
                <w:color w:val="auto"/>
                <w:sz w:val="20"/>
                <w:lang w:eastAsia="es-ES"/>
              </w:rPr>
            </w:pPr>
          </w:p>
          <w:p w14:paraId="67E6ACA4" w14:textId="77777777" w:rsidR="00515887" w:rsidRPr="004B0C9E" w:rsidRDefault="00515887" w:rsidP="00515887">
            <w:pPr>
              <w:widowControl w:val="0"/>
              <w:spacing w:after="0" w:line="240" w:lineRule="auto"/>
              <w:jc w:val="both"/>
              <w:rPr>
                <w:rFonts w:ascii="Arial" w:hAnsi="Arial" w:cs="Arial"/>
                <w:color w:val="auto"/>
                <w:sz w:val="18"/>
                <w:szCs w:val="18"/>
              </w:rPr>
            </w:pPr>
            <w:r w:rsidRPr="00E17C3D">
              <w:rPr>
                <w:rFonts w:ascii="Arial" w:hAnsi="Arial" w:cs="Arial"/>
                <w:iCs/>
                <w:sz w:val="18"/>
                <w:szCs w:val="18"/>
                <w:lang w:eastAsia="es-ES"/>
              </w:rPr>
              <w:t>La experiencia en la especialidad se acreditará con copia simple de (i) contratos u órdenes de servicios y su respectiva conformidad o constancia de prestación; o (</w:t>
            </w:r>
            <w:proofErr w:type="spellStart"/>
            <w:r w:rsidRPr="00E17C3D">
              <w:rPr>
                <w:rFonts w:ascii="Arial" w:hAnsi="Arial" w:cs="Arial"/>
                <w:iCs/>
                <w:sz w:val="18"/>
                <w:szCs w:val="18"/>
                <w:lang w:eastAsia="es-ES"/>
              </w:rPr>
              <w:t>ii</w:t>
            </w:r>
            <w:proofErr w:type="spellEnd"/>
            <w:r w:rsidRPr="00E17C3D">
              <w:rPr>
                <w:rFonts w:ascii="Arial" w:hAnsi="Arial" w:cs="Arial"/>
                <w:iCs/>
                <w:sz w:val="18"/>
                <w:szCs w:val="18"/>
                <w:lang w:eastAsia="es-ES"/>
              </w:rPr>
              <w:t>)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 xml:space="preserve">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2"/>
            </w:r>
            <w:r>
              <w:rPr>
                <w:rFonts w:ascii="Arial" w:hAnsi="Arial" w:cs="Arial"/>
                <w:iCs/>
                <w:sz w:val="18"/>
                <w:szCs w:val="18"/>
                <w:lang w:eastAsia="es-ES"/>
              </w:rPr>
              <w:t>.</w:t>
            </w:r>
          </w:p>
          <w:p w14:paraId="177A0418" w14:textId="77777777" w:rsidR="008A5DC9" w:rsidRPr="008A5DC9" w:rsidRDefault="008A5DC9" w:rsidP="008A5DC9">
            <w:pPr>
              <w:widowControl w:val="0"/>
              <w:spacing w:after="0" w:line="240" w:lineRule="auto"/>
              <w:rPr>
                <w:rFonts w:ascii="Arial" w:eastAsia="Times New Roman" w:hAnsi="Arial" w:cs="Arial"/>
                <w:b/>
                <w:color w:val="auto"/>
                <w:sz w:val="20"/>
                <w:lang w:eastAsia="es-ES"/>
              </w:rPr>
            </w:pPr>
          </w:p>
          <w:p w14:paraId="3EFBD181" w14:textId="77777777" w:rsidR="008A5DC9" w:rsidRDefault="00515887" w:rsidP="008A5DC9">
            <w:pPr>
              <w:widowControl w:val="0"/>
              <w:spacing w:after="0" w:line="240" w:lineRule="auto"/>
              <w:jc w:val="both"/>
              <w:rPr>
                <w:rFonts w:ascii="Arial" w:eastAsia="Times New Roman" w:hAnsi="Arial" w:cs="Arial"/>
                <w:color w:val="auto"/>
                <w:sz w:val="18"/>
                <w:szCs w:val="18"/>
                <w:lang w:eastAsia="es-ES"/>
              </w:rPr>
            </w:pPr>
            <w:r w:rsidRPr="00515887">
              <w:rPr>
                <w:rFonts w:ascii="Arial" w:eastAsia="Times New Roman" w:hAnsi="Arial" w:cs="Arial"/>
                <w:color w:val="auto"/>
                <w:sz w:val="18"/>
                <w:szCs w:val="18"/>
                <w:lang w:eastAsia="es-ES"/>
              </w:rPr>
              <w:t>Las disposiciones sobre el requisito de calificación “Experiencia del postor en la especialidad” previstas en el literal C del numeral 3.2 del Capítulo III de la presente sección de las bases resultan aplicables para el presente factor.</w:t>
            </w:r>
            <w:r>
              <w:rPr>
                <w:rFonts w:ascii="Arial" w:eastAsia="Times New Roman" w:hAnsi="Arial" w:cs="Arial"/>
                <w:color w:val="auto"/>
                <w:sz w:val="18"/>
                <w:szCs w:val="18"/>
                <w:lang w:eastAsia="es-ES"/>
              </w:rPr>
              <w:t xml:space="preserve"> </w:t>
            </w:r>
          </w:p>
          <w:p w14:paraId="5DA111F6" w14:textId="77777777" w:rsidR="008A5DC9" w:rsidRPr="00EE7C6F" w:rsidRDefault="008A5DC9" w:rsidP="008A5DC9">
            <w:pPr>
              <w:widowControl w:val="0"/>
              <w:spacing w:after="0" w:line="240" w:lineRule="auto"/>
              <w:jc w:val="both"/>
              <w:rPr>
                <w:rFonts w:ascii="Arial" w:eastAsia="Times New Roman" w:hAnsi="Arial" w:cs="Arial"/>
                <w:b/>
                <w:color w:val="auto"/>
                <w:sz w:val="20"/>
                <w:lang w:eastAsia="es-ES"/>
              </w:rPr>
            </w:pPr>
          </w:p>
        </w:tc>
        <w:tc>
          <w:tcPr>
            <w:tcW w:w="2552" w:type="dxa"/>
            <w:gridSpan w:val="3"/>
            <w:tcBorders>
              <w:top w:val="single" w:sz="4" w:space="0" w:color="auto"/>
              <w:left w:val="single" w:sz="4" w:space="0" w:color="auto"/>
              <w:bottom w:val="single" w:sz="4" w:space="0" w:color="auto"/>
            </w:tcBorders>
            <w:vAlign w:val="center"/>
            <w:hideMark/>
          </w:tcPr>
          <w:p w14:paraId="073AEAE1" w14:textId="77777777"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b/>
                <w:sz w:val="18"/>
                <w:szCs w:val="18"/>
                <w:lang w:eastAsia="es-ES"/>
              </w:rPr>
              <w:t>M =</w:t>
            </w:r>
            <w:r w:rsidRPr="00471597">
              <w:rPr>
                <w:rFonts w:ascii="Arial" w:hAnsi="Arial" w:cs="Arial"/>
                <w:sz w:val="18"/>
                <w:szCs w:val="18"/>
                <w:lang w:eastAsia="es-ES"/>
              </w:rPr>
              <w:t xml:space="preserve"> Monto facturado </w:t>
            </w:r>
            <w:proofErr w:type="gramStart"/>
            <w:r w:rsidRPr="00471597">
              <w:rPr>
                <w:rFonts w:ascii="Arial" w:hAnsi="Arial" w:cs="Arial"/>
                <w:sz w:val="18"/>
                <w:szCs w:val="18"/>
                <w:lang w:eastAsia="es-ES"/>
              </w:rPr>
              <w:t>acumulado  por</w:t>
            </w:r>
            <w:proofErr w:type="gramEnd"/>
            <w:r w:rsidRPr="00471597">
              <w:rPr>
                <w:rFonts w:ascii="Arial" w:hAnsi="Arial" w:cs="Arial"/>
                <w:sz w:val="18"/>
                <w:szCs w:val="18"/>
                <w:lang w:eastAsia="es-ES"/>
              </w:rPr>
              <w:t xml:space="preserve"> el postor por la prestación de  servicios de consultoría</w:t>
            </w:r>
            <w:r>
              <w:rPr>
                <w:rFonts w:ascii="Arial" w:hAnsi="Arial" w:cs="Arial"/>
                <w:sz w:val="18"/>
                <w:szCs w:val="18"/>
                <w:lang w:eastAsia="es-ES"/>
              </w:rPr>
              <w:t xml:space="preserve"> en la especialidad</w:t>
            </w:r>
            <w:r w:rsidRPr="00471597">
              <w:rPr>
                <w:rFonts w:ascii="Arial" w:hAnsi="Arial" w:cs="Arial"/>
                <w:sz w:val="18"/>
                <w:szCs w:val="18"/>
                <w:lang w:eastAsia="es-ES"/>
              </w:rPr>
              <w:t xml:space="preserve">                </w:t>
            </w:r>
          </w:p>
          <w:p w14:paraId="7A516B6A" w14:textId="77777777"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w:t>
            </w:r>
          </w:p>
          <w:p w14:paraId="2092ABC2" w14:textId="77777777" w:rsidR="008A5DC9" w:rsidRPr="00471597" w:rsidRDefault="008A5DC9" w:rsidP="008A5DC9">
            <w:pPr>
              <w:widowControl w:val="0"/>
              <w:spacing w:after="0" w:line="240" w:lineRule="auto"/>
              <w:rPr>
                <w:rFonts w:ascii="Arial" w:hAnsi="Arial" w:cs="Arial"/>
                <w:sz w:val="18"/>
                <w:szCs w:val="18"/>
                <w:lang w:eastAsia="es-ES"/>
              </w:rPr>
            </w:pPr>
          </w:p>
          <w:p w14:paraId="35D3FAD5" w14:textId="0A62B7F3"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002F3E5B">
              <w:rPr>
                <w:rFonts w:ascii="Arial" w:hAnsi="Arial" w:cs="Arial"/>
                <w:sz w:val="18"/>
                <w:szCs w:val="18"/>
                <w:lang w:eastAsia="es-ES"/>
              </w:rPr>
              <w:t>S/ 450,000.00</w:t>
            </w:r>
            <w:r w:rsidR="00515887" w:rsidRPr="00F66398">
              <w:rPr>
                <w:rStyle w:val="Refdenotaalpie"/>
                <w:rFonts w:ascii="Arial" w:hAnsi="Arial" w:cs="Arial"/>
                <w:color w:val="auto"/>
                <w:sz w:val="18"/>
                <w:szCs w:val="18"/>
                <w:lang w:val="es-ES_tradnl"/>
              </w:rPr>
              <w:footnoteReference w:id="13"/>
            </w:r>
            <w:r w:rsidR="00515887">
              <w:rPr>
                <w:rFonts w:ascii="Arial" w:hAnsi="Arial" w:cs="Arial"/>
                <w:sz w:val="18"/>
                <w:szCs w:val="18"/>
                <w:lang w:eastAsia="es-ES"/>
              </w:rPr>
              <w:t xml:space="preserve"> </w:t>
            </w:r>
            <w:r w:rsidRPr="00471597">
              <w:rPr>
                <w:rFonts w:ascii="Arial" w:hAnsi="Arial" w:cs="Arial"/>
                <w:sz w:val="18"/>
                <w:szCs w:val="18"/>
                <w:lang w:eastAsia="es-ES"/>
              </w:rPr>
              <w:t>veces el valor referencial</w:t>
            </w:r>
            <w:r w:rsidRPr="00471597">
              <w:rPr>
                <w:rFonts w:ascii="Arial" w:hAnsi="Arial" w:cs="Arial"/>
                <w:b/>
                <w:sz w:val="18"/>
                <w:szCs w:val="18"/>
                <w:lang w:eastAsia="es-ES"/>
              </w:rPr>
              <w:t>:</w:t>
            </w:r>
          </w:p>
          <w:p w14:paraId="204A908D" w14:textId="2770A5C7" w:rsidR="008A5DC9" w:rsidRPr="00471597" w:rsidRDefault="008A5DC9" w:rsidP="008A5DC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002F3E5B">
              <w:rPr>
                <w:rFonts w:ascii="Arial" w:hAnsi="Arial" w:cs="Arial"/>
                <w:b/>
                <w:sz w:val="18"/>
                <w:szCs w:val="18"/>
                <w:lang w:eastAsia="es-ES"/>
              </w:rPr>
              <w:t>90</w:t>
            </w:r>
            <w:r w:rsidRPr="00471597">
              <w:rPr>
                <w:rFonts w:ascii="Arial" w:hAnsi="Arial" w:cs="Arial"/>
                <w:b/>
                <w:sz w:val="18"/>
                <w:szCs w:val="18"/>
                <w:lang w:eastAsia="es-ES"/>
              </w:rPr>
              <w:t xml:space="preserve"> puntos</w:t>
            </w:r>
          </w:p>
          <w:p w14:paraId="67983C86" w14:textId="77777777" w:rsidR="008A5DC9" w:rsidRPr="00471597" w:rsidRDefault="008A5DC9" w:rsidP="008A5DC9">
            <w:pPr>
              <w:widowControl w:val="0"/>
              <w:spacing w:after="0" w:line="240" w:lineRule="auto"/>
              <w:rPr>
                <w:rFonts w:ascii="Arial" w:hAnsi="Arial" w:cs="Arial"/>
                <w:sz w:val="18"/>
                <w:szCs w:val="18"/>
                <w:lang w:eastAsia="es-ES"/>
              </w:rPr>
            </w:pPr>
          </w:p>
          <w:p w14:paraId="5656CF93" w14:textId="173D99D9"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002F3E5B">
              <w:rPr>
                <w:rFonts w:ascii="Arial" w:hAnsi="Arial" w:cs="Arial"/>
                <w:sz w:val="18"/>
                <w:szCs w:val="18"/>
                <w:lang w:eastAsia="es-ES"/>
              </w:rPr>
              <w:t>S/ 350,000.00</w:t>
            </w:r>
            <w:r w:rsidRPr="00471597">
              <w:rPr>
                <w:rFonts w:ascii="Arial" w:hAnsi="Arial" w:cs="Arial"/>
                <w:sz w:val="18"/>
                <w:szCs w:val="18"/>
                <w:lang w:eastAsia="es-ES"/>
              </w:rPr>
              <w:t xml:space="preserve"> veces el valor referencial y &lt; </w:t>
            </w:r>
            <w:r w:rsidR="002F3E5B">
              <w:rPr>
                <w:rFonts w:ascii="Arial" w:hAnsi="Arial" w:cs="Arial"/>
                <w:sz w:val="18"/>
                <w:szCs w:val="18"/>
                <w:lang w:eastAsia="es-ES"/>
              </w:rPr>
              <w:t xml:space="preserve">S/ 450,000.00 </w:t>
            </w:r>
            <w:r w:rsidRPr="00471597">
              <w:rPr>
                <w:rFonts w:ascii="Arial" w:hAnsi="Arial" w:cs="Arial"/>
                <w:sz w:val="18"/>
                <w:szCs w:val="18"/>
                <w:lang w:eastAsia="es-ES"/>
              </w:rPr>
              <w:t>veces el valor referencial</w:t>
            </w:r>
            <w:r w:rsidRPr="00471597">
              <w:rPr>
                <w:rFonts w:ascii="Arial" w:hAnsi="Arial" w:cs="Arial"/>
                <w:b/>
                <w:sz w:val="18"/>
                <w:szCs w:val="18"/>
                <w:lang w:eastAsia="es-ES"/>
              </w:rPr>
              <w:t>:</w:t>
            </w:r>
          </w:p>
          <w:p w14:paraId="5B660DA5" w14:textId="339D4987" w:rsidR="008A5DC9" w:rsidRPr="00471597" w:rsidRDefault="008A5DC9" w:rsidP="008A5DC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002F3E5B">
              <w:rPr>
                <w:rFonts w:ascii="Arial" w:hAnsi="Arial" w:cs="Arial"/>
                <w:b/>
                <w:sz w:val="18"/>
                <w:szCs w:val="18"/>
                <w:lang w:eastAsia="es-ES"/>
              </w:rPr>
              <w:t xml:space="preserve">85 </w:t>
            </w:r>
            <w:r w:rsidRPr="00471597">
              <w:rPr>
                <w:rFonts w:ascii="Arial" w:hAnsi="Arial" w:cs="Arial"/>
                <w:b/>
                <w:sz w:val="18"/>
                <w:szCs w:val="18"/>
                <w:lang w:eastAsia="es-ES"/>
              </w:rPr>
              <w:t>puntos</w:t>
            </w:r>
          </w:p>
          <w:p w14:paraId="75266B93" w14:textId="77777777" w:rsidR="008A5DC9" w:rsidRPr="00471597" w:rsidRDefault="008A5DC9" w:rsidP="008A5DC9">
            <w:pPr>
              <w:widowControl w:val="0"/>
              <w:spacing w:after="0" w:line="240" w:lineRule="auto"/>
              <w:rPr>
                <w:rFonts w:ascii="Arial" w:hAnsi="Arial" w:cs="Arial"/>
                <w:sz w:val="18"/>
                <w:szCs w:val="18"/>
                <w:lang w:eastAsia="es-ES"/>
              </w:rPr>
            </w:pPr>
          </w:p>
          <w:p w14:paraId="5DF9D12C" w14:textId="3D5F5A38"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M &gt; </w:t>
            </w:r>
            <w:r w:rsidR="002F3E5B">
              <w:rPr>
                <w:rFonts w:ascii="Arial" w:hAnsi="Arial" w:cs="Arial"/>
                <w:sz w:val="18"/>
                <w:szCs w:val="18"/>
                <w:lang w:eastAsia="es-ES"/>
              </w:rPr>
              <w:t>S/ 250,000.00</w:t>
            </w:r>
            <w:r w:rsidR="00515887" w:rsidRPr="00F66398">
              <w:rPr>
                <w:rStyle w:val="Refdenotaalpie"/>
                <w:rFonts w:ascii="Arial" w:hAnsi="Arial" w:cs="Arial"/>
                <w:color w:val="auto"/>
                <w:sz w:val="18"/>
                <w:szCs w:val="18"/>
                <w:lang w:val="es-ES_tradnl"/>
              </w:rPr>
              <w:footnoteReference w:id="14"/>
            </w:r>
            <w:r w:rsidRPr="00471597">
              <w:rPr>
                <w:rFonts w:ascii="Arial" w:hAnsi="Arial" w:cs="Arial"/>
                <w:sz w:val="18"/>
                <w:szCs w:val="18"/>
                <w:lang w:eastAsia="es-ES"/>
              </w:rPr>
              <w:t xml:space="preserve"> veces el valor referencial y &lt; </w:t>
            </w:r>
            <w:r w:rsidR="000D197F">
              <w:rPr>
                <w:rFonts w:ascii="Arial" w:hAnsi="Arial" w:cs="Arial"/>
                <w:sz w:val="18"/>
                <w:szCs w:val="18"/>
                <w:lang w:eastAsia="es-ES"/>
              </w:rPr>
              <w:t>S/ 350,000.00</w:t>
            </w:r>
            <w:r w:rsidRPr="00471597">
              <w:rPr>
                <w:rFonts w:ascii="Arial" w:hAnsi="Arial" w:cs="Arial"/>
                <w:sz w:val="18"/>
                <w:szCs w:val="18"/>
                <w:lang w:eastAsia="es-ES"/>
              </w:rPr>
              <w:t xml:space="preserve"> veces el valor referencial:</w:t>
            </w:r>
          </w:p>
          <w:p w14:paraId="53DA7F0B" w14:textId="37629601" w:rsidR="008A5DC9" w:rsidRPr="00471597" w:rsidRDefault="008A5DC9" w:rsidP="008A5DC9">
            <w:pPr>
              <w:widowControl w:val="0"/>
              <w:spacing w:after="0" w:line="240" w:lineRule="auto"/>
              <w:jc w:val="right"/>
              <w:rPr>
                <w:rFonts w:ascii="Arial" w:hAnsi="Arial" w:cs="Arial"/>
                <w:b/>
                <w:sz w:val="18"/>
                <w:szCs w:val="18"/>
                <w:lang w:eastAsia="es-ES"/>
              </w:rPr>
            </w:pPr>
            <w:r w:rsidRPr="00471597">
              <w:rPr>
                <w:rFonts w:ascii="Arial" w:hAnsi="Arial" w:cs="Arial"/>
                <w:sz w:val="18"/>
                <w:szCs w:val="18"/>
                <w:lang w:eastAsia="es-ES"/>
              </w:rPr>
              <w:t xml:space="preserve">                          </w:t>
            </w:r>
            <w:r w:rsidRPr="00471597">
              <w:rPr>
                <w:rFonts w:ascii="Arial" w:hAnsi="Arial" w:cs="Arial"/>
                <w:b/>
                <w:sz w:val="18"/>
                <w:szCs w:val="18"/>
                <w:lang w:eastAsia="es-ES"/>
              </w:rPr>
              <w:t xml:space="preserve"> </w:t>
            </w:r>
            <w:r w:rsidR="000D197F">
              <w:rPr>
                <w:rFonts w:ascii="Arial" w:hAnsi="Arial" w:cs="Arial"/>
                <w:b/>
                <w:sz w:val="18"/>
                <w:szCs w:val="18"/>
                <w:lang w:eastAsia="es-ES"/>
              </w:rPr>
              <w:t>80</w:t>
            </w:r>
            <w:r w:rsidRPr="00471597">
              <w:rPr>
                <w:rFonts w:ascii="Arial" w:hAnsi="Arial" w:cs="Arial"/>
                <w:b/>
                <w:sz w:val="18"/>
                <w:szCs w:val="18"/>
                <w:lang w:eastAsia="es-ES"/>
              </w:rPr>
              <w:t xml:space="preserve"> puntos</w:t>
            </w:r>
          </w:p>
          <w:p w14:paraId="00489EB8" w14:textId="77777777" w:rsidR="008A5DC9" w:rsidRPr="00A57984" w:rsidRDefault="008A5DC9" w:rsidP="008A5DC9">
            <w:pPr>
              <w:widowControl w:val="0"/>
              <w:spacing w:after="0" w:line="240" w:lineRule="auto"/>
              <w:jc w:val="center"/>
              <w:rPr>
                <w:rFonts w:ascii="Arial" w:hAnsi="Arial" w:cs="Arial"/>
                <w:sz w:val="18"/>
                <w:szCs w:val="18"/>
                <w:lang w:eastAsia="es-ES"/>
              </w:rPr>
            </w:pPr>
          </w:p>
        </w:tc>
      </w:tr>
      <w:tr w:rsidR="008A5DC9" w:rsidRPr="00A57984" w14:paraId="227AE847" w14:textId="77777777" w:rsidTr="000D197F">
        <w:trPr>
          <w:trHeight w:val="481"/>
        </w:trPr>
        <w:tc>
          <w:tcPr>
            <w:tcW w:w="571" w:type="dxa"/>
            <w:tcBorders>
              <w:top w:val="single" w:sz="4" w:space="0" w:color="auto"/>
              <w:left w:val="single" w:sz="4" w:space="0" w:color="auto"/>
              <w:bottom w:val="single" w:sz="4" w:space="0" w:color="auto"/>
              <w:right w:val="single" w:sz="4" w:space="0" w:color="auto"/>
            </w:tcBorders>
            <w:vAlign w:val="center"/>
          </w:tcPr>
          <w:p w14:paraId="299DA4EA" w14:textId="77777777" w:rsidR="008A5DC9" w:rsidRPr="00A57984" w:rsidRDefault="008A5DC9" w:rsidP="003C0648">
            <w:pPr>
              <w:widowControl w:val="0"/>
              <w:spacing w:after="0" w:line="240" w:lineRule="auto"/>
              <w:rPr>
                <w:rFonts w:ascii="Arial" w:hAnsi="Arial" w:cs="Arial"/>
                <w:b/>
                <w:sz w:val="20"/>
                <w:lang w:eastAsia="es-ES"/>
              </w:rPr>
            </w:pPr>
            <w:r>
              <w:rPr>
                <w:rFonts w:ascii="Arial" w:hAnsi="Arial" w:cs="Arial"/>
                <w:b/>
                <w:sz w:val="20"/>
                <w:lang w:eastAsia="es-ES"/>
              </w:rPr>
              <w:t>B.</w:t>
            </w:r>
          </w:p>
        </w:tc>
        <w:tc>
          <w:tcPr>
            <w:tcW w:w="5897" w:type="dxa"/>
            <w:tcBorders>
              <w:top w:val="single" w:sz="4" w:space="0" w:color="auto"/>
              <w:left w:val="single" w:sz="4" w:space="0" w:color="auto"/>
              <w:bottom w:val="single" w:sz="4" w:space="0" w:color="auto"/>
              <w:right w:val="single" w:sz="4" w:space="0" w:color="auto"/>
            </w:tcBorders>
            <w:vAlign w:val="center"/>
            <w:hideMark/>
          </w:tcPr>
          <w:p w14:paraId="1FCC6D04" w14:textId="77777777" w:rsidR="008A5DC9" w:rsidRPr="00A57984" w:rsidRDefault="008A5DC9" w:rsidP="00D850CA">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552" w:type="dxa"/>
            <w:gridSpan w:val="3"/>
            <w:tcBorders>
              <w:top w:val="single" w:sz="4" w:space="0" w:color="auto"/>
              <w:left w:val="single" w:sz="4" w:space="0" w:color="auto"/>
              <w:bottom w:val="single" w:sz="4" w:space="0" w:color="auto"/>
            </w:tcBorders>
            <w:vAlign w:val="center"/>
            <w:hideMark/>
          </w:tcPr>
          <w:p w14:paraId="007EFB4A" w14:textId="7FAE5E13" w:rsidR="008A5DC9" w:rsidRPr="00A57984" w:rsidRDefault="000D197F" w:rsidP="00D850CA">
            <w:pPr>
              <w:widowControl w:val="0"/>
              <w:spacing w:after="0" w:line="240" w:lineRule="auto"/>
              <w:jc w:val="center"/>
              <w:rPr>
                <w:rFonts w:ascii="Arial" w:hAnsi="Arial" w:cs="Arial"/>
                <w:sz w:val="18"/>
                <w:szCs w:val="18"/>
                <w:lang w:eastAsia="es-ES"/>
              </w:rPr>
            </w:pPr>
            <w:r>
              <w:rPr>
                <w:rFonts w:ascii="Arial" w:hAnsi="Arial" w:cs="Arial"/>
                <w:b/>
                <w:color w:val="auto"/>
                <w:sz w:val="18"/>
                <w:szCs w:val="18"/>
                <w:lang w:val="es-ES_tradnl"/>
              </w:rPr>
              <w:t>10</w:t>
            </w:r>
            <w:r w:rsidR="008A5DC9" w:rsidRPr="00807D5E">
              <w:rPr>
                <w:rFonts w:ascii="Arial" w:hAnsi="Arial" w:cs="Arial"/>
                <w:b/>
                <w:color w:val="auto"/>
                <w:sz w:val="18"/>
                <w:szCs w:val="18"/>
                <w:lang w:val="es-ES_tradnl"/>
              </w:rPr>
              <w:t xml:space="preserve"> puntos</w:t>
            </w:r>
          </w:p>
        </w:tc>
      </w:tr>
      <w:tr w:rsidR="008A5DC9" w:rsidRPr="00A57984" w14:paraId="5E54E238" w14:textId="77777777" w:rsidTr="000D197F">
        <w:trPr>
          <w:trHeight w:val="514"/>
        </w:trPr>
        <w:tc>
          <w:tcPr>
            <w:tcW w:w="571" w:type="dxa"/>
            <w:tcBorders>
              <w:top w:val="single" w:sz="4" w:space="0" w:color="auto"/>
              <w:left w:val="single" w:sz="4" w:space="0" w:color="auto"/>
              <w:bottom w:val="single" w:sz="4" w:space="0" w:color="auto"/>
              <w:right w:val="single" w:sz="4" w:space="0" w:color="auto"/>
            </w:tcBorders>
            <w:vAlign w:val="center"/>
          </w:tcPr>
          <w:p w14:paraId="602DAD94" w14:textId="77777777" w:rsidR="008A5DC9" w:rsidRPr="00A57984" w:rsidRDefault="008A5DC9" w:rsidP="003C0648">
            <w:pPr>
              <w:widowControl w:val="0"/>
              <w:spacing w:after="0" w:line="240" w:lineRule="auto"/>
              <w:rPr>
                <w:rFonts w:ascii="Arial" w:hAnsi="Arial" w:cs="Arial"/>
                <w:sz w:val="20"/>
                <w:lang w:eastAsia="es-ES"/>
              </w:rPr>
            </w:pPr>
          </w:p>
        </w:tc>
        <w:tc>
          <w:tcPr>
            <w:tcW w:w="5897" w:type="dxa"/>
            <w:tcBorders>
              <w:top w:val="single" w:sz="4" w:space="0" w:color="auto"/>
              <w:left w:val="single" w:sz="4" w:space="0" w:color="auto"/>
              <w:bottom w:val="single" w:sz="4" w:space="0" w:color="auto"/>
              <w:right w:val="single" w:sz="4" w:space="0" w:color="auto"/>
            </w:tcBorders>
            <w:vAlign w:val="center"/>
          </w:tcPr>
          <w:p w14:paraId="5368FE8A" w14:textId="77777777" w:rsidR="008A5DC9" w:rsidRPr="003C0648" w:rsidRDefault="008E0292" w:rsidP="00D850CA">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Evaluación</w:t>
            </w:r>
            <w:r w:rsidR="008A5DC9" w:rsidRPr="003C0648">
              <w:rPr>
                <w:rFonts w:ascii="Arial" w:hAnsi="Arial" w:cs="Arial"/>
                <w:iCs/>
                <w:sz w:val="18"/>
                <w:szCs w:val="18"/>
                <w:u w:val="single"/>
                <w:lang w:eastAsia="es-ES"/>
              </w:rPr>
              <w:t>:</w:t>
            </w:r>
          </w:p>
          <w:p w14:paraId="7DF9C859" w14:textId="77777777" w:rsidR="008A5DC9" w:rsidRDefault="008A5DC9" w:rsidP="00D850CA">
            <w:pPr>
              <w:widowControl w:val="0"/>
              <w:spacing w:after="0" w:line="240" w:lineRule="auto"/>
              <w:jc w:val="both"/>
              <w:rPr>
                <w:rFonts w:ascii="Arial" w:hAnsi="Arial" w:cs="Arial"/>
                <w:sz w:val="18"/>
                <w:szCs w:val="18"/>
                <w:lang w:eastAsia="es-ES"/>
              </w:rPr>
            </w:pPr>
          </w:p>
          <w:p w14:paraId="672E14A7" w14:textId="5B1A9D07" w:rsidR="008A5DC9" w:rsidRPr="003C0648" w:rsidRDefault="008A5DC9" w:rsidP="00D850CA">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lang w:eastAsia="es-ES"/>
              </w:rPr>
              <w:t xml:space="preserve">Se evaluará la metodología propuesta por el postor para la ejecución de la consultoría de obra, cuyo contenido mínimo es el siguiente: </w:t>
            </w:r>
            <w:r w:rsidR="000D197F" w:rsidRPr="000D197F">
              <w:rPr>
                <w:rFonts w:ascii="Arial" w:hAnsi="Arial" w:cs="Arial"/>
                <w:sz w:val="18"/>
                <w:szCs w:val="18"/>
                <w:lang w:eastAsia="es-ES"/>
              </w:rPr>
              <w:t>1) Los procedimientos de trabajo; 2) Los mecanismos de aseguramiento para comprobar la calidad de la obra; 3) Los sistemas de control de los servicios prestados, y; 4) La metodología de actuación en caso de accidentes fatales, graves y leves.</w:t>
            </w:r>
            <w:r w:rsidR="000D197F" w:rsidRPr="003C0648">
              <w:rPr>
                <w:rFonts w:ascii="Arial" w:hAnsi="Arial" w:cs="Arial"/>
                <w:sz w:val="18"/>
                <w:szCs w:val="18"/>
                <w:highlight w:val="lightGray"/>
                <w:lang w:eastAsia="es-ES"/>
              </w:rPr>
              <w:t xml:space="preserve"> </w:t>
            </w:r>
          </w:p>
          <w:p w14:paraId="6DDB2A33" w14:textId="77777777" w:rsidR="008A5DC9" w:rsidRPr="003C0648" w:rsidRDefault="008A5DC9" w:rsidP="00D850CA">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14:paraId="0BEED713" w14:textId="77777777" w:rsidR="008A5DC9" w:rsidRDefault="008A5DC9" w:rsidP="00D850CA">
            <w:pPr>
              <w:widowControl w:val="0"/>
              <w:spacing w:after="0" w:line="240" w:lineRule="auto"/>
              <w:jc w:val="both"/>
              <w:rPr>
                <w:rFonts w:ascii="Arial" w:hAnsi="Arial" w:cs="Arial"/>
                <w:sz w:val="18"/>
                <w:szCs w:val="18"/>
                <w:lang w:eastAsia="es-ES"/>
              </w:rPr>
            </w:pPr>
          </w:p>
          <w:p w14:paraId="64BDA0C8" w14:textId="77777777" w:rsidR="008A5DC9" w:rsidRDefault="008A5DC9"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59CE114A" w14:textId="77777777" w:rsidR="008A5DC9" w:rsidRPr="00A57984" w:rsidRDefault="008A5DC9" w:rsidP="00D850CA">
            <w:pPr>
              <w:widowControl w:val="0"/>
              <w:spacing w:after="0" w:line="240" w:lineRule="auto"/>
              <w:jc w:val="both"/>
              <w:rPr>
                <w:rFonts w:ascii="Arial" w:hAnsi="Arial" w:cs="Arial"/>
                <w:sz w:val="20"/>
                <w:lang w:eastAsia="es-ES"/>
              </w:rPr>
            </w:pPr>
          </w:p>
        </w:tc>
        <w:tc>
          <w:tcPr>
            <w:tcW w:w="2552" w:type="dxa"/>
            <w:gridSpan w:val="3"/>
            <w:tcBorders>
              <w:top w:val="single" w:sz="4" w:space="0" w:color="auto"/>
              <w:left w:val="single" w:sz="4" w:space="0" w:color="auto"/>
              <w:bottom w:val="single" w:sz="4" w:space="0" w:color="auto"/>
            </w:tcBorders>
            <w:vAlign w:val="center"/>
          </w:tcPr>
          <w:p w14:paraId="517A2EA8" w14:textId="77777777" w:rsidR="008A5DC9" w:rsidRDefault="008A5DC9" w:rsidP="00D850CA">
            <w:pPr>
              <w:spacing w:after="0" w:line="240" w:lineRule="auto"/>
              <w:ind w:left="72" w:firstLine="27"/>
              <w:jc w:val="both"/>
              <w:rPr>
                <w:rFonts w:ascii="Arial" w:hAnsi="Arial" w:cs="Arial"/>
                <w:color w:val="auto"/>
                <w:sz w:val="18"/>
                <w:szCs w:val="18"/>
                <w:lang w:val="es-ES_tradnl"/>
              </w:rPr>
            </w:pPr>
          </w:p>
          <w:p w14:paraId="575CB6A6" w14:textId="77777777" w:rsidR="008A5DC9" w:rsidRPr="00807D5E" w:rsidRDefault="008A5DC9"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1AD7F36C" w14:textId="7A63D0F6" w:rsidR="008A5DC9" w:rsidRPr="00807D5E" w:rsidRDefault="008A5DC9"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000D197F">
              <w:rPr>
                <w:rFonts w:ascii="Arial" w:hAnsi="Arial" w:cs="Arial"/>
                <w:b/>
                <w:color w:val="auto"/>
                <w:sz w:val="18"/>
                <w:szCs w:val="18"/>
                <w:lang w:val="es-ES_tradnl"/>
              </w:rPr>
              <w:t>10</w:t>
            </w:r>
            <w:r w:rsidRPr="00807D5E">
              <w:rPr>
                <w:rFonts w:ascii="Arial" w:hAnsi="Arial" w:cs="Arial"/>
                <w:b/>
                <w:color w:val="auto"/>
                <w:sz w:val="18"/>
                <w:szCs w:val="18"/>
                <w:lang w:val="es-ES_tradnl"/>
              </w:rPr>
              <w:t xml:space="preserve"> puntos</w:t>
            </w:r>
          </w:p>
          <w:p w14:paraId="69A22609" w14:textId="77777777" w:rsidR="008A5DC9" w:rsidRPr="00807D5E" w:rsidRDefault="008A5DC9" w:rsidP="00D850CA">
            <w:pPr>
              <w:spacing w:after="0" w:line="240" w:lineRule="auto"/>
              <w:rPr>
                <w:rFonts w:ascii="Arial" w:hAnsi="Arial" w:cs="Arial"/>
                <w:color w:val="auto"/>
                <w:sz w:val="18"/>
                <w:szCs w:val="18"/>
                <w:lang w:eastAsia="es-ES"/>
              </w:rPr>
            </w:pPr>
          </w:p>
          <w:p w14:paraId="0C9A2321" w14:textId="77777777" w:rsidR="008A5DC9" w:rsidRPr="00807D5E" w:rsidRDefault="008A5DC9"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10426622" w14:textId="77777777" w:rsidR="008A5DC9" w:rsidRPr="00A57984" w:rsidRDefault="008A5DC9" w:rsidP="00D850CA">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8A5DC9" w:rsidRPr="003F23EB" w14:paraId="2A5DA2FC" w14:textId="77777777" w:rsidTr="000D197F">
        <w:tblPrEx>
          <w:tblCellMar>
            <w:top w:w="113" w:type="dxa"/>
          </w:tblCellMar>
        </w:tblPrEx>
        <w:trPr>
          <w:gridAfter w:val="1"/>
          <w:wAfter w:w="75" w:type="dxa"/>
          <w:trHeight w:val="461"/>
        </w:trPr>
        <w:tc>
          <w:tcPr>
            <w:tcW w:w="6534" w:type="dxa"/>
            <w:gridSpan w:val="3"/>
            <w:tcBorders>
              <w:top w:val="single" w:sz="4" w:space="0" w:color="auto"/>
              <w:bottom w:val="single" w:sz="4" w:space="0" w:color="auto"/>
            </w:tcBorders>
            <w:vAlign w:val="center"/>
          </w:tcPr>
          <w:p w14:paraId="3968DE62" w14:textId="77777777" w:rsidR="008A5DC9" w:rsidRPr="00A57984" w:rsidRDefault="008A5DC9" w:rsidP="008A5DC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411" w:type="dxa"/>
            <w:tcBorders>
              <w:top w:val="single" w:sz="4" w:space="0" w:color="auto"/>
              <w:bottom w:val="single" w:sz="4" w:space="0" w:color="auto"/>
            </w:tcBorders>
            <w:vAlign w:val="center"/>
          </w:tcPr>
          <w:p w14:paraId="0728269A" w14:textId="77777777" w:rsidR="008A5DC9" w:rsidRPr="003F23EB" w:rsidRDefault="008A5DC9" w:rsidP="009555CC">
            <w:pPr>
              <w:pStyle w:val="Prrafodelista"/>
              <w:widowControl w:val="0"/>
              <w:numPr>
                <w:ilvl w:val="0"/>
                <w:numId w:val="33"/>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5"/>
            </w:r>
          </w:p>
        </w:tc>
      </w:tr>
    </w:tbl>
    <w:p w14:paraId="65426A7F" w14:textId="77777777" w:rsidR="004F405E" w:rsidRDefault="004F405E" w:rsidP="00680620">
      <w:pPr>
        <w:pStyle w:val="Textoindependiente2"/>
        <w:widowControl w:val="0"/>
        <w:spacing w:after="0" w:line="240" w:lineRule="auto"/>
        <w:ind w:left="284"/>
        <w:jc w:val="both"/>
        <w:rPr>
          <w:rFonts w:ascii="Arial" w:hAnsi="Arial" w:cs="Arial"/>
          <w:lang w:val="es-PE"/>
        </w:rPr>
      </w:pPr>
    </w:p>
    <w:p w14:paraId="52ECC6A8" w14:textId="77777777" w:rsidR="00216EB6" w:rsidRPr="001F1EB2"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14:paraId="608DFB2A" w14:textId="77777777" w:rsidR="00680620" w:rsidRDefault="00680620" w:rsidP="000F267D">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1"/>
        <w:tblW w:w="8936" w:type="dxa"/>
        <w:tblInd w:w="415" w:type="dxa"/>
        <w:tblLook w:val="04A0" w:firstRow="1" w:lastRow="0" w:firstColumn="1" w:lastColumn="0" w:noHBand="0" w:noVBand="1"/>
      </w:tblPr>
      <w:tblGrid>
        <w:gridCol w:w="8936"/>
      </w:tblGrid>
      <w:tr w:rsidR="000F267D" w:rsidRPr="002B4536" w14:paraId="2F8E31C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41E955D2" w14:textId="77777777" w:rsidR="000F267D" w:rsidRPr="002B4536" w:rsidRDefault="000F267D" w:rsidP="0031421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267D" w:rsidRPr="002B4536" w14:paraId="3F520EDE" w14:textId="77777777" w:rsidTr="00314210">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7D188CFC" w14:textId="77777777" w:rsidR="000F267D" w:rsidRPr="00BB77A4" w:rsidRDefault="000F267D" w:rsidP="009555CC">
            <w:pPr>
              <w:pStyle w:val="Prrafodelista"/>
              <w:widowControl w:val="0"/>
              <w:numPr>
                <w:ilvl w:val="0"/>
                <w:numId w:val="6"/>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w:t>
            </w:r>
            <w:r w:rsidR="002F4A25">
              <w:rPr>
                <w:rFonts w:ascii="Arial" w:hAnsi="Arial" w:cs="Arial"/>
                <w:b w:val="0"/>
                <w:i/>
                <w:color w:val="0000FF"/>
                <w:sz w:val="19"/>
                <w:szCs w:val="19"/>
                <w:lang w:val="es-ES_tradnl"/>
              </w:rPr>
              <w:t xml:space="preserve">ados por el </w:t>
            </w:r>
            <w:r w:rsidR="00F4491C">
              <w:rPr>
                <w:rFonts w:ascii="Arial" w:hAnsi="Arial" w:cs="Arial"/>
                <w:b w:val="0"/>
                <w:i/>
                <w:color w:val="0000FF"/>
                <w:sz w:val="19"/>
                <w:szCs w:val="19"/>
                <w:lang w:val="es-ES_tradnl"/>
              </w:rPr>
              <w:t xml:space="preserve">órgano encargado de contrataciones o el </w:t>
            </w:r>
            <w:r w:rsidR="002F4A25">
              <w:rPr>
                <w:rFonts w:ascii="Arial" w:hAnsi="Arial" w:cs="Arial"/>
                <w:b w:val="0"/>
                <w:i/>
                <w:color w:val="0000FF"/>
                <w:sz w:val="19"/>
                <w:szCs w:val="19"/>
                <w:lang w:val="es-ES_tradnl"/>
              </w:rPr>
              <w:t>comité de selección</w:t>
            </w:r>
            <w:r w:rsidR="00F4491C">
              <w:rPr>
                <w:rFonts w:ascii="Arial" w:hAnsi="Arial" w:cs="Arial"/>
                <w:b w:val="0"/>
                <w:i/>
                <w:color w:val="0000FF"/>
                <w:sz w:val="19"/>
                <w:szCs w:val="19"/>
                <w:lang w:val="es-ES_tradnl"/>
              </w:rPr>
              <w:t>, según corresponda,</w:t>
            </w:r>
            <w:r w:rsidR="002F4A25">
              <w:rPr>
                <w:rFonts w:ascii="Arial" w:hAnsi="Arial" w:cs="Arial"/>
                <w:b w:val="0"/>
                <w:i/>
                <w:color w:val="0000FF"/>
                <w:sz w:val="19"/>
                <w:szCs w:val="19"/>
                <w:lang w:val="es-ES_tradnl"/>
              </w:rPr>
              <w:t xml:space="preserve"> </w:t>
            </w:r>
            <w:r w:rsidR="008B3BD7">
              <w:rPr>
                <w:rFonts w:ascii="Arial" w:hAnsi="Arial" w:cs="Arial"/>
                <w:b w:val="0"/>
                <w:i/>
                <w:color w:val="0000FF"/>
                <w:sz w:val="19"/>
                <w:szCs w:val="19"/>
                <w:lang w:val="es-ES_tradnl"/>
              </w:rPr>
              <w:t xml:space="preserve">guardan </w:t>
            </w:r>
            <w:r w:rsidRPr="00BB77A4">
              <w:rPr>
                <w:rFonts w:ascii="Arial" w:hAnsi="Arial" w:cs="Arial"/>
                <w:b w:val="0"/>
                <w:i/>
                <w:color w:val="0000FF"/>
                <w:sz w:val="19"/>
                <w:szCs w:val="19"/>
                <w:lang w:val="es-ES_tradnl"/>
              </w:rPr>
              <w:t>vinculación, razonabilidad y proporcionalidad con el objeto de la contratación. Asimismo, estos no pueden calificar con puntaje el cumplimiento de los Términos de Referencia ni los requisitos de calificación.</w:t>
            </w:r>
          </w:p>
          <w:p w14:paraId="31E59CC1" w14:textId="77777777" w:rsidR="000F267D" w:rsidRPr="007142BF" w:rsidRDefault="000F267D" w:rsidP="00314210">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14:paraId="50BB5FAB" w14:textId="77777777" w:rsidR="000F267D" w:rsidRPr="002B4536" w:rsidRDefault="000F267D" w:rsidP="009555CC">
            <w:pPr>
              <w:pStyle w:val="Prrafodelista"/>
              <w:widowControl w:val="0"/>
              <w:numPr>
                <w:ilvl w:val="0"/>
                <w:numId w:val="6"/>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4A113C21" w14:textId="77777777" w:rsidR="000F267D" w:rsidRDefault="000F267D" w:rsidP="000F267D">
      <w:pPr>
        <w:widowControl w:val="0"/>
        <w:tabs>
          <w:tab w:val="center" w:pos="5124"/>
          <w:tab w:val="right" w:pos="9543"/>
        </w:tabs>
        <w:spacing w:after="0" w:line="240" w:lineRule="auto"/>
        <w:ind w:left="426"/>
        <w:rPr>
          <w:rFonts w:ascii="Arial" w:hAnsi="Arial" w:cs="Arial"/>
          <w:sz w:val="20"/>
          <w:lang w:val="es-ES"/>
        </w:rPr>
      </w:pPr>
    </w:p>
    <w:p w14:paraId="123CA3E5" w14:textId="77777777" w:rsidR="001753C7" w:rsidRDefault="001753C7" w:rsidP="000F267D">
      <w:pPr>
        <w:widowControl w:val="0"/>
        <w:tabs>
          <w:tab w:val="center" w:pos="5124"/>
          <w:tab w:val="right" w:pos="9543"/>
        </w:tabs>
        <w:spacing w:after="0" w:line="240" w:lineRule="auto"/>
        <w:ind w:left="426"/>
        <w:rPr>
          <w:rFonts w:ascii="Arial" w:hAnsi="Arial" w:cs="Arial"/>
          <w:sz w:val="20"/>
          <w:lang w:val="es-ES"/>
        </w:rPr>
      </w:pPr>
    </w:p>
    <w:p w14:paraId="3B683CDE" w14:textId="77777777" w:rsidR="00180341" w:rsidRDefault="00180341" w:rsidP="0018034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14:paraId="28F3DEBA" w14:textId="77777777" w:rsidR="00180341" w:rsidRDefault="00180341" w:rsidP="00180341">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180341" w:rsidRPr="00A57984" w14:paraId="4D5C4835" w14:textId="77777777" w:rsidTr="0063354B">
        <w:trPr>
          <w:trHeight w:val="310"/>
          <w:tblHeader/>
        </w:trPr>
        <w:tc>
          <w:tcPr>
            <w:tcW w:w="6044" w:type="dxa"/>
            <w:gridSpan w:val="2"/>
            <w:tcBorders>
              <w:bottom w:val="single" w:sz="4" w:space="0" w:color="auto"/>
            </w:tcBorders>
            <w:vAlign w:val="center"/>
          </w:tcPr>
          <w:p w14:paraId="2EB44363" w14:textId="77777777" w:rsidR="00180341" w:rsidRPr="00357D93"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14:paraId="548A012F" w14:textId="77777777" w:rsidR="00180341" w:rsidRPr="00CD18F0"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180341" w:rsidRPr="00A57984" w14:paraId="4D61A634" w14:textId="77777777" w:rsidTr="0063354B">
        <w:trPr>
          <w:trHeight w:val="119"/>
        </w:trPr>
        <w:tc>
          <w:tcPr>
            <w:tcW w:w="374" w:type="dxa"/>
            <w:tcBorders>
              <w:bottom w:val="single" w:sz="4" w:space="0" w:color="auto"/>
              <w:right w:val="nil"/>
            </w:tcBorders>
            <w:vAlign w:val="center"/>
          </w:tcPr>
          <w:p w14:paraId="684AF4D0" w14:textId="77777777" w:rsidR="00180341" w:rsidRPr="00816D3F" w:rsidRDefault="00180341" w:rsidP="0063354B">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1E9ECE6B" w14:textId="77777777" w:rsidR="00180341" w:rsidRPr="00A57984" w:rsidRDefault="00180341" w:rsidP="0063354B">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180341" w:rsidRPr="00A57984" w14:paraId="24ECDFC5" w14:textId="77777777" w:rsidTr="0063354B">
        <w:trPr>
          <w:trHeight w:val="514"/>
        </w:trPr>
        <w:tc>
          <w:tcPr>
            <w:tcW w:w="374" w:type="dxa"/>
            <w:tcBorders>
              <w:top w:val="single" w:sz="4" w:space="0" w:color="auto"/>
              <w:right w:val="nil"/>
            </w:tcBorders>
            <w:vAlign w:val="center"/>
          </w:tcPr>
          <w:p w14:paraId="3631EFBC" w14:textId="77777777" w:rsidR="00180341" w:rsidRPr="00A57984" w:rsidRDefault="00180341" w:rsidP="0063354B">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14:paraId="34C6C6C8" w14:textId="77777777" w:rsidR="00180341" w:rsidRPr="009C77B7" w:rsidRDefault="00180341" w:rsidP="0063354B">
            <w:pPr>
              <w:widowControl w:val="0"/>
              <w:spacing w:after="0" w:line="240" w:lineRule="auto"/>
              <w:jc w:val="both"/>
              <w:rPr>
                <w:rFonts w:ascii="Arial" w:hAnsi="Arial" w:cs="Arial"/>
                <w:iCs/>
                <w:color w:val="auto"/>
                <w:sz w:val="20"/>
                <w:szCs w:val="16"/>
                <w:u w:val="single"/>
                <w:lang w:eastAsia="es-ES"/>
              </w:rPr>
            </w:pPr>
          </w:p>
          <w:p w14:paraId="48C4A512" w14:textId="77777777" w:rsidR="00180341" w:rsidRPr="009C77B7" w:rsidRDefault="00180341" w:rsidP="0063354B">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3AFD8924"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2B830F9C" w14:textId="77777777" w:rsidR="00180341" w:rsidRPr="009C77B7" w:rsidRDefault="00180341" w:rsidP="0063354B">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5DFA8BDE"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6FD4A654" w14:textId="77777777" w:rsidR="00180341" w:rsidRPr="009C77B7" w:rsidRDefault="00180341" w:rsidP="0063354B">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4BFDC6D2"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61C14C1D" w14:textId="314F66FC" w:rsidR="00180341" w:rsidRPr="009C77B7" w:rsidRDefault="00180341" w:rsidP="0063354B">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w:t>
            </w:r>
            <w:r w:rsidR="00CD6DF1">
              <w:rPr>
                <w:rFonts w:ascii="Arial" w:hAnsi="Arial" w:cs="Arial"/>
                <w:iCs/>
                <w:color w:val="auto"/>
                <w:sz w:val="18"/>
                <w:szCs w:val="16"/>
                <w:lang w:eastAsia="es-ES"/>
              </w:rPr>
              <w:t xml:space="preserve">registro del monto de la oferta en el SEACE o </w:t>
            </w:r>
            <w:r w:rsidRPr="009C77B7">
              <w:rPr>
                <w:rFonts w:ascii="Arial" w:hAnsi="Arial" w:cs="Arial"/>
                <w:iCs/>
                <w:color w:val="auto"/>
                <w:sz w:val="18"/>
                <w:szCs w:val="16"/>
                <w:lang w:eastAsia="es-ES"/>
              </w:rPr>
              <w:t xml:space="preserve">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xml:space="preserve">(Anexo </w:t>
            </w:r>
            <w:proofErr w:type="spellStart"/>
            <w:r w:rsidRPr="00B052F5">
              <w:rPr>
                <w:rFonts w:ascii="Arial" w:hAnsi="Arial" w:cs="Arial"/>
                <w:b/>
                <w:iCs/>
                <w:color w:val="auto"/>
                <w:sz w:val="18"/>
                <w:szCs w:val="16"/>
                <w:lang w:eastAsia="es-ES"/>
              </w:rPr>
              <w:t>N°</w:t>
            </w:r>
            <w:proofErr w:type="spellEnd"/>
            <w:r w:rsidR="00402E77">
              <w:rPr>
                <w:rFonts w:ascii="Arial" w:hAnsi="Arial" w:cs="Arial"/>
                <w:b/>
                <w:iCs/>
                <w:color w:val="auto"/>
                <w:sz w:val="18"/>
                <w:szCs w:val="16"/>
                <w:lang w:eastAsia="es-ES"/>
              </w:rPr>
              <w:t xml:space="preserve"> </w:t>
            </w:r>
            <w:r w:rsidR="006540B6">
              <w:rPr>
                <w:rFonts w:ascii="Arial" w:hAnsi="Arial" w:cs="Arial"/>
                <w:b/>
                <w:iCs/>
                <w:color w:val="auto"/>
                <w:sz w:val="18"/>
                <w:szCs w:val="16"/>
                <w:lang w:eastAsia="es-ES"/>
              </w:rPr>
              <w:t>6</w:t>
            </w:r>
            <w:r w:rsidRPr="00B052F5">
              <w:rPr>
                <w:rFonts w:ascii="Arial" w:hAnsi="Arial" w:cs="Arial"/>
                <w:b/>
                <w:iCs/>
                <w:color w:val="auto"/>
                <w:sz w:val="18"/>
                <w:szCs w:val="16"/>
                <w:lang w:eastAsia="es-ES"/>
              </w:rPr>
              <w:t>)</w:t>
            </w:r>
            <w:r w:rsidR="000D1F45" w:rsidRPr="000D1F45">
              <w:rPr>
                <w:rFonts w:ascii="Arial" w:hAnsi="Arial" w:cs="Arial"/>
                <w:iCs/>
                <w:color w:val="auto"/>
                <w:sz w:val="18"/>
                <w:szCs w:val="16"/>
                <w:lang w:eastAsia="es-ES"/>
              </w:rPr>
              <w:t>, según corresponda.</w:t>
            </w:r>
            <w:r w:rsidRPr="009C77B7" w:rsidDel="005A042B">
              <w:rPr>
                <w:rFonts w:ascii="Arial" w:hAnsi="Arial" w:cs="Arial"/>
                <w:iCs/>
                <w:color w:val="auto"/>
                <w:sz w:val="18"/>
                <w:lang w:eastAsia="es-ES"/>
              </w:rPr>
              <w:t xml:space="preserve"> </w:t>
            </w:r>
          </w:p>
          <w:p w14:paraId="4F91EEF8" w14:textId="77777777" w:rsidR="00180341" w:rsidRDefault="00180341" w:rsidP="0063354B">
            <w:pPr>
              <w:widowControl w:val="0"/>
              <w:spacing w:after="0" w:line="240" w:lineRule="auto"/>
              <w:jc w:val="both"/>
              <w:rPr>
                <w:rFonts w:ascii="Arial" w:hAnsi="Arial" w:cs="Arial"/>
                <w:color w:val="auto"/>
                <w:sz w:val="20"/>
              </w:rPr>
            </w:pPr>
          </w:p>
          <w:p w14:paraId="2C89724B" w14:textId="77777777" w:rsidR="00180341" w:rsidRPr="009C77B7" w:rsidRDefault="00180341" w:rsidP="0063354B">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14:paraId="2FF264B0" w14:textId="77777777" w:rsidR="00180341" w:rsidRPr="009561E8" w:rsidRDefault="00180341" w:rsidP="0063354B">
            <w:pPr>
              <w:widowControl w:val="0"/>
              <w:spacing w:after="0" w:line="240" w:lineRule="auto"/>
              <w:rPr>
                <w:rFonts w:ascii="Arial" w:hAnsi="Arial" w:cs="Arial"/>
                <w:sz w:val="18"/>
                <w:szCs w:val="18"/>
                <w:lang w:eastAsia="es-ES"/>
              </w:rPr>
            </w:pPr>
          </w:p>
          <w:p w14:paraId="010D8BAF" w14:textId="77777777"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lang w:val="es-ES"/>
              </w:rPr>
              <w:t xml:space="preserve">La evaluación consistirá en asignar un puntaje de cien (100) puntos </w:t>
            </w:r>
            <w:r w:rsidRPr="000B3D32">
              <w:rPr>
                <w:rFonts w:ascii="Arial" w:hAnsi="Arial" w:cs="Arial"/>
                <w:sz w:val="18"/>
                <w:szCs w:val="18"/>
              </w:rPr>
              <w:t>a la oferta de precio más bajo y otorga a las demás ofertas puntajes</w:t>
            </w:r>
            <w:r>
              <w:rPr>
                <w:rFonts w:ascii="Arial" w:hAnsi="Arial" w:cs="Arial"/>
                <w:sz w:val="18"/>
                <w:szCs w:val="18"/>
              </w:rPr>
              <w:t xml:space="preserve"> </w:t>
            </w:r>
            <w:r w:rsidRPr="000B3D32">
              <w:rPr>
                <w:rFonts w:ascii="Arial" w:hAnsi="Arial" w:cs="Arial"/>
                <w:sz w:val="18"/>
                <w:szCs w:val="18"/>
              </w:rPr>
              <w:t>inversamente</w:t>
            </w:r>
            <w:r>
              <w:rPr>
                <w:rFonts w:ascii="Arial" w:hAnsi="Arial" w:cs="Arial"/>
                <w:sz w:val="18"/>
                <w:szCs w:val="18"/>
              </w:rPr>
              <w:t xml:space="preserve"> </w:t>
            </w:r>
            <w:r w:rsidRPr="000B3D32">
              <w:rPr>
                <w:rFonts w:ascii="Arial" w:hAnsi="Arial" w:cs="Arial"/>
                <w:sz w:val="18"/>
                <w:szCs w:val="18"/>
              </w:rPr>
              <w:t>proporcionales a sus respectivos precios, según la siguiente fórmula:</w:t>
            </w:r>
          </w:p>
          <w:p w14:paraId="7FB46095" w14:textId="77777777" w:rsidR="009D2137" w:rsidRPr="000B3D32" w:rsidRDefault="009D2137" w:rsidP="009D2137">
            <w:pPr>
              <w:pStyle w:val="Prrafodelista"/>
              <w:widowControl w:val="0"/>
              <w:spacing w:after="0" w:line="240" w:lineRule="auto"/>
              <w:ind w:left="0"/>
              <w:jc w:val="both"/>
              <w:rPr>
                <w:rFonts w:ascii="Arial" w:hAnsi="Arial" w:cs="Arial"/>
                <w:sz w:val="18"/>
                <w:szCs w:val="18"/>
              </w:rPr>
            </w:pPr>
          </w:p>
          <w:p w14:paraId="45EA342F" w14:textId="77777777" w:rsidR="009D2137" w:rsidRPr="000B3D32" w:rsidRDefault="009D2137" w:rsidP="009D2137">
            <w:pPr>
              <w:pStyle w:val="Prrafodelista"/>
              <w:widowControl w:val="0"/>
              <w:spacing w:after="0" w:line="240" w:lineRule="auto"/>
              <w:ind w:left="1701"/>
              <w:rPr>
                <w:rFonts w:ascii="Arial" w:hAnsi="Arial" w:cs="Arial"/>
                <w:sz w:val="18"/>
                <w:szCs w:val="18"/>
              </w:rPr>
            </w:pPr>
          </w:p>
          <w:p w14:paraId="44E0BE6C" w14:textId="77777777" w:rsidR="009D2137" w:rsidRPr="000B3D32" w:rsidRDefault="009D2137" w:rsidP="009D2137">
            <w:pPr>
              <w:pStyle w:val="NormalWeb"/>
              <w:spacing w:before="0" w:beforeAutospacing="0" w:after="0" w:afterAutospacing="0"/>
              <w:ind w:left="720"/>
              <w:jc w:val="both"/>
              <w:rPr>
                <w:rFonts w:ascii="Arial" w:hAnsi="Arial" w:cs="Arial"/>
                <w:sz w:val="18"/>
                <w:szCs w:val="18"/>
                <w:u w:val="single"/>
                <w:lang w:val="en-US"/>
              </w:rPr>
            </w:pPr>
            <w:r w:rsidRPr="000B3D32">
              <w:rPr>
                <w:rFonts w:ascii="Arial" w:hAnsi="Arial" w:cs="Arial"/>
                <w:sz w:val="18"/>
                <w:szCs w:val="18"/>
                <w:lang w:val="en-US"/>
              </w:rPr>
              <w:t>P</w:t>
            </w:r>
            <w:r w:rsidRPr="000B3D32">
              <w:rPr>
                <w:rFonts w:ascii="Arial" w:hAnsi="Arial" w:cs="Arial"/>
                <w:sz w:val="18"/>
                <w:szCs w:val="18"/>
                <w:vertAlign w:val="subscript"/>
                <w:lang w:val="en-US"/>
              </w:rPr>
              <w:t>i</w:t>
            </w:r>
            <w:r w:rsidRPr="000B3D32">
              <w:rPr>
                <w:rFonts w:ascii="Arial" w:hAnsi="Arial" w:cs="Arial"/>
                <w:sz w:val="18"/>
                <w:szCs w:val="18"/>
                <w:lang w:val="en-US"/>
              </w:rPr>
              <w:t xml:space="preserve"> </w:t>
            </w:r>
            <w:proofErr w:type="gramStart"/>
            <w:r w:rsidRPr="000B3D32">
              <w:rPr>
                <w:rFonts w:ascii="Arial" w:hAnsi="Arial" w:cs="Arial"/>
                <w:sz w:val="18"/>
                <w:szCs w:val="18"/>
                <w:lang w:val="en-US"/>
              </w:rPr>
              <w:t xml:space="preserve">=  </w:t>
            </w:r>
            <w:r w:rsidRPr="000B3D32">
              <w:rPr>
                <w:rFonts w:ascii="Arial" w:hAnsi="Arial" w:cs="Arial"/>
                <w:sz w:val="18"/>
                <w:szCs w:val="18"/>
                <w:u w:val="single"/>
                <w:lang w:val="en-US"/>
              </w:rPr>
              <w:t>O</w:t>
            </w:r>
            <w:r w:rsidRPr="000B3D32">
              <w:rPr>
                <w:rFonts w:ascii="Arial" w:hAnsi="Arial" w:cs="Arial"/>
                <w:sz w:val="18"/>
                <w:szCs w:val="18"/>
                <w:u w:val="single"/>
                <w:vertAlign w:val="subscript"/>
                <w:lang w:val="en-US"/>
              </w:rPr>
              <w:t>m</w:t>
            </w:r>
            <w:proofErr w:type="gramEnd"/>
            <w:r w:rsidRPr="000B3D32">
              <w:rPr>
                <w:rFonts w:ascii="Arial" w:hAnsi="Arial" w:cs="Arial"/>
                <w:sz w:val="18"/>
                <w:szCs w:val="18"/>
                <w:u w:val="single"/>
                <w:lang w:val="en-US"/>
              </w:rPr>
              <w:t xml:space="preserve"> x PMP</w:t>
            </w:r>
          </w:p>
          <w:p w14:paraId="7CF61CC8" w14:textId="77777777" w:rsidR="009D2137" w:rsidRPr="000B3D32" w:rsidRDefault="009D2137" w:rsidP="009D2137">
            <w:pPr>
              <w:pStyle w:val="NormalWeb"/>
              <w:spacing w:before="0" w:beforeAutospacing="0" w:after="0" w:afterAutospacing="0"/>
              <w:ind w:left="720"/>
              <w:jc w:val="both"/>
              <w:rPr>
                <w:rFonts w:ascii="Arial" w:hAnsi="Arial" w:cs="Arial"/>
                <w:sz w:val="18"/>
                <w:szCs w:val="18"/>
                <w:lang w:val="en-US"/>
              </w:rPr>
            </w:pPr>
            <w:r w:rsidRPr="000B3D32">
              <w:rPr>
                <w:rFonts w:ascii="Arial" w:hAnsi="Arial" w:cs="Arial"/>
                <w:sz w:val="18"/>
                <w:szCs w:val="18"/>
                <w:lang w:val="en-US"/>
              </w:rPr>
              <w:t xml:space="preserve">             O</w:t>
            </w:r>
            <w:r w:rsidRPr="000B3D32">
              <w:rPr>
                <w:rFonts w:ascii="Arial" w:hAnsi="Arial" w:cs="Arial"/>
                <w:sz w:val="18"/>
                <w:szCs w:val="18"/>
                <w:vertAlign w:val="subscript"/>
                <w:lang w:val="en-US"/>
              </w:rPr>
              <w:t>i</w:t>
            </w:r>
          </w:p>
          <w:p w14:paraId="08BB25E9" w14:textId="77777777" w:rsidR="009D2137" w:rsidRDefault="009D2137" w:rsidP="009D2137">
            <w:pPr>
              <w:pStyle w:val="NormalWeb"/>
              <w:spacing w:before="0" w:beforeAutospacing="0" w:after="0" w:afterAutospacing="0" w:line="360" w:lineRule="auto"/>
              <w:jc w:val="both"/>
              <w:rPr>
                <w:rFonts w:ascii="Arial" w:hAnsi="Arial" w:cs="Arial"/>
                <w:sz w:val="18"/>
                <w:szCs w:val="18"/>
                <w:lang w:val="en-US"/>
              </w:rPr>
            </w:pPr>
          </w:p>
          <w:p w14:paraId="0EAA1BDD" w14:textId="77777777" w:rsidR="009D2137" w:rsidRPr="000B3D32" w:rsidRDefault="009D2137" w:rsidP="009D2137">
            <w:pPr>
              <w:pStyle w:val="NormalWeb"/>
              <w:spacing w:before="0" w:beforeAutospacing="0" w:after="0" w:afterAutospacing="0" w:line="360" w:lineRule="auto"/>
              <w:jc w:val="both"/>
              <w:rPr>
                <w:rFonts w:ascii="Arial" w:hAnsi="Arial" w:cs="Arial"/>
                <w:sz w:val="18"/>
                <w:szCs w:val="18"/>
                <w:lang w:val="en-US"/>
              </w:rPr>
            </w:pPr>
            <w:proofErr w:type="spellStart"/>
            <w:r w:rsidRPr="000B3D32">
              <w:rPr>
                <w:rFonts w:ascii="Arial" w:hAnsi="Arial" w:cs="Arial"/>
                <w:sz w:val="18"/>
                <w:szCs w:val="18"/>
                <w:lang w:val="en-US"/>
              </w:rPr>
              <w:t>Donde</w:t>
            </w:r>
            <w:proofErr w:type="spellEnd"/>
            <w:r w:rsidRPr="000B3D32">
              <w:rPr>
                <w:rFonts w:ascii="Arial" w:hAnsi="Arial" w:cs="Arial"/>
                <w:sz w:val="18"/>
                <w:szCs w:val="18"/>
                <w:lang w:val="en-US"/>
              </w:rPr>
              <w:t xml:space="preserve">: </w:t>
            </w:r>
          </w:p>
          <w:p w14:paraId="2EFB93F3" w14:textId="77777777"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I = Oferta</w:t>
            </w:r>
          </w:p>
          <w:p w14:paraId="0467A0A1" w14:textId="77777777"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 xml:space="preserve">Pi = Puntaje de la oferta a evaluar </w:t>
            </w:r>
          </w:p>
          <w:p w14:paraId="168A01AE" w14:textId="77777777" w:rsidR="009D2137" w:rsidRPr="000B3D32" w:rsidRDefault="009D2137" w:rsidP="009D2137">
            <w:pPr>
              <w:pStyle w:val="NormalWeb"/>
              <w:spacing w:before="0" w:beforeAutospacing="0" w:after="0" w:afterAutospacing="0"/>
              <w:jc w:val="both"/>
              <w:rPr>
                <w:rFonts w:ascii="Arial" w:hAnsi="Arial" w:cs="Arial"/>
                <w:sz w:val="18"/>
                <w:szCs w:val="18"/>
              </w:rPr>
            </w:pPr>
            <w:proofErr w:type="spellStart"/>
            <w:r w:rsidRPr="000B3D32">
              <w:rPr>
                <w:rFonts w:ascii="Arial" w:hAnsi="Arial" w:cs="Arial"/>
                <w:sz w:val="18"/>
                <w:szCs w:val="18"/>
              </w:rPr>
              <w:t>Oi</w:t>
            </w:r>
            <w:proofErr w:type="spellEnd"/>
            <w:r w:rsidRPr="000B3D32">
              <w:rPr>
                <w:rFonts w:ascii="Arial" w:hAnsi="Arial" w:cs="Arial"/>
                <w:sz w:val="18"/>
                <w:szCs w:val="18"/>
              </w:rPr>
              <w:t xml:space="preserve"> = Precio i</w:t>
            </w:r>
          </w:p>
          <w:p w14:paraId="476F24BC" w14:textId="77777777" w:rsidR="009D2137" w:rsidRPr="000B3D32" w:rsidRDefault="009D2137" w:rsidP="009D2137">
            <w:pPr>
              <w:pStyle w:val="NormalWeb"/>
              <w:spacing w:before="0" w:beforeAutospacing="0" w:after="0" w:afterAutospacing="0"/>
              <w:jc w:val="both"/>
              <w:rPr>
                <w:rFonts w:ascii="Arial" w:hAnsi="Arial" w:cs="Arial"/>
                <w:sz w:val="18"/>
                <w:szCs w:val="18"/>
              </w:rPr>
            </w:pPr>
            <w:proofErr w:type="spellStart"/>
            <w:r w:rsidRPr="000B3D32">
              <w:rPr>
                <w:rFonts w:ascii="Arial" w:hAnsi="Arial" w:cs="Arial"/>
                <w:sz w:val="18"/>
                <w:szCs w:val="18"/>
              </w:rPr>
              <w:t>Om</w:t>
            </w:r>
            <w:proofErr w:type="spellEnd"/>
            <w:r w:rsidRPr="000B3D32">
              <w:rPr>
                <w:rFonts w:ascii="Arial" w:hAnsi="Arial" w:cs="Arial"/>
                <w:sz w:val="18"/>
                <w:szCs w:val="18"/>
              </w:rPr>
              <w:t xml:space="preserve"> = Precio de la oferta más baja</w:t>
            </w:r>
          </w:p>
          <w:p w14:paraId="04ACE7A3" w14:textId="24AB191E" w:rsidR="00180341" w:rsidRDefault="009D2137" w:rsidP="00927F7C">
            <w:pPr>
              <w:pStyle w:val="NormalWeb"/>
              <w:spacing w:before="0" w:beforeAutospacing="0" w:after="0" w:afterAutospacing="0"/>
              <w:jc w:val="both"/>
              <w:rPr>
                <w:rFonts w:ascii="Arial" w:hAnsi="Arial" w:cs="Arial"/>
                <w:sz w:val="18"/>
                <w:szCs w:val="18"/>
                <w:lang w:eastAsia="es-ES"/>
              </w:rPr>
            </w:pPr>
            <w:r w:rsidRPr="000B3D32">
              <w:rPr>
                <w:rFonts w:ascii="Arial" w:hAnsi="Arial" w:cs="Arial"/>
                <w:sz w:val="18"/>
                <w:szCs w:val="18"/>
              </w:rPr>
              <w:t>PMP = Puntaje máximo del precio</w:t>
            </w:r>
            <w:r w:rsidR="00180341" w:rsidRPr="00A57984">
              <w:rPr>
                <w:rFonts w:ascii="Arial" w:hAnsi="Arial" w:cs="Arial"/>
                <w:sz w:val="18"/>
                <w:szCs w:val="18"/>
                <w:lang w:eastAsia="es-ES"/>
              </w:rPr>
              <w:t xml:space="preserve">                           </w:t>
            </w:r>
          </w:p>
          <w:p w14:paraId="783F0698" w14:textId="77777777" w:rsidR="00180341" w:rsidRPr="00A57984" w:rsidRDefault="00180341" w:rsidP="0063354B">
            <w:pPr>
              <w:widowControl w:val="0"/>
              <w:spacing w:after="0" w:line="240" w:lineRule="auto"/>
              <w:jc w:val="center"/>
              <w:rPr>
                <w:rFonts w:ascii="Arial" w:hAnsi="Arial" w:cs="Arial"/>
                <w:sz w:val="18"/>
                <w:szCs w:val="18"/>
                <w:lang w:eastAsia="es-ES"/>
              </w:rPr>
            </w:pPr>
          </w:p>
        </w:tc>
      </w:tr>
      <w:tr w:rsidR="00180341" w:rsidRPr="003F23EB" w14:paraId="29F4AFE5" w14:textId="77777777" w:rsidTr="0063354B">
        <w:trPr>
          <w:trHeight w:val="461"/>
        </w:trPr>
        <w:tc>
          <w:tcPr>
            <w:tcW w:w="6044" w:type="dxa"/>
            <w:gridSpan w:val="2"/>
            <w:tcBorders>
              <w:top w:val="single" w:sz="4" w:space="0" w:color="auto"/>
              <w:bottom w:val="single" w:sz="4" w:space="0" w:color="auto"/>
            </w:tcBorders>
            <w:vAlign w:val="center"/>
          </w:tcPr>
          <w:p w14:paraId="2E51476F" w14:textId="77777777" w:rsidR="00180341" w:rsidRPr="00A57984" w:rsidRDefault="00180341" w:rsidP="0063354B">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14:paraId="7F2E3002" w14:textId="77777777" w:rsidR="00180341" w:rsidRPr="003F23EB" w:rsidRDefault="00180341" w:rsidP="009555CC">
            <w:pPr>
              <w:pStyle w:val="Prrafodelista"/>
              <w:widowControl w:val="0"/>
              <w:numPr>
                <w:ilvl w:val="0"/>
                <w:numId w:val="26"/>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2B0C9EB6" w14:textId="77777777"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14:paraId="1E3180A4" w14:textId="77777777"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0E324343" w14:textId="77777777" w:rsidTr="00E403EB">
        <w:tc>
          <w:tcPr>
            <w:tcW w:w="8701" w:type="dxa"/>
          </w:tcPr>
          <w:p w14:paraId="6C20C2DB"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3FE03D0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8910324" w14:textId="77777777" w:rsidR="00F17D49" w:rsidRPr="00CD5328" w:rsidRDefault="00F17D49" w:rsidP="00CD5328">
            <w:pPr>
              <w:widowControl w:val="0"/>
              <w:spacing w:after="0" w:line="240" w:lineRule="auto"/>
              <w:jc w:val="center"/>
              <w:rPr>
                <w:rFonts w:ascii="Arial" w:hAnsi="Arial" w:cs="Arial"/>
                <w:sz w:val="6"/>
              </w:rPr>
            </w:pPr>
          </w:p>
        </w:tc>
      </w:tr>
    </w:tbl>
    <w:p w14:paraId="394B2A3F" w14:textId="77777777" w:rsidR="00F17D49" w:rsidRPr="00CD5328" w:rsidRDefault="00F17D49" w:rsidP="0079183E">
      <w:pPr>
        <w:widowControl w:val="0"/>
        <w:spacing w:after="0" w:line="240" w:lineRule="auto"/>
        <w:ind w:left="284"/>
        <w:jc w:val="both"/>
        <w:rPr>
          <w:rFonts w:ascii="Arial" w:hAnsi="Arial" w:cs="Arial"/>
          <w:sz w:val="20"/>
        </w:rPr>
      </w:pPr>
    </w:p>
    <w:p w14:paraId="13A0829D" w14:textId="77777777" w:rsidR="00F17D49" w:rsidRDefault="00F17D49" w:rsidP="0079183E">
      <w:pPr>
        <w:widowControl w:val="0"/>
        <w:spacing w:after="0" w:line="240" w:lineRule="auto"/>
        <w:ind w:left="284"/>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37255" w:rsidRPr="00D459E2" w14:paraId="406C85AC"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FBF7EB4" w14:textId="77777777"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14:paraId="247475BD" w14:textId="77777777"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E50FFDD" w14:textId="77777777"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14:paraId="22D58CD5" w14:textId="77777777" w:rsidR="00D37255" w:rsidRPr="00785AD6" w:rsidRDefault="00D37255" w:rsidP="00D37255">
      <w:pPr>
        <w:widowControl w:val="0"/>
        <w:spacing w:after="0" w:line="240" w:lineRule="auto"/>
        <w:ind w:left="350"/>
        <w:jc w:val="both"/>
        <w:rPr>
          <w:rFonts w:ascii="Arial" w:hAnsi="Arial" w:cs="Arial"/>
          <w:sz w:val="20"/>
          <w:lang w:val="es-ES"/>
        </w:rPr>
      </w:pPr>
    </w:p>
    <w:p w14:paraId="7588918E" w14:textId="060BB0B0"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w:t>
      </w:r>
      <w:r w:rsidRPr="00364796">
        <w:rPr>
          <w:rFonts w:ascii="Arial" w:hAnsi="Arial" w:cs="Arial"/>
          <w:sz w:val="20"/>
          <w:szCs w:val="20"/>
        </w:rPr>
        <w:t>or el presente documento, la contratación de</w:t>
      </w:r>
      <w:r w:rsidR="00BE7F4E" w:rsidRPr="00364796">
        <w:rPr>
          <w:rFonts w:ascii="Arial" w:hAnsi="Arial" w:cs="Arial"/>
          <w:sz w:val="20"/>
          <w:szCs w:val="20"/>
        </w:rPr>
        <w:t xml:space="preserve">l </w:t>
      </w:r>
      <w:r w:rsidR="00F81C80" w:rsidRPr="00364796">
        <w:rPr>
          <w:rFonts w:ascii="Arial" w:hAnsi="Arial" w:cs="Arial"/>
          <w:sz w:val="20"/>
          <w:szCs w:val="20"/>
        </w:rPr>
        <w:t>servicio</w:t>
      </w:r>
      <w:r w:rsidR="00BE7F4E" w:rsidRPr="00364796">
        <w:rPr>
          <w:rFonts w:ascii="Arial" w:hAnsi="Arial" w:cs="Arial"/>
          <w:sz w:val="20"/>
          <w:szCs w:val="20"/>
        </w:rPr>
        <w:t xml:space="preserve"> de</w:t>
      </w:r>
      <w:r w:rsidR="0088605B" w:rsidRPr="00364796">
        <w:rPr>
          <w:rFonts w:ascii="Arial" w:hAnsi="Arial" w:cs="Arial"/>
          <w:sz w:val="20"/>
          <w:szCs w:val="20"/>
        </w:rPr>
        <w:t xml:space="preserve"> consultoría de</w:t>
      </w:r>
      <w:r w:rsidRPr="00364796">
        <w:rPr>
          <w:rFonts w:ascii="Arial" w:hAnsi="Arial" w:cs="Arial"/>
          <w:sz w:val="20"/>
          <w:szCs w:val="20"/>
        </w:rPr>
        <w:t xml:space="preserve"> </w:t>
      </w:r>
      <w:r w:rsidR="007F7722" w:rsidRPr="00364796">
        <w:rPr>
          <w:rFonts w:ascii="Arial" w:hAnsi="Arial" w:cs="Arial"/>
          <w:sz w:val="20"/>
          <w:szCs w:val="20"/>
        </w:rPr>
        <w:t xml:space="preserve">obra </w:t>
      </w:r>
      <w:r w:rsidR="00364796" w:rsidRPr="00364796">
        <w:rPr>
          <w:rFonts w:ascii="Arial" w:hAnsi="Arial" w:cs="Arial"/>
          <w:sz w:val="20"/>
          <w:szCs w:val="20"/>
        </w:rPr>
        <w:t>SERVICIO DE CONSULTORÍA DE SUPERVISIÓN DE OBRA: RENOVACIÓN DE LÍNEA DE TRANSMISIÓN, EN EL(LA) NIVEL DE TENSIÓN 138 KV Y MODIFICACIÓN DE RUTA MAZUKO-PUERTO MALDONADO, SECTOR VILLA SANTIAGO DEL DISTRITO DE INAMBARI, PROVINCIA TAMBOPATA, DEPARTAMENTO MADRE DE DIOS</w:t>
      </w:r>
      <w:r w:rsidRPr="00CD5328">
        <w:rPr>
          <w:rFonts w:ascii="Arial" w:hAnsi="Arial" w:cs="Arial"/>
          <w:sz w:val="20"/>
          <w:szCs w:val="20"/>
        </w:rPr>
        <w:t xml:space="preserve">, que celebra de una parte </w:t>
      </w:r>
      <w:r w:rsidR="00364796">
        <w:rPr>
          <w:rFonts w:ascii="Arial" w:hAnsi="Arial" w:cs="Arial"/>
          <w:sz w:val="20"/>
          <w:szCs w:val="20"/>
        </w:rPr>
        <w:t>ELECTRO SUR ESTE S.A.A.</w:t>
      </w:r>
      <w:r w:rsidRPr="00CD5328">
        <w:rPr>
          <w:rFonts w:ascii="Arial" w:hAnsi="Arial" w:cs="Arial"/>
          <w:sz w:val="20"/>
          <w:szCs w:val="20"/>
        </w:rPr>
        <w:t xml:space="preserve">, en adelante LA ENTIDAD, con RUC </w:t>
      </w:r>
      <w:proofErr w:type="spellStart"/>
      <w:r w:rsidRPr="00CD5328">
        <w:rPr>
          <w:rFonts w:ascii="Arial" w:hAnsi="Arial" w:cs="Arial"/>
          <w:sz w:val="20"/>
          <w:szCs w:val="20"/>
        </w:rPr>
        <w:t>Nº</w:t>
      </w:r>
      <w:proofErr w:type="spellEnd"/>
      <w:r w:rsidRPr="00CD5328">
        <w:rPr>
          <w:rFonts w:ascii="Arial" w:hAnsi="Arial" w:cs="Arial"/>
          <w:sz w:val="20"/>
          <w:szCs w:val="20"/>
        </w:rPr>
        <w:t xml:space="preserve"> </w:t>
      </w:r>
      <w:r w:rsidR="00364796">
        <w:rPr>
          <w:rFonts w:ascii="Arial" w:hAnsi="Arial" w:cs="Arial"/>
          <w:sz w:val="20"/>
          <w:szCs w:val="20"/>
        </w:rPr>
        <w:t>20116544289</w:t>
      </w:r>
      <w:r w:rsidRPr="00CD5328">
        <w:rPr>
          <w:rFonts w:ascii="Arial" w:hAnsi="Arial" w:cs="Arial"/>
          <w:sz w:val="20"/>
          <w:szCs w:val="20"/>
        </w:rPr>
        <w:t xml:space="preserve">, con domicilio legal en </w:t>
      </w:r>
      <w:r w:rsidR="00364796" w:rsidRPr="00B4508A">
        <w:rPr>
          <w:rFonts w:ascii="Arial" w:hAnsi="Arial" w:cs="Arial"/>
          <w:sz w:val="20"/>
          <w:szCs w:val="20"/>
        </w:rPr>
        <w:t>Av. Mariscal Sucre Nro</w:t>
      </w:r>
      <w:r w:rsidR="00364796">
        <w:rPr>
          <w:rFonts w:ascii="Arial" w:hAnsi="Arial" w:cs="Arial"/>
          <w:sz w:val="20"/>
          <w:szCs w:val="20"/>
        </w:rPr>
        <w:t>.</w:t>
      </w:r>
      <w:r w:rsidR="00364796" w:rsidRPr="00B4508A">
        <w:rPr>
          <w:rFonts w:ascii="Arial" w:hAnsi="Arial" w:cs="Arial"/>
          <w:sz w:val="20"/>
          <w:szCs w:val="20"/>
        </w:rPr>
        <w:t xml:space="preserve"> 400 – Urbanización Bancopata – Santiago - Cusco</w:t>
      </w:r>
      <w:r w:rsidRPr="00CD5328">
        <w:rPr>
          <w:rFonts w:ascii="Arial" w:hAnsi="Arial" w:cs="Arial"/>
          <w:sz w:val="20"/>
          <w:szCs w:val="20"/>
        </w:rPr>
        <w:t xml:space="preserve">, representada por [………..…], identificado con DNI </w:t>
      </w:r>
      <w:proofErr w:type="spellStart"/>
      <w:r w:rsidRPr="00CD5328">
        <w:rPr>
          <w:rFonts w:ascii="Arial" w:hAnsi="Arial" w:cs="Arial"/>
          <w:sz w:val="20"/>
          <w:szCs w:val="20"/>
        </w:rPr>
        <w:t>Nº</w:t>
      </w:r>
      <w:proofErr w:type="spellEnd"/>
      <w:r w:rsidRPr="00CD5328">
        <w:rPr>
          <w:rFonts w:ascii="Arial" w:hAnsi="Arial" w:cs="Arial"/>
          <w:sz w:val="20"/>
          <w:szCs w:val="20"/>
        </w:rPr>
        <w:t xml:space="preserve"> [………], y de otra parte [……………….....................], con RUC </w:t>
      </w:r>
      <w:proofErr w:type="spellStart"/>
      <w:r w:rsidRPr="00CD5328">
        <w:rPr>
          <w:rFonts w:ascii="Arial" w:hAnsi="Arial" w:cs="Arial"/>
          <w:sz w:val="20"/>
          <w:szCs w:val="20"/>
        </w:rPr>
        <w:t>Nº</w:t>
      </w:r>
      <w:proofErr w:type="spellEnd"/>
      <w:r w:rsidRPr="00CD5328">
        <w:rPr>
          <w:rFonts w:ascii="Arial" w:hAnsi="Arial" w:cs="Arial"/>
          <w:sz w:val="20"/>
          <w:szCs w:val="20"/>
        </w:rPr>
        <w:t xml:space="preserve"> [................], con domicilio legal en [……………….....................], inscrita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debidamente representado por su Representante Legal, [……………….....................], con DNI </w:t>
      </w:r>
      <w:proofErr w:type="spellStart"/>
      <w:r w:rsidRPr="00CD5328">
        <w:rPr>
          <w:rFonts w:ascii="Arial" w:hAnsi="Arial" w:cs="Arial"/>
          <w:sz w:val="20"/>
          <w:szCs w:val="20"/>
        </w:rPr>
        <w:t>N°</w:t>
      </w:r>
      <w:proofErr w:type="spellEnd"/>
      <w:r w:rsidRPr="00CD5328">
        <w:rPr>
          <w:rFonts w:ascii="Arial" w:hAnsi="Arial" w:cs="Arial"/>
          <w:sz w:val="20"/>
          <w:szCs w:val="20"/>
        </w:rPr>
        <w:t xml:space="preserve"> [………………..], según poder inscrito en la Ficha </w:t>
      </w:r>
      <w:proofErr w:type="spellStart"/>
      <w:r w:rsidRPr="00CD5328">
        <w:rPr>
          <w:rFonts w:ascii="Arial" w:hAnsi="Arial" w:cs="Arial"/>
          <w:sz w:val="20"/>
          <w:szCs w:val="20"/>
        </w:rPr>
        <w:t>N°</w:t>
      </w:r>
      <w:proofErr w:type="spellEnd"/>
      <w:r w:rsidRPr="00CD5328">
        <w:rPr>
          <w:rFonts w:ascii="Arial" w:hAnsi="Arial" w:cs="Arial"/>
          <w:sz w:val="20"/>
          <w:szCs w:val="20"/>
        </w:rPr>
        <w:t xml:space="preserve"> […………..], Asiento </w:t>
      </w:r>
      <w:proofErr w:type="spellStart"/>
      <w:r w:rsidRPr="00CD5328">
        <w:rPr>
          <w:rFonts w:ascii="Arial" w:hAnsi="Arial" w:cs="Arial"/>
          <w:sz w:val="20"/>
          <w:szCs w:val="20"/>
        </w:rPr>
        <w:t>N°</w:t>
      </w:r>
      <w:proofErr w:type="spellEnd"/>
      <w:r w:rsidRPr="00CD5328">
        <w:rPr>
          <w:rFonts w:ascii="Arial" w:hAnsi="Arial" w:cs="Arial"/>
          <w:sz w:val="20"/>
          <w:szCs w:val="20"/>
        </w:rPr>
        <w:t xml:space="preserve"> […………] del Registro de Personas Jurídicas de la ciudad de […………], a quien en adelante se le denominará EL CONTRATISTA en los términos y condiciones siguientes:</w:t>
      </w:r>
    </w:p>
    <w:p w14:paraId="1344EE0C"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566D06C5"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2FA98730" w14:textId="5B66A50F"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F4491C" w:rsidRPr="00F4491C">
        <w:rPr>
          <w:rFonts w:ascii="Arial" w:hAnsi="Arial" w:cs="Arial"/>
          <w:iCs/>
          <w:color w:val="000000"/>
          <w:spacing w:val="0"/>
          <w:sz w:val="20"/>
        </w:rPr>
        <w:t xml:space="preserve">órgano encargado de las contrataciones o 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00F4491C">
        <w:rPr>
          <w:rFonts w:ascii="Arial" w:hAnsi="Arial" w:cs="Arial"/>
          <w:iCs/>
          <w:color w:val="000000"/>
          <w:spacing w:val="0"/>
          <w:sz w:val="20"/>
        </w:rPr>
        <w:t>,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proofErr w:type="spellStart"/>
      <w:r w:rsidRPr="00AC3FF9">
        <w:rPr>
          <w:rFonts w:ascii="Arial" w:hAnsi="Arial" w:cs="Arial"/>
          <w:b/>
          <w:color w:val="auto"/>
          <w:sz w:val="20"/>
        </w:rPr>
        <w:t>Nº</w:t>
      </w:r>
      <w:proofErr w:type="spellEnd"/>
      <w:r w:rsidR="00364796">
        <w:rPr>
          <w:rFonts w:ascii="Arial" w:hAnsi="Arial" w:cs="Arial"/>
          <w:b/>
          <w:color w:val="auto"/>
          <w:sz w:val="20"/>
        </w:rPr>
        <w:t xml:space="preserve"> </w:t>
      </w:r>
      <w:r w:rsidR="00364796" w:rsidRPr="00D72F92">
        <w:rPr>
          <w:rFonts w:ascii="Arial" w:hAnsi="Arial" w:cs="Arial"/>
          <w:b/>
          <w:color w:val="auto"/>
          <w:sz w:val="20"/>
        </w:rPr>
        <w:t>AS-0</w:t>
      </w:r>
      <w:r w:rsidR="00D72F92" w:rsidRPr="00D72F92">
        <w:rPr>
          <w:rFonts w:ascii="Arial" w:hAnsi="Arial" w:cs="Arial"/>
          <w:b/>
          <w:color w:val="auto"/>
          <w:sz w:val="20"/>
        </w:rPr>
        <w:t>85</w:t>
      </w:r>
      <w:r w:rsidR="00364796">
        <w:rPr>
          <w:rFonts w:ascii="Arial" w:hAnsi="Arial" w:cs="Arial"/>
          <w:b/>
          <w:color w:val="auto"/>
          <w:sz w:val="20"/>
        </w:rPr>
        <w:t>-2021-ELSE</w:t>
      </w:r>
      <w:r w:rsidR="00873E0C">
        <w:rPr>
          <w:rFonts w:ascii="Arial" w:hAnsi="Arial" w:cs="Arial"/>
          <w:b/>
          <w:color w:val="auto"/>
          <w:sz w:val="20"/>
        </w:rPr>
        <w:t xml:space="preserve"> Segunda Convocatoria</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00364796" w:rsidRPr="00364796">
        <w:rPr>
          <w:rFonts w:ascii="Arial" w:hAnsi="Arial" w:cs="Arial"/>
          <w:color w:val="auto"/>
          <w:sz w:val="20"/>
        </w:rPr>
        <w:t>SERVICIO DE CONSULTORÍA DE SUPERVISIÓN DE OBRA: RENOVACIÓN DE LÍNEA DE TRANSMISIÓN, EN EL(LA) NIVEL DE TENSIÓN 138 KV Y MODIFICACIÓN DE RUTA MAZUKO-PUERTO MALDONADO, SECTOR VILLA SANTIAGO DEL DISTRITO DE INAMBARI, PROVINCIA TAMBOPATA, DEPARTAMENTO MADRE DE DIOS</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5B40B31" w14:textId="77777777" w:rsidR="00F17D49" w:rsidRPr="00CD5328" w:rsidRDefault="00F17D49" w:rsidP="00CD5328">
      <w:pPr>
        <w:widowControl w:val="0"/>
        <w:spacing w:after="0" w:line="240" w:lineRule="auto"/>
        <w:ind w:left="349"/>
        <w:jc w:val="both"/>
        <w:rPr>
          <w:rFonts w:ascii="Arial" w:hAnsi="Arial" w:cs="Arial"/>
          <w:sz w:val="20"/>
        </w:rPr>
      </w:pPr>
    </w:p>
    <w:p w14:paraId="371E069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15F03DCE" w14:textId="7E2E1A20"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00364796" w:rsidRPr="00364796">
        <w:rPr>
          <w:rFonts w:ascii="Arial" w:hAnsi="Arial" w:cs="Arial"/>
          <w:sz w:val="20"/>
        </w:rPr>
        <w:t>SERVICIO DE CONSULTORÍA DE SUPERVISIÓN DE OBRA: RENOVACIÓN DE LÍNEA DE TRANSMISIÓN, EN EL(LA) NIVEL DE TENSIÓN 138 KV Y MODIFICACIÓN DE RUTA MAZUKO-PUERTO MALDONADO, SECTOR VILLA SANTIAGO DEL DISTRITO DE INAMBARI, PROVINCIA TAMBOPATA, DEPARTAMENTO MADRE DE DIOS</w:t>
      </w:r>
      <w:r w:rsidRPr="00E93FD6">
        <w:rPr>
          <w:rFonts w:ascii="Arial" w:hAnsi="Arial" w:cs="Arial"/>
          <w:iCs/>
          <w:sz w:val="20"/>
        </w:rPr>
        <w:t>.</w:t>
      </w:r>
    </w:p>
    <w:p w14:paraId="3C7FC4F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0CB48D0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05940A96"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14:paraId="1B66CE52" w14:textId="77777777" w:rsidR="00F17D49" w:rsidRPr="00CD5328" w:rsidRDefault="00F17D49" w:rsidP="00CD5328">
      <w:pPr>
        <w:widowControl w:val="0"/>
        <w:spacing w:after="0" w:line="240" w:lineRule="auto"/>
        <w:ind w:left="349"/>
        <w:jc w:val="both"/>
        <w:rPr>
          <w:rFonts w:ascii="Arial" w:hAnsi="Arial" w:cs="Arial"/>
          <w:sz w:val="20"/>
        </w:rPr>
      </w:pPr>
    </w:p>
    <w:p w14:paraId="5205F19C"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todos los tributos, seguros, transporte, inspecciones, pruebas y, de ser el caso, los costos laborales conforme</w:t>
      </w:r>
      <w:r w:rsidR="00F92F11">
        <w:rPr>
          <w:rFonts w:ascii="Arial" w:hAnsi="Arial" w:cs="Arial"/>
          <w:sz w:val="20"/>
          <w:lang w:val="es-ES_tradnl"/>
        </w:rPr>
        <w:t xml:space="preserve"> a</w:t>
      </w:r>
      <w:r w:rsidR="00264C04" w:rsidRPr="00264C04">
        <w:rPr>
          <w:rFonts w:ascii="Arial" w:hAnsi="Arial" w:cs="Arial"/>
          <w:sz w:val="20"/>
          <w:lang w:val="es-ES_tradnl"/>
        </w:rPr>
        <w:t xml:space="preserv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4912D4FF"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728226F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16"/>
      </w:r>
    </w:p>
    <w:p w14:paraId="061E5E0D" w14:textId="6E8A75A0"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00364796">
        <w:rPr>
          <w:rFonts w:ascii="Arial" w:hAnsi="Arial" w:cs="Arial"/>
          <w:sz w:val="20"/>
          <w:szCs w:val="20"/>
        </w:rPr>
        <w:t>Soles</w:t>
      </w:r>
      <w:r w:rsidRPr="006A0A8A">
        <w:rPr>
          <w:rFonts w:ascii="Arial" w:hAnsi="Arial" w:cs="Arial"/>
          <w:sz w:val="20"/>
          <w:szCs w:val="20"/>
        </w:rPr>
        <w:t>,</w:t>
      </w:r>
      <w:r w:rsidRPr="00CD5328">
        <w:rPr>
          <w:rFonts w:ascii="Arial" w:hAnsi="Arial" w:cs="Arial"/>
          <w:sz w:val="20"/>
          <w:szCs w:val="20"/>
        </w:rPr>
        <w:t xml:space="preserve"> en </w:t>
      </w:r>
      <w:r w:rsidR="00364796" w:rsidRPr="00C317F8">
        <w:rPr>
          <w:rFonts w:ascii="Arial" w:hAnsi="Arial" w:cs="Arial"/>
          <w:sz w:val="20"/>
        </w:rPr>
        <w:t>pagos por tarifa para la supervisión de obra (según valorización mensual) y pago único a suma alzada para la liquidación de obra</w:t>
      </w:r>
      <w:r w:rsidR="00364796" w:rsidRPr="00B31DF0">
        <w:rPr>
          <w:rFonts w:ascii="Arial" w:hAnsi="Arial" w:cs="Arial"/>
          <w:b/>
          <w:i/>
          <w:sz w:val="20"/>
          <w:szCs w:val="20"/>
        </w:rPr>
        <w:t>,</w:t>
      </w:r>
      <w:r w:rsidR="00515887" w:rsidRPr="00B31DF0">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1138E8">
        <w:rPr>
          <w:rFonts w:ascii="Arial" w:hAnsi="Arial" w:cs="Arial"/>
          <w:sz w:val="20"/>
          <w:szCs w:val="20"/>
        </w:rPr>
        <w:t>1</w:t>
      </w:r>
      <w:r w:rsidR="009D2137" w:rsidRPr="001138E8">
        <w:rPr>
          <w:rFonts w:ascii="Arial" w:hAnsi="Arial" w:cs="Arial"/>
          <w:sz w:val="20"/>
          <w:szCs w:val="20"/>
        </w:rPr>
        <w:t>71</w:t>
      </w:r>
      <w:r w:rsidRPr="001138E8">
        <w:rPr>
          <w:rFonts w:ascii="Arial" w:hAnsi="Arial" w:cs="Arial"/>
          <w:sz w:val="20"/>
          <w:szCs w:val="20"/>
        </w:rPr>
        <w:t xml:space="preserve"> d</w:t>
      </w:r>
      <w:r w:rsidRPr="00E02F7C">
        <w:rPr>
          <w:rFonts w:ascii="Arial" w:hAnsi="Arial" w:cs="Arial"/>
          <w:sz w:val="20"/>
          <w:szCs w:val="20"/>
        </w:rPr>
        <w:t>el Reglamento de la Ley de Contrataciones del Estado.</w:t>
      </w:r>
    </w:p>
    <w:p w14:paraId="560ADDBB" w14:textId="7777777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79E933EF"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9453E3">
        <w:rPr>
          <w:rFonts w:ascii="Arial" w:hAnsi="Arial" w:cs="Arial"/>
          <w:sz w:val="20"/>
          <w:szCs w:val="20"/>
        </w:rPr>
        <w:t>quince</w:t>
      </w:r>
      <w:r w:rsidR="009453E3" w:rsidRPr="00CD5328">
        <w:rPr>
          <w:rFonts w:ascii="Arial" w:hAnsi="Arial" w:cs="Arial"/>
          <w:sz w:val="20"/>
          <w:szCs w:val="20"/>
        </w:rPr>
        <w:t xml:space="preserve"> </w:t>
      </w:r>
      <w:r w:rsidRPr="00CD5328">
        <w:rPr>
          <w:rFonts w:ascii="Arial" w:hAnsi="Arial" w:cs="Arial"/>
          <w:sz w:val="20"/>
          <w:szCs w:val="20"/>
        </w:rPr>
        <w:t>(</w:t>
      </w:r>
      <w:r w:rsidR="009453E3">
        <w:rPr>
          <w:rFonts w:ascii="Arial" w:hAnsi="Arial" w:cs="Arial"/>
          <w:sz w:val="20"/>
          <w:szCs w:val="20"/>
        </w:rPr>
        <w:t>15</w:t>
      </w:r>
      <w:r w:rsidRPr="00CD5328">
        <w:rPr>
          <w:rFonts w:ascii="Arial" w:hAnsi="Arial" w:cs="Arial"/>
          <w:sz w:val="20"/>
          <w:szCs w:val="20"/>
        </w:rPr>
        <w:t>) días</w:t>
      </w:r>
      <w:r w:rsidR="00977C17">
        <w:rPr>
          <w:rFonts w:ascii="Arial" w:hAnsi="Arial" w:cs="Arial"/>
          <w:sz w:val="20"/>
          <w:szCs w:val="20"/>
        </w:rPr>
        <w:t>, bajo responsabilidad de dicho funcionario</w:t>
      </w:r>
      <w:r w:rsidRPr="00CD5328">
        <w:rPr>
          <w:rFonts w:ascii="Arial" w:hAnsi="Arial" w:cs="Arial"/>
          <w:sz w:val="20"/>
          <w:szCs w:val="20"/>
        </w:rPr>
        <w:t xml:space="preserve">. </w:t>
      </w:r>
    </w:p>
    <w:p w14:paraId="027A525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9B5601F"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9453E3">
        <w:rPr>
          <w:rFonts w:ascii="Arial" w:hAnsi="Arial" w:cs="Arial"/>
          <w:sz w:val="20"/>
          <w:szCs w:val="20"/>
        </w:rPr>
        <w:t>diez</w:t>
      </w:r>
      <w:r w:rsidR="009453E3" w:rsidRPr="00CD5328">
        <w:rPr>
          <w:rFonts w:ascii="Arial" w:hAnsi="Arial" w:cs="Arial"/>
          <w:sz w:val="20"/>
          <w:szCs w:val="20"/>
        </w:rPr>
        <w:t xml:space="preserve"> </w:t>
      </w:r>
      <w:r w:rsidR="00F17D49" w:rsidRPr="00CD5328">
        <w:rPr>
          <w:rFonts w:ascii="Arial" w:hAnsi="Arial" w:cs="Arial"/>
          <w:sz w:val="20"/>
          <w:szCs w:val="20"/>
        </w:rPr>
        <w:t>(1</w:t>
      </w:r>
      <w:r w:rsidR="009453E3">
        <w:rPr>
          <w:rFonts w:ascii="Arial" w:hAnsi="Arial" w:cs="Arial"/>
          <w:sz w:val="20"/>
          <w:szCs w:val="20"/>
        </w:rPr>
        <w:t>0</w:t>
      </w:r>
      <w:r w:rsidR="00F17D49" w:rsidRPr="00CD5328">
        <w:rPr>
          <w:rFonts w:ascii="Arial" w:hAnsi="Arial" w:cs="Arial"/>
          <w:sz w:val="20"/>
          <w:szCs w:val="20"/>
        </w:rPr>
        <w:t>) días calendario siguiente</w:t>
      </w:r>
      <w:r w:rsidR="009453E3">
        <w:rPr>
          <w:rFonts w:ascii="Arial" w:hAnsi="Arial" w:cs="Arial"/>
          <w:sz w:val="20"/>
          <w:szCs w:val="20"/>
        </w:rPr>
        <w:t>s</w:t>
      </w:r>
      <w:r w:rsidR="009453E3" w:rsidRPr="009453E3">
        <w:rPr>
          <w:rFonts w:ascii="Arial" w:hAnsi="Arial" w:cs="Arial"/>
          <w:sz w:val="20"/>
        </w:rPr>
        <w:t xml:space="preserve"> </w:t>
      </w:r>
      <w:r w:rsidR="009453E3" w:rsidRPr="00ED1050">
        <w:rPr>
          <w:rFonts w:ascii="Arial" w:hAnsi="Arial" w:cs="Arial"/>
          <w:sz w:val="20"/>
        </w:rPr>
        <w:t>de otorgada</w:t>
      </w:r>
      <w:r w:rsidR="00A8697D">
        <w:rPr>
          <w:rFonts w:ascii="Arial" w:hAnsi="Arial" w:cs="Arial"/>
          <w:sz w:val="20"/>
          <w:szCs w:val="20"/>
        </w:rPr>
        <w:t xml:space="preserve">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9453E3">
        <w:rPr>
          <w:rFonts w:ascii="Arial" w:hAnsi="Arial" w:cs="Arial"/>
          <w:sz w:val="20"/>
          <w:szCs w:val="20"/>
        </w:rPr>
        <w:t xml:space="preserve">, </w:t>
      </w:r>
      <w:r w:rsidR="009453E3" w:rsidRPr="00692338">
        <w:rPr>
          <w:rFonts w:ascii="Arial" w:hAnsi="Arial" w:cs="Arial"/>
          <w:sz w:val="20"/>
          <w:szCs w:val="20"/>
        </w:rPr>
        <w:t>bajo responsabilidad del funcionario competente</w:t>
      </w:r>
      <w:r w:rsidR="00F17D49" w:rsidRPr="00CD5328">
        <w:rPr>
          <w:rFonts w:ascii="Arial" w:hAnsi="Arial" w:cs="Arial"/>
          <w:sz w:val="20"/>
          <w:szCs w:val="20"/>
        </w:rPr>
        <w:t>.</w:t>
      </w:r>
    </w:p>
    <w:p w14:paraId="2E35458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4CBA1D38"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 xml:space="preserve">el artículo </w:t>
      </w:r>
      <w:r w:rsidR="009D2137" w:rsidRPr="001138E8">
        <w:rPr>
          <w:rFonts w:ascii="Arial" w:hAnsi="Arial" w:cs="Arial"/>
          <w:sz w:val="20"/>
        </w:rPr>
        <w:t>171</w:t>
      </w:r>
      <w:r w:rsidR="00A227A3" w:rsidRPr="001138E8">
        <w:rPr>
          <w:rFonts w:ascii="Arial" w:hAnsi="Arial" w:cs="Arial"/>
          <w:sz w:val="20"/>
        </w:rPr>
        <w:t xml:space="preserve"> d</w:t>
      </w:r>
      <w:r w:rsidR="00A227A3">
        <w:rPr>
          <w:rFonts w:ascii="Arial" w:hAnsi="Arial" w:cs="Arial"/>
          <w:sz w:val="20"/>
        </w:rPr>
        <w:t>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AFFD5DF" w14:textId="77777777" w:rsidR="00F17D49" w:rsidRPr="00CD5328" w:rsidRDefault="00F17D49" w:rsidP="00CD5328">
      <w:pPr>
        <w:widowControl w:val="0"/>
        <w:spacing w:after="0" w:line="240" w:lineRule="auto"/>
        <w:ind w:left="349"/>
        <w:jc w:val="both"/>
        <w:rPr>
          <w:rFonts w:ascii="Arial" w:hAnsi="Arial" w:cs="Arial"/>
          <w:sz w:val="20"/>
        </w:rPr>
      </w:pPr>
    </w:p>
    <w:p w14:paraId="63BC8E6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53AFB658" w14:textId="6CF1A4BE"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w:t>
      </w:r>
      <w:r w:rsidR="00364796">
        <w:rPr>
          <w:rFonts w:ascii="Arial" w:hAnsi="Arial" w:cs="Arial"/>
          <w:sz w:val="20"/>
        </w:rPr>
        <w:t>08 meses</w:t>
      </w:r>
      <w:r w:rsidRPr="00CD5328">
        <w:rPr>
          <w:rFonts w:ascii="Arial" w:hAnsi="Arial" w:cs="Arial"/>
          <w:sz w:val="20"/>
        </w:rPr>
        <w:t xml:space="preserve">, el mismo que se computa desde </w:t>
      </w:r>
      <w:r w:rsidR="00364796" w:rsidRPr="00C317F8">
        <w:rPr>
          <w:rFonts w:ascii="Arial" w:hAnsi="Arial" w:cs="Arial"/>
          <w:sz w:val="20"/>
        </w:rPr>
        <w:t>el día siguiente del perfeccionamiento del contrato</w:t>
      </w:r>
      <w:r w:rsidR="00364796">
        <w:rPr>
          <w:rFonts w:ascii="Arial" w:hAnsi="Arial" w:cs="Arial"/>
          <w:sz w:val="20"/>
        </w:rPr>
        <w:t>.</w:t>
      </w:r>
      <w:r w:rsidR="00364796" w:rsidRPr="00CD5328">
        <w:rPr>
          <w:rFonts w:ascii="Arial" w:hAnsi="Arial" w:cs="Arial"/>
          <w:sz w:val="20"/>
          <w:highlight w:val="lightGray"/>
        </w:rPr>
        <w:t xml:space="preserve"> </w:t>
      </w:r>
    </w:p>
    <w:p w14:paraId="6E02E415" w14:textId="77777777" w:rsidR="00F953EE" w:rsidRPr="00622FBB" w:rsidRDefault="00F953EE" w:rsidP="00CD5328">
      <w:pPr>
        <w:widowControl w:val="0"/>
        <w:spacing w:after="0" w:line="240" w:lineRule="auto"/>
        <w:ind w:left="349"/>
        <w:jc w:val="both"/>
        <w:rPr>
          <w:rFonts w:ascii="Arial" w:hAnsi="Arial" w:cs="Arial"/>
          <w:sz w:val="20"/>
          <w:lang w:val="es-ES"/>
        </w:rPr>
      </w:pPr>
    </w:p>
    <w:p w14:paraId="7FF4DB1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F86A726"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17"/>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BC73EE3" w14:textId="77777777" w:rsidR="00F17D49" w:rsidRPr="00CD5328" w:rsidRDefault="00F17D49" w:rsidP="00CD5328">
      <w:pPr>
        <w:widowControl w:val="0"/>
        <w:spacing w:after="0" w:line="240" w:lineRule="auto"/>
        <w:ind w:left="349"/>
        <w:jc w:val="both"/>
        <w:rPr>
          <w:rFonts w:ascii="Arial" w:hAnsi="Arial" w:cs="Arial"/>
          <w:sz w:val="20"/>
        </w:rPr>
      </w:pPr>
    </w:p>
    <w:p w14:paraId="45C45B76"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18F5A545" w14:textId="195F445E"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2D21505" w14:textId="77777777" w:rsidR="00F17D49" w:rsidRPr="00CD5328" w:rsidRDefault="00F17D49" w:rsidP="00CD5328">
      <w:pPr>
        <w:widowControl w:val="0"/>
        <w:spacing w:after="0" w:line="240" w:lineRule="auto"/>
        <w:ind w:left="349"/>
        <w:jc w:val="both"/>
        <w:rPr>
          <w:rFonts w:ascii="Arial" w:hAnsi="Arial" w:cs="Arial"/>
          <w:sz w:val="20"/>
        </w:rPr>
      </w:pPr>
    </w:p>
    <w:p w14:paraId="707D2932" w14:textId="4C1088EB" w:rsidR="00F17D49" w:rsidRDefault="00F17D49" w:rsidP="009555CC">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1818DC">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w:t>
      </w:r>
      <w:proofErr w:type="gramStart"/>
      <w:r w:rsidRPr="00CD5328">
        <w:rPr>
          <w:rFonts w:ascii="Arial" w:hAnsi="Arial" w:cs="Arial"/>
          <w:sz w:val="20"/>
        </w:rPr>
        <w:t xml:space="preserve">la  </w:t>
      </w:r>
      <w:r w:rsidRPr="000D6293">
        <w:rPr>
          <w:rFonts w:ascii="Arial" w:hAnsi="Arial" w:cs="Arial"/>
          <w:sz w:val="20"/>
          <w:highlight w:val="lightGray"/>
        </w:rPr>
        <w:t>[</w:t>
      </w:r>
      <w:proofErr w:type="gramEnd"/>
      <w:r w:rsidRPr="000D6293">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C61A80" w:rsidRPr="00025A3B">
        <w:rPr>
          <w:rFonts w:ascii="Arial" w:hAnsi="Arial" w:cs="Arial"/>
          <w:sz w:val="20"/>
          <w:highlight w:val="lightGray"/>
        </w:rPr>
        <w:t>]</w:t>
      </w:r>
      <w:r w:rsidRPr="00C61A80">
        <w:rPr>
          <w:rFonts w:ascii="Arial" w:hAnsi="Arial" w:cs="Arial"/>
          <w:sz w:val="20"/>
        </w:rPr>
        <w:t xml:space="preserve"> </w:t>
      </w:r>
      <w:proofErr w:type="spellStart"/>
      <w:r w:rsidR="00C61A80">
        <w:rPr>
          <w:rFonts w:ascii="Arial" w:hAnsi="Arial" w:cs="Arial"/>
          <w:sz w:val="20"/>
        </w:rPr>
        <w:t>N</w:t>
      </w:r>
      <w:r w:rsidR="00C61A80" w:rsidRPr="0095536C">
        <w:rPr>
          <w:rFonts w:ascii="Arial" w:hAnsi="Arial" w:cs="Arial"/>
          <w:sz w:val="20"/>
        </w:rPr>
        <w:t>°</w:t>
      </w:r>
      <w:proofErr w:type="spellEnd"/>
      <w:r w:rsidRPr="0095536C">
        <w:rPr>
          <w:rFonts w:ascii="Arial" w:hAnsi="Arial" w:cs="Arial"/>
          <w:sz w:val="20"/>
        </w:rPr>
        <w:t xml:space="preserve"> </w:t>
      </w:r>
      <w:r w:rsidR="00C61A80" w:rsidRPr="00025A3B">
        <w:rPr>
          <w:rFonts w:ascii="Arial" w:hAnsi="Arial" w:cs="Arial"/>
          <w:sz w:val="20"/>
          <w:highlight w:val="lightGray"/>
        </w:rPr>
        <w:t>[INDICAR NÚ</w:t>
      </w:r>
      <w:r w:rsidRPr="00025A3B">
        <w:rPr>
          <w:rFonts w:ascii="Arial" w:hAnsi="Arial" w:cs="Arial"/>
          <w:sz w:val="20"/>
          <w:highlight w:val="lightGray"/>
        </w:rPr>
        <w:t>MERO DEL DOCUMENTO</w:t>
      </w:r>
      <w:r w:rsidR="00295AF5" w:rsidRPr="00025A3B">
        <w:rPr>
          <w:rFonts w:ascii="Arial" w:hAnsi="Arial" w:cs="Arial"/>
          <w:sz w:val="20"/>
          <w:highlight w:val="lightGray"/>
        </w:rPr>
        <w:t>]</w:t>
      </w:r>
      <w:r w:rsidR="00295AF5" w:rsidRPr="0095536C">
        <w:rPr>
          <w:rFonts w:ascii="Arial" w:hAnsi="Arial" w:cs="Arial"/>
          <w:sz w:val="20"/>
        </w:rPr>
        <w:t xml:space="preserve"> emitida por </w:t>
      </w:r>
      <w:r w:rsidR="00295AF5" w:rsidRPr="00025A3B">
        <w:rPr>
          <w:rFonts w:ascii="Arial" w:hAnsi="Arial" w:cs="Arial"/>
          <w:sz w:val="20"/>
          <w:highlight w:val="lightGray"/>
        </w:rPr>
        <w:t>[</w:t>
      </w:r>
      <w:r w:rsidR="0095536C" w:rsidRPr="00025A3B">
        <w:rPr>
          <w:rFonts w:ascii="Arial" w:hAnsi="Arial" w:cs="Arial"/>
          <w:sz w:val="20"/>
          <w:highlight w:val="lightGray"/>
        </w:rPr>
        <w:t xml:space="preserve">SEÑALAR </w:t>
      </w:r>
      <w:r w:rsidRPr="00025A3B">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w:t>
      </w:r>
      <w:r w:rsidR="00025A3B">
        <w:rPr>
          <w:rFonts w:ascii="Arial" w:hAnsi="Arial" w:cs="Arial"/>
          <w:sz w:val="20"/>
        </w:rPr>
        <w:t xml:space="preserve"> </w:t>
      </w:r>
      <w:r w:rsidR="006737F8" w:rsidRPr="00025A3B">
        <w:rPr>
          <w:rFonts w:ascii="Arial" w:hAnsi="Arial" w:cs="Arial"/>
          <w:sz w:val="20"/>
        </w:rPr>
        <w:t>el consentimiento de la liquidación final</w:t>
      </w:r>
      <w:r w:rsidRPr="00025A3B">
        <w:rPr>
          <w:rFonts w:ascii="Arial" w:hAnsi="Arial" w:cs="Arial"/>
          <w:sz w:val="20"/>
        </w:rPr>
        <w:t>.</w:t>
      </w:r>
    </w:p>
    <w:p w14:paraId="31616F8C" w14:textId="77777777" w:rsidR="00437587" w:rsidRPr="00025A3B" w:rsidRDefault="00437587" w:rsidP="00437587">
      <w:pPr>
        <w:widowControl w:val="0"/>
        <w:spacing w:after="0" w:line="240" w:lineRule="auto"/>
        <w:ind w:left="709"/>
        <w:jc w:val="both"/>
        <w:rPr>
          <w:rFonts w:ascii="Arial" w:hAnsi="Arial" w:cs="Arial"/>
          <w:sz w:val="20"/>
        </w:rPr>
      </w:pPr>
    </w:p>
    <w:tbl>
      <w:tblPr>
        <w:tblStyle w:val="Tabladecuadrcula1clara-nfasis510"/>
        <w:tblW w:w="8788" w:type="dxa"/>
        <w:tblInd w:w="279" w:type="dxa"/>
        <w:tblLook w:val="04A0" w:firstRow="1" w:lastRow="0" w:firstColumn="1" w:lastColumn="0" w:noHBand="0" w:noVBand="1"/>
      </w:tblPr>
      <w:tblGrid>
        <w:gridCol w:w="8788"/>
      </w:tblGrid>
      <w:tr w:rsidR="00437587" w:rsidRPr="00B31DF0" w14:paraId="10572EF0" w14:textId="77777777" w:rsidTr="008F53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5D3FB29" w14:textId="77777777" w:rsidR="00437587" w:rsidRPr="00B31DF0" w:rsidRDefault="00437587" w:rsidP="008F53D9">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437587" w:rsidRPr="00B31DF0" w14:paraId="4EB5D0D6" w14:textId="77777777" w:rsidTr="008F53D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BB06BE6" w14:textId="77777777" w:rsidR="00437587" w:rsidRPr="00641774" w:rsidRDefault="00437587" w:rsidP="008F53D9">
            <w:pPr>
              <w:widowControl w:val="0"/>
              <w:spacing w:after="0" w:line="240" w:lineRule="auto"/>
              <w:ind w:left="34"/>
              <w:jc w:val="both"/>
              <w:rPr>
                <w:rFonts w:ascii="Arial" w:hAnsi="Arial" w:cs="Arial"/>
                <w:b w:val="0"/>
                <w:i/>
                <w:color w:val="0000FF"/>
                <w:sz w:val="19"/>
                <w:szCs w:val="19"/>
                <w:lang w:val="es-ES_tradnl"/>
              </w:rPr>
            </w:pPr>
            <w:r w:rsidRPr="00641774">
              <w:rPr>
                <w:rFonts w:ascii="Arial" w:hAnsi="Arial" w:cs="Arial"/>
                <w:b w:val="0"/>
                <w:i/>
                <w:color w:val="0000FF"/>
                <w:sz w:val="19"/>
                <w:szCs w:val="19"/>
              </w:rPr>
              <w:t xml:space="preserve">Al amparo de lo dispuesto en el numeral 149.4 del artículo 149 del Reglamento de la Ley de Contrataciones del Estado, </w:t>
            </w:r>
            <w:r>
              <w:rPr>
                <w:rFonts w:ascii="Arial" w:hAnsi="Arial" w:cs="Arial"/>
                <w:b w:val="0"/>
                <w:i/>
                <w:color w:val="0000FF"/>
                <w:sz w:val="19"/>
                <w:szCs w:val="19"/>
              </w:rPr>
              <w:t xml:space="preserve">en los contratos de consultoría de obra, </w:t>
            </w:r>
            <w:r w:rsidRPr="00641774">
              <w:rPr>
                <w:rFonts w:ascii="Arial" w:hAnsi="Arial" w:cs="Arial"/>
                <w:b w:val="0"/>
                <w:i/>
                <w:color w:val="0000FF"/>
                <w:sz w:val="19"/>
                <w:szCs w:val="19"/>
              </w:rPr>
              <w:t>si el postor ganador de la buena pro solicita la retención del diez por ciento (10%) del monto del contrato original como garantía de fiel cumplimiento de contrato, debe consignarse lo siguiente:</w:t>
            </w:r>
          </w:p>
          <w:p w14:paraId="3A285808" w14:textId="77777777" w:rsidR="00437587" w:rsidRPr="00B31DF0" w:rsidRDefault="00437587" w:rsidP="008F53D9">
            <w:pPr>
              <w:widowControl w:val="0"/>
              <w:spacing w:after="0" w:line="240" w:lineRule="auto"/>
              <w:ind w:left="34"/>
              <w:jc w:val="both"/>
              <w:rPr>
                <w:rFonts w:ascii="Arial" w:hAnsi="Arial" w:cs="Arial"/>
                <w:b w:val="0"/>
                <w:bCs w:val="0"/>
                <w:i/>
                <w:color w:val="0000FF"/>
                <w:sz w:val="19"/>
                <w:szCs w:val="19"/>
                <w:lang w:val="es-ES"/>
              </w:rPr>
            </w:pPr>
          </w:p>
          <w:p w14:paraId="38C5FFF3" w14:textId="77777777" w:rsidR="00437587" w:rsidRPr="00B31DF0" w:rsidRDefault="00437587" w:rsidP="008F53D9">
            <w:pPr>
              <w:widowControl w:val="0"/>
              <w:spacing w:after="0" w:line="240" w:lineRule="auto"/>
              <w:ind w:left="34"/>
              <w:jc w:val="both"/>
              <w:rPr>
                <w:rFonts w:ascii="Arial" w:hAnsi="Arial" w:cs="Arial"/>
                <w:b w:val="0"/>
                <w:bCs w:val="0"/>
                <w:i/>
                <w:color w:val="0000FF"/>
                <w:sz w:val="19"/>
                <w:szCs w:val="19"/>
                <w:lang w:val="es-ES"/>
              </w:rPr>
            </w:pPr>
            <w:r w:rsidRPr="00B31DF0">
              <w:rPr>
                <w:rFonts w:ascii="Arial" w:hAnsi="Arial" w:cs="Arial"/>
                <w:b w:val="0"/>
                <w:bCs w:val="0"/>
                <w:i/>
                <w:color w:val="0000FF"/>
                <w:sz w:val="19"/>
                <w:szCs w:val="19"/>
                <w:lang w:val="es-ES"/>
              </w:rPr>
              <w:t xml:space="preserve">“De fiel cumplimiento del contrato: </w:t>
            </w:r>
            <w:r w:rsidRPr="00B31DF0">
              <w:rPr>
                <w:rFonts w:ascii="Arial" w:eastAsia="Times New Roman" w:hAnsi="Arial" w:cs="Arial"/>
                <w:b w:val="0"/>
                <w:color w:val="0000FF"/>
                <w:sz w:val="19"/>
                <w:szCs w:val="19"/>
                <w:lang w:val="es-ES" w:eastAsia="es-ES"/>
              </w:rPr>
              <w:t>[CONSIGNAR EL MONTO]</w:t>
            </w:r>
            <w:r w:rsidRPr="00B31DF0">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1EF8ED56" w14:textId="77777777" w:rsidR="00437587" w:rsidRPr="00B31DF0" w:rsidRDefault="00437587" w:rsidP="008F53D9">
            <w:pPr>
              <w:widowControl w:val="0"/>
              <w:spacing w:after="0" w:line="240" w:lineRule="auto"/>
              <w:ind w:left="34"/>
              <w:jc w:val="both"/>
              <w:rPr>
                <w:rFonts w:ascii="Arial" w:hAnsi="Arial" w:cs="Arial"/>
                <w:b w:val="0"/>
                <w:color w:val="0000FF"/>
                <w:sz w:val="19"/>
                <w:szCs w:val="19"/>
                <w:lang w:val="es-ES"/>
              </w:rPr>
            </w:pPr>
          </w:p>
        </w:tc>
      </w:tr>
    </w:tbl>
    <w:p w14:paraId="0CA24ED7" w14:textId="77777777" w:rsidR="00F17D49" w:rsidRDefault="00F17D49" w:rsidP="00CD5328">
      <w:pPr>
        <w:widowControl w:val="0"/>
        <w:spacing w:after="0" w:line="240" w:lineRule="auto"/>
        <w:ind w:left="349"/>
        <w:jc w:val="both"/>
        <w:rPr>
          <w:rFonts w:ascii="Arial" w:hAnsi="Arial" w:cs="Arial"/>
          <w:sz w:val="20"/>
        </w:rPr>
      </w:pPr>
    </w:p>
    <w:p w14:paraId="0760104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0B5D5F18" w14:textId="1635A682"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w:t>
      </w:r>
      <w:r w:rsidR="00A34D2E">
        <w:rPr>
          <w:rFonts w:ascii="Arial" w:hAnsi="Arial" w:cs="Arial"/>
          <w:sz w:val="20"/>
        </w:rPr>
        <w:t xml:space="preserve">en el literal a) </w:t>
      </w:r>
      <w:r w:rsidR="00D45017">
        <w:rPr>
          <w:rFonts w:ascii="Arial" w:hAnsi="Arial" w:cs="Arial"/>
          <w:sz w:val="20"/>
        </w:rPr>
        <w:t xml:space="preserve">del numeral 155.1 del </w:t>
      </w:r>
      <w:r w:rsidRPr="00E02F7C">
        <w:rPr>
          <w:rFonts w:ascii="Arial" w:hAnsi="Arial" w:cs="Arial"/>
          <w:color w:val="auto"/>
          <w:sz w:val="20"/>
        </w:rPr>
        <w:t xml:space="preserve">artículo </w:t>
      </w:r>
      <w:r w:rsidR="009D2137">
        <w:rPr>
          <w:rFonts w:ascii="Arial" w:hAnsi="Arial" w:cs="Arial"/>
          <w:color w:val="auto"/>
          <w:sz w:val="20"/>
        </w:rPr>
        <w:t>155</w:t>
      </w:r>
      <w:r w:rsidRPr="00E02F7C">
        <w:rPr>
          <w:rFonts w:ascii="Arial" w:hAnsi="Arial" w:cs="Arial"/>
          <w:color w:val="auto"/>
          <w:sz w:val="20"/>
        </w:rPr>
        <w:t xml:space="preserve"> del Reglamento de la Ley de Contrataciones del Estado.</w:t>
      </w:r>
    </w:p>
    <w:p w14:paraId="1815D365" w14:textId="77777777" w:rsidR="00041FE6" w:rsidRDefault="00041FE6" w:rsidP="00CD5328">
      <w:pPr>
        <w:widowControl w:val="0"/>
        <w:spacing w:after="0" w:line="240" w:lineRule="auto"/>
        <w:ind w:left="349"/>
        <w:jc w:val="both"/>
        <w:rPr>
          <w:rFonts w:ascii="Arial" w:hAnsi="Arial" w:cs="Arial"/>
          <w:color w:val="auto"/>
          <w:sz w:val="20"/>
        </w:rPr>
      </w:pPr>
    </w:p>
    <w:p w14:paraId="765F0FC8"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0CECD474" w14:textId="77777777" w:rsidR="00306FD7" w:rsidRPr="00CD5328" w:rsidRDefault="00F17D49" w:rsidP="00306FD7">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D2137">
        <w:rPr>
          <w:rFonts w:ascii="Arial" w:hAnsi="Arial" w:cs="Arial"/>
          <w:color w:val="auto"/>
          <w:sz w:val="20"/>
          <w:lang w:val="es-ES"/>
        </w:rPr>
        <w:t>68</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306FD7">
        <w:rPr>
          <w:rFonts w:ascii="Arial" w:hAnsi="Arial" w:cs="Arial"/>
          <w:sz w:val="20"/>
        </w:rPr>
        <w:t>la Gerencia de Proyectos</w:t>
      </w:r>
      <w:r w:rsidR="00306FD7" w:rsidRPr="00CD5328">
        <w:rPr>
          <w:rFonts w:ascii="Arial" w:hAnsi="Arial" w:cs="Arial"/>
          <w:sz w:val="20"/>
          <w:lang w:val="es-ES"/>
        </w:rPr>
        <w:t>.</w:t>
      </w:r>
    </w:p>
    <w:p w14:paraId="2AF9411D" w14:textId="6FB8BB9D" w:rsidR="00F17D49" w:rsidRPr="00CD5328" w:rsidRDefault="00306FD7" w:rsidP="00CD5328">
      <w:pPr>
        <w:widowControl w:val="0"/>
        <w:spacing w:after="0" w:line="240" w:lineRule="auto"/>
        <w:ind w:left="349"/>
        <w:jc w:val="both"/>
        <w:rPr>
          <w:rFonts w:ascii="Arial" w:hAnsi="Arial" w:cs="Arial"/>
          <w:sz w:val="20"/>
          <w:lang w:val="es-ES"/>
        </w:rPr>
      </w:pPr>
      <w:r w:rsidRPr="002C3DB1">
        <w:rPr>
          <w:rFonts w:ascii="Arial" w:hAnsi="Arial" w:cs="Arial"/>
          <w:sz w:val="20"/>
          <w:highlight w:val="lightGray"/>
        </w:rPr>
        <w:t xml:space="preserve"> </w:t>
      </w:r>
    </w:p>
    <w:p w14:paraId="3743CFE6" w14:textId="77777777" w:rsidR="009D4077" w:rsidRPr="00B31DF0" w:rsidRDefault="00BB0EE3" w:rsidP="009D4077">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009D2137" w:rsidRPr="001138E8">
        <w:rPr>
          <w:rFonts w:ascii="Arial" w:hAnsi="Arial" w:cs="Arial"/>
          <w:sz w:val="20"/>
          <w:lang w:val="es-ES"/>
        </w:rPr>
        <w:t>las comunica al</w:t>
      </w:r>
      <w:r w:rsidR="00A03870">
        <w:rPr>
          <w:rFonts w:ascii="Arial" w:hAnsi="Arial" w:cs="Arial"/>
          <w:sz w:val="20"/>
          <w:lang w:val="es-ES"/>
        </w:rPr>
        <w:t xml:space="preserve"> </w:t>
      </w:r>
      <w:r w:rsidRPr="001138E8">
        <w:rPr>
          <w:rFonts w:ascii="Arial" w:hAnsi="Arial" w:cs="Arial"/>
          <w:sz w:val="20"/>
          <w:lang w:val="es-ES"/>
        </w:rPr>
        <w:t xml:space="preserve">CONTRATISTA, indicando claramente el sentido de estas, otorgándole un plazo para subsanar no menor de </w:t>
      </w:r>
      <w:r w:rsidR="00840BA7" w:rsidRPr="001138E8">
        <w:rPr>
          <w:rFonts w:ascii="Arial" w:hAnsi="Arial" w:cs="Arial"/>
          <w:sz w:val="20"/>
          <w:lang w:val="es-ES"/>
        </w:rPr>
        <w:t>cinco</w:t>
      </w:r>
      <w:r w:rsidRPr="001138E8">
        <w:rPr>
          <w:rFonts w:ascii="Arial" w:hAnsi="Arial" w:cs="Arial"/>
          <w:sz w:val="20"/>
          <w:lang w:val="es-ES"/>
        </w:rPr>
        <w:t xml:space="preserve"> (</w:t>
      </w:r>
      <w:r w:rsidR="00840BA7" w:rsidRPr="001138E8">
        <w:rPr>
          <w:rFonts w:ascii="Arial" w:hAnsi="Arial" w:cs="Arial"/>
          <w:sz w:val="20"/>
          <w:lang w:val="es-ES"/>
        </w:rPr>
        <w:t>5</w:t>
      </w:r>
      <w:r w:rsidRPr="001138E8">
        <w:rPr>
          <w:rFonts w:ascii="Arial" w:hAnsi="Arial" w:cs="Arial"/>
          <w:sz w:val="20"/>
          <w:lang w:val="es-ES"/>
        </w:rPr>
        <w:t xml:space="preserve">) ni mayor de </w:t>
      </w:r>
      <w:r w:rsidR="0059587A">
        <w:rPr>
          <w:rFonts w:ascii="Arial" w:hAnsi="Arial" w:cs="Arial"/>
          <w:sz w:val="20"/>
          <w:lang w:val="es-ES"/>
        </w:rPr>
        <w:t>quince</w:t>
      </w:r>
      <w:r w:rsidRPr="001138E8">
        <w:rPr>
          <w:rFonts w:ascii="Arial" w:hAnsi="Arial" w:cs="Arial"/>
          <w:sz w:val="20"/>
          <w:lang w:val="es-ES"/>
        </w:rPr>
        <w:t xml:space="preserve"> (</w:t>
      </w:r>
      <w:r w:rsidR="0059587A">
        <w:rPr>
          <w:rFonts w:ascii="Arial" w:hAnsi="Arial" w:cs="Arial"/>
          <w:sz w:val="20"/>
          <w:lang w:val="es-ES"/>
        </w:rPr>
        <w:t>15</w:t>
      </w:r>
      <w:r w:rsidRPr="001138E8">
        <w:rPr>
          <w:rFonts w:ascii="Arial" w:hAnsi="Arial" w:cs="Arial"/>
          <w:sz w:val="20"/>
          <w:lang w:val="es-ES"/>
        </w:rPr>
        <w:t>) días</w:t>
      </w:r>
      <w:r w:rsidRPr="00BB0EE3">
        <w:rPr>
          <w:rFonts w:ascii="Arial" w:hAnsi="Arial" w:cs="Arial"/>
          <w:sz w:val="20"/>
          <w:lang w:val="es-ES"/>
        </w:rPr>
        <w:t xml:space="preserve">.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w:t>
      </w:r>
      <w:r w:rsidR="009D4077">
        <w:rPr>
          <w:rFonts w:ascii="Arial" w:hAnsi="Arial" w:cs="Arial"/>
          <w:sz w:val="20"/>
          <w:lang w:val="es-ES"/>
        </w:rPr>
        <w:t xml:space="preserve">otorgar al CONTRATISTA periodos adicionales para las </w:t>
      </w:r>
      <w:r w:rsidR="009D4077">
        <w:rPr>
          <w:rFonts w:ascii="Arial" w:hAnsi="Arial" w:cs="Arial"/>
          <w:sz w:val="20"/>
          <w:lang w:val="es-ES"/>
        </w:rPr>
        <w:lastRenderedPageBreak/>
        <w:t>correcciones pertinentes. En este supuesto corresponde</w:t>
      </w:r>
      <w:r w:rsidR="009D4077" w:rsidRPr="00B31DF0">
        <w:rPr>
          <w:rFonts w:ascii="Arial" w:hAnsi="Arial" w:cs="Arial"/>
          <w:sz w:val="20"/>
          <w:lang w:val="es-ES"/>
        </w:rPr>
        <w:t xml:space="preserve"> aplicar la penalidad </w:t>
      </w:r>
      <w:r w:rsidR="009D4077">
        <w:rPr>
          <w:rFonts w:ascii="Arial" w:hAnsi="Arial" w:cs="Arial"/>
          <w:sz w:val="20"/>
          <w:lang w:val="es-ES"/>
        </w:rPr>
        <w:t>por mora d</w:t>
      </w:r>
      <w:r w:rsidR="009D4077" w:rsidRPr="00B31DF0">
        <w:rPr>
          <w:rFonts w:ascii="Arial" w:hAnsi="Arial" w:cs="Arial"/>
          <w:sz w:val="20"/>
          <w:lang w:val="es-ES"/>
        </w:rPr>
        <w:t>esde el vencimiento del plazo para subsanar.</w:t>
      </w:r>
    </w:p>
    <w:p w14:paraId="3F8B86A4" w14:textId="77777777" w:rsidR="00BB0EE3" w:rsidRPr="009D4077" w:rsidRDefault="00BB0EE3" w:rsidP="009D4077">
      <w:pPr>
        <w:spacing w:after="0" w:line="240" w:lineRule="auto"/>
        <w:ind w:left="349"/>
        <w:jc w:val="both"/>
        <w:rPr>
          <w:rFonts w:ascii="Arial" w:hAnsi="Arial" w:cs="Arial"/>
          <w:sz w:val="20"/>
          <w:lang w:val="es-ES"/>
        </w:rPr>
      </w:pPr>
    </w:p>
    <w:p w14:paraId="66B9247B"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 con las características y condiciones ofrecidas, en cuyo caso LA ENTIDAD no otorga la conformidad, debiendo considerarse como no ejecutada la prestación, </w:t>
      </w:r>
      <w:r w:rsidRPr="001138E8">
        <w:rPr>
          <w:rFonts w:ascii="Arial" w:hAnsi="Arial" w:cs="Arial"/>
          <w:sz w:val="20"/>
          <w:lang w:val="es-ES"/>
        </w:rPr>
        <w:t xml:space="preserve">aplicándose </w:t>
      </w:r>
      <w:r w:rsidR="009D4077" w:rsidRPr="001138E8">
        <w:rPr>
          <w:rFonts w:ascii="Arial" w:hAnsi="Arial" w:cs="Arial"/>
          <w:sz w:val="20"/>
          <w:lang w:val="es-ES"/>
        </w:rPr>
        <w:t>la penalidad que corresponda por cada día de atraso.</w:t>
      </w:r>
    </w:p>
    <w:p w14:paraId="67B979E4" w14:textId="77777777" w:rsidR="00BB0EE3" w:rsidRPr="00BB0EE3" w:rsidRDefault="00BB0EE3" w:rsidP="00CD5328">
      <w:pPr>
        <w:widowControl w:val="0"/>
        <w:spacing w:after="0" w:line="240" w:lineRule="auto"/>
        <w:ind w:left="349"/>
        <w:jc w:val="both"/>
        <w:rPr>
          <w:rFonts w:ascii="Arial" w:hAnsi="Arial" w:cs="Arial"/>
          <w:sz w:val="20"/>
          <w:lang w:val="es-ES"/>
        </w:rPr>
      </w:pPr>
    </w:p>
    <w:p w14:paraId="51861FA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179453A"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46189B4"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CEC8ABD"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9937862"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de Contrataciones del Estado</w:t>
      </w:r>
      <w:r w:rsidR="00D61BC3" w:rsidRPr="00E02F7C">
        <w:rPr>
          <w:rFonts w:ascii="Arial" w:hAnsi="Arial" w:cs="Arial"/>
          <w:color w:val="auto"/>
          <w:sz w:val="20"/>
          <w:lang w:val="es-ES"/>
        </w:rPr>
        <w:t xml:space="preserve"> </w:t>
      </w:r>
      <w:r w:rsidR="00D61BC3" w:rsidRPr="001138E8">
        <w:rPr>
          <w:rFonts w:ascii="Arial" w:hAnsi="Arial" w:cs="Arial"/>
          <w:color w:val="auto"/>
          <w:sz w:val="20"/>
          <w:lang w:val="es-ES"/>
        </w:rPr>
        <w:t>y 1</w:t>
      </w:r>
      <w:r w:rsidR="009D4077" w:rsidRPr="001138E8">
        <w:rPr>
          <w:rFonts w:ascii="Arial" w:hAnsi="Arial" w:cs="Arial"/>
          <w:color w:val="auto"/>
          <w:sz w:val="20"/>
          <w:lang w:val="es-ES"/>
        </w:rPr>
        <w:t>73</w:t>
      </w:r>
      <w:r w:rsidR="00D61BC3" w:rsidRPr="001138E8">
        <w:rPr>
          <w:rFonts w:ascii="Arial" w:hAnsi="Arial" w:cs="Arial"/>
          <w:color w:val="auto"/>
          <w:sz w:val="20"/>
          <w:lang w:val="es-ES"/>
        </w:rPr>
        <w:t xml:space="preserve"> de</w:t>
      </w:r>
      <w:r w:rsidR="00D61BC3" w:rsidRPr="00E02F7C">
        <w:rPr>
          <w:rFonts w:ascii="Arial" w:hAnsi="Arial" w:cs="Arial"/>
          <w:color w:val="auto"/>
          <w:sz w:val="20"/>
          <w:lang w:val="es-ES"/>
        </w:rPr>
        <w:t xml:space="preserve"> su Reglamento</w:t>
      </w:r>
      <w:r w:rsidRPr="00AA0138">
        <w:rPr>
          <w:rFonts w:ascii="Arial" w:hAnsi="Arial" w:cs="Arial"/>
          <w:sz w:val="20"/>
          <w:lang w:val="es-ES"/>
        </w:rPr>
        <w:t>.</w:t>
      </w:r>
    </w:p>
    <w:p w14:paraId="397E2E07" w14:textId="77777777" w:rsidR="00F17D49" w:rsidRPr="00FC7700" w:rsidRDefault="00F17D49" w:rsidP="00CD5328">
      <w:pPr>
        <w:widowControl w:val="0"/>
        <w:spacing w:after="0" w:line="240" w:lineRule="auto"/>
        <w:ind w:left="349"/>
        <w:rPr>
          <w:rFonts w:ascii="Arial" w:hAnsi="Arial" w:cs="Arial"/>
          <w:sz w:val="20"/>
          <w:lang w:val="es-ES"/>
        </w:rPr>
      </w:pPr>
    </w:p>
    <w:p w14:paraId="38B8A7FF" w14:textId="2D3AC082"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306FD7">
        <w:rPr>
          <w:rFonts w:ascii="Arial" w:hAnsi="Arial" w:cs="Arial"/>
          <w:sz w:val="20"/>
        </w:rPr>
        <w:t>Siete (07)</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4BB772C0" w14:textId="77777777" w:rsidR="009D4077" w:rsidRPr="009D4077" w:rsidRDefault="009D4077" w:rsidP="00CD5328">
      <w:pPr>
        <w:widowControl w:val="0"/>
        <w:spacing w:after="0" w:line="240" w:lineRule="auto"/>
        <w:ind w:left="349"/>
        <w:jc w:val="both"/>
        <w:rPr>
          <w:rFonts w:ascii="Arial" w:hAnsi="Arial" w:cs="Arial"/>
          <w:sz w:val="20"/>
          <w:lang w:val="es-ES"/>
        </w:rPr>
      </w:pPr>
    </w:p>
    <w:p w14:paraId="57BA07CA"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34785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16C9BAA2"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5409A20E"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5AD740B" w14:textId="77777777" w:rsidTr="00B452E4">
        <w:trPr>
          <w:cantSplit/>
          <w:jc w:val="center"/>
        </w:trPr>
        <w:tc>
          <w:tcPr>
            <w:tcW w:w="2184" w:type="dxa"/>
            <w:vMerge w:val="restart"/>
            <w:vAlign w:val="center"/>
          </w:tcPr>
          <w:p w14:paraId="109ADEB0"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205DB31F" w14:textId="77777777" w:rsidR="000548F4" w:rsidRPr="001138E8" w:rsidRDefault="00731B1E" w:rsidP="00B452E4">
            <w:pPr>
              <w:widowControl w:val="0"/>
              <w:spacing w:after="0" w:line="240" w:lineRule="auto"/>
              <w:jc w:val="center"/>
              <w:rPr>
                <w:rFonts w:ascii="Arial" w:hAnsi="Arial" w:cs="Arial"/>
                <w:sz w:val="20"/>
              </w:rPr>
            </w:pPr>
            <w:r w:rsidRPr="001138E8">
              <w:rPr>
                <w:rFonts w:ascii="Arial" w:hAnsi="Arial" w:cs="Arial"/>
                <w:sz w:val="20"/>
              </w:rPr>
              <w:t>0.10 x m</w:t>
            </w:r>
            <w:r w:rsidR="000548F4" w:rsidRPr="001138E8">
              <w:rPr>
                <w:rFonts w:ascii="Arial" w:hAnsi="Arial" w:cs="Arial"/>
                <w:sz w:val="20"/>
              </w:rPr>
              <w:t>ont</w:t>
            </w:r>
            <w:r w:rsidRPr="001138E8">
              <w:rPr>
                <w:rFonts w:ascii="Arial" w:hAnsi="Arial" w:cs="Arial"/>
                <w:sz w:val="20"/>
              </w:rPr>
              <w:t>o vigente</w:t>
            </w:r>
          </w:p>
        </w:tc>
      </w:tr>
      <w:tr w:rsidR="000548F4" w:rsidRPr="00CD5328" w14:paraId="67EBA93D" w14:textId="77777777" w:rsidTr="00B452E4">
        <w:trPr>
          <w:cantSplit/>
          <w:jc w:val="center"/>
        </w:trPr>
        <w:tc>
          <w:tcPr>
            <w:tcW w:w="2184" w:type="dxa"/>
            <w:vMerge/>
            <w:vAlign w:val="center"/>
          </w:tcPr>
          <w:p w14:paraId="2A49A449"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663059A3" w14:textId="77777777" w:rsidR="000548F4" w:rsidRPr="001138E8" w:rsidRDefault="000548F4" w:rsidP="00731B1E">
            <w:pPr>
              <w:widowControl w:val="0"/>
              <w:spacing w:after="0" w:line="240" w:lineRule="auto"/>
              <w:jc w:val="center"/>
              <w:rPr>
                <w:rFonts w:ascii="Arial" w:hAnsi="Arial" w:cs="Arial"/>
                <w:sz w:val="20"/>
              </w:rPr>
            </w:pPr>
            <w:r w:rsidRPr="001138E8">
              <w:rPr>
                <w:rFonts w:ascii="Arial" w:hAnsi="Arial" w:cs="Arial"/>
                <w:sz w:val="20"/>
              </w:rPr>
              <w:t xml:space="preserve">F x </w:t>
            </w:r>
            <w:r w:rsidR="00731B1E" w:rsidRPr="001138E8">
              <w:rPr>
                <w:rFonts w:ascii="Arial" w:hAnsi="Arial" w:cs="Arial"/>
                <w:sz w:val="20"/>
              </w:rPr>
              <w:t>plazo vigente en días</w:t>
            </w:r>
          </w:p>
        </w:tc>
      </w:tr>
    </w:tbl>
    <w:p w14:paraId="56C87FFF" w14:textId="77777777" w:rsidR="000548F4" w:rsidRPr="00CD5328" w:rsidRDefault="000548F4" w:rsidP="000548F4">
      <w:pPr>
        <w:widowControl w:val="0"/>
        <w:spacing w:after="0" w:line="240" w:lineRule="auto"/>
        <w:ind w:left="349"/>
        <w:jc w:val="both"/>
        <w:rPr>
          <w:rFonts w:ascii="Arial" w:hAnsi="Arial" w:cs="Arial"/>
          <w:sz w:val="20"/>
        </w:rPr>
      </w:pPr>
    </w:p>
    <w:p w14:paraId="64E3369F"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7BB35B8F" w14:textId="77777777" w:rsidR="000548F4" w:rsidRPr="00CD5328" w:rsidRDefault="000548F4" w:rsidP="00B449B3">
      <w:pPr>
        <w:widowControl w:val="0"/>
        <w:spacing w:after="0" w:line="240" w:lineRule="auto"/>
        <w:ind w:left="349"/>
        <w:jc w:val="both"/>
        <w:rPr>
          <w:rFonts w:ascii="Arial" w:hAnsi="Arial" w:cs="Arial"/>
          <w:sz w:val="20"/>
        </w:rPr>
      </w:pPr>
    </w:p>
    <w:p w14:paraId="2ACC691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7EE7B592" w14:textId="77777777" w:rsidR="000548F4"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A2DA0AC" w14:textId="77777777" w:rsidR="00323148" w:rsidRPr="00CD5328" w:rsidRDefault="00323148" w:rsidP="00B449B3">
      <w:pPr>
        <w:widowControl w:val="0"/>
        <w:spacing w:after="0" w:line="240" w:lineRule="auto"/>
        <w:ind w:left="349"/>
        <w:jc w:val="both"/>
        <w:rPr>
          <w:rFonts w:ascii="Arial" w:hAnsi="Arial" w:cs="Arial"/>
          <w:b/>
          <w:sz w:val="20"/>
        </w:rPr>
      </w:pPr>
    </w:p>
    <w:p w14:paraId="6379990F" w14:textId="77777777" w:rsidR="00731B1E" w:rsidRDefault="00323148" w:rsidP="00731B1E">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731B1E" w:rsidRPr="007C04AB">
        <w:rPr>
          <w:rFonts w:ascii="Arial" w:hAnsi="Arial" w:cs="Arial"/>
          <w:sz w:val="20"/>
        </w:rPr>
        <w:t>e considera justificado el retraso</w:t>
      </w:r>
      <w:r w:rsidR="00DA21C6">
        <w:rPr>
          <w:rFonts w:ascii="Arial" w:hAnsi="Arial" w:cs="Arial"/>
          <w:sz w:val="20"/>
        </w:rPr>
        <w:t xml:space="preserve"> y en consecuencia no se aplica </w:t>
      </w:r>
      <w:r w:rsidR="00731B1E">
        <w:rPr>
          <w:rFonts w:ascii="Arial" w:hAnsi="Arial" w:cs="Arial"/>
          <w:sz w:val="20"/>
        </w:rPr>
        <w:t>penalidad</w:t>
      </w:r>
      <w:r w:rsidR="00731B1E" w:rsidRPr="007C04AB">
        <w:rPr>
          <w:rFonts w:ascii="Arial" w:hAnsi="Arial" w:cs="Arial"/>
          <w:sz w:val="20"/>
        </w:rPr>
        <w:t>, cuando EL CONTRATISTA acredite, de modo objetivamente sustentado, que el mayor tiempo transcur</w:t>
      </w:r>
      <w:r w:rsidR="00E5620E">
        <w:rPr>
          <w:rFonts w:ascii="Arial" w:hAnsi="Arial" w:cs="Arial"/>
          <w:sz w:val="20"/>
        </w:rPr>
        <w:t>rido no le resulta imputable. En</w:t>
      </w:r>
      <w:r w:rsidR="00731B1E">
        <w:rPr>
          <w:rFonts w:ascii="Arial" w:hAnsi="Arial" w:cs="Arial"/>
          <w:sz w:val="20"/>
        </w:rPr>
        <w:t xml:space="preserve"> este último caso la </w:t>
      </w:r>
      <w:r w:rsidR="00731B1E" w:rsidRPr="007C04AB">
        <w:rPr>
          <w:rFonts w:ascii="Arial" w:hAnsi="Arial" w:cs="Arial"/>
          <w:sz w:val="20"/>
        </w:rPr>
        <w:t xml:space="preserve">calificación del retraso como justificado </w:t>
      </w:r>
      <w:r w:rsidR="00731B1E">
        <w:rPr>
          <w:rFonts w:ascii="Arial" w:hAnsi="Arial" w:cs="Arial"/>
          <w:sz w:val="20"/>
        </w:rPr>
        <w:t xml:space="preserve">por parte de LA ENTIDAD </w:t>
      </w:r>
      <w:r w:rsidR="00731B1E" w:rsidRPr="007C04AB">
        <w:rPr>
          <w:rFonts w:ascii="Arial" w:hAnsi="Arial" w:cs="Arial"/>
          <w:sz w:val="20"/>
        </w:rPr>
        <w:t xml:space="preserve">no da lugar al pago de gastos generales </w:t>
      </w:r>
      <w:r w:rsidR="00731B1E">
        <w:rPr>
          <w:rFonts w:ascii="Arial" w:hAnsi="Arial" w:cs="Arial"/>
          <w:sz w:val="20"/>
        </w:rPr>
        <w:t>ni costos directos d</w:t>
      </w:r>
      <w:r w:rsidR="00731B1E" w:rsidRPr="007C04AB">
        <w:rPr>
          <w:rFonts w:ascii="Arial" w:hAnsi="Arial" w:cs="Arial"/>
          <w:sz w:val="20"/>
        </w:rPr>
        <w:t>e ningún tipo</w:t>
      </w:r>
      <w:r w:rsidR="00731B1E">
        <w:rPr>
          <w:rFonts w:ascii="Arial" w:hAnsi="Arial" w:cs="Arial"/>
          <w:sz w:val="20"/>
        </w:rPr>
        <w:t>, conforme el numeral 162.5 del artículo 162</w:t>
      </w:r>
      <w:r w:rsidR="00731B1E" w:rsidRPr="007C04AB">
        <w:rPr>
          <w:rFonts w:ascii="Arial" w:hAnsi="Arial" w:cs="Arial"/>
          <w:sz w:val="20"/>
        </w:rPr>
        <w:t xml:space="preserve"> del Reglamento de la Ley de Contrataciones del Estado.</w:t>
      </w:r>
    </w:p>
    <w:p w14:paraId="4AF1C597" w14:textId="77777777" w:rsidR="00531D22" w:rsidRPr="00731B1E" w:rsidRDefault="00531D22" w:rsidP="00531D22">
      <w:pPr>
        <w:spacing w:after="0" w:line="240" w:lineRule="auto"/>
        <w:ind w:left="360"/>
        <w:jc w:val="both"/>
        <w:rPr>
          <w:rFonts w:ascii="Arial" w:hAnsi="Arial" w:cs="Arial"/>
          <w:sz w:val="20"/>
        </w:rPr>
      </w:pPr>
    </w:p>
    <w:p w14:paraId="38361656" w14:textId="77777777"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14:paraId="0E03AAFA" w14:textId="253678A8" w:rsidR="009E4B90" w:rsidRDefault="009E4B90" w:rsidP="009E4B90">
      <w:pPr>
        <w:widowControl w:val="0"/>
        <w:spacing w:after="0"/>
        <w:ind w:left="360"/>
        <w:jc w:val="both"/>
        <w:rPr>
          <w:rFonts w:ascii="Arial" w:hAnsi="Arial" w:cs="Arial"/>
          <w:i/>
          <w:sz w:val="20"/>
          <w:lang w:val="es-ES"/>
        </w:rPr>
      </w:pPr>
    </w:p>
    <w:p w14:paraId="02A660FE" w14:textId="77777777" w:rsidR="00D72F92" w:rsidRDefault="00D72F92" w:rsidP="00D72F92">
      <w:pPr>
        <w:ind w:left="567"/>
        <w:contextualSpacing/>
        <w:jc w:val="both"/>
        <w:rPr>
          <w:rFonts w:ascii="Arial" w:hAnsi="Arial" w:cs="Arial"/>
          <w:iCs/>
        </w:rPr>
      </w:pPr>
      <w:r w:rsidRPr="001B2309">
        <w:rPr>
          <w:rFonts w:ascii="Arial" w:hAnsi="Arial" w:cs="Arial"/>
          <w:iCs/>
        </w:rPr>
        <w:t>Penalidades Por Incumplimientos Al Servicio De La Supervisión Unidad De Penalidad (Unidad Impositiva Tributaria UIT – Vigente)</w:t>
      </w:r>
    </w:p>
    <w:p w14:paraId="43E3A0C1" w14:textId="77777777" w:rsidR="00D72F92" w:rsidRPr="001B2309" w:rsidRDefault="00D72F92" w:rsidP="00D72F92">
      <w:pPr>
        <w:ind w:left="567"/>
        <w:contextualSpacing/>
        <w:jc w:val="both"/>
        <w:rPr>
          <w:rFonts w:ascii="Arial" w:hAnsi="Arial" w:cs="Arial"/>
          <w:iCs/>
        </w:rPr>
      </w:pPr>
    </w:p>
    <w:p w14:paraId="0E9AD39A" w14:textId="77777777" w:rsidR="00D72F92" w:rsidRPr="001B2309" w:rsidRDefault="00D72F92" w:rsidP="00D72F92">
      <w:pPr>
        <w:ind w:left="567"/>
        <w:contextualSpacing/>
        <w:jc w:val="both"/>
        <w:rPr>
          <w:rFonts w:ascii="Arial" w:hAnsi="Arial" w:cs="Arial"/>
          <w:iCs/>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84"/>
        <w:gridCol w:w="3497"/>
        <w:gridCol w:w="2498"/>
        <w:gridCol w:w="1985"/>
      </w:tblGrid>
      <w:tr w:rsidR="00D72F92" w:rsidRPr="001B2309" w14:paraId="0C8405D8" w14:textId="77777777" w:rsidTr="007362CA">
        <w:tc>
          <w:tcPr>
            <w:tcW w:w="384" w:type="dxa"/>
            <w:shd w:val="clear" w:color="auto" w:fill="auto"/>
            <w:vAlign w:val="center"/>
          </w:tcPr>
          <w:p w14:paraId="64B46A00" w14:textId="77777777" w:rsidR="00D72F92" w:rsidRPr="001B2309" w:rsidRDefault="00D72F92" w:rsidP="007362CA">
            <w:pPr>
              <w:widowControl w:val="0"/>
              <w:jc w:val="center"/>
              <w:rPr>
                <w:rFonts w:ascii="Arial" w:hAnsi="Arial" w:cs="Arial"/>
                <w:b/>
              </w:rPr>
            </w:pPr>
            <w:proofErr w:type="spellStart"/>
            <w:r w:rsidRPr="001B2309">
              <w:rPr>
                <w:rFonts w:ascii="Arial" w:hAnsi="Arial" w:cs="Arial"/>
                <w:b/>
              </w:rPr>
              <w:t>N°</w:t>
            </w:r>
            <w:proofErr w:type="spellEnd"/>
          </w:p>
        </w:tc>
        <w:tc>
          <w:tcPr>
            <w:tcW w:w="3497" w:type="dxa"/>
            <w:shd w:val="clear" w:color="auto" w:fill="auto"/>
            <w:vAlign w:val="center"/>
          </w:tcPr>
          <w:p w14:paraId="78535E89" w14:textId="77777777" w:rsidR="00D72F92" w:rsidRPr="001B2309" w:rsidRDefault="00D72F92" w:rsidP="007362CA">
            <w:pPr>
              <w:widowControl w:val="0"/>
              <w:jc w:val="center"/>
              <w:rPr>
                <w:rFonts w:ascii="Arial" w:hAnsi="Arial" w:cs="Arial"/>
                <w:b/>
              </w:rPr>
            </w:pPr>
            <w:r w:rsidRPr="001B2309">
              <w:rPr>
                <w:rFonts w:ascii="Arial" w:hAnsi="Arial" w:cs="Arial"/>
                <w:b/>
              </w:rPr>
              <w:t xml:space="preserve">SUPUESTOS DE APLICACIÓN DE PENALIDAD </w:t>
            </w:r>
          </w:p>
        </w:tc>
        <w:tc>
          <w:tcPr>
            <w:tcW w:w="2498" w:type="dxa"/>
            <w:shd w:val="clear" w:color="auto" w:fill="auto"/>
            <w:vAlign w:val="center"/>
          </w:tcPr>
          <w:p w14:paraId="315E941F" w14:textId="77777777" w:rsidR="00D72F92" w:rsidRPr="001B2309" w:rsidRDefault="00D72F92" w:rsidP="007362CA">
            <w:pPr>
              <w:widowControl w:val="0"/>
              <w:jc w:val="center"/>
              <w:rPr>
                <w:rFonts w:ascii="Arial" w:hAnsi="Arial" w:cs="Arial"/>
                <w:b/>
              </w:rPr>
            </w:pPr>
            <w:r w:rsidRPr="001B2309">
              <w:rPr>
                <w:rFonts w:ascii="Arial" w:hAnsi="Arial" w:cs="Arial"/>
                <w:b/>
              </w:rPr>
              <w:t>FORMA DE CÁLCULO</w:t>
            </w:r>
          </w:p>
        </w:tc>
        <w:tc>
          <w:tcPr>
            <w:tcW w:w="1985" w:type="dxa"/>
            <w:shd w:val="clear" w:color="auto" w:fill="auto"/>
            <w:vAlign w:val="center"/>
          </w:tcPr>
          <w:p w14:paraId="146547E6" w14:textId="77777777" w:rsidR="00D72F92" w:rsidRPr="001B2309" w:rsidRDefault="00D72F92" w:rsidP="007362CA">
            <w:pPr>
              <w:widowControl w:val="0"/>
              <w:jc w:val="center"/>
              <w:rPr>
                <w:rFonts w:ascii="Arial" w:hAnsi="Arial" w:cs="Arial"/>
                <w:b/>
              </w:rPr>
            </w:pPr>
            <w:r w:rsidRPr="001B2309">
              <w:rPr>
                <w:rFonts w:ascii="Arial" w:hAnsi="Arial" w:cs="Arial"/>
                <w:b/>
              </w:rPr>
              <w:t>PROCEDIMIENTO</w:t>
            </w:r>
          </w:p>
        </w:tc>
      </w:tr>
      <w:tr w:rsidR="00D72F92" w:rsidRPr="001B2309" w14:paraId="49EDBFAB" w14:textId="77777777" w:rsidTr="007362CA">
        <w:tc>
          <w:tcPr>
            <w:tcW w:w="384" w:type="dxa"/>
            <w:shd w:val="clear" w:color="auto" w:fill="auto"/>
          </w:tcPr>
          <w:p w14:paraId="3FE0E74A" w14:textId="77777777" w:rsidR="00D72F92" w:rsidRPr="001B2309" w:rsidRDefault="00D72F92" w:rsidP="007362CA">
            <w:pPr>
              <w:jc w:val="center"/>
              <w:rPr>
                <w:rFonts w:ascii="Arial" w:hAnsi="Arial" w:cs="Arial"/>
              </w:rPr>
            </w:pPr>
            <w:r w:rsidRPr="001B2309">
              <w:rPr>
                <w:rFonts w:ascii="Arial" w:hAnsi="Arial" w:cs="Arial"/>
              </w:rPr>
              <w:t>1</w:t>
            </w:r>
          </w:p>
        </w:tc>
        <w:tc>
          <w:tcPr>
            <w:tcW w:w="3497" w:type="dxa"/>
            <w:shd w:val="clear" w:color="auto" w:fill="auto"/>
          </w:tcPr>
          <w:p w14:paraId="3215E816" w14:textId="77777777" w:rsidR="00D72F92" w:rsidRPr="001B2309" w:rsidRDefault="00D72F92" w:rsidP="007362CA">
            <w:pPr>
              <w:rPr>
                <w:rFonts w:ascii="Arial" w:hAnsi="Arial" w:cs="Arial"/>
              </w:rPr>
            </w:pPr>
            <w:r w:rsidRPr="001B2309">
              <w:rPr>
                <w:rFonts w:ascii="Arial" w:hAnsi="Arial" w:cs="Arial"/>
              </w:rPr>
              <w:t xml:space="preserve">Cuando el personal clave permanece menos de sesenta (60) días calendario o del íntegro del plazo de ejecución de la prestación, si este es menor a los sesenta (60) días calendario, de </w:t>
            </w:r>
            <w:r w:rsidRPr="001B2309">
              <w:rPr>
                <w:rFonts w:ascii="Arial" w:hAnsi="Arial" w:cs="Arial"/>
              </w:rPr>
              <w:lastRenderedPageBreak/>
              <w:t xml:space="preserve">conformidad con las disposiciones establecidas en el numeral 190.2 del artículo 190 del Reglamento.  </w:t>
            </w:r>
          </w:p>
        </w:tc>
        <w:tc>
          <w:tcPr>
            <w:tcW w:w="2498" w:type="dxa"/>
            <w:shd w:val="clear" w:color="auto" w:fill="auto"/>
          </w:tcPr>
          <w:p w14:paraId="0D75648B" w14:textId="77777777" w:rsidR="00D72F92" w:rsidRPr="001B2309" w:rsidRDefault="00D72F92" w:rsidP="007362CA">
            <w:pPr>
              <w:rPr>
                <w:rFonts w:ascii="Arial" w:hAnsi="Arial" w:cs="Arial"/>
              </w:rPr>
            </w:pPr>
            <w:r w:rsidRPr="001B2309">
              <w:rPr>
                <w:rFonts w:ascii="Arial" w:hAnsi="Arial" w:cs="Arial"/>
              </w:rPr>
              <w:lastRenderedPageBreak/>
              <w:t>0.5 UIT por cada día de ausencia del personal en el plazo previsto.</w:t>
            </w:r>
          </w:p>
        </w:tc>
        <w:tc>
          <w:tcPr>
            <w:tcW w:w="1985" w:type="dxa"/>
            <w:shd w:val="clear" w:color="auto" w:fill="auto"/>
          </w:tcPr>
          <w:p w14:paraId="6B9EE616"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63FFFFC8" w14:textId="77777777" w:rsidTr="007362CA">
        <w:tc>
          <w:tcPr>
            <w:tcW w:w="384" w:type="dxa"/>
            <w:shd w:val="clear" w:color="auto" w:fill="auto"/>
          </w:tcPr>
          <w:p w14:paraId="40DEEFB1" w14:textId="77777777" w:rsidR="00D72F92" w:rsidRPr="001B2309" w:rsidRDefault="00D72F92" w:rsidP="007362CA">
            <w:pPr>
              <w:widowControl w:val="0"/>
              <w:jc w:val="center"/>
              <w:rPr>
                <w:rFonts w:ascii="Arial" w:hAnsi="Arial" w:cs="Arial"/>
              </w:rPr>
            </w:pPr>
            <w:r w:rsidRPr="001B2309">
              <w:rPr>
                <w:rFonts w:ascii="Arial" w:hAnsi="Arial" w:cs="Arial"/>
              </w:rPr>
              <w:t>2</w:t>
            </w:r>
          </w:p>
        </w:tc>
        <w:tc>
          <w:tcPr>
            <w:tcW w:w="3497" w:type="dxa"/>
            <w:shd w:val="clear" w:color="auto" w:fill="auto"/>
          </w:tcPr>
          <w:p w14:paraId="439E3AB5" w14:textId="77777777" w:rsidR="00D72F92" w:rsidRPr="001B2309" w:rsidRDefault="00D72F92" w:rsidP="007362CA">
            <w:pPr>
              <w:rPr>
                <w:rFonts w:ascii="Arial" w:hAnsi="Arial" w:cs="Arial"/>
              </w:rPr>
            </w:pPr>
            <w:r w:rsidRPr="001B2309">
              <w:rPr>
                <w:rFonts w:ascii="Arial" w:hAnsi="Arial" w:cs="Arial"/>
              </w:rPr>
              <w:t>En caso el contratista incumpla con su obligación de ejecutar la prestación con el personal acreditado o debidamente sustituido.</w:t>
            </w:r>
          </w:p>
        </w:tc>
        <w:tc>
          <w:tcPr>
            <w:tcW w:w="2498" w:type="dxa"/>
            <w:shd w:val="clear" w:color="auto" w:fill="auto"/>
          </w:tcPr>
          <w:p w14:paraId="283F10B1" w14:textId="77777777" w:rsidR="00D72F92" w:rsidRPr="001B2309" w:rsidRDefault="00D72F92" w:rsidP="007362CA">
            <w:pPr>
              <w:rPr>
                <w:rFonts w:ascii="Arial" w:hAnsi="Arial" w:cs="Arial"/>
              </w:rPr>
            </w:pPr>
            <w:r w:rsidRPr="001B2309">
              <w:rPr>
                <w:rFonts w:ascii="Arial" w:hAnsi="Arial" w:cs="Arial"/>
              </w:rPr>
              <w:t xml:space="preserve"> 1 UIT </w:t>
            </w:r>
            <w:proofErr w:type="gramStart"/>
            <w:r w:rsidRPr="001B2309">
              <w:rPr>
                <w:rFonts w:ascii="Arial" w:hAnsi="Arial" w:cs="Arial"/>
              </w:rPr>
              <w:t>por  cada</w:t>
            </w:r>
            <w:proofErr w:type="gramEnd"/>
            <w:r w:rsidRPr="001B2309">
              <w:rPr>
                <w:rFonts w:ascii="Arial" w:hAnsi="Arial" w:cs="Arial"/>
              </w:rPr>
              <w:t xml:space="preserve"> día de ausencia del personal.</w:t>
            </w:r>
          </w:p>
        </w:tc>
        <w:tc>
          <w:tcPr>
            <w:tcW w:w="1985" w:type="dxa"/>
            <w:shd w:val="clear" w:color="auto" w:fill="auto"/>
          </w:tcPr>
          <w:p w14:paraId="16700F19"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1E20618A" w14:textId="77777777" w:rsidTr="007362CA">
        <w:tc>
          <w:tcPr>
            <w:tcW w:w="384" w:type="dxa"/>
            <w:shd w:val="clear" w:color="auto" w:fill="auto"/>
          </w:tcPr>
          <w:p w14:paraId="6F04835B" w14:textId="77777777" w:rsidR="00D72F92" w:rsidRPr="001B2309" w:rsidRDefault="00D72F92" w:rsidP="007362CA">
            <w:pPr>
              <w:widowControl w:val="0"/>
              <w:jc w:val="center"/>
              <w:rPr>
                <w:rFonts w:ascii="Arial" w:hAnsi="Arial" w:cs="Arial"/>
                <w:color w:val="000000" w:themeColor="text1"/>
                <w:highlight w:val="cyan"/>
              </w:rPr>
            </w:pPr>
            <w:r w:rsidRPr="001B2309">
              <w:rPr>
                <w:rFonts w:ascii="Arial" w:hAnsi="Arial" w:cs="Arial"/>
              </w:rPr>
              <w:t>3</w:t>
            </w:r>
          </w:p>
        </w:tc>
        <w:tc>
          <w:tcPr>
            <w:tcW w:w="3497" w:type="dxa"/>
            <w:shd w:val="clear" w:color="auto" w:fill="auto"/>
          </w:tcPr>
          <w:p w14:paraId="1B3022E3" w14:textId="77777777" w:rsidR="00D72F92" w:rsidRPr="001B2309" w:rsidRDefault="00D72F92" w:rsidP="007362CA">
            <w:pPr>
              <w:rPr>
                <w:rFonts w:ascii="Arial" w:hAnsi="Arial" w:cs="Arial"/>
              </w:rPr>
            </w:pPr>
            <w:r w:rsidRPr="001B2309">
              <w:rPr>
                <w:rFonts w:ascii="Arial" w:hAnsi="Arial" w:cs="Arial"/>
              </w:rPr>
              <w:t xml:space="preserve">Si como consecuencia de verificar el funcionamiento u operatividad de la infraestructura culminada y las instalaciones y equipos en caso corresponda, el comité de recepción advierte que la obra no se encuentra culminada. </w:t>
            </w:r>
          </w:p>
        </w:tc>
        <w:tc>
          <w:tcPr>
            <w:tcW w:w="2498" w:type="dxa"/>
            <w:shd w:val="clear" w:color="auto" w:fill="auto"/>
          </w:tcPr>
          <w:p w14:paraId="20B71670" w14:textId="77777777" w:rsidR="00D72F92" w:rsidRPr="001B2309" w:rsidRDefault="00D72F92" w:rsidP="007362CA">
            <w:pPr>
              <w:rPr>
                <w:rFonts w:ascii="Arial" w:hAnsi="Arial" w:cs="Arial"/>
              </w:rPr>
            </w:pPr>
            <w:r w:rsidRPr="001B2309">
              <w:rPr>
                <w:rFonts w:ascii="Arial" w:hAnsi="Arial" w:cs="Arial"/>
              </w:rPr>
              <w:t xml:space="preserve">5% del monto del contrato de supervisión. </w:t>
            </w:r>
          </w:p>
        </w:tc>
        <w:tc>
          <w:tcPr>
            <w:tcW w:w="1985" w:type="dxa"/>
            <w:shd w:val="clear" w:color="auto" w:fill="auto"/>
          </w:tcPr>
          <w:p w14:paraId="2AE49477" w14:textId="77777777" w:rsidR="00D72F92" w:rsidRPr="001B2309" w:rsidRDefault="00D72F92" w:rsidP="007362CA">
            <w:pPr>
              <w:rPr>
                <w:rFonts w:ascii="Arial" w:hAnsi="Arial" w:cs="Arial"/>
              </w:rPr>
            </w:pPr>
            <w:r w:rsidRPr="001B2309">
              <w:rPr>
                <w:rFonts w:ascii="Arial" w:hAnsi="Arial" w:cs="Arial"/>
              </w:rPr>
              <w:t xml:space="preserve">Según informe del comité de recepción. </w:t>
            </w:r>
          </w:p>
        </w:tc>
      </w:tr>
      <w:tr w:rsidR="00D72F92" w:rsidRPr="001B2309" w14:paraId="30AA8CA3" w14:textId="77777777" w:rsidTr="007362CA">
        <w:tc>
          <w:tcPr>
            <w:tcW w:w="384" w:type="dxa"/>
            <w:shd w:val="clear" w:color="auto" w:fill="auto"/>
          </w:tcPr>
          <w:p w14:paraId="5B4AA979"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4</w:t>
            </w:r>
          </w:p>
        </w:tc>
        <w:tc>
          <w:tcPr>
            <w:tcW w:w="3497" w:type="dxa"/>
            <w:shd w:val="clear" w:color="auto" w:fill="auto"/>
          </w:tcPr>
          <w:p w14:paraId="5A546597" w14:textId="77777777" w:rsidR="00D72F92" w:rsidRPr="001B2309" w:rsidRDefault="00D72F92" w:rsidP="007362CA">
            <w:pPr>
              <w:rPr>
                <w:rFonts w:ascii="Arial" w:hAnsi="Arial" w:cs="Arial"/>
              </w:rPr>
            </w:pPr>
            <w:r w:rsidRPr="001B2309">
              <w:rPr>
                <w:rFonts w:ascii="Arial" w:hAnsi="Arial" w:cs="Arial"/>
              </w:rPr>
              <w:t>Por no hacer cumplir con la entrega de la Compatibilidad del Expediente Técnico, Ingeniería de Detalle o Expediente de Replanteo.</w:t>
            </w:r>
          </w:p>
        </w:tc>
        <w:tc>
          <w:tcPr>
            <w:tcW w:w="2498" w:type="dxa"/>
            <w:shd w:val="clear" w:color="auto" w:fill="auto"/>
          </w:tcPr>
          <w:p w14:paraId="72CA3B80" w14:textId="77777777" w:rsidR="00D72F92" w:rsidRPr="001B2309" w:rsidRDefault="00D72F92" w:rsidP="007362CA">
            <w:pPr>
              <w:rPr>
                <w:rFonts w:ascii="Arial" w:hAnsi="Arial" w:cs="Arial"/>
              </w:rPr>
            </w:pPr>
            <w:r w:rsidRPr="001B2309">
              <w:rPr>
                <w:rFonts w:ascii="Arial" w:hAnsi="Arial" w:cs="Arial"/>
              </w:rPr>
              <w:t xml:space="preserve"> </w:t>
            </w:r>
            <w:proofErr w:type="gramStart"/>
            <w:r w:rsidRPr="001B2309">
              <w:rPr>
                <w:rFonts w:ascii="Arial" w:hAnsi="Arial" w:cs="Arial"/>
              </w:rPr>
              <w:t>( 0.2</w:t>
            </w:r>
            <w:proofErr w:type="gramEnd"/>
            <w:r w:rsidRPr="001B2309">
              <w:rPr>
                <w:rFonts w:ascii="Arial" w:hAnsi="Arial" w:cs="Arial"/>
              </w:rPr>
              <w:t xml:space="preserve"> de UIT) por cada día de retraso, después del plazo máximo estipulado en la Ley de Contrataciones y/o su Reglamento</w:t>
            </w:r>
          </w:p>
        </w:tc>
        <w:tc>
          <w:tcPr>
            <w:tcW w:w="1985" w:type="dxa"/>
            <w:shd w:val="clear" w:color="auto" w:fill="auto"/>
          </w:tcPr>
          <w:p w14:paraId="5359A20C"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29537AB1" w14:textId="77777777" w:rsidTr="007362CA">
        <w:tc>
          <w:tcPr>
            <w:tcW w:w="384" w:type="dxa"/>
            <w:shd w:val="clear" w:color="auto" w:fill="auto"/>
          </w:tcPr>
          <w:p w14:paraId="19E220BC"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5</w:t>
            </w:r>
          </w:p>
        </w:tc>
        <w:tc>
          <w:tcPr>
            <w:tcW w:w="3497" w:type="dxa"/>
            <w:shd w:val="clear" w:color="auto" w:fill="auto"/>
          </w:tcPr>
          <w:p w14:paraId="130E85C5" w14:textId="77777777" w:rsidR="00D72F92" w:rsidRPr="001B2309" w:rsidRDefault="00D72F92" w:rsidP="007362CA">
            <w:pPr>
              <w:rPr>
                <w:rFonts w:ascii="Arial" w:hAnsi="Arial" w:cs="Arial"/>
              </w:rPr>
            </w:pPr>
            <w:r w:rsidRPr="001B2309">
              <w:rPr>
                <w:rFonts w:ascii="Arial" w:hAnsi="Arial" w:cs="Arial"/>
              </w:rPr>
              <w:t>Por retraso en emitir opinión a las consultas realizadas por el contratista.</w:t>
            </w:r>
          </w:p>
        </w:tc>
        <w:tc>
          <w:tcPr>
            <w:tcW w:w="2498" w:type="dxa"/>
            <w:shd w:val="clear" w:color="auto" w:fill="auto"/>
          </w:tcPr>
          <w:p w14:paraId="2F2E9642" w14:textId="77777777" w:rsidR="00D72F92" w:rsidRPr="001B2309" w:rsidRDefault="00D72F92" w:rsidP="007362CA">
            <w:pPr>
              <w:rPr>
                <w:rFonts w:ascii="Arial" w:hAnsi="Arial" w:cs="Arial"/>
              </w:rPr>
            </w:pPr>
            <w:r w:rsidRPr="001B2309">
              <w:rPr>
                <w:rFonts w:ascii="Arial" w:hAnsi="Arial" w:cs="Arial"/>
              </w:rPr>
              <w:t>(0.5 UIT) por cada día de atraso, después del plazo máximo estipulado en la Ley de Contrataciones y/o su Reglamento</w:t>
            </w:r>
          </w:p>
        </w:tc>
        <w:tc>
          <w:tcPr>
            <w:tcW w:w="1985" w:type="dxa"/>
            <w:shd w:val="clear" w:color="auto" w:fill="auto"/>
          </w:tcPr>
          <w:p w14:paraId="29472497"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2C487826" w14:textId="77777777" w:rsidTr="007362CA">
        <w:tc>
          <w:tcPr>
            <w:tcW w:w="384" w:type="dxa"/>
            <w:shd w:val="clear" w:color="auto" w:fill="auto"/>
          </w:tcPr>
          <w:p w14:paraId="029696DF"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6</w:t>
            </w:r>
          </w:p>
        </w:tc>
        <w:tc>
          <w:tcPr>
            <w:tcW w:w="3497" w:type="dxa"/>
            <w:shd w:val="clear" w:color="auto" w:fill="auto"/>
          </w:tcPr>
          <w:p w14:paraId="66268FD3" w14:textId="77777777" w:rsidR="00D72F92" w:rsidRPr="001B2309" w:rsidRDefault="00D72F92" w:rsidP="007362CA">
            <w:pPr>
              <w:rPr>
                <w:rFonts w:ascii="Arial" w:hAnsi="Arial" w:cs="Arial"/>
              </w:rPr>
            </w:pPr>
            <w:r w:rsidRPr="001B2309">
              <w:rPr>
                <w:rFonts w:ascii="Arial" w:hAnsi="Arial" w:cs="Arial"/>
              </w:rPr>
              <w:t>Por permitir que el contratista y/o su personal modifique lo estipulado en el expediente técnico de obra sin autorización, o lo establecido en las normas técnicas y el Código Nacional de Electricidad.</w:t>
            </w:r>
          </w:p>
        </w:tc>
        <w:tc>
          <w:tcPr>
            <w:tcW w:w="2498" w:type="dxa"/>
            <w:shd w:val="clear" w:color="auto" w:fill="auto"/>
          </w:tcPr>
          <w:p w14:paraId="70686EF0" w14:textId="77777777" w:rsidR="00D72F92" w:rsidRPr="001B2309" w:rsidRDefault="00D72F92" w:rsidP="007362CA">
            <w:pPr>
              <w:rPr>
                <w:rFonts w:ascii="Arial" w:hAnsi="Arial" w:cs="Arial"/>
              </w:rPr>
            </w:pPr>
            <w:r w:rsidRPr="001B2309">
              <w:rPr>
                <w:rFonts w:ascii="Arial" w:hAnsi="Arial" w:cs="Arial"/>
              </w:rPr>
              <w:t>(1.0 UIT) por cada infracción, se considera infracción a la modificación de una característica o especificación técnica</w:t>
            </w:r>
          </w:p>
        </w:tc>
        <w:tc>
          <w:tcPr>
            <w:tcW w:w="1985" w:type="dxa"/>
            <w:shd w:val="clear" w:color="auto" w:fill="auto"/>
          </w:tcPr>
          <w:p w14:paraId="7174E37F"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7AF7308C" w14:textId="77777777" w:rsidTr="007362CA">
        <w:tc>
          <w:tcPr>
            <w:tcW w:w="384" w:type="dxa"/>
            <w:shd w:val="clear" w:color="auto" w:fill="auto"/>
          </w:tcPr>
          <w:p w14:paraId="73360AC4"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7</w:t>
            </w:r>
          </w:p>
        </w:tc>
        <w:tc>
          <w:tcPr>
            <w:tcW w:w="3497" w:type="dxa"/>
            <w:shd w:val="clear" w:color="auto" w:fill="auto"/>
          </w:tcPr>
          <w:p w14:paraId="7B47ED8C" w14:textId="77777777" w:rsidR="00D72F92" w:rsidRPr="001B2309" w:rsidRDefault="00D72F92" w:rsidP="007362CA">
            <w:pPr>
              <w:rPr>
                <w:rFonts w:ascii="Arial" w:hAnsi="Arial" w:cs="Arial"/>
              </w:rPr>
            </w:pPr>
            <w:r w:rsidRPr="001B2309">
              <w:rPr>
                <w:rFonts w:ascii="Arial" w:hAnsi="Arial" w:cs="Arial"/>
              </w:rPr>
              <w:t xml:space="preserve">Por emitir informes de valorización con </w:t>
            </w:r>
            <w:proofErr w:type="spellStart"/>
            <w:r w:rsidRPr="001B2309">
              <w:rPr>
                <w:rFonts w:ascii="Arial" w:hAnsi="Arial" w:cs="Arial"/>
              </w:rPr>
              <w:t>metrados</w:t>
            </w:r>
            <w:proofErr w:type="spellEnd"/>
            <w:r w:rsidRPr="001B2309">
              <w:rPr>
                <w:rFonts w:ascii="Arial" w:hAnsi="Arial" w:cs="Arial"/>
              </w:rPr>
              <w:t xml:space="preserve"> y valorizaciones deficientes</w:t>
            </w:r>
          </w:p>
        </w:tc>
        <w:tc>
          <w:tcPr>
            <w:tcW w:w="2498" w:type="dxa"/>
            <w:shd w:val="clear" w:color="auto" w:fill="auto"/>
          </w:tcPr>
          <w:p w14:paraId="117106E1" w14:textId="77777777" w:rsidR="00D72F92" w:rsidRPr="001B2309" w:rsidRDefault="00D72F92" w:rsidP="007362CA">
            <w:pPr>
              <w:rPr>
                <w:rFonts w:ascii="Arial" w:hAnsi="Arial" w:cs="Arial"/>
              </w:rPr>
            </w:pPr>
            <w:r w:rsidRPr="001B2309">
              <w:rPr>
                <w:rFonts w:ascii="Arial" w:hAnsi="Arial" w:cs="Arial"/>
              </w:rPr>
              <w:t xml:space="preserve">(1.0 UIT) por cada infracción, se considera infracción a cada ítem o partida con deficiencia en el </w:t>
            </w:r>
            <w:proofErr w:type="spellStart"/>
            <w:r w:rsidRPr="001B2309">
              <w:rPr>
                <w:rFonts w:ascii="Arial" w:hAnsi="Arial" w:cs="Arial"/>
              </w:rPr>
              <w:t>metrado</w:t>
            </w:r>
            <w:proofErr w:type="spellEnd"/>
            <w:r w:rsidRPr="001B2309">
              <w:rPr>
                <w:rFonts w:ascii="Arial" w:hAnsi="Arial" w:cs="Arial"/>
              </w:rPr>
              <w:t xml:space="preserve"> o valorización</w:t>
            </w:r>
          </w:p>
        </w:tc>
        <w:tc>
          <w:tcPr>
            <w:tcW w:w="1985" w:type="dxa"/>
            <w:shd w:val="clear" w:color="auto" w:fill="auto"/>
          </w:tcPr>
          <w:p w14:paraId="38219252"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17485A81" w14:textId="77777777" w:rsidTr="007362CA">
        <w:tc>
          <w:tcPr>
            <w:tcW w:w="384" w:type="dxa"/>
            <w:shd w:val="clear" w:color="auto" w:fill="auto"/>
          </w:tcPr>
          <w:p w14:paraId="780E661D"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8</w:t>
            </w:r>
          </w:p>
        </w:tc>
        <w:tc>
          <w:tcPr>
            <w:tcW w:w="3497" w:type="dxa"/>
            <w:shd w:val="clear" w:color="auto" w:fill="auto"/>
          </w:tcPr>
          <w:p w14:paraId="5B705F18" w14:textId="77777777" w:rsidR="00D72F92" w:rsidRPr="001B2309" w:rsidRDefault="00D72F92" w:rsidP="007362CA">
            <w:pPr>
              <w:rPr>
                <w:rFonts w:ascii="Arial" w:hAnsi="Arial" w:cs="Arial"/>
              </w:rPr>
            </w:pPr>
            <w:r w:rsidRPr="001B2309">
              <w:rPr>
                <w:rFonts w:ascii="Arial" w:hAnsi="Arial" w:cs="Arial"/>
              </w:rPr>
              <w:t xml:space="preserve">Por permitir que el contratista y/o personal utilice a los beneficiarios de la obra para ejecutarla sin </w:t>
            </w:r>
            <w:r w:rsidRPr="001B2309">
              <w:rPr>
                <w:rFonts w:ascii="Arial" w:hAnsi="Arial" w:cs="Arial"/>
              </w:rPr>
              <w:lastRenderedPageBreak/>
              <w:t>cumplir con la contraprestación por los trabajos para los que fueron contratados, pese al requerimiento efectuado por los beneficiarios.</w:t>
            </w:r>
          </w:p>
        </w:tc>
        <w:tc>
          <w:tcPr>
            <w:tcW w:w="2498" w:type="dxa"/>
            <w:shd w:val="clear" w:color="auto" w:fill="auto"/>
          </w:tcPr>
          <w:p w14:paraId="00FCFF9A" w14:textId="77777777" w:rsidR="00D72F92" w:rsidRPr="001B2309" w:rsidRDefault="00D72F92" w:rsidP="007362CA">
            <w:pPr>
              <w:rPr>
                <w:rFonts w:ascii="Arial" w:hAnsi="Arial" w:cs="Arial"/>
              </w:rPr>
            </w:pPr>
            <w:r w:rsidRPr="001B2309">
              <w:rPr>
                <w:rFonts w:ascii="Arial" w:hAnsi="Arial" w:cs="Arial"/>
              </w:rPr>
              <w:lastRenderedPageBreak/>
              <w:t>(1.0 UIT) por cada infracción</w:t>
            </w:r>
          </w:p>
        </w:tc>
        <w:tc>
          <w:tcPr>
            <w:tcW w:w="1985" w:type="dxa"/>
            <w:shd w:val="clear" w:color="auto" w:fill="auto"/>
          </w:tcPr>
          <w:p w14:paraId="04E66F4C"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43F96BFF" w14:textId="77777777" w:rsidTr="007362CA">
        <w:tc>
          <w:tcPr>
            <w:tcW w:w="384" w:type="dxa"/>
            <w:shd w:val="clear" w:color="auto" w:fill="auto"/>
          </w:tcPr>
          <w:p w14:paraId="4DC4C60F"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9</w:t>
            </w:r>
          </w:p>
        </w:tc>
        <w:tc>
          <w:tcPr>
            <w:tcW w:w="3497" w:type="dxa"/>
            <w:shd w:val="clear" w:color="auto" w:fill="auto"/>
          </w:tcPr>
          <w:p w14:paraId="10EF1B0E" w14:textId="77777777" w:rsidR="00D72F92" w:rsidRPr="001B2309" w:rsidRDefault="00D72F92" w:rsidP="007362CA">
            <w:pPr>
              <w:rPr>
                <w:rFonts w:ascii="Arial" w:hAnsi="Arial" w:cs="Arial"/>
              </w:rPr>
            </w:pPr>
            <w:r w:rsidRPr="001B2309">
              <w:rPr>
                <w:rFonts w:ascii="Arial" w:hAnsi="Arial" w:cs="Arial"/>
              </w:rPr>
              <w:t>El Jefe de Supervisión no se encuentra en la zona de obra, salvo que su ausencia haya sido comunicada a la entidad formalmente y su reemplazo este en su lugar.</w:t>
            </w:r>
          </w:p>
        </w:tc>
        <w:tc>
          <w:tcPr>
            <w:tcW w:w="2498" w:type="dxa"/>
            <w:shd w:val="clear" w:color="auto" w:fill="auto"/>
          </w:tcPr>
          <w:p w14:paraId="3FED9977" w14:textId="77777777" w:rsidR="00D72F92" w:rsidRPr="001B2309" w:rsidRDefault="00D72F92" w:rsidP="007362CA">
            <w:pPr>
              <w:rPr>
                <w:rFonts w:ascii="Arial" w:hAnsi="Arial" w:cs="Arial"/>
              </w:rPr>
            </w:pPr>
            <w:r w:rsidRPr="001B2309">
              <w:rPr>
                <w:rFonts w:ascii="Arial" w:hAnsi="Arial" w:cs="Arial"/>
              </w:rPr>
              <w:t>(1.0 UIT) por cada infracción</w:t>
            </w:r>
          </w:p>
        </w:tc>
        <w:tc>
          <w:tcPr>
            <w:tcW w:w="1985" w:type="dxa"/>
            <w:shd w:val="clear" w:color="auto" w:fill="auto"/>
          </w:tcPr>
          <w:p w14:paraId="1925389C"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0DBE3631" w14:textId="77777777" w:rsidTr="007362CA">
        <w:tc>
          <w:tcPr>
            <w:tcW w:w="384" w:type="dxa"/>
            <w:shd w:val="clear" w:color="auto" w:fill="auto"/>
          </w:tcPr>
          <w:p w14:paraId="52B0FFBC"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10</w:t>
            </w:r>
          </w:p>
        </w:tc>
        <w:tc>
          <w:tcPr>
            <w:tcW w:w="3497" w:type="dxa"/>
            <w:shd w:val="clear" w:color="auto" w:fill="auto"/>
          </w:tcPr>
          <w:p w14:paraId="6B4FB0ED" w14:textId="77777777" w:rsidR="00D72F92" w:rsidRPr="001B2309" w:rsidRDefault="00D72F92" w:rsidP="007362CA">
            <w:pPr>
              <w:rPr>
                <w:rFonts w:ascii="Arial" w:hAnsi="Arial" w:cs="Arial"/>
              </w:rPr>
            </w:pPr>
            <w:r w:rsidRPr="001B2309">
              <w:rPr>
                <w:rFonts w:ascii="Arial" w:hAnsi="Arial" w:cs="Arial"/>
              </w:rPr>
              <w:t>El Asistente o Técnico de Supervisión no se encuentra en la zona de obra</w:t>
            </w:r>
          </w:p>
        </w:tc>
        <w:tc>
          <w:tcPr>
            <w:tcW w:w="2498" w:type="dxa"/>
            <w:shd w:val="clear" w:color="auto" w:fill="auto"/>
          </w:tcPr>
          <w:p w14:paraId="6B4367EF" w14:textId="77777777" w:rsidR="00D72F92" w:rsidRPr="001B2309" w:rsidRDefault="00D72F92" w:rsidP="007362CA">
            <w:pPr>
              <w:rPr>
                <w:rFonts w:ascii="Arial" w:hAnsi="Arial" w:cs="Arial"/>
              </w:rPr>
            </w:pPr>
            <w:r w:rsidRPr="001B2309">
              <w:rPr>
                <w:rFonts w:ascii="Arial" w:hAnsi="Arial" w:cs="Arial"/>
              </w:rPr>
              <w:t>(0.5 UIT) por cada infracción</w:t>
            </w:r>
          </w:p>
        </w:tc>
        <w:tc>
          <w:tcPr>
            <w:tcW w:w="1985" w:type="dxa"/>
            <w:shd w:val="clear" w:color="auto" w:fill="auto"/>
          </w:tcPr>
          <w:p w14:paraId="13F73523"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5051C9A0" w14:textId="77777777" w:rsidTr="007362CA">
        <w:tc>
          <w:tcPr>
            <w:tcW w:w="384" w:type="dxa"/>
            <w:shd w:val="clear" w:color="auto" w:fill="auto"/>
          </w:tcPr>
          <w:p w14:paraId="5531AB4C"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11</w:t>
            </w:r>
          </w:p>
        </w:tc>
        <w:tc>
          <w:tcPr>
            <w:tcW w:w="3497" w:type="dxa"/>
            <w:shd w:val="clear" w:color="auto" w:fill="auto"/>
          </w:tcPr>
          <w:p w14:paraId="6D8576F8" w14:textId="77777777" w:rsidR="00D72F92" w:rsidRPr="001B2309" w:rsidRDefault="00D72F92" w:rsidP="007362CA">
            <w:pPr>
              <w:rPr>
                <w:rFonts w:ascii="Arial" w:hAnsi="Arial" w:cs="Arial"/>
              </w:rPr>
            </w:pPr>
            <w:r w:rsidRPr="001B2309">
              <w:rPr>
                <w:rFonts w:ascii="Arial" w:hAnsi="Arial" w:cs="Arial"/>
              </w:rPr>
              <w:t xml:space="preserve">Por no cumplir y hacer cumplir con el procedimiento para la formulación y aprobación de mayores </w:t>
            </w:r>
            <w:proofErr w:type="spellStart"/>
            <w:r w:rsidRPr="001B2309">
              <w:rPr>
                <w:rFonts w:ascii="Arial" w:hAnsi="Arial" w:cs="Arial"/>
              </w:rPr>
              <w:t>metrados</w:t>
            </w:r>
            <w:proofErr w:type="spellEnd"/>
            <w:r w:rsidRPr="001B2309">
              <w:rPr>
                <w:rFonts w:ascii="Arial" w:hAnsi="Arial" w:cs="Arial"/>
              </w:rPr>
              <w:t>, prestaciones adicionales a ampliaciones de plazo, en los plazos establecidos en la Ley de Contrataciones y su procedimiento vigente.</w:t>
            </w:r>
          </w:p>
        </w:tc>
        <w:tc>
          <w:tcPr>
            <w:tcW w:w="2498" w:type="dxa"/>
            <w:shd w:val="clear" w:color="auto" w:fill="auto"/>
          </w:tcPr>
          <w:p w14:paraId="34320BAB" w14:textId="77777777" w:rsidR="00D72F92" w:rsidRPr="001B2309" w:rsidRDefault="00D72F92" w:rsidP="007362CA">
            <w:pPr>
              <w:rPr>
                <w:rFonts w:ascii="Arial" w:hAnsi="Arial" w:cs="Arial"/>
              </w:rPr>
            </w:pPr>
            <w:r w:rsidRPr="001B2309">
              <w:rPr>
                <w:rFonts w:ascii="Arial" w:hAnsi="Arial" w:cs="Arial"/>
              </w:rPr>
              <w:t>(0.5 UIT) por cada día de atraso</w:t>
            </w:r>
          </w:p>
        </w:tc>
        <w:tc>
          <w:tcPr>
            <w:tcW w:w="1985" w:type="dxa"/>
            <w:shd w:val="clear" w:color="auto" w:fill="auto"/>
          </w:tcPr>
          <w:p w14:paraId="7EF67775"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002A37DA" w14:textId="77777777" w:rsidTr="007362CA">
        <w:tc>
          <w:tcPr>
            <w:tcW w:w="384" w:type="dxa"/>
            <w:shd w:val="clear" w:color="auto" w:fill="auto"/>
          </w:tcPr>
          <w:p w14:paraId="6CB0DE5B" w14:textId="77777777" w:rsidR="00D72F92" w:rsidRPr="001B2309" w:rsidRDefault="00D72F92" w:rsidP="007362CA">
            <w:pPr>
              <w:widowControl w:val="0"/>
              <w:autoSpaceDE w:val="0"/>
              <w:autoSpaceDN w:val="0"/>
              <w:adjustRightInd w:val="0"/>
              <w:jc w:val="center"/>
              <w:rPr>
                <w:rFonts w:ascii="Arial" w:hAnsi="Arial" w:cs="Arial"/>
              </w:rPr>
            </w:pPr>
            <w:r w:rsidRPr="001B2309">
              <w:rPr>
                <w:rFonts w:ascii="Arial" w:hAnsi="Arial" w:cs="Arial"/>
              </w:rPr>
              <w:t>12</w:t>
            </w:r>
          </w:p>
        </w:tc>
        <w:tc>
          <w:tcPr>
            <w:tcW w:w="3497" w:type="dxa"/>
            <w:shd w:val="clear" w:color="auto" w:fill="auto"/>
          </w:tcPr>
          <w:p w14:paraId="584F4417" w14:textId="77777777" w:rsidR="00D72F92" w:rsidRPr="001B2309" w:rsidRDefault="00D72F92" w:rsidP="007362CA">
            <w:pPr>
              <w:rPr>
                <w:rFonts w:ascii="Arial" w:hAnsi="Arial" w:cs="Arial"/>
              </w:rPr>
            </w:pPr>
            <w:r w:rsidRPr="001B2309">
              <w:rPr>
                <w:rFonts w:ascii="Arial" w:hAnsi="Arial" w:cs="Arial"/>
              </w:rPr>
              <w:t>Por no cumplir y permitir que el Contratista no cumpla con la entrega del Expediente “Conforme a Obra” dentro del plazo establecido en la Ley de Contrataciones y su Reglamento vigente.</w:t>
            </w:r>
          </w:p>
        </w:tc>
        <w:tc>
          <w:tcPr>
            <w:tcW w:w="2498" w:type="dxa"/>
            <w:shd w:val="clear" w:color="auto" w:fill="auto"/>
          </w:tcPr>
          <w:p w14:paraId="73F40A15" w14:textId="77777777" w:rsidR="00D72F92" w:rsidRPr="001B2309" w:rsidRDefault="00D72F92" w:rsidP="007362CA">
            <w:pPr>
              <w:rPr>
                <w:rFonts w:ascii="Arial" w:hAnsi="Arial" w:cs="Arial"/>
              </w:rPr>
            </w:pPr>
            <w:r w:rsidRPr="001B2309">
              <w:rPr>
                <w:rFonts w:ascii="Arial" w:hAnsi="Arial" w:cs="Arial"/>
              </w:rPr>
              <w:t>(1.0 UIT) por cada día de atraso</w:t>
            </w:r>
          </w:p>
        </w:tc>
        <w:tc>
          <w:tcPr>
            <w:tcW w:w="1985" w:type="dxa"/>
            <w:shd w:val="clear" w:color="auto" w:fill="auto"/>
          </w:tcPr>
          <w:p w14:paraId="7433BEC3"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4455918C" w14:textId="77777777" w:rsidTr="007362CA">
        <w:tc>
          <w:tcPr>
            <w:tcW w:w="384" w:type="dxa"/>
            <w:shd w:val="clear" w:color="auto" w:fill="auto"/>
          </w:tcPr>
          <w:p w14:paraId="6EAD6728" w14:textId="77777777" w:rsidR="00D72F92" w:rsidRPr="001B2309" w:rsidRDefault="00D72F92" w:rsidP="007362CA">
            <w:pPr>
              <w:widowControl w:val="0"/>
              <w:jc w:val="center"/>
              <w:rPr>
                <w:rFonts w:ascii="Arial" w:hAnsi="Arial" w:cs="Arial"/>
              </w:rPr>
            </w:pPr>
            <w:r w:rsidRPr="001B2309">
              <w:rPr>
                <w:rFonts w:ascii="Arial" w:hAnsi="Arial" w:cs="Arial"/>
              </w:rPr>
              <w:t>13</w:t>
            </w:r>
          </w:p>
        </w:tc>
        <w:tc>
          <w:tcPr>
            <w:tcW w:w="3497" w:type="dxa"/>
            <w:shd w:val="clear" w:color="auto" w:fill="auto"/>
          </w:tcPr>
          <w:p w14:paraId="0D5B55E2" w14:textId="77777777" w:rsidR="00D72F92" w:rsidRPr="001B2309" w:rsidRDefault="00D72F92" w:rsidP="007362CA">
            <w:pPr>
              <w:rPr>
                <w:rFonts w:ascii="Arial" w:hAnsi="Arial" w:cs="Arial"/>
              </w:rPr>
            </w:pPr>
            <w:r w:rsidRPr="001B2309">
              <w:rPr>
                <w:rFonts w:ascii="Arial" w:hAnsi="Arial" w:cs="Arial"/>
              </w:rPr>
              <w:t xml:space="preserve">El consultor Incumple con la presentación </w:t>
            </w:r>
            <w:proofErr w:type="gramStart"/>
            <w:r w:rsidRPr="001B2309">
              <w:rPr>
                <w:rFonts w:ascii="Arial" w:hAnsi="Arial" w:cs="Arial"/>
              </w:rPr>
              <w:t>de  los</w:t>
            </w:r>
            <w:proofErr w:type="gramEnd"/>
            <w:r w:rsidRPr="001B2309">
              <w:rPr>
                <w:rFonts w:ascii="Arial" w:hAnsi="Arial" w:cs="Arial"/>
              </w:rPr>
              <w:t xml:space="preserve"> equipos ofertados</w:t>
            </w:r>
          </w:p>
        </w:tc>
        <w:tc>
          <w:tcPr>
            <w:tcW w:w="2498" w:type="dxa"/>
            <w:shd w:val="clear" w:color="auto" w:fill="auto"/>
          </w:tcPr>
          <w:p w14:paraId="03FA73A1" w14:textId="77777777" w:rsidR="00D72F92" w:rsidRPr="001B2309" w:rsidRDefault="00D72F92" w:rsidP="007362CA">
            <w:pPr>
              <w:ind w:right="110"/>
              <w:rPr>
                <w:rFonts w:ascii="Arial" w:hAnsi="Arial" w:cs="Arial"/>
              </w:rPr>
            </w:pPr>
            <w:r w:rsidRPr="001B2309">
              <w:rPr>
                <w:rFonts w:ascii="Arial" w:hAnsi="Arial" w:cs="Arial"/>
              </w:rPr>
              <w:t xml:space="preserve">Por cada día incumplimiento se </w:t>
            </w:r>
            <w:proofErr w:type="gramStart"/>
            <w:r w:rsidRPr="001B2309">
              <w:rPr>
                <w:rFonts w:ascii="Arial" w:hAnsi="Arial" w:cs="Arial"/>
              </w:rPr>
              <w:t>aplicara</w:t>
            </w:r>
            <w:proofErr w:type="gramEnd"/>
            <w:r w:rsidRPr="001B2309">
              <w:rPr>
                <w:rFonts w:ascii="Arial" w:hAnsi="Arial" w:cs="Arial"/>
              </w:rPr>
              <w:t xml:space="preserve"> el 0.3 de UIT por cada equipo y/o herramienta y para el caso de camioneta se aplicara 0.5 de UIT</w:t>
            </w:r>
          </w:p>
        </w:tc>
        <w:tc>
          <w:tcPr>
            <w:tcW w:w="1985" w:type="dxa"/>
            <w:shd w:val="clear" w:color="auto" w:fill="auto"/>
          </w:tcPr>
          <w:p w14:paraId="3A32A7A1"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r w:rsidR="00D72F92" w:rsidRPr="001B2309" w14:paraId="0FB2B479" w14:textId="77777777" w:rsidTr="007362CA">
        <w:tc>
          <w:tcPr>
            <w:tcW w:w="384" w:type="dxa"/>
            <w:shd w:val="clear" w:color="auto" w:fill="auto"/>
          </w:tcPr>
          <w:p w14:paraId="21BD7B55" w14:textId="77777777" w:rsidR="00D72F92" w:rsidRPr="001B2309" w:rsidRDefault="00D72F92" w:rsidP="007362CA">
            <w:pPr>
              <w:widowControl w:val="0"/>
              <w:jc w:val="center"/>
              <w:rPr>
                <w:rFonts w:ascii="Arial" w:hAnsi="Arial" w:cs="Arial"/>
              </w:rPr>
            </w:pPr>
            <w:r w:rsidRPr="001B2309">
              <w:rPr>
                <w:rFonts w:ascii="Arial" w:hAnsi="Arial" w:cs="Arial"/>
              </w:rPr>
              <w:t>14</w:t>
            </w:r>
          </w:p>
        </w:tc>
        <w:tc>
          <w:tcPr>
            <w:tcW w:w="3497" w:type="dxa"/>
            <w:shd w:val="clear" w:color="auto" w:fill="auto"/>
          </w:tcPr>
          <w:p w14:paraId="7D312CB0" w14:textId="77777777" w:rsidR="00D72F92" w:rsidRPr="001B2309" w:rsidRDefault="00D72F92" w:rsidP="007362CA">
            <w:pPr>
              <w:rPr>
                <w:rFonts w:ascii="Arial" w:hAnsi="Arial" w:cs="Arial"/>
              </w:rPr>
            </w:pPr>
            <w:r w:rsidRPr="001B2309">
              <w:rPr>
                <w:rFonts w:ascii="Arial" w:hAnsi="Arial" w:cs="Arial"/>
              </w:rPr>
              <w:t>Por no remitir diariamente las fotografías requeridas en los presentes términos de referencia.</w:t>
            </w:r>
          </w:p>
        </w:tc>
        <w:tc>
          <w:tcPr>
            <w:tcW w:w="2498" w:type="dxa"/>
            <w:shd w:val="clear" w:color="auto" w:fill="auto"/>
          </w:tcPr>
          <w:p w14:paraId="628C60B5" w14:textId="77777777" w:rsidR="00D72F92" w:rsidRPr="001B2309" w:rsidRDefault="00D72F92" w:rsidP="007362CA">
            <w:pPr>
              <w:ind w:left="133" w:right="110"/>
              <w:rPr>
                <w:rFonts w:ascii="Arial" w:hAnsi="Arial" w:cs="Arial"/>
              </w:rPr>
            </w:pPr>
            <w:r w:rsidRPr="001B2309">
              <w:rPr>
                <w:rFonts w:ascii="Arial" w:hAnsi="Arial" w:cs="Arial"/>
              </w:rPr>
              <w:t>0.2 de la UIT por cada día de incumplimiento</w:t>
            </w:r>
          </w:p>
        </w:tc>
        <w:tc>
          <w:tcPr>
            <w:tcW w:w="1985" w:type="dxa"/>
            <w:shd w:val="clear" w:color="auto" w:fill="auto"/>
          </w:tcPr>
          <w:p w14:paraId="3E66FADD" w14:textId="77777777" w:rsidR="00D72F92" w:rsidRPr="001B2309" w:rsidRDefault="00D72F92" w:rsidP="007362CA">
            <w:pPr>
              <w:rPr>
                <w:rFonts w:ascii="Arial" w:hAnsi="Arial" w:cs="Arial"/>
              </w:rPr>
            </w:pPr>
            <w:r>
              <w:rPr>
                <w:rFonts w:ascii="Arial" w:hAnsi="Arial" w:cs="Arial"/>
              </w:rPr>
              <w:t>I</w:t>
            </w:r>
            <w:r w:rsidRPr="001B2309">
              <w:rPr>
                <w:rFonts w:ascii="Arial" w:hAnsi="Arial" w:cs="Arial"/>
              </w:rPr>
              <w:t>nforme del Administrador de Contrato.</w:t>
            </w:r>
          </w:p>
        </w:tc>
      </w:tr>
    </w:tbl>
    <w:p w14:paraId="35BF96EE" w14:textId="4AA4DF31" w:rsidR="00D72F92" w:rsidRDefault="00D72F92" w:rsidP="009E4B90">
      <w:pPr>
        <w:widowControl w:val="0"/>
        <w:spacing w:after="0"/>
        <w:ind w:left="360"/>
        <w:jc w:val="both"/>
        <w:rPr>
          <w:rFonts w:ascii="Arial" w:hAnsi="Arial" w:cs="Arial"/>
          <w:i/>
          <w:sz w:val="20"/>
        </w:rPr>
      </w:pPr>
    </w:p>
    <w:p w14:paraId="32132654" w14:textId="43C1A668" w:rsidR="00D72F92" w:rsidRDefault="00D72F92" w:rsidP="009E4B90">
      <w:pPr>
        <w:widowControl w:val="0"/>
        <w:spacing w:after="0"/>
        <w:ind w:left="360"/>
        <w:jc w:val="both"/>
        <w:rPr>
          <w:rFonts w:ascii="Arial" w:hAnsi="Arial" w:cs="Arial"/>
          <w:i/>
          <w:sz w:val="20"/>
        </w:rPr>
      </w:pPr>
    </w:p>
    <w:p w14:paraId="643A5042" w14:textId="77777777" w:rsidR="00D72F92" w:rsidRPr="001B2309" w:rsidRDefault="00D72F92" w:rsidP="00D72F92">
      <w:pPr>
        <w:autoSpaceDE w:val="0"/>
        <w:autoSpaceDN w:val="0"/>
        <w:adjustRightInd w:val="0"/>
        <w:ind w:left="426"/>
        <w:jc w:val="center"/>
        <w:rPr>
          <w:rFonts w:ascii="Arial" w:hAnsi="Arial" w:cs="Arial"/>
          <w:iCs/>
        </w:rPr>
      </w:pPr>
      <w:r w:rsidRPr="001B2309">
        <w:rPr>
          <w:rFonts w:ascii="Arial" w:hAnsi="Arial" w:cs="Arial"/>
          <w:iCs/>
        </w:rPr>
        <w:t>Tabla de penalidades en aspectos de Seguridad</w:t>
      </w:r>
    </w:p>
    <w:tbl>
      <w:tblPr>
        <w:tblW w:w="8505" w:type="dxa"/>
        <w:tblInd w:w="562" w:type="dxa"/>
        <w:tblLayout w:type="fixed"/>
        <w:tblCellMar>
          <w:left w:w="0" w:type="dxa"/>
          <w:right w:w="0" w:type="dxa"/>
        </w:tblCellMar>
        <w:tblLook w:val="0000" w:firstRow="0" w:lastRow="0" w:firstColumn="0" w:lastColumn="0" w:noHBand="0" w:noVBand="0"/>
      </w:tblPr>
      <w:tblGrid>
        <w:gridCol w:w="426"/>
        <w:gridCol w:w="3543"/>
        <w:gridCol w:w="2977"/>
        <w:gridCol w:w="1559"/>
      </w:tblGrid>
      <w:tr w:rsidR="00D72F92" w:rsidRPr="001B2309" w14:paraId="2FF3BED6" w14:textId="77777777" w:rsidTr="007362CA">
        <w:trPr>
          <w:trHeight w:val="469"/>
        </w:trPr>
        <w:tc>
          <w:tcPr>
            <w:tcW w:w="426" w:type="dxa"/>
            <w:tcBorders>
              <w:top w:val="single" w:sz="4" w:space="0" w:color="auto"/>
              <w:left w:val="single" w:sz="4" w:space="0" w:color="auto"/>
              <w:bottom w:val="single" w:sz="4" w:space="0" w:color="auto"/>
              <w:right w:val="single" w:sz="4" w:space="0" w:color="auto"/>
            </w:tcBorders>
            <w:vAlign w:val="center"/>
          </w:tcPr>
          <w:p w14:paraId="2C25D263" w14:textId="77777777" w:rsidR="00D72F92" w:rsidRPr="00DA4B83" w:rsidRDefault="00D72F92" w:rsidP="007362CA">
            <w:pPr>
              <w:jc w:val="center"/>
              <w:rPr>
                <w:rFonts w:ascii="Arial" w:eastAsia="Arial Unicode MS" w:hAnsi="Arial" w:cs="Arial"/>
                <w:b/>
                <w:sz w:val="16"/>
                <w:szCs w:val="16"/>
              </w:rPr>
            </w:pPr>
            <w:r w:rsidRPr="00DA4B83">
              <w:rPr>
                <w:rFonts w:ascii="Arial" w:eastAsia="Calibri" w:hAnsi="Arial" w:cs="Arial"/>
                <w:sz w:val="16"/>
                <w:szCs w:val="16"/>
              </w:rPr>
              <w:br w:type="page"/>
            </w:r>
            <w:r w:rsidRPr="00DA4B83">
              <w:rPr>
                <w:rFonts w:ascii="Arial" w:eastAsia="Calibri" w:hAnsi="Arial" w:cs="Arial"/>
                <w:b/>
                <w:sz w:val="16"/>
                <w:szCs w:val="16"/>
              </w:rPr>
              <w:t>ITEM</w:t>
            </w:r>
          </w:p>
        </w:tc>
        <w:tc>
          <w:tcPr>
            <w:tcW w:w="3543" w:type="dxa"/>
            <w:tcBorders>
              <w:top w:val="single" w:sz="4" w:space="0" w:color="auto"/>
              <w:left w:val="nil"/>
              <w:bottom w:val="single" w:sz="4" w:space="0" w:color="auto"/>
              <w:right w:val="single" w:sz="4" w:space="0" w:color="auto"/>
            </w:tcBorders>
            <w:vAlign w:val="center"/>
          </w:tcPr>
          <w:p w14:paraId="4204F4B5" w14:textId="77777777" w:rsidR="00D72F92" w:rsidRPr="00DA4B83" w:rsidRDefault="00D72F92" w:rsidP="007362CA">
            <w:pPr>
              <w:jc w:val="center"/>
              <w:rPr>
                <w:rFonts w:ascii="Arial" w:eastAsia="Arial Unicode MS" w:hAnsi="Arial" w:cs="Arial"/>
                <w:b/>
                <w:sz w:val="16"/>
                <w:szCs w:val="16"/>
              </w:rPr>
            </w:pPr>
            <w:r w:rsidRPr="00DA4B83">
              <w:rPr>
                <w:rFonts w:ascii="Arial" w:hAnsi="Arial" w:cs="Arial"/>
                <w:b/>
                <w:sz w:val="16"/>
                <w:szCs w:val="16"/>
              </w:rPr>
              <w:t>SUPUESTO DE APLICACIÓN DE PENALIDAD</w:t>
            </w:r>
          </w:p>
        </w:tc>
        <w:tc>
          <w:tcPr>
            <w:tcW w:w="2977" w:type="dxa"/>
            <w:tcBorders>
              <w:top w:val="single" w:sz="4" w:space="0" w:color="auto"/>
              <w:left w:val="nil"/>
              <w:bottom w:val="single" w:sz="4" w:space="0" w:color="auto"/>
              <w:right w:val="single" w:sz="4" w:space="0" w:color="auto"/>
            </w:tcBorders>
            <w:vAlign w:val="center"/>
          </w:tcPr>
          <w:p w14:paraId="532CAE4D" w14:textId="77777777" w:rsidR="00D72F92" w:rsidRPr="00DA4B83" w:rsidRDefault="00D72F92" w:rsidP="007362CA">
            <w:pPr>
              <w:widowControl w:val="0"/>
              <w:jc w:val="center"/>
              <w:rPr>
                <w:rFonts w:ascii="Arial" w:hAnsi="Arial" w:cs="Arial"/>
                <w:b/>
                <w:sz w:val="16"/>
                <w:szCs w:val="16"/>
              </w:rPr>
            </w:pPr>
            <w:r w:rsidRPr="00DA4B83">
              <w:rPr>
                <w:rFonts w:ascii="Arial" w:hAnsi="Arial" w:cs="Arial"/>
                <w:b/>
                <w:sz w:val="16"/>
                <w:szCs w:val="16"/>
              </w:rPr>
              <w:t>FORMA DE CÁLCULO</w:t>
            </w:r>
          </w:p>
        </w:tc>
        <w:tc>
          <w:tcPr>
            <w:tcW w:w="1559" w:type="dxa"/>
            <w:tcBorders>
              <w:top w:val="single" w:sz="4" w:space="0" w:color="auto"/>
              <w:left w:val="nil"/>
              <w:bottom w:val="single" w:sz="4" w:space="0" w:color="auto"/>
              <w:right w:val="single" w:sz="4" w:space="0" w:color="auto"/>
            </w:tcBorders>
            <w:vAlign w:val="center"/>
          </w:tcPr>
          <w:p w14:paraId="7427A50C" w14:textId="77777777" w:rsidR="00D72F92" w:rsidRPr="00DA4B83" w:rsidRDefault="00D72F92" w:rsidP="007362CA">
            <w:pPr>
              <w:widowControl w:val="0"/>
              <w:jc w:val="center"/>
              <w:rPr>
                <w:rFonts w:ascii="Arial" w:hAnsi="Arial" w:cs="Arial"/>
                <w:b/>
                <w:sz w:val="16"/>
                <w:szCs w:val="16"/>
              </w:rPr>
            </w:pPr>
            <w:r w:rsidRPr="00DA4B83">
              <w:rPr>
                <w:rFonts w:ascii="Arial" w:hAnsi="Arial" w:cs="Arial"/>
                <w:b/>
                <w:sz w:val="16"/>
                <w:szCs w:val="16"/>
              </w:rPr>
              <w:t>PROCEDIMIENTO</w:t>
            </w:r>
          </w:p>
        </w:tc>
      </w:tr>
      <w:tr w:rsidR="00D72F92" w:rsidRPr="001B2309" w14:paraId="4EFE351A"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nil"/>
              <w:left w:val="single" w:sz="4" w:space="0" w:color="auto"/>
              <w:bottom w:val="single" w:sz="4" w:space="0" w:color="auto"/>
              <w:right w:val="single" w:sz="4" w:space="0" w:color="auto"/>
            </w:tcBorders>
            <w:shd w:val="clear" w:color="auto" w:fill="auto"/>
            <w:noWrap/>
          </w:tcPr>
          <w:p w14:paraId="34ECECC9" w14:textId="77777777" w:rsidR="00D72F92" w:rsidRPr="001B2309" w:rsidRDefault="00D72F92" w:rsidP="007362CA">
            <w:pPr>
              <w:jc w:val="center"/>
              <w:rPr>
                <w:rFonts w:ascii="Arial" w:eastAsia="Calibri" w:hAnsi="Arial" w:cs="Arial"/>
              </w:rPr>
            </w:pPr>
            <w:r w:rsidRPr="001B2309">
              <w:rPr>
                <w:rFonts w:ascii="Arial" w:eastAsia="Calibri" w:hAnsi="Arial" w:cs="Arial"/>
              </w:rPr>
              <w:lastRenderedPageBreak/>
              <w:t>1</w:t>
            </w:r>
          </w:p>
        </w:tc>
        <w:tc>
          <w:tcPr>
            <w:tcW w:w="3543" w:type="dxa"/>
            <w:tcBorders>
              <w:top w:val="nil"/>
              <w:left w:val="nil"/>
              <w:bottom w:val="single" w:sz="4" w:space="0" w:color="auto"/>
              <w:right w:val="single" w:sz="4" w:space="0" w:color="auto"/>
            </w:tcBorders>
            <w:shd w:val="clear" w:color="auto" w:fill="auto"/>
            <w:noWrap/>
          </w:tcPr>
          <w:p w14:paraId="0044BB15" w14:textId="77777777" w:rsidR="00D72F92" w:rsidRPr="001B2309" w:rsidRDefault="00D72F92" w:rsidP="007362CA">
            <w:pPr>
              <w:rPr>
                <w:rFonts w:ascii="Arial" w:hAnsi="Arial" w:cs="Arial"/>
              </w:rPr>
            </w:pPr>
            <w:r w:rsidRPr="001B2309">
              <w:rPr>
                <w:rFonts w:ascii="Arial" w:hAnsi="Arial" w:cs="Arial"/>
              </w:rPr>
              <w:t>El trabajador incumple algún aspecto de la inspección u observación de trabajo.</w:t>
            </w:r>
          </w:p>
        </w:tc>
        <w:tc>
          <w:tcPr>
            <w:tcW w:w="2977" w:type="dxa"/>
            <w:tcBorders>
              <w:top w:val="nil"/>
              <w:left w:val="nil"/>
              <w:bottom w:val="single" w:sz="4" w:space="0" w:color="auto"/>
              <w:right w:val="single" w:sz="4" w:space="0" w:color="auto"/>
            </w:tcBorders>
            <w:shd w:val="clear" w:color="auto" w:fill="auto"/>
            <w:noWrap/>
          </w:tcPr>
          <w:p w14:paraId="67C9C2DC" w14:textId="77777777" w:rsidR="00D72F92" w:rsidRPr="001B2309" w:rsidRDefault="00D72F92" w:rsidP="007362CA">
            <w:pPr>
              <w:rPr>
                <w:rFonts w:ascii="Arial" w:hAnsi="Arial" w:cs="Arial"/>
              </w:rPr>
            </w:pPr>
            <w:r w:rsidRPr="001B2309">
              <w:rPr>
                <w:rFonts w:ascii="Arial" w:hAnsi="Arial" w:cs="Arial"/>
              </w:rPr>
              <w:t>Por cada incumplimiento en una Inspección u observación se aplica el 10% de una UIT.</w:t>
            </w:r>
          </w:p>
          <w:p w14:paraId="42454E89" w14:textId="77777777" w:rsidR="00D72F92" w:rsidRPr="001B2309" w:rsidRDefault="00D72F92" w:rsidP="007362CA">
            <w:pPr>
              <w:rPr>
                <w:rFonts w:ascii="Arial" w:hAnsi="Arial" w:cs="Arial"/>
              </w:rPr>
            </w:pPr>
            <w:proofErr w:type="gramStart"/>
            <w:r w:rsidRPr="001B2309">
              <w:rPr>
                <w:rFonts w:ascii="Arial" w:hAnsi="Arial" w:cs="Arial"/>
              </w:rPr>
              <w:t>Nota.-</w:t>
            </w:r>
            <w:proofErr w:type="gramEnd"/>
            <w:r w:rsidRPr="001B2309">
              <w:rPr>
                <w:rFonts w:ascii="Arial" w:hAnsi="Arial" w:cs="Arial"/>
              </w:rPr>
              <w:t xml:space="preserve"> Puede existir más de un incumplimiento por Inspección u observación.</w:t>
            </w:r>
          </w:p>
        </w:tc>
        <w:tc>
          <w:tcPr>
            <w:tcW w:w="1559" w:type="dxa"/>
            <w:tcBorders>
              <w:top w:val="nil"/>
              <w:left w:val="nil"/>
              <w:bottom w:val="single" w:sz="4" w:space="0" w:color="auto"/>
              <w:right w:val="single" w:sz="4" w:space="0" w:color="auto"/>
            </w:tcBorders>
            <w:shd w:val="clear" w:color="auto" w:fill="auto"/>
            <w:noWrap/>
          </w:tcPr>
          <w:p w14:paraId="77E2B31C"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69525FA1"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nil"/>
              <w:left w:val="single" w:sz="4" w:space="0" w:color="auto"/>
              <w:bottom w:val="single" w:sz="4" w:space="0" w:color="auto"/>
              <w:right w:val="single" w:sz="4" w:space="0" w:color="auto"/>
            </w:tcBorders>
            <w:shd w:val="clear" w:color="auto" w:fill="auto"/>
            <w:noWrap/>
          </w:tcPr>
          <w:p w14:paraId="09481112" w14:textId="77777777" w:rsidR="00D72F92" w:rsidRPr="001B2309" w:rsidRDefault="00D72F92" w:rsidP="007362CA">
            <w:pPr>
              <w:jc w:val="center"/>
              <w:rPr>
                <w:rFonts w:ascii="Arial" w:eastAsia="Calibri" w:hAnsi="Arial" w:cs="Arial"/>
              </w:rPr>
            </w:pPr>
            <w:r w:rsidRPr="001B2309">
              <w:rPr>
                <w:rFonts w:ascii="Arial" w:eastAsia="Calibri" w:hAnsi="Arial" w:cs="Arial"/>
              </w:rPr>
              <w:t>2</w:t>
            </w:r>
          </w:p>
        </w:tc>
        <w:tc>
          <w:tcPr>
            <w:tcW w:w="3543" w:type="dxa"/>
            <w:tcBorders>
              <w:top w:val="nil"/>
              <w:left w:val="nil"/>
              <w:bottom w:val="single" w:sz="4" w:space="0" w:color="auto"/>
              <w:right w:val="single" w:sz="4" w:space="0" w:color="auto"/>
            </w:tcBorders>
            <w:shd w:val="clear" w:color="auto" w:fill="auto"/>
            <w:noWrap/>
          </w:tcPr>
          <w:p w14:paraId="2CC3A539" w14:textId="77777777" w:rsidR="00D72F92" w:rsidRPr="001B2309" w:rsidRDefault="00D72F92" w:rsidP="007362CA">
            <w:pPr>
              <w:rPr>
                <w:rFonts w:ascii="Arial" w:hAnsi="Arial" w:cs="Arial"/>
              </w:rPr>
            </w:pPr>
            <w:r w:rsidRPr="001B2309">
              <w:rPr>
                <w:rFonts w:ascii="Arial" w:hAnsi="Arial" w:cs="Arial"/>
              </w:rPr>
              <w:t>El trabajador incumple algún aspecto de un PETS (Procedimiento Escrito de Trabajo Seguro).</w:t>
            </w:r>
          </w:p>
        </w:tc>
        <w:tc>
          <w:tcPr>
            <w:tcW w:w="2977" w:type="dxa"/>
            <w:tcBorders>
              <w:top w:val="nil"/>
              <w:left w:val="nil"/>
              <w:bottom w:val="single" w:sz="4" w:space="0" w:color="auto"/>
              <w:right w:val="single" w:sz="4" w:space="0" w:color="auto"/>
            </w:tcBorders>
            <w:shd w:val="clear" w:color="auto" w:fill="auto"/>
            <w:noWrap/>
          </w:tcPr>
          <w:p w14:paraId="68A652B2" w14:textId="77777777" w:rsidR="00D72F92" w:rsidRPr="001B2309" w:rsidRDefault="00D72F92" w:rsidP="007362CA">
            <w:pPr>
              <w:rPr>
                <w:rFonts w:ascii="Arial" w:hAnsi="Arial" w:cs="Arial"/>
              </w:rPr>
            </w:pPr>
            <w:r w:rsidRPr="001B2309">
              <w:rPr>
                <w:rFonts w:ascii="Arial" w:hAnsi="Arial" w:cs="Arial"/>
              </w:rPr>
              <w:t>Por cada incumplimiento en PETS se aplica el 10% de una UIT.</w:t>
            </w:r>
          </w:p>
          <w:p w14:paraId="4FBF7272" w14:textId="77777777" w:rsidR="00D72F92" w:rsidRPr="001B2309" w:rsidRDefault="00D72F92" w:rsidP="007362CA">
            <w:pPr>
              <w:rPr>
                <w:rFonts w:ascii="Arial" w:hAnsi="Arial" w:cs="Arial"/>
              </w:rPr>
            </w:pPr>
            <w:proofErr w:type="gramStart"/>
            <w:r w:rsidRPr="001B2309">
              <w:rPr>
                <w:rFonts w:ascii="Arial" w:hAnsi="Arial" w:cs="Arial"/>
              </w:rPr>
              <w:t>Nota.-</w:t>
            </w:r>
            <w:proofErr w:type="gramEnd"/>
            <w:r w:rsidRPr="001B2309">
              <w:rPr>
                <w:rFonts w:ascii="Arial" w:hAnsi="Arial" w:cs="Arial"/>
              </w:rPr>
              <w:t xml:space="preserve"> Puede existir más de un incumplimiento por Inspección u observación.</w:t>
            </w:r>
          </w:p>
        </w:tc>
        <w:tc>
          <w:tcPr>
            <w:tcW w:w="1559" w:type="dxa"/>
            <w:tcBorders>
              <w:top w:val="nil"/>
              <w:left w:val="nil"/>
              <w:bottom w:val="single" w:sz="4" w:space="0" w:color="auto"/>
              <w:right w:val="single" w:sz="4" w:space="0" w:color="auto"/>
            </w:tcBorders>
            <w:shd w:val="clear" w:color="auto" w:fill="auto"/>
            <w:noWrap/>
          </w:tcPr>
          <w:p w14:paraId="7E965BF2"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37F843E4"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nil"/>
              <w:left w:val="single" w:sz="4" w:space="0" w:color="auto"/>
              <w:bottom w:val="single" w:sz="4" w:space="0" w:color="auto"/>
              <w:right w:val="single" w:sz="4" w:space="0" w:color="auto"/>
            </w:tcBorders>
            <w:shd w:val="clear" w:color="auto" w:fill="auto"/>
            <w:noWrap/>
          </w:tcPr>
          <w:p w14:paraId="182B8220" w14:textId="77777777" w:rsidR="00D72F92" w:rsidRPr="001B2309" w:rsidRDefault="00D72F92" w:rsidP="007362CA">
            <w:pPr>
              <w:jc w:val="center"/>
              <w:rPr>
                <w:rFonts w:ascii="Arial" w:eastAsia="Calibri" w:hAnsi="Arial" w:cs="Arial"/>
              </w:rPr>
            </w:pPr>
            <w:r w:rsidRPr="001B2309">
              <w:rPr>
                <w:rFonts w:ascii="Arial" w:eastAsia="Calibri" w:hAnsi="Arial" w:cs="Arial"/>
              </w:rPr>
              <w:t>3</w:t>
            </w:r>
          </w:p>
        </w:tc>
        <w:tc>
          <w:tcPr>
            <w:tcW w:w="3543" w:type="dxa"/>
            <w:tcBorders>
              <w:top w:val="nil"/>
              <w:left w:val="nil"/>
              <w:bottom w:val="single" w:sz="4" w:space="0" w:color="auto"/>
              <w:right w:val="single" w:sz="4" w:space="0" w:color="auto"/>
            </w:tcBorders>
            <w:shd w:val="clear" w:color="auto" w:fill="auto"/>
            <w:noWrap/>
          </w:tcPr>
          <w:p w14:paraId="582BC8E9" w14:textId="77777777" w:rsidR="00D72F92" w:rsidRPr="001B2309" w:rsidRDefault="00D72F92" w:rsidP="007362CA">
            <w:pPr>
              <w:rPr>
                <w:rFonts w:ascii="Arial" w:hAnsi="Arial" w:cs="Arial"/>
              </w:rPr>
            </w:pPr>
            <w:r w:rsidRPr="001B2309">
              <w:rPr>
                <w:rFonts w:ascii="Arial" w:hAnsi="Arial" w:cs="Arial"/>
              </w:rPr>
              <w:t>La empresa ganadora de la buena pro y/o su trabajador no reportan accidentes y/o incidentes de trabajo importantes durante el desarrollo de las actividades.</w:t>
            </w:r>
          </w:p>
        </w:tc>
        <w:tc>
          <w:tcPr>
            <w:tcW w:w="2977" w:type="dxa"/>
            <w:tcBorders>
              <w:top w:val="nil"/>
              <w:left w:val="nil"/>
              <w:bottom w:val="single" w:sz="4" w:space="0" w:color="auto"/>
              <w:right w:val="single" w:sz="4" w:space="0" w:color="auto"/>
            </w:tcBorders>
            <w:shd w:val="clear" w:color="auto" w:fill="auto"/>
            <w:noWrap/>
          </w:tcPr>
          <w:p w14:paraId="22C770D5" w14:textId="77777777" w:rsidR="00D72F92" w:rsidRPr="001B2309" w:rsidRDefault="00D72F92" w:rsidP="007362CA">
            <w:pPr>
              <w:rPr>
                <w:rFonts w:ascii="Arial" w:hAnsi="Arial" w:cs="Arial"/>
              </w:rPr>
            </w:pPr>
            <w:r w:rsidRPr="001B2309">
              <w:rPr>
                <w:rFonts w:ascii="Arial" w:hAnsi="Arial" w:cs="Arial"/>
              </w:rPr>
              <w:t>La contratista se hace cargo de la sanción impuesta por la SUNAFIL u Osinergmin</w:t>
            </w:r>
          </w:p>
        </w:tc>
        <w:tc>
          <w:tcPr>
            <w:tcW w:w="1559" w:type="dxa"/>
            <w:tcBorders>
              <w:top w:val="nil"/>
              <w:left w:val="nil"/>
              <w:bottom w:val="single" w:sz="4" w:space="0" w:color="auto"/>
              <w:right w:val="single" w:sz="4" w:space="0" w:color="auto"/>
            </w:tcBorders>
            <w:shd w:val="clear" w:color="auto" w:fill="auto"/>
            <w:noWrap/>
          </w:tcPr>
          <w:p w14:paraId="58405B37"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5A53851E"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A5165C8" w14:textId="77777777" w:rsidR="00D72F92" w:rsidRPr="001B2309" w:rsidRDefault="00D72F92" w:rsidP="007362CA">
            <w:pPr>
              <w:jc w:val="center"/>
              <w:rPr>
                <w:rFonts w:ascii="Arial" w:eastAsia="Calibri" w:hAnsi="Arial" w:cs="Arial"/>
              </w:rPr>
            </w:pPr>
            <w:r w:rsidRPr="001B2309">
              <w:rPr>
                <w:rFonts w:ascii="Arial" w:hAnsi="Arial" w:cs="Arial"/>
              </w:rPr>
              <w:br w:type="page"/>
            </w:r>
            <w:r w:rsidRPr="001B2309">
              <w:rPr>
                <w:rFonts w:ascii="Arial" w:eastAsia="Calibri" w:hAnsi="Arial" w:cs="Arial"/>
              </w:rPr>
              <w:t>4</w:t>
            </w:r>
          </w:p>
        </w:tc>
        <w:tc>
          <w:tcPr>
            <w:tcW w:w="3543" w:type="dxa"/>
            <w:tcBorders>
              <w:top w:val="single" w:sz="4" w:space="0" w:color="auto"/>
              <w:left w:val="nil"/>
              <w:bottom w:val="single" w:sz="4" w:space="0" w:color="auto"/>
              <w:right w:val="single" w:sz="4" w:space="0" w:color="auto"/>
            </w:tcBorders>
            <w:shd w:val="clear" w:color="auto" w:fill="auto"/>
            <w:noWrap/>
          </w:tcPr>
          <w:p w14:paraId="2FBA8F56" w14:textId="77777777" w:rsidR="00D72F92" w:rsidRPr="001B2309" w:rsidRDefault="00D72F92" w:rsidP="007362CA">
            <w:pPr>
              <w:rPr>
                <w:rFonts w:ascii="Arial" w:hAnsi="Arial" w:cs="Arial"/>
              </w:rPr>
            </w:pPr>
            <w:r w:rsidRPr="001B2309">
              <w:rPr>
                <w:rFonts w:ascii="Arial" w:hAnsi="Arial" w:cs="Arial"/>
              </w:rPr>
              <w:t>Si se produjera un accidente; y este, es responsabilidad del ganador de la buena pro.</w:t>
            </w:r>
          </w:p>
        </w:tc>
        <w:tc>
          <w:tcPr>
            <w:tcW w:w="2977" w:type="dxa"/>
            <w:tcBorders>
              <w:top w:val="single" w:sz="4" w:space="0" w:color="auto"/>
              <w:left w:val="nil"/>
              <w:bottom w:val="single" w:sz="4" w:space="0" w:color="auto"/>
              <w:right w:val="single" w:sz="4" w:space="0" w:color="auto"/>
            </w:tcBorders>
            <w:shd w:val="clear" w:color="auto" w:fill="auto"/>
            <w:noWrap/>
          </w:tcPr>
          <w:p w14:paraId="23199C61" w14:textId="77777777" w:rsidR="00D72F92" w:rsidRPr="001B2309" w:rsidRDefault="00D72F92" w:rsidP="007362CA">
            <w:pPr>
              <w:rPr>
                <w:rFonts w:ascii="Arial" w:hAnsi="Arial" w:cs="Arial"/>
              </w:rPr>
            </w:pPr>
            <w:r w:rsidRPr="001B2309">
              <w:rPr>
                <w:rFonts w:ascii="Arial" w:hAnsi="Arial" w:cs="Arial"/>
              </w:rPr>
              <w:t>La contratista se hace cargo de la sanción impuesta por la SUNAFIL u Osinergmin</w:t>
            </w:r>
          </w:p>
        </w:tc>
        <w:tc>
          <w:tcPr>
            <w:tcW w:w="1559" w:type="dxa"/>
            <w:tcBorders>
              <w:top w:val="single" w:sz="4" w:space="0" w:color="auto"/>
              <w:left w:val="nil"/>
              <w:bottom w:val="single" w:sz="4" w:space="0" w:color="auto"/>
              <w:right w:val="single" w:sz="4" w:space="0" w:color="auto"/>
            </w:tcBorders>
            <w:shd w:val="clear" w:color="auto" w:fill="auto"/>
            <w:noWrap/>
          </w:tcPr>
          <w:p w14:paraId="2890E951"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72C77359"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126AEAF" w14:textId="77777777" w:rsidR="00D72F92" w:rsidRPr="001B2309" w:rsidRDefault="00D72F92" w:rsidP="007362CA">
            <w:pPr>
              <w:jc w:val="center"/>
              <w:rPr>
                <w:rFonts w:ascii="Arial" w:eastAsia="Calibri" w:hAnsi="Arial" w:cs="Arial"/>
              </w:rPr>
            </w:pPr>
            <w:r w:rsidRPr="001B2309">
              <w:rPr>
                <w:rFonts w:ascii="Arial" w:eastAsia="Calibri" w:hAnsi="Arial" w:cs="Arial"/>
              </w:rPr>
              <w:t>5</w:t>
            </w:r>
          </w:p>
        </w:tc>
        <w:tc>
          <w:tcPr>
            <w:tcW w:w="3543" w:type="dxa"/>
            <w:tcBorders>
              <w:top w:val="single" w:sz="4" w:space="0" w:color="auto"/>
              <w:left w:val="nil"/>
              <w:bottom w:val="single" w:sz="4" w:space="0" w:color="auto"/>
              <w:right w:val="single" w:sz="4" w:space="0" w:color="auto"/>
            </w:tcBorders>
            <w:shd w:val="clear" w:color="auto" w:fill="auto"/>
            <w:noWrap/>
          </w:tcPr>
          <w:p w14:paraId="540840CC" w14:textId="77777777" w:rsidR="00D72F92" w:rsidRPr="001B2309" w:rsidRDefault="00D72F92" w:rsidP="007362CA">
            <w:pPr>
              <w:rPr>
                <w:rFonts w:ascii="Arial" w:hAnsi="Arial" w:cs="Arial"/>
              </w:rPr>
            </w:pPr>
            <w:r w:rsidRPr="001B2309">
              <w:rPr>
                <w:rFonts w:ascii="Arial" w:hAnsi="Arial" w:cs="Arial"/>
              </w:rPr>
              <w:t>Si el ganador de la buena pro no realiza la investigación de un accidente de trabajo.</w:t>
            </w:r>
          </w:p>
        </w:tc>
        <w:tc>
          <w:tcPr>
            <w:tcW w:w="2977" w:type="dxa"/>
            <w:tcBorders>
              <w:top w:val="single" w:sz="4" w:space="0" w:color="auto"/>
              <w:left w:val="nil"/>
              <w:bottom w:val="single" w:sz="4" w:space="0" w:color="auto"/>
              <w:right w:val="single" w:sz="4" w:space="0" w:color="auto"/>
            </w:tcBorders>
            <w:shd w:val="clear" w:color="auto" w:fill="auto"/>
            <w:noWrap/>
          </w:tcPr>
          <w:p w14:paraId="5BAAA80D" w14:textId="77777777" w:rsidR="00D72F92" w:rsidRPr="001B2309" w:rsidRDefault="00D72F92" w:rsidP="007362CA">
            <w:pPr>
              <w:rPr>
                <w:rFonts w:ascii="Arial" w:hAnsi="Arial" w:cs="Arial"/>
              </w:rPr>
            </w:pPr>
            <w:r w:rsidRPr="001B2309">
              <w:rPr>
                <w:rFonts w:ascii="Arial" w:hAnsi="Arial" w:cs="Arial"/>
              </w:rPr>
              <w:t>Se contabiliza desde el quinto día de ocurrido el accidente; por cada día de atraso 20% de una UIT.</w:t>
            </w:r>
          </w:p>
        </w:tc>
        <w:tc>
          <w:tcPr>
            <w:tcW w:w="1559" w:type="dxa"/>
            <w:tcBorders>
              <w:top w:val="single" w:sz="4" w:space="0" w:color="auto"/>
              <w:left w:val="nil"/>
              <w:bottom w:val="single" w:sz="4" w:space="0" w:color="auto"/>
              <w:right w:val="single" w:sz="4" w:space="0" w:color="auto"/>
            </w:tcBorders>
            <w:shd w:val="clear" w:color="auto" w:fill="auto"/>
            <w:noWrap/>
          </w:tcPr>
          <w:p w14:paraId="3CFDE1AD"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2F51256A"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8A124CD" w14:textId="77777777" w:rsidR="00D72F92" w:rsidRPr="001B2309" w:rsidRDefault="00D72F92" w:rsidP="007362CA">
            <w:pPr>
              <w:jc w:val="center"/>
              <w:rPr>
                <w:rFonts w:ascii="Arial" w:eastAsia="Calibri" w:hAnsi="Arial" w:cs="Arial"/>
              </w:rPr>
            </w:pPr>
            <w:r w:rsidRPr="001B2309">
              <w:rPr>
                <w:rFonts w:ascii="Arial" w:eastAsia="Calibri" w:hAnsi="Arial" w:cs="Arial"/>
              </w:rPr>
              <w:t>6</w:t>
            </w:r>
          </w:p>
        </w:tc>
        <w:tc>
          <w:tcPr>
            <w:tcW w:w="3543" w:type="dxa"/>
            <w:tcBorders>
              <w:top w:val="single" w:sz="4" w:space="0" w:color="auto"/>
              <w:left w:val="nil"/>
              <w:bottom w:val="single" w:sz="4" w:space="0" w:color="auto"/>
              <w:right w:val="single" w:sz="4" w:space="0" w:color="auto"/>
            </w:tcBorders>
            <w:shd w:val="clear" w:color="auto" w:fill="auto"/>
            <w:noWrap/>
          </w:tcPr>
          <w:p w14:paraId="090DB5E7" w14:textId="77777777" w:rsidR="00D72F92" w:rsidRPr="001B2309" w:rsidRDefault="00D72F92" w:rsidP="007362CA">
            <w:pPr>
              <w:rPr>
                <w:rFonts w:ascii="Arial" w:hAnsi="Arial" w:cs="Arial"/>
              </w:rPr>
            </w:pPr>
            <w:r w:rsidRPr="001B2309">
              <w:rPr>
                <w:rFonts w:ascii="Arial" w:hAnsi="Arial" w:cs="Arial"/>
              </w:rPr>
              <w:t>Si se encuentra un trabajador en campo que no se le practicó el examen médico ocupacional.</w:t>
            </w:r>
          </w:p>
        </w:tc>
        <w:tc>
          <w:tcPr>
            <w:tcW w:w="2977" w:type="dxa"/>
            <w:tcBorders>
              <w:top w:val="single" w:sz="4" w:space="0" w:color="auto"/>
              <w:left w:val="nil"/>
              <w:bottom w:val="single" w:sz="4" w:space="0" w:color="auto"/>
              <w:right w:val="single" w:sz="4" w:space="0" w:color="auto"/>
            </w:tcBorders>
            <w:shd w:val="clear" w:color="auto" w:fill="auto"/>
            <w:noWrap/>
          </w:tcPr>
          <w:p w14:paraId="6E0801D5" w14:textId="77777777" w:rsidR="00D72F92" w:rsidRPr="001B2309" w:rsidRDefault="00D72F92" w:rsidP="007362CA">
            <w:pPr>
              <w:rPr>
                <w:rFonts w:ascii="Arial" w:hAnsi="Arial" w:cs="Arial"/>
              </w:rPr>
            </w:pPr>
            <w:r w:rsidRPr="001B2309">
              <w:rPr>
                <w:rFonts w:ascii="Arial" w:hAnsi="Arial" w:cs="Arial"/>
              </w:rPr>
              <w:t>Cada ocurrencia el 50% de una UIT.</w:t>
            </w:r>
          </w:p>
        </w:tc>
        <w:tc>
          <w:tcPr>
            <w:tcW w:w="1559" w:type="dxa"/>
            <w:tcBorders>
              <w:top w:val="single" w:sz="4" w:space="0" w:color="auto"/>
              <w:left w:val="nil"/>
              <w:bottom w:val="single" w:sz="4" w:space="0" w:color="auto"/>
              <w:right w:val="single" w:sz="4" w:space="0" w:color="auto"/>
            </w:tcBorders>
            <w:shd w:val="clear" w:color="auto" w:fill="auto"/>
            <w:noWrap/>
          </w:tcPr>
          <w:p w14:paraId="443B3AF2"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39A4D598"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71522A2" w14:textId="77777777" w:rsidR="00D72F92" w:rsidRPr="001B2309" w:rsidRDefault="00D72F92" w:rsidP="007362CA">
            <w:pPr>
              <w:jc w:val="center"/>
              <w:rPr>
                <w:rFonts w:ascii="Arial" w:eastAsia="Calibri" w:hAnsi="Arial" w:cs="Arial"/>
              </w:rPr>
            </w:pPr>
            <w:r w:rsidRPr="001B2309">
              <w:rPr>
                <w:rFonts w:ascii="Arial" w:eastAsia="Calibri" w:hAnsi="Arial" w:cs="Arial"/>
              </w:rPr>
              <w:t>7</w:t>
            </w:r>
          </w:p>
        </w:tc>
        <w:tc>
          <w:tcPr>
            <w:tcW w:w="3543" w:type="dxa"/>
            <w:tcBorders>
              <w:top w:val="single" w:sz="4" w:space="0" w:color="auto"/>
              <w:left w:val="nil"/>
              <w:bottom w:val="single" w:sz="4" w:space="0" w:color="auto"/>
              <w:right w:val="single" w:sz="4" w:space="0" w:color="auto"/>
            </w:tcBorders>
            <w:shd w:val="clear" w:color="auto" w:fill="auto"/>
            <w:noWrap/>
          </w:tcPr>
          <w:p w14:paraId="60DE737F" w14:textId="77777777" w:rsidR="00D72F92" w:rsidRPr="001B2309" w:rsidRDefault="00D72F92" w:rsidP="007362CA">
            <w:pPr>
              <w:rPr>
                <w:rFonts w:ascii="Arial" w:hAnsi="Arial" w:cs="Arial"/>
              </w:rPr>
            </w:pPr>
            <w:r w:rsidRPr="001B2309">
              <w:rPr>
                <w:rFonts w:ascii="Arial" w:hAnsi="Arial" w:cs="Arial"/>
              </w:rPr>
              <w:t>Si se encuentra un trabajador en campo sin haber recibido el curso de Inducción por parte de Electro Sur Este.</w:t>
            </w:r>
          </w:p>
        </w:tc>
        <w:tc>
          <w:tcPr>
            <w:tcW w:w="2977" w:type="dxa"/>
            <w:tcBorders>
              <w:top w:val="single" w:sz="4" w:space="0" w:color="auto"/>
              <w:left w:val="nil"/>
              <w:bottom w:val="single" w:sz="4" w:space="0" w:color="auto"/>
              <w:right w:val="single" w:sz="4" w:space="0" w:color="auto"/>
            </w:tcBorders>
            <w:shd w:val="clear" w:color="auto" w:fill="auto"/>
            <w:noWrap/>
          </w:tcPr>
          <w:p w14:paraId="5101B663" w14:textId="77777777" w:rsidR="00D72F92" w:rsidRPr="001B2309" w:rsidRDefault="00D72F92" w:rsidP="007362CA">
            <w:pPr>
              <w:rPr>
                <w:rFonts w:ascii="Arial" w:hAnsi="Arial" w:cs="Arial"/>
              </w:rPr>
            </w:pPr>
            <w:r w:rsidRPr="001B2309">
              <w:rPr>
                <w:rFonts w:ascii="Arial" w:hAnsi="Arial" w:cs="Arial"/>
              </w:rPr>
              <w:t>Cada ocurrencia el 50% de una UIT.</w:t>
            </w:r>
          </w:p>
        </w:tc>
        <w:tc>
          <w:tcPr>
            <w:tcW w:w="1559" w:type="dxa"/>
            <w:tcBorders>
              <w:top w:val="single" w:sz="4" w:space="0" w:color="auto"/>
              <w:left w:val="nil"/>
              <w:bottom w:val="single" w:sz="4" w:space="0" w:color="auto"/>
              <w:right w:val="single" w:sz="4" w:space="0" w:color="auto"/>
            </w:tcBorders>
            <w:shd w:val="clear" w:color="auto" w:fill="auto"/>
            <w:noWrap/>
          </w:tcPr>
          <w:p w14:paraId="49BED958"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052E1927"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3A2ECC8" w14:textId="77777777" w:rsidR="00D72F92" w:rsidRPr="001B2309" w:rsidRDefault="00D72F92" w:rsidP="007362CA">
            <w:pPr>
              <w:jc w:val="center"/>
              <w:rPr>
                <w:rFonts w:ascii="Arial" w:eastAsia="Calibri" w:hAnsi="Arial" w:cs="Arial"/>
              </w:rPr>
            </w:pPr>
            <w:r w:rsidRPr="001B2309">
              <w:rPr>
                <w:rFonts w:ascii="Arial" w:eastAsia="Calibri" w:hAnsi="Arial" w:cs="Arial"/>
              </w:rPr>
              <w:t>8</w:t>
            </w:r>
          </w:p>
        </w:tc>
        <w:tc>
          <w:tcPr>
            <w:tcW w:w="3543" w:type="dxa"/>
            <w:tcBorders>
              <w:top w:val="single" w:sz="4" w:space="0" w:color="auto"/>
              <w:left w:val="nil"/>
              <w:bottom w:val="single" w:sz="4" w:space="0" w:color="auto"/>
              <w:right w:val="single" w:sz="4" w:space="0" w:color="auto"/>
            </w:tcBorders>
            <w:shd w:val="clear" w:color="auto" w:fill="auto"/>
            <w:noWrap/>
          </w:tcPr>
          <w:p w14:paraId="1C626FDA" w14:textId="77777777" w:rsidR="00D72F92" w:rsidRPr="001B2309" w:rsidRDefault="00D72F92" w:rsidP="007362CA">
            <w:pPr>
              <w:rPr>
                <w:rFonts w:ascii="Arial" w:hAnsi="Arial" w:cs="Arial"/>
              </w:rPr>
            </w:pPr>
            <w:r w:rsidRPr="001B2309">
              <w:rPr>
                <w:rFonts w:ascii="Arial" w:hAnsi="Arial" w:cs="Arial"/>
              </w:rPr>
              <w:t>Si se encuentra un trabajador en campo sin seguro complementario de trabajo de riesgo de salud o pensión.</w:t>
            </w:r>
          </w:p>
        </w:tc>
        <w:tc>
          <w:tcPr>
            <w:tcW w:w="2977" w:type="dxa"/>
            <w:tcBorders>
              <w:top w:val="single" w:sz="4" w:space="0" w:color="auto"/>
              <w:left w:val="nil"/>
              <w:bottom w:val="single" w:sz="4" w:space="0" w:color="auto"/>
              <w:right w:val="single" w:sz="4" w:space="0" w:color="auto"/>
            </w:tcBorders>
            <w:shd w:val="clear" w:color="auto" w:fill="auto"/>
            <w:noWrap/>
          </w:tcPr>
          <w:p w14:paraId="0769C4B5" w14:textId="77777777" w:rsidR="00D72F92" w:rsidRPr="001B2309" w:rsidRDefault="00D72F92" w:rsidP="007362CA">
            <w:pPr>
              <w:rPr>
                <w:rFonts w:ascii="Arial" w:hAnsi="Arial" w:cs="Arial"/>
              </w:rPr>
            </w:pPr>
            <w:r w:rsidRPr="001B2309">
              <w:rPr>
                <w:rFonts w:ascii="Arial" w:hAnsi="Arial" w:cs="Arial"/>
              </w:rPr>
              <w:t>Cada ocurrencia el 50% de una UIT.</w:t>
            </w:r>
          </w:p>
        </w:tc>
        <w:tc>
          <w:tcPr>
            <w:tcW w:w="1559" w:type="dxa"/>
            <w:tcBorders>
              <w:top w:val="single" w:sz="4" w:space="0" w:color="auto"/>
              <w:left w:val="nil"/>
              <w:bottom w:val="single" w:sz="4" w:space="0" w:color="auto"/>
              <w:right w:val="single" w:sz="4" w:space="0" w:color="auto"/>
            </w:tcBorders>
            <w:shd w:val="clear" w:color="auto" w:fill="auto"/>
            <w:noWrap/>
          </w:tcPr>
          <w:p w14:paraId="7FAC044E"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75A11E38"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487A789" w14:textId="77777777" w:rsidR="00D72F92" w:rsidRPr="001B2309" w:rsidRDefault="00D72F92" w:rsidP="007362CA">
            <w:pPr>
              <w:jc w:val="center"/>
              <w:rPr>
                <w:rFonts w:ascii="Arial" w:eastAsia="Calibri" w:hAnsi="Arial" w:cs="Arial"/>
              </w:rPr>
            </w:pPr>
            <w:r w:rsidRPr="001B2309">
              <w:rPr>
                <w:rFonts w:ascii="Arial" w:eastAsia="Calibri" w:hAnsi="Arial" w:cs="Arial"/>
              </w:rPr>
              <w:t>9</w:t>
            </w:r>
          </w:p>
        </w:tc>
        <w:tc>
          <w:tcPr>
            <w:tcW w:w="3543" w:type="dxa"/>
            <w:tcBorders>
              <w:top w:val="single" w:sz="4" w:space="0" w:color="auto"/>
              <w:left w:val="nil"/>
              <w:bottom w:val="single" w:sz="4" w:space="0" w:color="auto"/>
              <w:right w:val="single" w:sz="4" w:space="0" w:color="auto"/>
            </w:tcBorders>
            <w:shd w:val="clear" w:color="auto" w:fill="auto"/>
            <w:noWrap/>
          </w:tcPr>
          <w:p w14:paraId="73331FB6" w14:textId="77777777" w:rsidR="00D72F92" w:rsidRPr="001B2309" w:rsidRDefault="00D72F92" w:rsidP="007362CA">
            <w:pPr>
              <w:rPr>
                <w:rFonts w:ascii="Arial" w:hAnsi="Arial" w:cs="Arial"/>
              </w:rPr>
            </w:pPr>
            <w:r w:rsidRPr="001B2309">
              <w:rPr>
                <w:rFonts w:ascii="Arial" w:hAnsi="Arial" w:cs="Arial"/>
              </w:rPr>
              <w:t>Si se encuentra un trabajador en campo sin haber recibido la capacitación y entrenamiento sobre las labores a ejecutar.</w:t>
            </w:r>
          </w:p>
        </w:tc>
        <w:tc>
          <w:tcPr>
            <w:tcW w:w="2977" w:type="dxa"/>
            <w:tcBorders>
              <w:top w:val="single" w:sz="4" w:space="0" w:color="auto"/>
              <w:left w:val="nil"/>
              <w:bottom w:val="single" w:sz="4" w:space="0" w:color="auto"/>
              <w:right w:val="single" w:sz="4" w:space="0" w:color="auto"/>
            </w:tcBorders>
            <w:shd w:val="clear" w:color="auto" w:fill="auto"/>
            <w:noWrap/>
          </w:tcPr>
          <w:p w14:paraId="0B548D5F" w14:textId="77777777" w:rsidR="00D72F92" w:rsidRPr="001B2309" w:rsidRDefault="00D72F92" w:rsidP="007362CA">
            <w:pPr>
              <w:rPr>
                <w:rFonts w:ascii="Arial" w:hAnsi="Arial" w:cs="Arial"/>
              </w:rPr>
            </w:pPr>
            <w:r w:rsidRPr="001B2309">
              <w:rPr>
                <w:rFonts w:ascii="Arial" w:hAnsi="Arial" w:cs="Arial"/>
              </w:rPr>
              <w:t>Cada ocurrencia el 50% de una UIT.</w:t>
            </w:r>
          </w:p>
        </w:tc>
        <w:tc>
          <w:tcPr>
            <w:tcW w:w="1559" w:type="dxa"/>
            <w:tcBorders>
              <w:top w:val="single" w:sz="4" w:space="0" w:color="auto"/>
              <w:left w:val="nil"/>
              <w:bottom w:val="single" w:sz="4" w:space="0" w:color="auto"/>
              <w:right w:val="single" w:sz="4" w:space="0" w:color="auto"/>
            </w:tcBorders>
            <w:shd w:val="clear" w:color="auto" w:fill="auto"/>
            <w:noWrap/>
          </w:tcPr>
          <w:p w14:paraId="45C0198D"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7CEF4955" w14:textId="77777777" w:rsidTr="007362CA">
        <w:tblPrEx>
          <w:tblCellMar>
            <w:left w:w="70" w:type="dxa"/>
            <w:right w:w="70" w:type="dxa"/>
          </w:tblCellMar>
          <w:tblLook w:val="04A0" w:firstRow="1" w:lastRow="0" w:firstColumn="1" w:lastColumn="0" w:noHBand="0" w:noVBand="1"/>
        </w:tblPrEx>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1114F0B" w14:textId="77777777" w:rsidR="00D72F92" w:rsidRPr="001B2309" w:rsidRDefault="00D72F92" w:rsidP="007362CA">
            <w:pPr>
              <w:jc w:val="center"/>
              <w:rPr>
                <w:rFonts w:ascii="Arial" w:eastAsia="Calibri" w:hAnsi="Arial" w:cs="Arial"/>
              </w:rPr>
            </w:pPr>
            <w:r w:rsidRPr="001B2309">
              <w:rPr>
                <w:rFonts w:ascii="Arial" w:eastAsia="Calibri" w:hAnsi="Arial" w:cs="Arial"/>
              </w:rPr>
              <w:lastRenderedPageBreak/>
              <w:t>10</w:t>
            </w:r>
          </w:p>
        </w:tc>
        <w:tc>
          <w:tcPr>
            <w:tcW w:w="3543" w:type="dxa"/>
            <w:tcBorders>
              <w:top w:val="single" w:sz="4" w:space="0" w:color="auto"/>
              <w:left w:val="nil"/>
              <w:bottom w:val="single" w:sz="4" w:space="0" w:color="auto"/>
              <w:right w:val="single" w:sz="4" w:space="0" w:color="auto"/>
            </w:tcBorders>
            <w:shd w:val="clear" w:color="auto" w:fill="auto"/>
            <w:noWrap/>
          </w:tcPr>
          <w:p w14:paraId="501226D9" w14:textId="77777777" w:rsidR="00D72F92" w:rsidRPr="001B2309" w:rsidRDefault="00D72F92" w:rsidP="007362CA">
            <w:pPr>
              <w:rPr>
                <w:rFonts w:ascii="Arial" w:hAnsi="Arial" w:cs="Arial"/>
              </w:rPr>
            </w:pPr>
            <w:r w:rsidRPr="001B2309">
              <w:rPr>
                <w:rFonts w:ascii="Arial" w:hAnsi="Arial" w:cs="Arial"/>
              </w:rPr>
              <w:t>Si se encuentra un trabajador en campo sin que le hayan entregado el Reglamento Interno de Seguridad y Salud en el Trabajo de su empresa.</w:t>
            </w:r>
          </w:p>
        </w:tc>
        <w:tc>
          <w:tcPr>
            <w:tcW w:w="2977" w:type="dxa"/>
            <w:tcBorders>
              <w:top w:val="single" w:sz="4" w:space="0" w:color="auto"/>
              <w:left w:val="nil"/>
              <w:bottom w:val="single" w:sz="4" w:space="0" w:color="auto"/>
              <w:right w:val="single" w:sz="4" w:space="0" w:color="auto"/>
            </w:tcBorders>
            <w:shd w:val="clear" w:color="auto" w:fill="auto"/>
            <w:noWrap/>
          </w:tcPr>
          <w:p w14:paraId="6369221B" w14:textId="77777777" w:rsidR="00D72F92" w:rsidRPr="001B2309" w:rsidRDefault="00D72F92" w:rsidP="007362CA">
            <w:pPr>
              <w:rPr>
                <w:rFonts w:ascii="Arial" w:hAnsi="Arial" w:cs="Arial"/>
              </w:rPr>
            </w:pPr>
            <w:r w:rsidRPr="001B2309">
              <w:rPr>
                <w:rFonts w:ascii="Arial" w:hAnsi="Arial" w:cs="Arial"/>
              </w:rPr>
              <w:t>Cada ocurrencia el 50% de una UIT.</w:t>
            </w:r>
          </w:p>
        </w:tc>
        <w:tc>
          <w:tcPr>
            <w:tcW w:w="1559" w:type="dxa"/>
            <w:tcBorders>
              <w:top w:val="single" w:sz="4" w:space="0" w:color="auto"/>
              <w:left w:val="nil"/>
              <w:bottom w:val="single" w:sz="4" w:space="0" w:color="auto"/>
              <w:right w:val="single" w:sz="4" w:space="0" w:color="auto"/>
            </w:tcBorders>
            <w:shd w:val="clear" w:color="auto" w:fill="auto"/>
            <w:noWrap/>
          </w:tcPr>
          <w:p w14:paraId="534E4664"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077955BB" w14:textId="77777777" w:rsidTr="007362CA">
        <w:tblPrEx>
          <w:tblCellMar>
            <w:left w:w="70" w:type="dxa"/>
            <w:right w:w="70" w:type="dxa"/>
          </w:tblCellMar>
          <w:tblLook w:val="04A0" w:firstRow="1" w:lastRow="0" w:firstColumn="1" w:lastColumn="0" w:noHBand="0" w:noVBand="1"/>
        </w:tblPrEx>
        <w:trPr>
          <w:trHeight w:val="99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2DD4E60" w14:textId="77777777" w:rsidR="00D72F92" w:rsidRPr="001B2309" w:rsidRDefault="00D72F92" w:rsidP="007362CA">
            <w:pPr>
              <w:jc w:val="center"/>
              <w:rPr>
                <w:rFonts w:ascii="Arial" w:eastAsia="Calibri" w:hAnsi="Arial" w:cs="Arial"/>
              </w:rPr>
            </w:pPr>
            <w:r w:rsidRPr="001B2309">
              <w:rPr>
                <w:rFonts w:ascii="Arial" w:eastAsia="Calibri" w:hAnsi="Arial" w:cs="Arial"/>
              </w:rPr>
              <w:t>11</w:t>
            </w:r>
          </w:p>
        </w:tc>
        <w:tc>
          <w:tcPr>
            <w:tcW w:w="3543" w:type="dxa"/>
            <w:tcBorders>
              <w:top w:val="single" w:sz="4" w:space="0" w:color="auto"/>
              <w:left w:val="nil"/>
              <w:bottom w:val="single" w:sz="4" w:space="0" w:color="auto"/>
              <w:right w:val="single" w:sz="4" w:space="0" w:color="auto"/>
            </w:tcBorders>
            <w:shd w:val="clear" w:color="auto" w:fill="auto"/>
            <w:noWrap/>
          </w:tcPr>
          <w:p w14:paraId="7F145C2A" w14:textId="77777777" w:rsidR="00D72F92" w:rsidRPr="001B2309" w:rsidRDefault="00D72F92" w:rsidP="007362CA">
            <w:pPr>
              <w:rPr>
                <w:rFonts w:ascii="Arial" w:hAnsi="Arial" w:cs="Arial"/>
              </w:rPr>
            </w:pPr>
            <w:r w:rsidRPr="001B2309">
              <w:rPr>
                <w:rFonts w:ascii="Arial" w:hAnsi="Arial" w:cs="Arial"/>
              </w:rPr>
              <w:t>Si se encuentra un trabajador en campo sin que le hayan entregado los procedimientos escritos de trabajo seguro (PETS) de las actividades que va a realizar.</w:t>
            </w:r>
          </w:p>
        </w:tc>
        <w:tc>
          <w:tcPr>
            <w:tcW w:w="2977" w:type="dxa"/>
            <w:tcBorders>
              <w:top w:val="single" w:sz="4" w:space="0" w:color="auto"/>
              <w:left w:val="nil"/>
              <w:bottom w:val="single" w:sz="4" w:space="0" w:color="auto"/>
              <w:right w:val="single" w:sz="4" w:space="0" w:color="auto"/>
            </w:tcBorders>
            <w:shd w:val="clear" w:color="auto" w:fill="auto"/>
            <w:noWrap/>
          </w:tcPr>
          <w:p w14:paraId="4B20A64E" w14:textId="77777777" w:rsidR="00D72F92" w:rsidRPr="001B2309" w:rsidRDefault="00D72F92" w:rsidP="007362CA">
            <w:pPr>
              <w:rPr>
                <w:rFonts w:ascii="Arial" w:hAnsi="Arial" w:cs="Arial"/>
              </w:rPr>
            </w:pPr>
            <w:r w:rsidRPr="001B2309">
              <w:rPr>
                <w:rFonts w:ascii="Arial" w:hAnsi="Arial" w:cs="Arial"/>
              </w:rPr>
              <w:t>Cada ocurrencia el 50% de una UIT.</w:t>
            </w:r>
          </w:p>
        </w:tc>
        <w:tc>
          <w:tcPr>
            <w:tcW w:w="1559" w:type="dxa"/>
            <w:tcBorders>
              <w:top w:val="single" w:sz="4" w:space="0" w:color="auto"/>
              <w:left w:val="nil"/>
              <w:bottom w:val="single" w:sz="4" w:space="0" w:color="auto"/>
              <w:right w:val="single" w:sz="4" w:space="0" w:color="auto"/>
            </w:tcBorders>
            <w:shd w:val="clear" w:color="auto" w:fill="auto"/>
            <w:noWrap/>
          </w:tcPr>
          <w:p w14:paraId="3E98D03C" w14:textId="77777777" w:rsidR="00D72F92" w:rsidRPr="001B2309" w:rsidRDefault="00D72F92" w:rsidP="007362CA">
            <w:pPr>
              <w:rPr>
                <w:rFonts w:ascii="Arial" w:hAnsi="Arial" w:cs="Arial"/>
              </w:rPr>
            </w:pPr>
            <w:r w:rsidRPr="001B2309">
              <w:rPr>
                <w:rFonts w:ascii="Arial" w:hAnsi="Arial" w:cs="Arial"/>
              </w:rPr>
              <w:t>Informe del Administrador de Contrato.</w:t>
            </w:r>
          </w:p>
        </w:tc>
      </w:tr>
      <w:tr w:rsidR="00D72F92" w:rsidRPr="001B2309" w14:paraId="2D2E2445" w14:textId="77777777" w:rsidTr="007362CA">
        <w:tblPrEx>
          <w:tblCellMar>
            <w:left w:w="70" w:type="dxa"/>
            <w:right w:w="70" w:type="dxa"/>
          </w:tblCellMar>
          <w:tblLook w:val="04A0" w:firstRow="1" w:lastRow="0" w:firstColumn="1" w:lastColumn="0" w:noHBand="0" w:noVBand="1"/>
        </w:tblPrEx>
        <w:trPr>
          <w:trHeight w:val="996"/>
        </w:trPr>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4DAA8CB" w14:textId="77777777" w:rsidR="00D72F92" w:rsidRPr="001B2309" w:rsidRDefault="00D72F92" w:rsidP="007362CA">
            <w:pPr>
              <w:jc w:val="center"/>
              <w:rPr>
                <w:rFonts w:ascii="Arial" w:eastAsia="Calibri" w:hAnsi="Arial" w:cs="Arial"/>
              </w:rPr>
            </w:pPr>
            <w:r w:rsidRPr="001B2309">
              <w:rPr>
                <w:rFonts w:ascii="Arial" w:eastAsia="Calibri" w:hAnsi="Arial" w:cs="Arial"/>
              </w:rPr>
              <w:t>12</w:t>
            </w:r>
          </w:p>
        </w:tc>
        <w:tc>
          <w:tcPr>
            <w:tcW w:w="3543" w:type="dxa"/>
            <w:tcBorders>
              <w:top w:val="single" w:sz="4" w:space="0" w:color="auto"/>
              <w:left w:val="nil"/>
              <w:bottom w:val="single" w:sz="4" w:space="0" w:color="auto"/>
              <w:right w:val="single" w:sz="4" w:space="0" w:color="auto"/>
            </w:tcBorders>
            <w:shd w:val="clear" w:color="auto" w:fill="auto"/>
            <w:noWrap/>
          </w:tcPr>
          <w:p w14:paraId="638A66FC" w14:textId="77777777" w:rsidR="00D72F92" w:rsidRPr="001B2309" w:rsidRDefault="00D72F92" w:rsidP="007362CA">
            <w:pPr>
              <w:rPr>
                <w:rFonts w:ascii="Arial" w:hAnsi="Arial" w:cs="Arial"/>
              </w:rPr>
            </w:pPr>
            <w:r w:rsidRPr="001B2309">
              <w:rPr>
                <w:rFonts w:ascii="Arial" w:hAnsi="Arial" w:cs="Arial"/>
              </w:rPr>
              <w:t>Si se encuentra un trabajador en campo sin que le hayan entregado la matriz de Identificación de Peligros y Evaluación de Riesgos (IPER-C) de las actividades que va a realizar.</w:t>
            </w:r>
          </w:p>
        </w:tc>
        <w:tc>
          <w:tcPr>
            <w:tcW w:w="2977" w:type="dxa"/>
            <w:tcBorders>
              <w:top w:val="single" w:sz="4" w:space="0" w:color="auto"/>
              <w:left w:val="nil"/>
              <w:bottom w:val="single" w:sz="4" w:space="0" w:color="auto"/>
              <w:right w:val="single" w:sz="4" w:space="0" w:color="auto"/>
            </w:tcBorders>
            <w:shd w:val="clear" w:color="auto" w:fill="auto"/>
            <w:noWrap/>
          </w:tcPr>
          <w:p w14:paraId="4F9DB952" w14:textId="77777777" w:rsidR="00D72F92" w:rsidRPr="001B2309" w:rsidRDefault="00D72F92" w:rsidP="007362CA">
            <w:pPr>
              <w:rPr>
                <w:rFonts w:ascii="Arial" w:hAnsi="Arial" w:cs="Arial"/>
              </w:rPr>
            </w:pPr>
            <w:r w:rsidRPr="001B2309">
              <w:rPr>
                <w:rFonts w:ascii="Arial" w:hAnsi="Arial" w:cs="Arial"/>
              </w:rPr>
              <w:t>Cada ocurrencia el 50% de una UIT.</w:t>
            </w:r>
          </w:p>
        </w:tc>
        <w:tc>
          <w:tcPr>
            <w:tcW w:w="1559" w:type="dxa"/>
            <w:tcBorders>
              <w:top w:val="single" w:sz="4" w:space="0" w:color="auto"/>
              <w:left w:val="nil"/>
              <w:bottom w:val="single" w:sz="4" w:space="0" w:color="auto"/>
              <w:right w:val="single" w:sz="4" w:space="0" w:color="auto"/>
            </w:tcBorders>
            <w:shd w:val="clear" w:color="auto" w:fill="auto"/>
            <w:noWrap/>
          </w:tcPr>
          <w:p w14:paraId="70DB6E94" w14:textId="77777777" w:rsidR="00D72F92" w:rsidRPr="001B2309" w:rsidRDefault="00D72F92" w:rsidP="007362CA">
            <w:pPr>
              <w:rPr>
                <w:rFonts w:ascii="Arial" w:hAnsi="Arial" w:cs="Arial"/>
              </w:rPr>
            </w:pPr>
            <w:r w:rsidRPr="001B2309">
              <w:rPr>
                <w:rFonts w:ascii="Arial" w:hAnsi="Arial" w:cs="Arial"/>
              </w:rPr>
              <w:t>Informe del Administrador de Contrato.</w:t>
            </w:r>
          </w:p>
        </w:tc>
      </w:tr>
    </w:tbl>
    <w:p w14:paraId="5E323252" w14:textId="77777777" w:rsidR="00D72F92" w:rsidRDefault="00D72F92" w:rsidP="00D72F92">
      <w:pPr>
        <w:ind w:left="1276" w:hanging="709"/>
        <w:jc w:val="both"/>
        <w:rPr>
          <w:rFonts w:ascii="Arial" w:hAnsi="Arial" w:cs="Arial"/>
        </w:rPr>
      </w:pPr>
      <w:r w:rsidRPr="001B2309">
        <w:rPr>
          <w:rFonts w:ascii="Arial" w:hAnsi="Arial" w:cs="Arial"/>
          <w:b/>
        </w:rPr>
        <w:t>Nota:</w:t>
      </w:r>
      <w:r w:rsidRPr="001B2309">
        <w:rPr>
          <w:rFonts w:ascii="Arial" w:hAnsi="Arial" w:cs="Arial"/>
          <w:b/>
        </w:rPr>
        <w:tab/>
      </w:r>
      <w:r w:rsidRPr="001B2309">
        <w:rPr>
          <w:rFonts w:ascii="Arial" w:hAnsi="Arial" w:cs="Arial"/>
        </w:rPr>
        <w:t>Además de la penalización pagada, la empresa contratista debe levantar la observación, con evidencias documentadas y fotografías que demuestren fehacientemente la subsanación del incumplimiento.</w:t>
      </w:r>
    </w:p>
    <w:p w14:paraId="7719C470" w14:textId="55CA7924" w:rsidR="00D72F92" w:rsidRDefault="00D72F92" w:rsidP="009E4B90">
      <w:pPr>
        <w:widowControl w:val="0"/>
        <w:spacing w:after="0"/>
        <w:ind w:left="360"/>
        <w:jc w:val="both"/>
        <w:rPr>
          <w:rFonts w:ascii="Arial" w:hAnsi="Arial" w:cs="Arial"/>
          <w:i/>
          <w:sz w:val="20"/>
        </w:rPr>
      </w:pPr>
    </w:p>
    <w:p w14:paraId="29D8E5F7" w14:textId="77777777" w:rsidR="00D72F92" w:rsidRDefault="00D72F92" w:rsidP="00D72F92">
      <w:pPr>
        <w:autoSpaceDE w:val="0"/>
        <w:autoSpaceDN w:val="0"/>
        <w:adjustRightInd w:val="0"/>
        <w:ind w:left="425"/>
        <w:jc w:val="both"/>
        <w:rPr>
          <w:rFonts w:ascii="Arial" w:hAnsi="Arial" w:cs="Arial"/>
          <w:iCs/>
        </w:rPr>
      </w:pPr>
    </w:p>
    <w:p w14:paraId="00FAEE21" w14:textId="77777777" w:rsidR="00D72F92" w:rsidRPr="001B2309" w:rsidRDefault="00D72F92" w:rsidP="00D72F92">
      <w:pPr>
        <w:autoSpaceDE w:val="0"/>
        <w:autoSpaceDN w:val="0"/>
        <w:adjustRightInd w:val="0"/>
        <w:ind w:left="426"/>
        <w:jc w:val="center"/>
        <w:rPr>
          <w:rFonts w:ascii="Arial" w:hAnsi="Arial" w:cs="Arial"/>
          <w:iCs/>
        </w:rPr>
      </w:pPr>
      <w:r w:rsidRPr="001B2309">
        <w:rPr>
          <w:rFonts w:ascii="Arial" w:hAnsi="Arial" w:cs="Arial"/>
          <w:iCs/>
        </w:rPr>
        <w:t>Tabla de penalidades en aspectos de Medio Ambiente</w:t>
      </w:r>
    </w:p>
    <w:tbl>
      <w:tblPr>
        <w:tblW w:w="8079" w:type="dxa"/>
        <w:tblInd w:w="421" w:type="dxa"/>
        <w:tblLayout w:type="fixed"/>
        <w:tblCellMar>
          <w:left w:w="0" w:type="dxa"/>
          <w:right w:w="0" w:type="dxa"/>
        </w:tblCellMar>
        <w:tblLook w:val="0000" w:firstRow="0" w:lastRow="0" w:firstColumn="0" w:lastColumn="0" w:noHBand="0" w:noVBand="0"/>
      </w:tblPr>
      <w:tblGrid>
        <w:gridCol w:w="425"/>
        <w:gridCol w:w="3691"/>
        <w:gridCol w:w="2404"/>
        <w:gridCol w:w="1559"/>
      </w:tblGrid>
      <w:tr w:rsidR="00D72F92" w:rsidRPr="001B2309" w14:paraId="10D5C8F4" w14:textId="77777777" w:rsidTr="007362CA">
        <w:trPr>
          <w:trHeight w:val="469"/>
        </w:trPr>
        <w:tc>
          <w:tcPr>
            <w:tcW w:w="425" w:type="dxa"/>
            <w:tcBorders>
              <w:top w:val="single" w:sz="4" w:space="0" w:color="auto"/>
              <w:left w:val="single" w:sz="4" w:space="0" w:color="auto"/>
              <w:bottom w:val="single" w:sz="4" w:space="0" w:color="auto"/>
              <w:right w:val="single" w:sz="4" w:space="0" w:color="auto"/>
            </w:tcBorders>
            <w:vAlign w:val="center"/>
          </w:tcPr>
          <w:p w14:paraId="358E20B6" w14:textId="77777777" w:rsidR="00D72F92" w:rsidRPr="001B2309" w:rsidRDefault="00D72F92" w:rsidP="007362CA">
            <w:pPr>
              <w:jc w:val="center"/>
              <w:rPr>
                <w:rFonts w:ascii="Arial" w:eastAsia="Arial Unicode MS" w:hAnsi="Arial" w:cs="Arial"/>
                <w:b/>
              </w:rPr>
            </w:pPr>
            <w:r w:rsidRPr="001B2309">
              <w:rPr>
                <w:rFonts w:ascii="Arial" w:eastAsia="Calibri" w:hAnsi="Arial" w:cs="Arial"/>
              </w:rPr>
              <w:br w:type="page"/>
            </w:r>
            <w:r w:rsidRPr="001B2309">
              <w:rPr>
                <w:rFonts w:ascii="Arial" w:eastAsia="Calibri" w:hAnsi="Arial" w:cs="Arial"/>
                <w:b/>
              </w:rPr>
              <w:t>ITEM</w:t>
            </w:r>
          </w:p>
        </w:tc>
        <w:tc>
          <w:tcPr>
            <w:tcW w:w="3691" w:type="dxa"/>
            <w:tcBorders>
              <w:top w:val="single" w:sz="4" w:space="0" w:color="auto"/>
              <w:left w:val="nil"/>
              <w:bottom w:val="single" w:sz="4" w:space="0" w:color="auto"/>
              <w:right w:val="single" w:sz="4" w:space="0" w:color="auto"/>
            </w:tcBorders>
            <w:vAlign w:val="center"/>
          </w:tcPr>
          <w:p w14:paraId="2889ACDA" w14:textId="77777777" w:rsidR="00D72F92" w:rsidRPr="001B2309" w:rsidRDefault="00D72F92" w:rsidP="007362CA">
            <w:pPr>
              <w:jc w:val="center"/>
              <w:rPr>
                <w:rFonts w:ascii="Arial" w:eastAsia="Arial Unicode MS" w:hAnsi="Arial" w:cs="Arial"/>
                <w:b/>
              </w:rPr>
            </w:pPr>
            <w:r w:rsidRPr="001B2309">
              <w:rPr>
                <w:rFonts w:ascii="Arial" w:hAnsi="Arial" w:cs="Arial"/>
                <w:b/>
              </w:rPr>
              <w:t>SUPUESTO DE APLICACIÓN DE PENALIDAD</w:t>
            </w:r>
          </w:p>
        </w:tc>
        <w:tc>
          <w:tcPr>
            <w:tcW w:w="2404" w:type="dxa"/>
            <w:tcBorders>
              <w:top w:val="single" w:sz="4" w:space="0" w:color="auto"/>
              <w:left w:val="nil"/>
              <w:bottom w:val="single" w:sz="4" w:space="0" w:color="auto"/>
              <w:right w:val="single" w:sz="4" w:space="0" w:color="auto"/>
            </w:tcBorders>
            <w:vAlign w:val="center"/>
          </w:tcPr>
          <w:p w14:paraId="44B8F81E" w14:textId="77777777" w:rsidR="00D72F92" w:rsidRPr="001B2309" w:rsidRDefault="00D72F92" w:rsidP="007362CA">
            <w:pPr>
              <w:widowControl w:val="0"/>
              <w:jc w:val="center"/>
              <w:rPr>
                <w:rFonts w:ascii="Arial" w:hAnsi="Arial" w:cs="Arial"/>
                <w:b/>
              </w:rPr>
            </w:pPr>
            <w:r w:rsidRPr="001B2309">
              <w:rPr>
                <w:rFonts w:ascii="Arial" w:hAnsi="Arial" w:cs="Arial"/>
                <w:b/>
              </w:rPr>
              <w:t>FORMA DE CÁLCULO</w:t>
            </w:r>
          </w:p>
        </w:tc>
        <w:tc>
          <w:tcPr>
            <w:tcW w:w="1559" w:type="dxa"/>
            <w:tcBorders>
              <w:top w:val="single" w:sz="4" w:space="0" w:color="auto"/>
              <w:left w:val="nil"/>
              <w:bottom w:val="single" w:sz="4" w:space="0" w:color="auto"/>
              <w:right w:val="single" w:sz="4" w:space="0" w:color="auto"/>
            </w:tcBorders>
            <w:vAlign w:val="center"/>
          </w:tcPr>
          <w:p w14:paraId="07137756" w14:textId="77777777" w:rsidR="00D72F92" w:rsidRPr="001B2309" w:rsidRDefault="00D72F92" w:rsidP="007362CA">
            <w:pPr>
              <w:widowControl w:val="0"/>
              <w:jc w:val="center"/>
              <w:rPr>
                <w:rFonts w:ascii="Arial" w:hAnsi="Arial" w:cs="Arial"/>
                <w:b/>
              </w:rPr>
            </w:pPr>
            <w:r w:rsidRPr="001B2309">
              <w:rPr>
                <w:rFonts w:ascii="Arial" w:hAnsi="Arial" w:cs="Arial"/>
                <w:b/>
              </w:rPr>
              <w:t>PROCEDIMIENTO</w:t>
            </w:r>
          </w:p>
        </w:tc>
      </w:tr>
      <w:tr w:rsidR="00D72F92" w:rsidRPr="001B2309" w14:paraId="25A5A84C" w14:textId="77777777" w:rsidTr="007362CA">
        <w:tblPrEx>
          <w:tblCellMar>
            <w:left w:w="70" w:type="dxa"/>
            <w:right w:w="70" w:type="dxa"/>
          </w:tblCellMar>
          <w:tblLook w:val="04A0" w:firstRow="1" w:lastRow="0" w:firstColumn="1" w:lastColumn="0" w:noHBand="0" w:noVBand="1"/>
        </w:tblPrEx>
        <w:trPr>
          <w:trHeight w:val="255"/>
        </w:trPr>
        <w:tc>
          <w:tcPr>
            <w:tcW w:w="425" w:type="dxa"/>
            <w:tcBorders>
              <w:top w:val="nil"/>
              <w:left w:val="single" w:sz="4" w:space="0" w:color="auto"/>
              <w:bottom w:val="single" w:sz="4" w:space="0" w:color="auto"/>
              <w:right w:val="single" w:sz="4" w:space="0" w:color="auto"/>
            </w:tcBorders>
            <w:shd w:val="clear" w:color="auto" w:fill="auto"/>
            <w:noWrap/>
          </w:tcPr>
          <w:p w14:paraId="748B00A5" w14:textId="77777777" w:rsidR="00D72F92" w:rsidRPr="001B2309" w:rsidRDefault="00D72F92" w:rsidP="007362CA">
            <w:pPr>
              <w:jc w:val="center"/>
              <w:rPr>
                <w:rFonts w:ascii="Arial" w:eastAsia="Calibri" w:hAnsi="Arial" w:cs="Arial"/>
              </w:rPr>
            </w:pPr>
            <w:r w:rsidRPr="001B2309">
              <w:rPr>
                <w:rFonts w:ascii="Arial" w:eastAsia="Calibri" w:hAnsi="Arial" w:cs="Arial"/>
              </w:rPr>
              <w:t>1</w:t>
            </w:r>
          </w:p>
        </w:tc>
        <w:tc>
          <w:tcPr>
            <w:tcW w:w="3691" w:type="dxa"/>
            <w:tcBorders>
              <w:top w:val="nil"/>
              <w:left w:val="nil"/>
              <w:bottom w:val="single" w:sz="4" w:space="0" w:color="auto"/>
              <w:right w:val="single" w:sz="4" w:space="0" w:color="auto"/>
            </w:tcBorders>
            <w:shd w:val="clear" w:color="auto" w:fill="auto"/>
            <w:noWrap/>
          </w:tcPr>
          <w:p w14:paraId="13A4A923" w14:textId="77777777" w:rsidR="00D72F92" w:rsidRPr="001B2309" w:rsidRDefault="00D72F92" w:rsidP="007362CA">
            <w:pPr>
              <w:jc w:val="both"/>
              <w:rPr>
                <w:rFonts w:ascii="Arial" w:eastAsia="Calibri" w:hAnsi="Arial" w:cs="Arial"/>
              </w:rPr>
            </w:pPr>
            <w:r w:rsidRPr="001B2309">
              <w:rPr>
                <w:rFonts w:ascii="Arial" w:eastAsia="Calibri" w:hAnsi="Arial" w:cs="Arial"/>
              </w:rPr>
              <w:t>El ganador de la buena pro de una actividad de tercerización incumple con trasladar los residuos sólidos no municipales.</w:t>
            </w:r>
          </w:p>
        </w:tc>
        <w:tc>
          <w:tcPr>
            <w:tcW w:w="2404" w:type="dxa"/>
            <w:tcBorders>
              <w:top w:val="nil"/>
              <w:left w:val="nil"/>
              <w:bottom w:val="single" w:sz="4" w:space="0" w:color="auto"/>
              <w:right w:val="single" w:sz="4" w:space="0" w:color="auto"/>
            </w:tcBorders>
            <w:shd w:val="clear" w:color="auto" w:fill="auto"/>
            <w:noWrap/>
          </w:tcPr>
          <w:p w14:paraId="2EF96C79" w14:textId="77777777" w:rsidR="00D72F92" w:rsidRPr="001B2309" w:rsidRDefault="00D72F92" w:rsidP="007362CA">
            <w:pPr>
              <w:jc w:val="both"/>
              <w:rPr>
                <w:rFonts w:ascii="Arial" w:eastAsia="Calibri" w:hAnsi="Arial" w:cs="Arial"/>
              </w:rPr>
            </w:pPr>
            <w:r w:rsidRPr="001B2309">
              <w:rPr>
                <w:rFonts w:ascii="Arial" w:eastAsia="Calibri" w:hAnsi="Arial" w:cs="Arial"/>
              </w:rPr>
              <w:t>Por cada día de atraso, se aplica el 10% de una UIT.</w:t>
            </w:r>
          </w:p>
        </w:tc>
        <w:tc>
          <w:tcPr>
            <w:tcW w:w="1559" w:type="dxa"/>
            <w:tcBorders>
              <w:top w:val="nil"/>
              <w:left w:val="nil"/>
              <w:bottom w:val="single" w:sz="4" w:space="0" w:color="auto"/>
              <w:right w:val="single" w:sz="4" w:space="0" w:color="auto"/>
            </w:tcBorders>
            <w:shd w:val="clear" w:color="auto" w:fill="auto"/>
            <w:noWrap/>
          </w:tcPr>
          <w:p w14:paraId="31C31FBF" w14:textId="77777777" w:rsidR="00D72F92" w:rsidRPr="001B2309" w:rsidRDefault="00D72F92" w:rsidP="007362CA">
            <w:pPr>
              <w:rPr>
                <w:rFonts w:ascii="Arial" w:hAnsi="Arial" w:cs="Arial"/>
              </w:rPr>
            </w:pPr>
            <w:r w:rsidRPr="001B2309">
              <w:rPr>
                <w:rFonts w:ascii="Arial" w:eastAsia="Calibri" w:hAnsi="Arial" w:cs="Arial"/>
              </w:rPr>
              <w:t>Informe del Administrador de Contrato.</w:t>
            </w:r>
          </w:p>
        </w:tc>
      </w:tr>
      <w:tr w:rsidR="00D72F92" w:rsidRPr="001B2309" w14:paraId="5D3049A9" w14:textId="77777777" w:rsidTr="007362CA">
        <w:tblPrEx>
          <w:tblCellMar>
            <w:left w:w="70" w:type="dxa"/>
            <w:right w:w="70" w:type="dxa"/>
          </w:tblCellMar>
          <w:tblLook w:val="04A0" w:firstRow="1" w:lastRow="0" w:firstColumn="1" w:lastColumn="0" w:noHBand="0" w:noVBand="1"/>
        </w:tblPrEx>
        <w:trPr>
          <w:trHeight w:val="255"/>
        </w:trPr>
        <w:tc>
          <w:tcPr>
            <w:tcW w:w="425" w:type="dxa"/>
            <w:tcBorders>
              <w:top w:val="nil"/>
              <w:left w:val="single" w:sz="4" w:space="0" w:color="auto"/>
              <w:bottom w:val="single" w:sz="4" w:space="0" w:color="auto"/>
              <w:right w:val="single" w:sz="4" w:space="0" w:color="auto"/>
            </w:tcBorders>
            <w:shd w:val="clear" w:color="auto" w:fill="auto"/>
            <w:noWrap/>
          </w:tcPr>
          <w:p w14:paraId="5F363124" w14:textId="77777777" w:rsidR="00D72F92" w:rsidRPr="001B2309" w:rsidRDefault="00D72F92" w:rsidP="007362CA">
            <w:pPr>
              <w:jc w:val="center"/>
              <w:rPr>
                <w:rFonts w:ascii="Arial" w:eastAsia="Calibri" w:hAnsi="Arial" w:cs="Arial"/>
              </w:rPr>
            </w:pPr>
            <w:r w:rsidRPr="001B2309">
              <w:rPr>
                <w:rFonts w:ascii="Arial" w:eastAsia="Calibri" w:hAnsi="Arial" w:cs="Arial"/>
              </w:rPr>
              <w:t>2</w:t>
            </w:r>
          </w:p>
        </w:tc>
        <w:tc>
          <w:tcPr>
            <w:tcW w:w="3691" w:type="dxa"/>
            <w:tcBorders>
              <w:top w:val="nil"/>
              <w:left w:val="nil"/>
              <w:bottom w:val="single" w:sz="4" w:space="0" w:color="auto"/>
              <w:right w:val="single" w:sz="4" w:space="0" w:color="auto"/>
            </w:tcBorders>
            <w:shd w:val="clear" w:color="auto" w:fill="auto"/>
            <w:noWrap/>
          </w:tcPr>
          <w:p w14:paraId="3D08217F" w14:textId="77777777" w:rsidR="00D72F92" w:rsidRPr="001B2309" w:rsidRDefault="00D72F92" w:rsidP="007362CA">
            <w:pPr>
              <w:jc w:val="both"/>
              <w:rPr>
                <w:rFonts w:ascii="Arial" w:eastAsia="Calibri" w:hAnsi="Arial" w:cs="Arial"/>
              </w:rPr>
            </w:pPr>
            <w:r w:rsidRPr="001B2309">
              <w:rPr>
                <w:rFonts w:ascii="Arial" w:eastAsia="Calibri" w:hAnsi="Arial" w:cs="Arial"/>
              </w:rPr>
              <w:t>El ganador de la buena pro de una obra no entrega a la Oficina de Seguridad Integral y Medio Ambiente los manifiestos que evidencien la entrega de los residuos sólidos no municipales que genera a una empresa operadora de residuos sólidos.</w:t>
            </w:r>
          </w:p>
        </w:tc>
        <w:tc>
          <w:tcPr>
            <w:tcW w:w="2404" w:type="dxa"/>
            <w:tcBorders>
              <w:top w:val="nil"/>
              <w:left w:val="nil"/>
              <w:bottom w:val="single" w:sz="4" w:space="0" w:color="auto"/>
              <w:right w:val="single" w:sz="4" w:space="0" w:color="auto"/>
            </w:tcBorders>
            <w:shd w:val="clear" w:color="auto" w:fill="auto"/>
            <w:noWrap/>
          </w:tcPr>
          <w:p w14:paraId="7BF9E2CB" w14:textId="77777777" w:rsidR="00D72F92" w:rsidRPr="001B2309" w:rsidRDefault="00D72F92" w:rsidP="007362CA">
            <w:pPr>
              <w:jc w:val="both"/>
              <w:rPr>
                <w:rFonts w:ascii="Arial" w:eastAsia="Arial Unicode MS" w:hAnsi="Arial" w:cs="Arial"/>
              </w:rPr>
            </w:pPr>
            <w:r w:rsidRPr="001B2309">
              <w:rPr>
                <w:rFonts w:ascii="Arial" w:eastAsia="Calibri" w:hAnsi="Arial" w:cs="Arial"/>
              </w:rPr>
              <w:t>El ganador de la buena pro se hace cargo de la sanción impuesta por el OEFA.</w:t>
            </w:r>
          </w:p>
        </w:tc>
        <w:tc>
          <w:tcPr>
            <w:tcW w:w="1559" w:type="dxa"/>
            <w:tcBorders>
              <w:top w:val="nil"/>
              <w:left w:val="nil"/>
              <w:bottom w:val="single" w:sz="4" w:space="0" w:color="auto"/>
              <w:right w:val="single" w:sz="4" w:space="0" w:color="auto"/>
            </w:tcBorders>
            <w:shd w:val="clear" w:color="auto" w:fill="auto"/>
            <w:noWrap/>
          </w:tcPr>
          <w:p w14:paraId="3C7E87E6" w14:textId="77777777" w:rsidR="00D72F92" w:rsidRPr="001B2309" w:rsidRDefault="00D72F92" w:rsidP="007362CA">
            <w:pPr>
              <w:rPr>
                <w:rFonts w:ascii="Arial" w:hAnsi="Arial" w:cs="Arial"/>
              </w:rPr>
            </w:pPr>
            <w:r w:rsidRPr="001B2309">
              <w:rPr>
                <w:rFonts w:ascii="Arial" w:eastAsia="Calibri" w:hAnsi="Arial" w:cs="Arial"/>
              </w:rPr>
              <w:t>Informe del Administrador de Contrato.</w:t>
            </w:r>
          </w:p>
        </w:tc>
      </w:tr>
      <w:tr w:rsidR="00D72F92" w:rsidRPr="001B2309" w14:paraId="64CA13A3" w14:textId="77777777" w:rsidTr="007362CA">
        <w:tblPrEx>
          <w:tblCellMar>
            <w:left w:w="70" w:type="dxa"/>
            <w:right w:w="70" w:type="dxa"/>
          </w:tblCellMar>
          <w:tblLook w:val="04A0" w:firstRow="1" w:lastRow="0" w:firstColumn="1" w:lastColumn="0" w:noHBand="0" w:noVBand="1"/>
        </w:tblPrEx>
        <w:trPr>
          <w:trHeight w:val="255"/>
        </w:trPr>
        <w:tc>
          <w:tcPr>
            <w:tcW w:w="425" w:type="dxa"/>
            <w:tcBorders>
              <w:top w:val="nil"/>
              <w:left w:val="single" w:sz="4" w:space="0" w:color="auto"/>
              <w:bottom w:val="single" w:sz="4" w:space="0" w:color="auto"/>
              <w:right w:val="single" w:sz="4" w:space="0" w:color="auto"/>
            </w:tcBorders>
            <w:shd w:val="clear" w:color="auto" w:fill="auto"/>
            <w:noWrap/>
          </w:tcPr>
          <w:p w14:paraId="2086C0B2" w14:textId="77777777" w:rsidR="00D72F92" w:rsidRPr="001B2309" w:rsidRDefault="00D72F92" w:rsidP="007362CA">
            <w:pPr>
              <w:jc w:val="center"/>
              <w:rPr>
                <w:rFonts w:ascii="Arial" w:eastAsia="Calibri" w:hAnsi="Arial" w:cs="Arial"/>
              </w:rPr>
            </w:pPr>
            <w:r w:rsidRPr="001B2309">
              <w:rPr>
                <w:rFonts w:ascii="Arial" w:eastAsia="Calibri" w:hAnsi="Arial" w:cs="Arial"/>
              </w:rPr>
              <w:t>3</w:t>
            </w:r>
          </w:p>
        </w:tc>
        <w:tc>
          <w:tcPr>
            <w:tcW w:w="3691" w:type="dxa"/>
            <w:tcBorders>
              <w:top w:val="nil"/>
              <w:left w:val="nil"/>
              <w:bottom w:val="single" w:sz="4" w:space="0" w:color="auto"/>
              <w:right w:val="single" w:sz="4" w:space="0" w:color="auto"/>
            </w:tcBorders>
            <w:shd w:val="clear" w:color="auto" w:fill="auto"/>
            <w:noWrap/>
          </w:tcPr>
          <w:p w14:paraId="6C9B4082" w14:textId="77777777" w:rsidR="00D72F92" w:rsidRPr="001B2309" w:rsidRDefault="00D72F92" w:rsidP="007362CA">
            <w:pPr>
              <w:jc w:val="both"/>
              <w:rPr>
                <w:rFonts w:ascii="Arial" w:eastAsia="Calibri" w:hAnsi="Arial" w:cs="Arial"/>
              </w:rPr>
            </w:pPr>
            <w:r w:rsidRPr="001B2309">
              <w:rPr>
                <w:rFonts w:ascii="Arial" w:eastAsia="Calibri" w:hAnsi="Arial" w:cs="Arial"/>
              </w:rPr>
              <w:t>El ganador de la buena pro derrama aceite y/o combustible del equipo que está trasladando, instalando o desinstalando.</w:t>
            </w:r>
          </w:p>
        </w:tc>
        <w:tc>
          <w:tcPr>
            <w:tcW w:w="2404" w:type="dxa"/>
            <w:tcBorders>
              <w:top w:val="nil"/>
              <w:left w:val="nil"/>
              <w:bottom w:val="single" w:sz="4" w:space="0" w:color="auto"/>
              <w:right w:val="single" w:sz="4" w:space="0" w:color="auto"/>
            </w:tcBorders>
            <w:shd w:val="clear" w:color="auto" w:fill="auto"/>
            <w:noWrap/>
          </w:tcPr>
          <w:p w14:paraId="1B069EE2" w14:textId="77777777" w:rsidR="00D72F92" w:rsidRPr="001B2309" w:rsidRDefault="00D72F92" w:rsidP="007362CA">
            <w:pPr>
              <w:jc w:val="both"/>
              <w:rPr>
                <w:rFonts w:ascii="Arial" w:eastAsia="Arial Unicode MS" w:hAnsi="Arial" w:cs="Arial"/>
              </w:rPr>
            </w:pPr>
            <w:r w:rsidRPr="001B2309">
              <w:rPr>
                <w:rFonts w:ascii="Arial" w:eastAsia="Calibri" w:hAnsi="Arial" w:cs="Arial"/>
              </w:rPr>
              <w:t>El ganador de la buena pro se hace cargo de la sanción impuesta por el OEFA.</w:t>
            </w:r>
          </w:p>
        </w:tc>
        <w:tc>
          <w:tcPr>
            <w:tcW w:w="1559" w:type="dxa"/>
            <w:tcBorders>
              <w:top w:val="nil"/>
              <w:left w:val="nil"/>
              <w:bottom w:val="single" w:sz="4" w:space="0" w:color="auto"/>
              <w:right w:val="single" w:sz="4" w:space="0" w:color="auto"/>
            </w:tcBorders>
            <w:shd w:val="clear" w:color="auto" w:fill="auto"/>
            <w:noWrap/>
          </w:tcPr>
          <w:p w14:paraId="680A0E0E" w14:textId="77777777" w:rsidR="00D72F92" w:rsidRPr="001B2309" w:rsidRDefault="00D72F92" w:rsidP="007362CA">
            <w:pPr>
              <w:rPr>
                <w:rFonts w:ascii="Arial" w:hAnsi="Arial" w:cs="Arial"/>
              </w:rPr>
            </w:pPr>
            <w:r w:rsidRPr="001B2309">
              <w:rPr>
                <w:rFonts w:ascii="Arial" w:eastAsia="Calibri" w:hAnsi="Arial" w:cs="Arial"/>
              </w:rPr>
              <w:t>Informe del Administrador de Contrato.</w:t>
            </w:r>
          </w:p>
        </w:tc>
      </w:tr>
      <w:tr w:rsidR="00D72F92" w:rsidRPr="001B2309" w14:paraId="3A29A430" w14:textId="77777777" w:rsidTr="007362CA">
        <w:tblPrEx>
          <w:tblCellMar>
            <w:left w:w="70" w:type="dxa"/>
            <w:right w:w="70" w:type="dxa"/>
          </w:tblCellMar>
          <w:tblLook w:val="04A0" w:firstRow="1" w:lastRow="0" w:firstColumn="1" w:lastColumn="0" w:noHBand="0" w:noVBand="1"/>
        </w:tblPrEx>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7604B47" w14:textId="77777777" w:rsidR="00D72F92" w:rsidRPr="001B2309" w:rsidRDefault="00D72F92" w:rsidP="007362CA">
            <w:pPr>
              <w:jc w:val="center"/>
              <w:rPr>
                <w:rFonts w:ascii="Arial" w:eastAsia="Calibri" w:hAnsi="Arial" w:cs="Arial"/>
              </w:rPr>
            </w:pPr>
            <w:r w:rsidRPr="001B2309">
              <w:rPr>
                <w:rFonts w:ascii="Arial" w:eastAsia="Calibri" w:hAnsi="Arial" w:cs="Arial"/>
              </w:rPr>
              <w:lastRenderedPageBreak/>
              <w:t>4</w:t>
            </w:r>
          </w:p>
        </w:tc>
        <w:tc>
          <w:tcPr>
            <w:tcW w:w="3691" w:type="dxa"/>
            <w:tcBorders>
              <w:top w:val="single" w:sz="4" w:space="0" w:color="auto"/>
              <w:left w:val="nil"/>
              <w:bottom w:val="single" w:sz="4" w:space="0" w:color="auto"/>
              <w:right w:val="single" w:sz="4" w:space="0" w:color="auto"/>
            </w:tcBorders>
            <w:shd w:val="clear" w:color="auto" w:fill="auto"/>
            <w:noWrap/>
          </w:tcPr>
          <w:p w14:paraId="0434AE53" w14:textId="77777777" w:rsidR="00D72F92" w:rsidRPr="001B2309" w:rsidRDefault="00D72F92" w:rsidP="007362CA">
            <w:pPr>
              <w:jc w:val="both"/>
              <w:rPr>
                <w:rFonts w:ascii="Arial" w:eastAsia="Calibri" w:hAnsi="Arial" w:cs="Arial"/>
              </w:rPr>
            </w:pPr>
            <w:r w:rsidRPr="001B2309">
              <w:rPr>
                <w:rFonts w:ascii="Arial" w:hAnsi="Arial" w:cs="Arial"/>
              </w:rPr>
              <w:t xml:space="preserve">Si se produjera un derrame de </w:t>
            </w:r>
            <w:r w:rsidRPr="001B2309">
              <w:rPr>
                <w:rFonts w:ascii="Arial" w:eastAsia="Calibri" w:hAnsi="Arial" w:cs="Arial"/>
              </w:rPr>
              <w:t>aceite y/o combustible y el ganador de la buena pro no lo remedia en forma inmediata.</w:t>
            </w:r>
          </w:p>
        </w:tc>
        <w:tc>
          <w:tcPr>
            <w:tcW w:w="2404" w:type="dxa"/>
            <w:tcBorders>
              <w:top w:val="single" w:sz="4" w:space="0" w:color="auto"/>
              <w:left w:val="nil"/>
              <w:bottom w:val="single" w:sz="4" w:space="0" w:color="auto"/>
              <w:right w:val="single" w:sz="4" w:space="0" w:color="auto"/>
            </w:tcBorders>
            <w:shd w:val="clear" w:color="auto" w:fill="auto"/>
            <w:noWrap/>
          </w:tcPr>
          <w:p w14:paraId="74105D39" w14:textId="77777777" w:rsidR="00D72F92" w:rsidRPr="001B2309" w:rsidRDefault="00D72F92" w:rsidP="007362CA">
            <w:pPr>
              <w:jc w:val="both"/>
              <w:rPr>
                <w:rFonts w:ascii="Arial" w:eastAsia="Arial Unicode MS" w:hAnsi="Arial" w:cs="Arial"/>
              </w:rPr>
            </w:pPr>
            <w:r w:rsidRPr="001B2309">
              <w:rPr>
                <w:rFonts w:ascii="Arial" w:eastAsia="Calibri" w:hAnsi="Arial" w:cs="Arial"/>
              </w:rPr>
              <w:t>Por cada hora de atraso, se aplica el 20% de una UIT</w:t>
            </w:r>
          </w:p>
        </w:tc>
        <w:tc>
          <w:tcPr>
            <w:tcW w:w="1559" w:type="dxa"/>
            <w:tcBorders>
              <w:top w:val="single" w:sz="4" w:space="0" w:color="auto"/>
              <w:left w:val="nil"/>
              <w:bottom w:val="single" w:sz="4" w:space="0" w:color="auto"/>
              <w:right w:val="single" w:sz="4" w:space="0" w:color="auto"/>
            </w:tcBorders>
            <w:shd w:val="clear" w:color="auto" w:fill="auto"/>
            <w:noWrap/>
          </w:tcPr>
          <w:p w14:paraId="32D540F4" w14:textId="77777777" w:rsidR="00D72F92" w:rsidRPr="001B2309" w:rsidRDefault="00D72F92" w:rsidP="007362CA">
            <w:pPr>
              <w:rPr>
                <w:rFonts w:ascii="Arial" w:hAnsi="Arial" w:cs="Arial"/>
              </w:rPr>
            </w:pPr>
            <w:r w:rsidRPr="001B2309">
              <w:rPr>
                <w:rFonts w:ascii="Arial" w:eastAsia="Calibri" w:hAnsi="Arial" w:cs="Arial"/>
              </w:rPr>
              <w:t>Informe del Administrador de Contrato.</w:t>
            </w:r>
          </w:p>
        </w:tc>
      </w:tr>
    </w:tbl>
    <w:p w14:paraId="53963A0F" w14:textId="7C18103B" w:rsidR="00D72F92" w:rsidRDefault="00D72F92" w:rsidP="009E4B90">
      <w:pPr>
        <w:widowControl w:val="0"/>
        <w:spacing w:after="0"/>
        <w:ind w:left="360"/>
        <w:jc w:val="both"/>
        <w:rPr>
          <w:rFonts w:ascii="Arial" w:hAnsi="Arial" w:cs="Arial"/>
          <w:i/>
          <w:sz w:val="20"/>
        </w:rPr>
      </w:pPr>
    </w:p>
    <w:p w14:paraId="55313136" w14:textId="77777777" w:rsidR="00731B1E" w:rsidRDefault="00731B1E" w:rsidP="00B449B3">
      <w:pPr>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94B66" w:rsidRPr="005236AC" w14:paraId="555CF15C"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39D994" w14:textId="77777777"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14:paraId="5B71C549" w14:textId="77777777"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9A43428" w14:textId="77777777" w:rsidR="00094B66" w:rsidRPr="005236AC" w:rsidRDefault="00731B1E" w:rsidP="0031421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w:t>
            </w:r>
            <w:r w:rsidRPr="001138E8">
              <w:rPr>
                <w:rFonts w:ascii="Arial" w:hAnsi="Arial" w:cs="Arial"/>
                <w:b w:val="0"/>
                <w:i/>
                <w:color w:val="0000FF"/>
                <w:sz w:val="19"/>
                <w:szCs w:val="19"/>
                <w:lang w:val="es-ES_tradnl"/>
              </w:rPr>
              <w:t>supuesto y el procedimiento mediante el cual se verifica el supuesto a penalizar, conforme el artículo 163 del Reglamento</w:t>
            </w:r>
            <w:r w:rsidRPr="00B31DF0">
              <w:rPr>
                <w:rFonts w:ascii="Arial" w:hAnsi="Arial" w:cs="Arial"/>
                <w:b w:val="0"/>
                <w:i/>
                <w:color w:val="0000FF"/>
                <w:sz w:val="19"/>
                <w:szCs w:val="19"/>
                <w:lang w:val="es-ES_tradnl"/>
              </w:rPr>
              <w:t xml:space="preserve"> de la Ley de Contrataciones del Estado.</w:t>
            </w:r>
          </w:p>
        </w:tc>
      </w:tr>
    </w:tbl>
    <w:p w14:paraId="36AA6ACB" w14:textId="77777777" w:rsidR="00094B66" w:rsidRPr="000548F4" w:rsidRDefault="00094B66" w:rsidP="00B449B3">
      <w:pPr>
        <w:spacing w:after="0" w:line="240" w:lineRule="auto"/>
        <w:ind w:left="352"/>
        <w:jc w:val="both"/>
        <w:rPr>
          <w:rFonts w:ascii="Arial" w:hAnsi="Arial" w:cs="Arial"/>
          <w:sz w:val="20"/>
        </w:rPr>
      </w:pPr>
    </w:p>
    <w:p w14:paraId="42CFCF74" w14:textId="77777777"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39566996" w14:textId="77777777"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14:paraId="431D6E2B" w14:textId="77777777"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731B1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B1836D2" w14:textId="77777777" w:rsidR="000548F4" w:rsidRDefault="000548F4" w:rsidP="000548F4">
      <w:pPr>
        <w:widowControl w:val="0"/>
        <w:spacing w:after="0" w:line="240" w:lineRule="auto"/>
        <w:ind w:left="349"/>
        <w:jc w:val="both"/>
        <w:rPr>
          <w:rFonts w:ascii="Arial" w:hAnsi="Arial" w:cs="Arial"/>
          <w:sz w:val="20"/>
        </w:rPr>
      </w:pPr>
    </w:p>
    <w:p w14:paraId="4AFBEFE7"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E2F540C" w14:textId="77777777"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14:paraId="30BF75BC" w14:textId="77777777" w:rsidR="00306FD7" w:rsidRPr="00F542C2" w:rsidRDefault="00306FD7" w:rsidP="00306FD7">
      <w:pPr>
        <w:widowControl w:val="0"/>
        <w:spacing w:after="0" w:line="240" w:lineRule="auto"/>
        <w:ind w:left="352"/>
        <w:jc w:val="both"/>
        <w:rPr>
          <w:rFonts w:ascii="Arial" w:hAnsi="Arial" w:cs="Arial"/>
          <w:b/>
          <w:color w:val="auto"/>
          <w:sz w:val="20"/>
          <w:u w:val="single"/>
        </w:rPr>
      </w:pPr>
      <w:r w:rsidRPr="00F542C2">
        <w:rPr>
          <w:rFonts w:ascii="Arial" w:hAnsi="Arial" w:cs="Arial"/>
          <w:b/>
          <w:color w:val="auto"/>
          <w:sz w:val="20"/>
          <w:u w:val="single"/>
        </w:rPr>
        <w:t>CLAUSULA DÉCIMA CUARTA:</w:t>
      </w:r>
      <w:r w:rsidRPr="00F542C2">
        <w:rPr>
          <w:rFonts w:ascii="Arial" w:hAnsi="Arial" w:cs="Arial"/>
          <w:b/>
          <w:color w:val="auto"/>
          <w:sz w:val="20"/>
          <w:u w:val="single"/>
        </w:rPr>
        <w:tab/>
        <w:t>DEL SEGURO COMPLEMENTARIO DE TRABAJO DE RIESGO</w:t>
      </w:r>
    </w:p>
    <w:p w14:paraId="3C1487E3" w14:textId="13CBA6FE" w:rsidR="00306FD7" w:rsidRPr="003771E3" w:rsidRDefault="003771E3" w:rsidP="003771E3">
      <w:pPr>
        <w:widowControl w:val="0"/>
        <w:spacing w:after="0" w:line="240" w:lineRule="auto"/>
        <w:ind w:left="349"/>
        <w:jc w:val="both"/>
        <w:rPr>
          <w:rFonts w:ascii="Arial" w:hAnsi="Arial" w:cs="Arial"/>
          <w:sz w:val="20"/>
        </w:rPr>
      </w:pPr>
      <w:r w:rsidRPr="003771E3">
        <w:rPr>
          <w:rFonts w:ascii="Arial" w:hAnsi="Arial" w:cs="Arial"/>
          <w:sz w:val="20"/>
        </w:rPr>
        <w:t>La empresa contratista deberá entregar para la suscripción del contrato y por el periodo de vigencia, el seguro complementario de trabajo de riesgo de salud y pensión de todo su personal. En caso sea aprobado el cambio de un personal de la contratista por el administrador del contrato; este personal, al iniciar sus actividades debe contar con el seguro complementario de trabajo de riesgo de salud y pensión.</w:t>
      </w:r>
    </w:p>
    <w:p w14:paraId="7AADDA17" w14:textId="77777777" w:rsidR="00306FD7" w:rsidRPr="00F542C2" w:rsidRDefault="00306FD7" w:rsidP="00306FD7">
      <w:pPr>
        <w:pStyle w:val="Sangra3detindependiente"/>
        <w:spacing w:before="60"/>
        <w:ind w:left="426" w:firstLine="0"/>
        <w:jc w:val="both"/>
        <w:rPr>
          <w:rFonts w:eastAsia="Batang" w:cs="Arial"/>
          <w:i w:val="0"/>
          <w:lang w:val="es-PE" w:eastAsia="es-PE"/>
        </w:rPr>
      </w:pPr>
    </w:p>
    <w:p w14:paraId="7A94A142" w14:textId="77777777" w:rsidR="00306FD7" w:rsidRPr="00F542C2" w:rsidRDefault="00306FD7" w:rsidP="00306FD7">
      <w:pPr>
        <w:widowControl w:val="0"/>
        <w:spacing w:after="0" w:line="240" w:lineRule="auto"/>
        <w:ind w:left="352"/>
        <w:jc w:val="both"/>
        <w:rPr>
          <w:rFonts w:ascii="Arial" w:hAnsi="Arial" w:cs="Arial"/>
          <w:b/>
          <w:color w:val="auto"/>
          <w:sz w:val="20"/>
          <w:u w:val="single"/>
        </w:rPr>
      </w:pPr>
      <w:r w:rsidRPr="00F542C2">
        <w:rPr>
          <w:rFonts w:ascii="Arial" w:hAnsi="Arial" w:cs="Arial"/>
          <w:b/>
          <w:color w:val="auto"/>
          <w:sz w:val="20"/>
          <w:u w:val="single"/>
        </w:rPr>
        <w:t>CLAUSULA DÉCIMA QUINTA:</w:t>
      </w:r>
      <w:r w:rsidRPr="00F542C2">
        <w:rPr>
          <w:rFonts w:ascii="Arial" w:hAnsi="Arial" w:cs="Arial"/>
          <w:b/>
          <w:color w:val="auto"/>
          <w:sz w:val="20"/>
          <w:u w:val="single"/>
        </w:rPr>
        <w:tab/>
        <w:t>DE LA CAPACITACION SOBRE EL SISTEMA DE GESTION DE SEGURIDAD Y SALUD EN EL TRABAJO</w:t>
      </w:r>
    </w:p>
    <w:p w14:paraId="6FA100E8" w14:textId="14554B52" w:rsidR="00306FD7" w:rsidRPr="003771E3" w:rsidRDefault="003771E3" w:rsidP="003771E3">
      <w:pPr>
        <w:widowControl w:val="0"/>
        <w:spacing w:after="0" w:line="240" w:lineRule="auto"/>
        <w:ind w:left="349"/>
        <w:jc w:val="both"/>
        <w:rPr>
          <w:rFonts w:ascii="Arial" w:hAnsi="Arial" w:cs="Arial"/>
          <w:sz w:val="20"/>
        </w:rPr>
      </w:pPr>
      <w:r w:rsidRPr="003771E3">
        <w:rPr>
          <w:rFonts w:ascii="Arial" w:hAnsi="Arial" w:cs="Arial"/>
          <w:sz w:val="20"/>
        </w:rPr>
        <w:t>La empresa contratista deberá entregar como máximo un día antes de iniciar sus actividades la evidencia que acredite que su personal ha llevado el curso de capacitación de Seguridad sobre el “Sistema de Gestión de Seguridad y Salud en el Trabajo” otorgado por la Oficina de Seguridad Integral y Medio Ambiente de Electro Sur Este S.A.A.; para ello, la empresa contratista desde su comunicación del consentimiento de la buena pro, deberá solicitar a la Oficina de Seguridad Integral y Medio Ambiente la realización del citado curso para el personal que ejecutara el contrato.</w:t>
      </w:r>
    </w:p>
    <w:p w14:paraId="27374CC0" w14:textId="77777777" w:rsidR="003771E3" w:rsidRDefault="003771E3" w:rsidP="00306FD7">
      <w:pPr>
        <w:pStyle w:val="Sangra3detindependiente"/>
        <w:spacing w:before="60"/>
        <w:ind w:left="426" w:firstLine="0"/>
        <w:jc w:val="both"/>
        <w:rPr>
          <w:rFonts w:eastAsia="Batang" w:cs="Arial"/>
          <w:b/>
          <w:i w:val="0"/>
          <w:lang w:val="es-PE" w:eastAsia="es-PE"/>
        </w:rPr>
      </w:pPr>
    </w:p>
    <w:p w14:paraId="0EACAB3C" w14:textId="77777777" w:rsidR="00306FD7" w:rsidRPr="00F542C2" w:rsidRDefault="00306FD7" w:rsidP="00306FD7">
      <w:pPr>
        <w:widowControl w:val="0"/>
        <w:spacing w:after="0" w:line="240" w:lineRule="auto"/>
        <w:ind w:left="352"/>
        <w:jc w:val="both"/>
        <w:rPr>
          <w:rFonts w:ascii="Arial" w:hAnsi="Arial" w:cs="Arial"/>
          <w:b/>
          <w:color w:val="auto"/>
          <w:sz w:val="20"/>
          <w:u w:val="single"/>
        </w:rPr>
      </w:pPr>
      <w:r w:rsidRPr="00F542C2">
        <w:rPr>
          <w:rFonts w:ascii="Arial" w:hAnsi="Arial" w:cs="Arial"/>
          <w:b/>
          <w:color w:val="auto"/>
          <w:sz w:val="20"/>
          <w:u w:val="single"/>
        </w:rPr>
        <w:t>CLAUSULA DÉCIMA SEXTA:</w:t>
      </w:r>
      <w:r w:rsidRPr="00F542C2">
        <w:rPr>
          <w:rFonts w:ascii="Arial" w:hAnsi="Arial" w:cs="Arial"/>
          <w:b/>
          <w:color w:val="auto"/>
          <w:sz w:val="20"/>
          <w:u w:val="single"/>
        </w:rPr>
        <w:tab/>
        <w:t>SANCION PECUNIARIA POR ACCIDENTES</w:t>
      </w:r>
    </w:p>
    <w:p w14:paraId="1131E674" w14:textId="53E68524" w:rsidR="00306FD7" w:rsidRPr="003771E3" w:rsidRDefault="003771E3" w:rsidP="003771E3">
      <w:pPr>
        <w:widowControl w:val="0"/>
        <w:spacing w:after="0" w:line="240" w:lineRule="auto"/>
        <w:ind w:left="349"/>
        <w:jc w:val="both"/>
        <w:rPr>
          <w:rFonts w:ascii="Arial" w:hAnsi="Arial" w:cs="Arial"/>
          <w:sz w:val="20"/>
        </w:rPr>
      </w:pPr>
      <w:r w:rsidRPr="003771E3">
        <w:rPr>
          <w:rFonts w:ascii="Arial" w:hAnsi="Arial" w:cs="Arial"/>
          <w:sz w:val="20"/>
        </w:rPr>
        <w:t>El trabajador de la empresa contratista que haya sufrido un accidente leve, grave o fatal o a causa de las labores que viene realizando ocasione accidentes leves, graves o fatales a terceros; se le trasladará la sanción impuesta por el Ministerio de Trabajo y Promoción del Empleo, SUNAFIL o OSINERGMIN, según corresponda; en tal sentido, el monto de la sanción impuesta será descontada de sus valorizaciones mensuales y/o liquidación de obra. Si en caso la sanción llegase después al vencimiento del contrato Electro Sur Este S.A.A. solicitará una nueva carta fianza por un monto similar a la última sanción impuesta por el Ministerio de Trabajo y Promoción del Empleo, SUNAFIL u OSINERGMIN a Electro Sur Este S.A.A. El ganador de la buena pro puede proponer otro tipo de retención que garantice el pago de la sanción pecuniaria.</w:t>
      </w:r>
    </w:p>
    <w:p w14:paraId="4262B8D2" w14:textId="77777777" w:rsidR="00306FD7" w:rsidRDefault="00306FD7" w:rsidP="00306FD7">
      <w:pPr>
        <w:pStyle w:val="Sangra3detindependiente"/>
        <w:spacing w:before="60"/>
        <w:ind w:left="426" w:firstLine="0"/>
        <w:jc w:val="both"/>
        <w:rPr>
          <w:rFonts w:eastAsia="Batang" w:cs="Arial"/>
          <w:i w:val="0"/>
          <w:lang w:val="es-PE" w:eastAsia="es-PE"/>
        </w:rPr>
      </w:pPr>
    </w:p>
    <w:p w14:paraId="60593178" w14:textId="77777777" w:rsidR="00306FD7" w:rsidRPr="00825B49" w:rsidRDefault="00306FD7" w:rsidP="00306FD7">
      <w:pPr>
        <w:widowControl w:val="0"/>
        <w:spacing w:after="0" w:line="240" w:lineRule="auto"/>
        <w:ind w:left="352"/>
        <w:jc w:val="both"/>
        <w:rPr>
          <w:rFonts w:ascii="Arial" w:hAnsi="Arial" w:cs="Arial"/>
          <w:b/>
          <w:sz w:val="20"/>
          <w:u w:val="single"/>
        </w:rPr>
      </w:pPr>
      <w:r w:rsidRPr="00825B49">
        <w:rPr>
          <w:rFonts w:ascii="Arial" w:hAnsi="Arial" w:cs="Arial"/>
          <w:b/>
          <w:sz w:val="20"/>
          <w:u w:val="single"/>
        </w:rPr>
        <w:t xml:space="preserve">CLÁUSULA </w:t>
      </w:r>
      <w:r w:rsidRPr="007C04AB">
        <w:rPr>
          <w:rFonts w:ascii="Arial" w:hAnsi="Arial" w:cs="Arial"/>
          <w:b/>
          <w:sz w:val="20"/>
          <w:u w:val="single"/>
        </w:rPr>
        <w:t>DÉCIMA</w:t>
      </w:r>
      <w:r>
        <w:rPr>
          <w:rFonts w:ascii="Arial" w:hAnsi="Arial" w:cs="Arial"/>
          <w:b/>
          <w:sz w:val="20"/>
          <w:u w:val="single"/>
        </w:rPr>
        <w:t xml:space="preserve"> SÈTIMA</w:t>
      </w:r>
      <w:r w:rsidRPr="00825B49">
        <w:rPr>
          <w:rFonts w:ascii="Arial" w:hAnsi="Arial" w:cs="Arial"/>
          <w:b/>
          <w:sz w:val="20"/>
          <w:u w:val="single"/>
        </w:rPr>
        <w:t>:</w:t>
      </w:r>
      <w:r>
        <w:rPr>
          <w:rFonts w:ascii="Arial" w:hAnsi="Arial" w:cs="Arial"/>
          <w:b/>
          <w:sz w:val="20"/>
          <w:u w:val="single"/>
        </w:rPr>
        <w:t xml:space="preserve"> CÓDIGO DE ÉTICA DE LA EMPRESA</w:t>
      </w:r>
    </w:p>
    <w:p w14:paraId="58CBB8FC" w14:textId="77777777" w:rsidR="00306FD7" w:rsidRDefault="00306FD7" w:rsidP="00306FD7">
      <w:pPr>
        <w:widowControl w:val="0"/>
        <w:spacing w:after="0" w:line="240" w:lineRule="auto"/>
        <w:ind w:left="349"/>
        <w:jc w:val="both"/>
        <w:rPr>
          <w:rFonts w:ascii="Arial" w:hAnsi="Arial" w:cs="Arial"/>
          <w:sz w:val="20"/>
        </w:rPr>
      </w:pPr>
      <w:r w:rsidRPr="00825B49">
        <w:rPr>
          <w:rFonts w:ascii="Arial" w:hAnsi="Arial" w:cs="Arial"/>
          <w:sz w:val="20"/>
        </w:rPr>
        <w:t>EL CONTRATISTA  declara haber recibido copia del Código de Ética de LA EMPRESA, que para mayor certeza se encuentra disponible en la página web  (</w:t>
      </w:r>
      <w:hyperlink r:id="rId17" w:history="1">
        <w:r w:rsidRPr="00825B49">
          <w:rPr>
            <w:rFonts w:ascii="Arial" w:hAnsi="Arial" w:cs="Arial"/>
            <w:sz w:val="20"/>
          </w:rPr>
          <w:t>www.else.com</w:t>
        </w:r>
      </w:hyperlink>
      <w:r w:rsidRPr="00825B49">
        <w:rPr>
          <w:rFonts w:ascii="Arial" w:hAnsi="Arial" w:cs="Arial"/>
          <w:sz w:val="20"/>
        </w:rPr>
        <w:t>.pe) y por este instrumento se compromete a cumplir con todos los principios dispuestos en el Código de Ética en la ejecución de sus obligaciones en virtud de este contrato. Asimismo, EL CONTRATISTA asegurará que todos sus representantes actuando en relación con este contrato cumplan con los principios dispuestos en el Código de Ética antes referido.</w:t>
      </w:r>
    </w:p>
    <w:p w14:paraId="693E8A1D" w14:textId="77777777" w:rsidR="00306FD7" w:rsidRDefault="00306FD7" w:rsidP="00306FD7">
      <w:pPr>
        <w:widowControl w:val="0"/>
        <w:spacing w:after="0" w:line="240" w:lineRule="auto"/>
        <w:ind w:left="349"/>
        <w:jc w:val="both"/>
        <w:rPr>
          <w:rFonts w:ascii="Arial" w:hAnsi="Arial" w:cs="Arial"/>
          <w:b/>
          <w:sz w:val="20"/>
          <w:u w:val="single"/>
        </w:rPr>
      </w:pPr>
    </w:p>
    <w:p w14:paraId="1F456CCE" w14:textId="77777777" w:rsidR="00306FD7" w:rsidRPr="00CD5328" w:rsidRDefault="00306FD7" w:rsidP="00306FD7">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Pr="00E6398E">
        <w:rPr>
          <w:rFonts w:ascii="Arial" w:hAnsi="Arial" w:cs="Arial"/>
          <w:b/>
          <w:sz w:val="20"/>
          <w:u w:val="single"/>
        </w:rPr>
        <w:t>DÉCIM</w:t>
      </w:r>
      <w:r>
        <w:rPr>
          <w:rFonts w:ascii="Arial" w:hAnsi="Arial" w:cs="Arial"/>
          <w:b/>
          <w:sz w:val="20"/>
          <w:u w:val="single"/>
        </w:rPr>
        <w:t>A</w:t>
      </w:r>
      <w:r w:rsidRPr="00E6398E">
        <w:rPr>
          <w:rFonts w:ascii="Arial" w:hAnsi="Arial" w:cs="Arial"/>
          <w:b/>
          <w:sz w:val="20"/>
          <w:u w:val="single"/>
        </w:rPr>
        <w:t xml:space="preserve"> </w:t>
      </w:r>
      <w:r>
        <w:rPr>
          <w:rFonts w:ascii="Arial" w:hAnsi="Arial" w:cs="Arial"/>
          <w:b/>
          <w:sz w:val="20"/>
          <w:u w:val="single"/>
        </w:rPr>
        <w:t>OCTAVA:</w:t>
      </w:r>
      <w:r w:rsidRPr="00CD5328">
        <w:rPr>
          <w:rFonts w:ascii="Arial" w:hAnsi="Arial" w:cs="Arial"/>
          <w:b/>
          <w:sz w:val="20"/>
          <w:u w:val="single"/>
        </w:rPr>
        <w:t xml:space="preserve"> </w:t>
      </w:r>
      <w:r>
        <w:rPr>
          <w:rFonts w:ascii="Arial" w:hAnsi="Arial" w:cs="Arial"/>
          <w:b/>
          <w:sz w:val="20"/>
          <w:u w:val="single"/>
        </w:rPr>
        <w:t>ACCIONES DE SISTEMA DE CONTROL INTERNO</w:t>
      </w:r>
    </w:p>
    <w:p w14:paraId="456BCE63" w14:textId="77777777" w:rsidR="00306FD7" w:rsidRDefault="00306FD7" w:rsidP="00306FD7">
      <w:pPr>
        <w:pStyle w:val="Textoindependiente"/>
        <w:widowControl w:val="0"/>
        <w:spacing w:after="0" w:line="240" w:lineRule="auto"/>
        <w:ind w:left="349"/>
        <w:jc w:val="both"/>
        <w:rPr>
          <w:rFonts w:ascii="Arial" w:hAnsi="Arial" w:cs="Arial"/>
          <w:sz w:val="20"/>
          <w:szCs w:val="20"/>
          <w:lang w:val="es-PE"/>
        </w:rPr>
      </w:pPr>
      <w:r w:rsidRPr="007B4EFB">
        <w:rPr>
          <w:rFonts w:ascii="Arial" w:hAnsi="Arial" w:cs="Arial"/>
          <w:sz w:val="20"/>
        </w:rPr>
        <w:lastRenderedPageBreak/>
        <w:t>EL CONTRATISTA queda sometido a las auditorias que efectué la entidad, con la finalidad de verificar el cumplimiento del contrato, referido al rendimiento y nivel de avance de las actividades contratadas, aspectos de seguridad, equipamiento e infraestructura ofertada, personal, seguros, cumplimiento de la normatividad vigente y aplicable al objeto del contrato y otros que requiera la ENTIDAD. Estas auditorías estarán a cargo de los administradores del contrato.</w:t>
      </w:r>
    </w:p>
    <w:p w14:paraId="2B1920BD" w14:textId="77777777" w:rsidR="00306FD7" w:rsidRDefault="00306FD7" w:rsidP="00E6398E">
      <w:pPr>
        <w:widowControl w:val="0"/>
        <w:spacing w:after="0" w:line="240" w:lineRule="auto"/>
        <w:ind w:left="352"/>
        <w:jc w:val="both"/>
        <w:rPr>
          <w:rFonts w:ascii="Arial" w:hAnsi="Arial" w:cs="Arial"/>
          <w:b/>
          <w:color w:val="auto"/>
          <w:sz w:val="20"/>
          <w:u w:val="single"/>
        </w:rPr>
      </w:pPr>
    </w:p>
    <w:p w14:paraId="38B8361D" w14:textId="6FB593A5"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306FD7">
        <w:rPr>
          <w:rFonts w:ascii="Arial" w:hAnsi="Arial" w:cs="Arial"/>
          <w:b/>
          <w:color w:val="auto"/>
          <w:sz w:val="20"/>
          <w:u w:val="single"/>
        </w:rPr>
        <w:t>NOVENA</w:t>
      </w:r>
      <w:r w:rsidR="00F17D49" w:rsidRPr="00E02F7C">
        <w:rPr>
          <w:rFonts w:ascii="Arial" w:hAnsi="Arial" w:cs="Arial"/>
          <w:b/>
          <w:color w:val="auto"/>
          <w:sz w:val="20"/>
          <w:u w:val="single"/>
        </w:rPr>
        <w:t>: RESOLUCIÓN DEL CONTRATO</w:t>
      </w:r>
    </w:p>
    <w:p w14:paraId="0E00C3A4" w14:textId="77777777"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 xml:space="preserve">el </w:t>
      </w:r>
      <w:r w:rsidR="00A21B56">
        <w:rPr>
          <w:rFonts w:ascii="Arial" w:hAnsi="Arial" w:cs="Arial"/>
          <w:color w:val="auto"/>
          <w:sz w:val="20"/>
        </w:rPr>
        <w:t>numeral</w:t>
      </w:r>
      <w:r w:rsidR="00CB48CE">
        <w:rPr>
          <w:rFonts w:ascii="Arial" w:hAnsi="Arial" w:cs="Arial"/>
          <w:color w:val="auto"/>
          <w:sz w:val="20"/>
        </w:rPr>
        <w:t xml:space="preserve">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w:t>
      </w:r>
      <w:r w:rsidRPr="001138E8">
        <w:rPr>
          <w:rFonts w:ascii="Arial" w:hAnsi="Arial" w:cs="Arial"/>
          <w:color w:val="auto"/>
          <w:sz w:val="20"/>
        </w:rPr>
        <w:t>1</w:t>
      </w:r>
      <w:r w:rsidR="006C5C7B" w:rsidRPr="001138E8">
        <w:rPr>
          <w:rFonts w:ascii="Arial" w:hAnsi="Arial" w:cs="Arial"/>
          <w:color w:val="auto"/>
          <w:sz w:val="20"/>
        </w:rPr>
        <w:t>64</w:t>
      </w:r>
      <w:r w:rsidRPr="001138E8">
        <w:rPr>
          <w:rFonts w:ascii="Arial" w:hAnsi="Arial" w:cs="Arial"/>
          <w:color w:val="auto"/>
          <w:sz w:val="20"/>
        </w:rPr>
        <w:t xml:space="preserve"> de su Reglamento. De darse el caso, LA ENTIDAD procederá de acuerdo a lo establecido en el artículo </w:t>
      </w:r>
      <w:r w:rsidR="00A65C06" w:rsidRPr="001138E8">
        <w:rPr>
          <w:rFonts w:ascii="Arial" w:hAnsi="Arial" w:cs="Arial"/>
          <w:color w:val="auto"/>
          <w:sz w:val="20"/>
        </w:rPr>
        <w:t>1</w:t>
      </w:r>
      <w:r w:rsidR="006C5C7B" w:rsidRPr="001138E8">
        <w:rPr>
          <w:rFonts w:ascii="Arial" w:hAnsi="Arial" w:cs="Arial"/>
          <w:color w:val="auto"/>
          <w:sz w:val="20"/>
        </w:rPr>
        <w:t>65</w:t>
      </w:r>
      <w:r w:rsidRPr="001138E8">
        <w:rPr>
          <w:rFonts w:ascii="Arial" w:hAnsi="Arial" w:cs="Arial"/>
          <w:color w:val="auto"/>
          <w:sz w:val="20"/>
        </w:rPr>
        <w:t xml:space="preserve"> del Reglamento de la Ley de Contrataciones del Estado.</w:t>
      </w:r>
    </w:p>
    <w:p w14:paraId="4E5E1A88" w14:textId="77777777" w:rsidR="0006551E" w:rsidRPr="00E02F7C" w:rsidRDefault="0006551E" w:rsidP="00CD5328">
      <w:pPr>
        <w:widowControl w:val="0"/>
        <w:spacing w:after="0" w:line="240" w:lineRule="auto"/>
        <w:ind w:left="349"/>
        <w:jc w:val="both"/>
        <w:rPr>
          <w:rFonts w:ascii="Arial" w:hAnsi="Arial" w:cs="Arial"/>
          <w:color w:val="auto"/>
          <w:sz w:val="20"/>
        </w:rPr>
      </w:pPr>
    </w:p>
    <w:p w14:paraId="0B2CB6D7" w14:textId="77A3F21E"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 xml:space="preserve">CLÁUSULA </w:t>
      </w:r>
      <w:r w:rsidR="00306FD7">
        <w:rPr>
          <w:rFonts w:ascii="Arial" w:hAnsi="Arial" w:cs="Arial"/>
          <w:b/>
          <w:color w:val="auto"/>
          <w:sz w:val="20"/>
          <w:u w:val="single"/>
        </w:rPr>
        <w:t>VIGÉSIMA</w:t>
      </w:r>
      <w:r w:rsidR="00F17D49" w:rsidRPr="00E02F7C">
        <w:rPr>
          <w:rFonts w:ascii="Arial" w:hAnsi="Arial" w:cs="Arial"/>
          <w:b/>
          <w:color w:val="auto"/>
          <w:sz w:val="20"/>
          <w:u w:val="single"/>
        </w:rPr>
        <w:t xml:space="preserve">: RESPONSABILIDAD DE LAS PARTES </w:t>
      </w:r>
    </w:p>
    <w:p w14:paraId="4D6F0B01" w14:textId="77777777"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14:paraId="38060858" w14:textId="77777777" w:rsidR="00F17D49" w:rsidRPr="005E0915" w:rsidRDefault="00F17D49" w:rsidP="00CD5328">
      <w:pPr>
        <w:widowControl w:val="0"/>
        <w:spacing w:after="0" w:line="240" w:lineRule="auto"/>
        <w:ind w:left="349"/>
        <w:jc w:val="both"/>
        <w:rPr>
          <w:rFonts w:ascii="Arial" w:hAnsi="Arial" w:cs="Arial"/>
          <w:sz w:val="20"/>
        </w:rPr>
      </w:pPr>
    </w:p>
    <w:p w14:paraId="5A7AEFC9"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394DC75D" w14:textId="77777777" w:rsidR="00F17D49" w:rsidRPr="00CD5328" w:rsidRDefault="00F17D49" w:rsidP="00CD5328">
      <w:pPr>
        <w:widowControl w:val="0"/>
        <w:spacing w:after="0" w:line="240" w:lineRule="auto"/>
        <w:ind w:left="349"/>
        <w:jc w:val="both"/>
        <w:rPr>
          <w:rFonts w:ascii="Arial" w:hAnsi="Arial" w:cs="Arial"/>
          <w:sz w:val="20"/>
        </w:rPr>
      </w:pPr>
    </w:p>
    <w:p w14:paraId="77E6105A" w14:textId="495EEF7E" w:rsidR="00180341" w:rsidRDefault="00347856" w:rsidP="00180341">
      <w:pPr>
        <w:widowControl w:val="0"/>
        <w:spacing w:after="0" w:line="240" w:lineRule="auto"/>
        <w:ind w:left="352"/>
        <w:jc w:val="both"/>
        <w:rPr>
          <w:rFonts w:ascii="Arial" w:hAnsi="Arial" w:cs="Arial"/>
          <w:b/>
          <w:sz w:val="20"/>
          <w:u w:val="single"/>
        </w:rPr>
      </w:pPr>
      <w:r>
        <w:rPr>
          <w:rFonts w:ascii="Arial" w:hAnsi="Arial" w:cs="Arial"/>
          <w:b/>
          <w:sz w:val="20"/>
          <w:u w:val="single"/>
        </w:rPr>
        <w:t xml:space="preserve">CLÁUSULA </w:t>
      </w:r>
      <w:r w:rsidR="00306FD7">
        <w:rPr>
          <w:rFonts w:ascii="Arial" w:hAnsi="Arial" w:cs="Arial"/>
          <w:b/>
          <w:color w:val="auto"/>
          <w:sz w:val="20"/>
          <w:u w:val="single"/>
        </w:rPr>
        <w:t>VIGÉSIMA</w:t>
      </w:r>
      <w:r w:rsidR="00306FD7">
        <w:rPr>
          <w:rFonts w:ascii="Arial" w:hAnsi="Arial" w:cs="Arial"/>
          <w:b/>
          <w:sz w:val="20"/>
          <w:u w:val="single"/>
        </w:rPr>
        <w:t xml:space="preserve"> PRIMERA</w:t>
      </w:r>
      <w:r w:rsidR="00180341" w:rsidRPr="007C04AB">
        <w:rPr>
          <w:rFonts w:ascii="Arial" w:hAnsi="Arial" w:cs="Arial"/>
          <w:b/>
          <w:sz w:val="20"/>
          <w:u w:val="single"/>
        </w:rPr>
        <w:t>:</w:t>
      </w:r>
      <w:r w:rsidR="00180341">
        <w:rPr>
          <w:rFonts w:ascii="Arial" w:hAnsi="Arial" w:cs="Arial"/>
          <w:b/>
          <w:sz w:val="20"/>
          <w:u w:val="single"/>
        </w:rPr>
        <w:t xml:space="preserve"> ANTICORRUPCIÓN</w:t>
      </w:r>
      <w:r w:rsidR="00180341" w:rsidRPr="007C04AB">
        <w:rPr>
          <w:rFonts w:ascii="Arial" w:hAnsi="Arial" w:cs="Arial"/>
          <w:b/>
          <w:sz w:val="20"/>
          <w:u w:val="single"/>
        </w:rPr>
        <w:t xml:space="preserve"> </w:t>
      </w:r>
    </w:p>
    <w:p w14:paraId="500E372B" w14:textId="77777777"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C674ACE" w14:textId="77777777" w:rsidR="008A06D2" w:rsidRDefault="008A06D2" w:rsidP="008A06D2">
      <w:pPr>
        <w:autoSpaceDE w:val="0"/>
        <w:autoSpaceDN w:val="0"/>
        <w:adjustRightInd w:val="0"/>
        <w:spacing w:after="0" w:line="240" w:lineRule="auto"/>
        <w:ind w:left="712"/>
        <w:jc w:val="both"/>
        <w:rPr>
          <w:rFonts w:ascii="Arial" w:hAnsi="Arial" w:cs="Arial"/>
          <w:sz w:val="20"/>
        </w:rPr>
      </w:pPr>
    </w:p>
    <w:p w14:paraId="31ADA70A" w14:textId="77777777"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6DEDFB2E" w14:textId="77777777" w:rsidR="008A06D2" w:rsidRDefault="008A06D2" w:rsidP="008A06D2">
      <w:pPr>
        <w:widowControl w:val="0"/>
        <w:spacing w:after="0" w:line="240" w:lineRule="auto"/>
        <w:ind w:left="352"/>
        <w:jc w:val="both"/>
        <w:rPr>
          <w:rFonts w:ascii="Arial" w:hAnsi="Arial" w:cs="Arial"/>
          <w:sz w:val="20"/>
        </w:rPr>
      </w:pPr>
    </w:p>
    <w:p w14:paraId="5DC9F7AA" w14:textId="77777777" w:rsidR="008A06D2" w:rsidRPr="001D7001" w:rsidRDefault="008A06D2" w:rsidP="008A06D2">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282F1A96" w14:textId="77777777" w:rsidR="00180341" w:rsidRDefault="00180341" w:rsidP="00E6398E">
      <w:pPr>
        <w:widowControl w:val="0"/>
        <w:spacing w:after="0" w:line="240" w:lineRule="auto"/>
        <w:ind w:left="352"/>
        <w:jc w:val="both"/>
        <w:rPr>
          <w:rFonts w:ascii="Arial" w:hAnsi="Arial" w:cs="Arial"/>
          <w:b/>
          <w:sz w:val="20"/>
          <w:u w:val="single"/>
        </w:rPr>
      </w:pPr>
    </w:p>
    <w:p w14:paraId="321BC090" w14:textId="399B1614" w:rsidR="00F17D49"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 xml:space="preserve">CLÁUSULA </w:t>
      </w:r>
      <w:r w:rsidR="00306FD7">
        <w:rPr>
          <w:rFonts w:ascii="Arial" w:hAnsi="Arial" w:cs="Arial"/>
          <w:b/>
          <w:color w:val="auto"/>
          <w:sz w:val="20"/>
          <w:u w:val="single"/>
        </w:rPr>
        <w:t>VIGÉSIMA</w:t>
      </w:r>
      <w:r w:rsidR="00306FD7">
        <w:rPr>
          <w:rFonts w:ascii="Arial" w:hAnsi="Arial" w:cs="Arial"/>
          <w:b/>
          <w:sz w:val="20"/>
          <w:u w:val="single"/>
        </w:rPr>
        <w:t xml:space="preserve"> SEGUNDA</w:t>
      </w:r>
      <w:r w:rsidR="00F17D49" w:rsidRPr="00E6398E">
        <w:rPr>
          <w:rFonts w:ascii="Arial" w:hAnsi="Arial" w:cs="Arial"/>
          <w:b/>
          <w:sz w:val="20"/>
          <w:u w:val="single"/>
        </w:rPr>
        <w:t>: MARCO LEGAL DEL CONTRATO</w:t>
      </w:r>
    </w:p>
    <w:p w14:paraId="6DB72682" w14:textId="77777777" w:rsidR="005E0915" w:rsidRPr="00E6398E" w:rsidRDefault="005E0915" w:rsidP="00E6398E">
      <w:pPr>
        <w:widowControl w:val="0"/>
        <w:spacing w:after="0" w:line="240" w:lineRule="auto"/>
        <w:ind w:left="352"/>
        <w:jc w:val="both"/>
        <w:rPr>
          <w:rFonts w:ascii="Arial" w:hAnsi="Arial" w:cs="Arial"/>
          <w:b/>
          <w:sz w:val="20"/>
          <w:u w:val="single"/>
        </w:rPr>
      </w:pPr>
    </w:p>
    <w:p w14:paraId="264D2D08"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CD5328">
        <w:rPr>
          <w:rFonts w:ascii="Arial" w:hAnsi="Arial" w:cs="Arial"/>
          <w:sz w:val="20"/>
        </w:rPr>
        <w:t>de  aplicación</w:t>
      </w:r>
      <w:proofErr w:type="gramEnd"/>
      <w:r w:rsidRPr="00CD5328">
        <w:rPr>
          <w:rFonts w:ascii="Arial" w:hAnsi="Arial" w:cs="Arial"/>
          <w:sz w:val="20"/>
        </w:rPr>
        <w:t xml:space="preserve"> supletoria las disposiciones pertinentes del Código Civil vigente, cuando corresponda, y demás normas de derecho privado.</w:t>
      </w:r>
    </w:p>
    <w:p w14:paraId="79C563A5" w14:textId="77777777" w:rsidR="0006551E" w:rsidRPr="00CD5328" w:rsidRDefault="0006551E" w:rsidP="00CD5328">
      <w:pPr>
        <w:widowControl w:val="0"/>
        <w:spacing w:after="0" w:line="240" w:lineRule="auto"/>
        <w:ind w:left="349"/>
        <w:jc w:val="both"/>
        <w:rPr>
          <w:rFonts w:ascii="Arial" w:hAnsi="Arial" w:cs="Arial"/>
          <w:sz w:val="20"/>
        </w:rPr>
      </w:pPr>
    </w:p>
    <w:p w14:paraId="248CA5AF" w14:textId="37BC5D03" w:rsidR="006C5C7B" w:rsidRPr="001138E8" w:rsidRDefault="006C5C7B" w:rsidP="006C5C7B">
      <w:pPr>
        <w:pStyle w:val="Ttulo8"/>
        <w:widowControl w:val="0"/>
        <w:spacing w:before="0" w:line="240" w:lineRule="auto"/>
        <w:ind w:left="349"/>
        <w:jc w:val="both"/>
        <w:rPr>
          <w:rFonts w:ascii="Arial" w:hAnsi="Arial" w:cs="Arial"/>
          <w:i/>
          <w:color w:val="auto"/>
          <w:spacing w:val="0"/>
          <w:sz w:val="20"/>
        </w:rPr>
      </w:pPr>
      <w:r w:rsidRPr="001138E8">
        <w:rPr>
          <w:rFonts w:ascii="Arial" w:hAnsi="Arial" w:cs="Arial"/>
          <w:b/>
          <w:color w:val="000000"/>
          <w:spacing w:val="0"/>
          <w:sz w:val="20"/>
          <w:u w:val="single"/>
        </w:rPr>
        <w:t xml:space="preserve">CLÁUSULA </w:t>
      </w:r>
      <w:r w:rsidR="00306FD7">
        <w:rPr>
          <w:rFonts w:ascii="Arial" w:hAnsi="Arial" w:cs="Arial"/>
          <w:b/>
          <w:color w:val="auto"/>
          <w:sz w:val="20"/>
          <w:u w:val="single"/>
        </w:rPr>
        <w:t>VIGÉSIMA</w:t>
      </w:r>
      <w:r w:rsidR="00306FD7" w:rsidRPr="001138E8">
        <w:rPr>
          <w:rFonts w:ascii="Arial" w:hAnsi="Arial" w:cs="Arial"/>
          <w:b/>
          <w:color w:val="000000"/>
          <w:spacing w:val="0"/>
          <w:sz w:val="20"/>
          <w:u w:val="single"/>
        </w:rPr>
        <w:t xml:space="preserve"> </w:t>
      </w:r>
      <w:r w:rsidR="00306FD7">
        <w:rPr>
          <w:rFonts w:ascii="Arial" w:hAnsi="Arial" w:cs="Arial"/>
          <w:b/>
          <w:color w:val="000000"/>
          <w:spacing w:val="0"/>
          <w:sz w:val="20"/>
          <w:u w:val="single"/>
        </w:rPr>
        <w:t>TERCERA</w:t>
      </w:r>
      <w:r w:rsidRPr="001138E8">
        <w:rPr>
          <w:rFonts w:ascii="Arial" w:hAnsi="Arial" w:cs="Arial"/>
          <w:b/>
          <w:color w:val="000000"/>
          <w:spacing w:val="0"/>
          <w:sz w:val="20"/>
          <w:u w:val="single"/>
        </w:rPr>
        <w:t>: SOLUCIÓN DE CONTROVERSIAS</w:t>
      </w:r>
      <w:r w:rsidRPr="001138E8">
        <w:rPr>
          <w:rFonts w:ascii="Arial" w:hAnsi="Arial" w:cs="Arial"/>
          <w:b/>
          <w:color w:val="auto"/>
          <w:sz w:val="20"/>
          <w:vertAlign w:val="superscript"/>
        </w:rPr>
        <w:footnoteReference w:id="18"/>
      </w:r>
      <w:r w:rsidRPr="001138E8">
        <w:rPr>
          <w:rFonts w:ascii="Arial" w:hAnsi="Arial" w:cs="Arial"/>
          <w:i/>
          <w:color w:val="auto"/>
          <w:spacing w:val="0"/>
          <w:sz w:val="20"/>
        </w:rPr>
        <w:t xml:space="preserve"> </w:t>
      </w:r>
    </w:p>
    <w:p w14:paraId="42BCDE0D" w14:textId="77777777" w:rsidR="006C5C7B" w:rsidRPr="001138E8" w:rsidRDefault="006C5C7B" w:rsidP="006C5C7B">
      <w:pPr>
        <w:widowControl w:val="0"/>
        <w:spacing w:after="0" w:line="240" w:lineRule="auto"/>
        <w:ind w:left="352"/>
        <w:jc w:val="both"/>
        <w:rPr>
          <w:rFonts w:ascii="Arial" w:hAnsi="Arial" w:cs="Arial"/>
          <w:sz w:val="20"/>
        </w:rPr>
      </w:pPr>
    </w:p>
    <w:p w14:paraId="629F6A65" w14:textId="77777777"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Las controversias que surjan entre las partes durante la ejecución del contrato se resuelven mediante conciliación o arbitraje, según el acuerdo de las partes.</w:t>
      </w:r>
    </w:p>
    <w:p w14:paraId="18C17E15" w14:textId="77777777" w:rsidR="006C5C7B" w:rsidRPr="001138E8" w:rsidRDefault="006C5C7B" w:rsidP="006C5C7B">
      <w:pPr>
        <w:widowControl w:val="0"/>
        <w:spacing w:after="0" w:line="240" w:lineRule="auto"/>
        <w:ind w:left="352"/>
        <w:jc w:val="both"/>
        <w:rPr>
          <w:rFonts w:ascii="Arial" w:hAnsi="Arial" w:cs="Arial"/>
          <w:sz w:val="20"/>
        </w:rPr>
      </w:pPr>
    </w:p>
    <w:p w14:paraId="520EB9DA" w14:textId="77777777"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 xml:space="preserve">Cualquiera de las partes tiene derecho a iniciar el </w:t>
      </w:r>
      <w:proofErr w:type="gramStart"/>
      <w:r w:rsidRPr="001138E8">
        <w:rPr>
          <w:rFonts w:ascii="Arial" w:hAnsi="Arial" w:cs="Arial"/>
          <w:sz w:val="20"/>
        </w:rPr>
        <w:t>arbitraje  a</w:t>
      </w:r>
      <w:proofErr w:type="gramEnd"/>
      <w:r w:rsidRPr="001138E8">
        <w:rPr>
          <w:rFonts w:ascii="Arial" w:hAnsi="Arial" w:cs="Arial"/>
          <w:sz w:val="20"/>
        </w:rPr>
        <w:t xml:space="preserve"> fin de resolver dichas controversias dentro del plazo de caducidad previsto en la Ley de Contrataciones del Estado y su Reglamento. </w:t>
      </w:r>
    </w:p>
    <w:p w14:paraId="19FCD250" w14:textId="77777777" w:rsidR="006C5C7B" w:rsidRPr="001138E8" w:rsidRDefault="006C5C7B" w:rsidP="006C5C7B">
      <w:pPr>
        <w:widowControl w:val="0"/>
        <w:spacing w:after="0" w:line="240" w:lineRule="auto"/>
        <w:ind w:left="352"/>
        <w:jc w:val="both"/>
        <w:rPr>
          <w:rFonts w:ascii="Arial" w:hAnsi="Arial" w:cs="Arial"/>
          <w:sz w:val="20"/>
        </w:rPr>
      </w:pPr>
    </w:p>
    <w:p w14:paraId="131D130B" w14:textId="77777777"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 xml:space="preserve">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w:t>
      </w:r>
      <w:r w:rsidRPr="001138E8">
        <w:rPr>
          <w:rFonts w:ascii="Arial" w:hAnsi="Arial" w:cs="Arial"/>
          <w:sz w:val="20"/>
        </w:rPr>
        <w:lastRenderedPageBreak/>
        <w:t>acuerdo entre ambas partes o se llegue a un acuerdo parcial. Las controversias sobre nulidad del contrato solo pueden ser sometidas a arbitraje.</w:t>
      </w:r>
    </w:p>
    <w:p w14:paraId="5D704783" w14:textId="77777777" w:rsidR="006C5C7B" w:rsidRPr="001138E8" w:rsidRDefault="006C5C7B" w:rsidP="006C5C7B">
      <w:pPr>
        <w:widowControl w:val="0"/>
        <w:spacing w:after="0" w:line="240" w:lineRule="auto"/>
        <w:ind w:left="352"/>
        <w:jc w:val="both"/>
        <w:rPr>
          <w:rFonts w:ascii="Arial" w:hAnsi="Arial" w:cs="Arial"/>
          <w:sz w:val="20"/>
        </w:rPr>
      </w:pPr>
    </w:p>
    <w:p w14:paraId="37746779" w14:textId="77777777" w:rsidR="006C5C7B" w:rsidRPr="00C57F33"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07B2629B" w14:textId="77777777" w:rsidR="00A54C88" w:rsidRDefault="00A54C88" w:rsidP="00800A0E">
      <w:pPr>
        <w:widowControl w:val="0"/>
        <w:spacing w:after="0" w:line="240" w:lineRule="auto"/>
        <w:ind w:left="349"/>
        <w:jc w:val="both"/>
        <w:rPr>
          <w:rFonts w:ascii="Arial" w:hAnsi="Arial" w:cs="Arial"/>
          <w:sz w:val="20"/>
        </w:rPr>
      </w:pPr>
    </w:p>
    <w:p w14:paraId="617D7906" w14:textId="1508D695" w:rsidR="00F17D49" w:rsidRPr="00E6398E"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 xml:space="preserve">CLÁUSULA </w:t>
      </w:r>
      <w:r w:rsidR="00306FD7">
        <w:rPr>
          <w:rFonts w:ascii="Arial" w:hAnsi="Arial" w:cs="Arial"/>
          <w:b/>
          <w:color w:val="auto"/>
          <w:sz w:val="20"/>
          <w:u w:val="single"/>
        </w:rPr>
        <w:t>VIGÉSIMA</w:t>
      </w:r>
      <w:r w:rsidR="00306FD7">
        <w:rPr>
          <w:rFonts w:ascii="Arial" w:hAnsi="Arial" w:cs="Arial"/>
          <w:b/>
          <w:sz w:val="20"/>
          <w:u w:val="single"/>
        </w:rPr>
        <w:t xml:space="preserve"> CUARTA</w:t>
      </w:r>
      <w:r w:rsidR="00F17D49" w:rsidRPr="00E6398E">
        <w:rPr>
          <w:rFonts w:ascii="Arial" w:hAnsi="Arial" w:cs="Arial"/>
          <w:b/>
          <w:sz w:val="20"/>
          <w:u w:val="single"/>
        </w:rPr>
        <w:t>: FACULTAD DE ELEVAR A ESCRITURA PÚBLICA</w:t>
      </w:r>
    </w:p>
    <w:p w14:paraId="2598B52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6E6B123A" w14:textId="77777777" w:rsidR="00F17D49" w:rsidRPr="00CD5328" w:rsidRDefault="00F17D49" w:rsidP="00CD5328">
      <w:pPr>
        <w:widowControl w:val="0"/>
        <w:spacing w:after="0" w:line="240" w:lineRule="auto"/>
        <w:ind w:left="349"/>
        <w:jc w:val="both"/>
        <w:rPr>
          <w:rFonts w:ascii="Arial" w:hAnsi="Arial" w:cs="Arial"/>
          <w:sz w:val="20"/>
        </w:rPr>
      </w:pPr>
    </w:p>
    <w:p w14:paraId="1CA73295" w14:textId="7F8C4828"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00306FD7">
        <w:rPr>
          <w:rFonts w:ascii="Arial" w:hAnsi="Arial" w:cs="Arial"/>
          <w:b/>
          <w:sz w:val="20"/>
          <w:u w:val="single"/>
        </w:rPr>
        <w:t xml:space="preserve"> QUINTA</w:t>
      </w:r>
      <w:r w:rsidRPr="00E6398E">
        <w:rPr>
          <w:rFonts w:ascii="Arial" w:hAnsi="Arial" w:cs="Arial"/>
          <w:b/>
          <w:sz w:val="20"/>
          <w:u w:val="single"/>
        </w:rPr>
        <w:t>: DOMICILIO PARA EFECTOS DE LA EJECUCIÓN    CONTRACTUAL</w:t>
      </w:r>
    </w:p>
    <w:p w14:paraId="554C4D2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B39A963" w14:textId="77777777" w:rsidR="00F17D49" w:rsidRPr="00CD5328" w:rsidRDefault="00F17D49" w:rsidP="00CD5328">
      <w:pPr>
        <w:widowControl w:val="0"/>
        <w:spacing w:after="0" w:line="240" w:lineRule="auto"/>
        <w:ind w:left="349"/>
        <w:jc w:val="both"/>
        <w:rPr>
          <w:rFonts w:ascii="Arial" w:hAnsi="Arial" w:cs="Arial"/>
          <w:sz w:val="20"/>
        </w:rPr>
      </w:pPr>
    </w:p>
    <w:p w14:paraId="61958D82" w14:textId="77777777" w:rsidR="00306FD7" w:rsidRPr="00CD5328" w:rsidRDefault="00F17D49" w:rsidP="00306FD7">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306FD7" w:rsidRPr="00CD5328">
        <w:rPr>
          <w:rFonts w:ascii="Arial" w:hAnsi="Arial" w:cs="Arial"/>
          <w:sz w:val="20"/>
        </w:rPr>
        <w:t>:</w:t>
      </w:r>
      <w:r w:rsidR="00306FD7">
        <w:rPr>
          <w:rFonts w:ascii="Arial" w:hAnsi="Arial" w:cs="Arial"/>
          <w:sz w:val="20"/>
        </w:rPr>
        <w:t xml:space="preserve"> Avenida Mariscal Sucre </w:t>
      </w:r>
      <w:proofErr w:type="spellStart"/>
      <w:r w:rsidR="00306FD7">
        <w:rPr>
          <w:rFonts w:ascii="Arial" w:hAnsi="Arial" w:cs="Arial"/>
          <w:sz w:val="20"/>
        </w:rPr>
        <w:t>Nº</w:t>
      </w:r>
      <w:proofErr w:type="spellEnd"/>
      <w:r w:rsidR="00306FD7">
        <w:rPr>
          <w:rFonts w:ascii="Arial" w:hAnsi="Arial" w:cs="Arial"/>
          <w:sz w:val="20"/>
        </w:rPr>
        <w:t xml:space="preserve"> 400, Urbanización Bancopata, distrito de Santiago, departamento de Cusco.</w:t>
      </w:r>
      <w:r w:rsidR="00306FD7" w:rsidRPr="00772BD4">
        <w:rPr>
          <w:rFonts w:ascii="Arial" w:hAnsi="Arial" w:cs="Arial"/>
          <w:sz w:val="20"/>
          <w:highlight w:val="lightGray"/>
        </w:rPr>
        <w:t xml:space="preserve"> </w:t>
      </w:r>
    </w:p>
    <w:p w14:paraId="6BDF9651" w14:textId="2BC9F135" w:rsidR="00F17D49" w:rsidRPr="00CD5328" w:rsidRDefault="00306FD7" w:rsidP="00306FD7">
      <w:pPr>
        <w:widowControl w:val="0"/>
        <w:spacing w:after="0" w:line="240" w:lineRule="auto"/>
        <w:ind w:left="284" w:firstLine="65"/>
        <w:jc w:val="both"/>
        <w:rPr>
          <w:rFonts w:ascii="Arial" w:hAnsi="Arial" w:cs="Arial"/>
          <w:sz w:val="20"/>
        </w:rPr>
      </w:pPr>
      <w:r w:rsidRPr="00A17CD0">
        <w:rPr>
          <w:rFonts w:ascii="Arial" w:hAnsi="Arial" w:cs="Arial"/>
          <w:sz w:val="20"/>
          <w:highlight w:val="lightGray"/>
        </w:rPr>
        <w:t xml:space="preserve"> </w:t>
      </w:r>
    </w:p>
    <w:p w14:paraId="7B96A2E6" w14:textId="283EA320"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r w:rsidR="00306FD7">
        <w:rPr>
          <w:rFonts w:ascii="Arial" w:hAnsi="Arial" w:cs="Arial"/>
          <w:sz w:val="20"/>
        </w:rPr>
        <w:t xml:space="preserve"> y correo electrónico para efectos de la notificación del contrato la siguiente dirección electrónica: [CONSIGNAR EL CORREO ELECTRÓNICO].</w:t>
      </w:r>
    </w:p>
    <w:p w14:paraId="5CF44CF6" w14:textId="77777777" w:rsidR="00F17D49" w:rsidRPr="00CD5328" w:rsidRDefault="00F17D49" w:rsidP="00CD5328">
      <w:pPr>
        <w:widowControl w:val="0"/>
        <w:spacing w:after="0" w:line="240" w:lineRule="auto"/>
        <w:ind w:left="349"/>
        <w:jc w:val="both"/>
        <w:rPr>
          <w:rFonts w:ascii="Arial" w:hAnsi="Arial" w:cs="Arial"/>
          <w:sz w:val="20"/>
        </w:rPr>
      </w:pPr>
    </w:p>
    <w:p w14:paraId="2339598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A2B5F0F" w14:textId="77777777" w:rsidR="00F17D49" w:rsidRPr="00E07CB1" w:rsidRDefault="00F17D49" w:rsidP="00CD5328">
      <w:pPr>
        <w:widowControl w:val="0"/>
        <w:spacing w:after="0" w:line="240" w:lineRule="auto"/>
        <w:ind w:left="349"/>
        <w:jc w:val="both"/>
        <w:rPr>
          <w:rFonts w:ascii="Arial" w:hAnsi="Arial" w:cs="Arial"/>
          <w:sz w:val="20"/>
        </w:rPr>
      </w:pPr>
    </w:p>
    <w:p w14:paraId="1CEAC1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0694AA" w14:textId="77777777" w:rsidR="00F17D49" w:rsidRPr="00CD5328" w:rsidRDefault="00F17D49" w:rsidP="00CD5328">
      <w:pPr>
        <w:widowControl w:val="0"/>
        <w:spacing w:after="0" w:line="240" w:lineRule="auto"/>
        <w:ind w:left="349"/>
        <w:jc w:val="both"/>
        <w:rPr>
          <w:rFonts w:ascii="Arial" w:hAnsi="Arial" w:cs="Arial"/>
          <w:sz w:val="20"/>
        </w:rPr>
      </w:pPr>
    </w:p>
    <w:p w14:paraId="18823AF7" w14:textId="77777777" w:rsidR="00F17D49" w:rsidRPr="00CD5328" w:rsidRDefault="00F17D49" w:rsidP="00CD5328">
      <w:pPr>
        <w:widowControl w:val="0"/>
        <w:spacing w:after="0" w:line="240" w:lineRule="auto"/>
        <w:ind w:left="349"/>
        <w:jc w:val="both"/>
        <w:rPr>
          <w:rFonts w:ascii="Arial" w:hAnsi="Arial" w:cs="Arial"/>
          <w:sz w:val="20"/>
        </w:rPr>
      </w:pPr>
    </w:p>
    <w:p w14:paraId="571CDD49" w14:textId="77777777" w:rsidR="00F17D49" w:rsidRPr="00CD5328" w:rsidRDefault="00F17D49" w:rsidP="00CD5328">
      <w:pPr>
        <w:widowControl w:val="0"/>
        <w:spacing w:after="0" w:line="240" w:lineRule="auto"/>
        <w:ind w:left="349"/>
        <w:jc w:val="both"/>
        <w:rPr>
          <w:rFonts w:ascii="Arial" w:hAnsi="Arial" w:cs="Arial"/>
          <w:sz w:val="20"/>
        </w:rPr>
      </w:pPr>
    </w:p>
    <w:p w14:paraId="09622545" w14:textId="77777777" w:rsidR="00F17D49" w:rsidRPr="00CD5328" w:rsidRDefault="00F17D49" w:rsidP="00CD5328">
      <w:pPr>
        <w:widowControl w:val="0"/>
        <w:spacing w:after="0" w:line="240" w:lineRule="auto"/>
        <w:ind w:left="349"/>
        <w:jc w:val="both"/>
        <w:rPr>
          <w:rFonts w:ascii="Arial" w:hAnsi="Arial" w:cs="Arial"/>
          <w:sz w:val="20"/>
        </w:rPr>
      </w:pPr>
    </w:p>
    <w:p w14:paraId="153C833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F5FE7F8" w14:textId="77777777" w:rsidTr="00E43B1B">
        <w:trPr>
          <w:cantSplit/>
        </w:trPr>
        <w:tc>
          <w:tcPr>
            <w:tcW w:w="2882" w:type="dxa"/>
            <w:tcBorders>
              <w:top w:val="single" w:sz="6" w:space="0" w:color="auto"/>
            </w:tcBorders>
          </w:tcPr>
          <w:p w14:paraId="4D8187F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7D4A5CDB"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28D93200"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D52D0E4" w14:textId="77777777" w:rsidR="00F17D49" w:rsidRPr="00CD5328" w:rsidRDefault="00F17D49" w:rsidP="00CD5328">
      <w:pPr>
        <w:pStyle w:val="Prrafodelista"/>
        <w:widowControl w:val="0"/>
        <w:spacing w:after="0" w:line="240" w:lineRule="auto"/>
        <w:ind w:left="360"/>
        <w:jc w:val="both"/>
        <w:rPr>
          <w:rFonts w:ascii="Arial" w:hAnsi="Arial" w:cs="Arial"/>
        </w:rPr>
      </w:pPr>
    </w:p>
    <w:p w14:paraId="3D246C5B"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82F60" w:rsidRPr="00CD5328" w14:paraId="25B88FA6" w14:textId="77777777" w:rsidTr="00682F60">
        <w:tc>
          <w:tcPr>
            <w:tcW w:w="10206" w:type="dxa"/>
          </w:tcPr>
          <w:p w14:paraId="395DBB5F" w14:textId="77777777" w:rsidR="00682F60" w:rsidRPr="00B43C63" w:rsidRDefault="00682F60" w:rsidP="00682F60">
            <w:pPr>
              <w:pStyle w:val="Prrafodelista"/>
              <w:widowControl w:val="0"/>
              <w:spacing w:after="0" w:line="240" w:lineRule="auto"/>
              <w:ind w:left="66"/>
              <w:jc w:val="center"/>
              <w:rPr>
                <w:rFonts w:ascii="Arial" w:hAnsi="Arial" w:cs="Arial"/>
                <w:b/>
                <w:sz w:val="16"/>
              </w:rPr>
            </w:pPr>
          </w:p>
          <w:p w14:paraId="5BE9FCF5" w14:textId="77777777" w:rsidR="00682F60" w:rsidRPr="00654138" w:rsidRDefault="00682F60" w:rsidP="00682F60">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3A9A2DDA" w14:textId="77777777" w:rsidR="00682F60" w:rsidRPr="00CD5328" w:rsidRDefault="00682F60" w:rsidP="00682F60">
            <w:pPr>
              <w:widowControl w:val="0"/>
              <w:spacing w:after="0" w:line="240" w:lineRule="auto"/>
              <w:jc w:val="center"/>
              <w:rPr>
                <w:rFonts w:ascii="Arial" w:hAnsi="Arial" w:cs="Arial"/>
                <w:b/>
              </w:rPr>
            </w:pPr>
            <w:r>
              <w:rPr>
                <w:rFonts w:ascii="Arial" w:hAnsi="Arial" w:cs="Arial"/>
                <w:b/>
              </w:rPr>
              <w:t>CONSTANCIA DE PRESTACIÓN DE CONSULTORÍA DE OBRA</w:t>
            </w:r>
          </w:p>
          <w:p w14:paraId="47DDDEC9" w14:textId="77777777" w:rsidR="00682F60" w:rsidRPr="00CD5328" w:rsidRDefault="00682F60" w:rsidP="00682F60">
            <w:pPr>
              <w:widowControl w:val="0"/>
              <w:spacing w:after="0" w:line="240" w:lineRule="auto"/>
              <w:jc w:val="center"/>
              <w:rPr>
                <w:rFonts w:ascii="Arial" w:hAnsi="Arial" w:cs="Arial"/>
                <w:sz w:val="6"/>
              </w:rPr>
            </w:pPr>
          </w:p>
        </w:tc>
      </w:tr>
    </w:tbl>
    <w:p w14:paraId="346BA9D9" w14:textId="77777777" w:rsidR="00682F60" w:rsidRPr="00CD5328" w:rsidRDefault="00682F60" w:rsidP="00682F60">
      <w:pPr>
        <w:widowControl w:val="0"/>
        <w:spacing w:after="0" w:line="240" w:lineRule="auto"/>
        <w:ind w:left="350"/>
        <w:jc w:val="both"/>
        <w:rPr>
          <w:rFonts w:ascii="Arial" w:hAnsi="Arial" w:cs="Arial"/>
          <w:sz w:val="20"/>
        </w:rPr>
      </w:pPr>
    </w:p>
    <w:tbl>
      <w:tblPr>
        <w:tblW w:w="10260" w:type="dxa"/>
        <w:jc w:val="center"/>
        <w:tblLayout w:type="fixed"/>
        <w:tblCellMar>
          <w:left w:w="70" w:type="dxa"/>
          <w:right w:w="70" w:type="dxa"/>
        </w:tblCellMar>
        <w:tblLook w:val="04A0" w:firstRow="1" w:lastRow="0" w:firstColumn="1" w:lastColumn="0" w:noHBand="0" w:noVBand="1"/>
      </w:tblPr>
      <w:tblGrid>
        <w:gridCol w:w="520"/>
        <w:gridCol w:w="1960"/>
        <w:gridCol w:w="2760"/>
        <w:gridCol w:w="1559"/>
        <w:gridCol w:w="284"/>
        <w:gridCol w:w="1276"/>
        <w:gridCol w:w="380"/>
        <w:gridCol w:w="1081"/>
        <w:gridCol w:w="440"/>
      </w:tblGrid>
      <w:tr w:rsidR="00682F60" w:rsidRPr="00963F3F" w14:paraId="70B49CBC" w14:textId="77777777" w:rsidTr="00682F60">
        <w:trPr>
          <w:trHeight w:val="585"/>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15FBBC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w:t>
            </w:r>
            <w:r>
              <w:rPr>
                <w:rFonts w:ascii="Arial" w:eastAsia="Times New Roman" w:hAnsi="Arial" w:cs="Arial"/>
                <w:color w:val="auto"/>
                <w:sz w:val="18"/>
                <w:szCs w:val="18"/>
              </w:rPr>
              <w:t>69</w:t>
            </w:r>
            <w:r w:rsidRPr="00963F3F">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682F60" w:rsidRPr="00963F3F" w14:paraId="4A6188AB" w14:textId="77777777" w:rsidTr="00682F60">
        <w:trPr>
          <w:trHeight w:val="165"/>
          <w:jc w:val="center"/>
        </w:trPr>
        <w:tc>
          <w:tcPr>
            <w:tcW w:w="10260" w:type="dxa"/>
            <w:gridSpan w:val="9"/>
            <w:tcBorders>
              <w:top w:val="nil"/>
              <w:left w:val="nil"/>
              <w:bottom w:val="nil"/>
              <w:right w:val="nil"/>
            </w:tcBorders>
            <w:shd w:val="clear" w:color="auto" w:fill="auto"/>
            <w:noWrap/>
            <w:vAlign w:val="center"/>
            <w:hideMark/>
          </w:tcPr>
          <w:p w14:paraId="5BEDBC66" w14:textId="77777777"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14:paraId="150FB2E7" w14:textId="77777777" w:rsidTr="00682F60">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AC4EC61"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FACFA11"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A0213D2"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3CBF6197"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5B3B02DB"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64F019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FFDB8A0"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3A0D519"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C1C0D66"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3483BB0" w14:textId="77777777" w:rsidTr="00682F60">
        <w:trPr>
          <w:trHeight w:val="135"/>
          <w:jc w:val="center"/>
        </w:trPr>
        <w:tc>
          <w:tcPr>
            <w:tcW w:w="10260" w:type="dxa"/>
            <w:gridSpan w:val="9"/>
            <w:tcBorders>
              <w:top w:val="nil"/>
              <w:left w:val="nil"/>
              <w:bottom w:val="nil"/>
              <w:right w:val="nil"/>
            </w:tcBorders>
            <w:shd w:val="clear" w:color="auto" w:fill="auto"/>
            <w:noWrap/>
            <w:vAlign w:val="center"/>
            <w:hideMark/>
          </w:tcPr>
          <w:p w14:paraId="01E96EB1" w14:textId="77777777"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14:paraId="0690109D" w14:textId="77777777" w:rsidTr="00682F60">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526C268"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AFCD6BD"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0C6EB06"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A332145"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5A0CA45E"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FDA018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97924C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784E1D9"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FD92FD3"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48093112" w14:textId="77777777" w:rsidTr="00682F60">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20A8783"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8FD6C81"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0D386862"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682F60" w:rsidRPr="00963F3F" w14:paraId="49E7ABA3" w14:textId="77777777"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23AC659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7C23AD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157C336"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559" w:type="dxa"/>
            <w:tcBorders>
              <w:top w:val="nil"/>
              <w:left w:val="nil"/>
              <w:bottom w:val="single" w:sz="4" w:space="0" w:color="auto"/>
              <w:right w:val="single" w:sz="4" w:space="0" w:color="auto"/>
            </w:tcBorders>
            <w:shd w:val="clear" w:color="auto" w:fill="auto"/>
            <w:vAlign w:val="center"/>
            <w:hideMark/>
          </w:tcPr>
          <w:p w14:paraId="7EE8D38B"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1560" w:type="dxa"/>
            <w:gridSpan w:val="2"/>
            <w:tcBorders>
              <w:top w:val="nil"/>
              <w:left w:val="nil"/>
              <w:bottom w:val="single" w:sz="4" w:space="0" w:color="auto"/>
              <w:right w:val="single" w:sz="4" w:space="0" w:color="auto"/>
            </w:tcBorders>
            <w:shd w:val="clear" w:color="auto" w:fill="auto"/>
            <w:vAlign w:val="center"/>
            <w:hideMark/>
          </w:tcPr>
          <w:p w14:paraId="45086F09"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6F9889B4"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682F60" w:rsidRPr="00963F3F" w14:paraId="596F52A3" w14:textId="77777777"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57B05FC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45683A0"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604450D"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0CD9D8D8"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1C609722"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4092C3D3" w14:textId="77777777"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14:paraId="4A9E3DCE" w14:textId="77777777"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1EC22104"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8795C37"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2D36195"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02533C11"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4E340EBA"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3E25C909" w14:textId="77777777"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14:paraId="6146B68C" w14:textId="77777777" w:rsidTr="00682F60">
        <w:trPr>
          <w:trHeight w:val="165"/>
          <w:jc w:val="center"/>
        </w:trPr>
        <w:tc>
          <w:tcPr>
            <w:tcW w:w="10260" w:type="dxa"/>
            <w:gridSpan w:val="9"/>
            <w:tcBorders>
              <w:top w:val="nil"/>
              <w:left w:val="nil"/>
              <w:bottom w:val="nil"/>
              <w:right w:val="nil"/>
            </w:tcBorders>
            <w:shd w:val="clear" w:color="auto" w:fill="auto"/>
            <w:noWrap/>
            <w:vAlign w:val="center"/>
            <w:hideMark/>
          </w:tcPr>
          <w:p w14:paraId="33B5D204" w14:textId="77777777"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14:paraId="0D292BC1" w14:textId="77777777" w:rsidTr="00682F60">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70D6038E"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D535199" w14:textId="77777777" w:rsidR="00682F60" w:rsidRPr="00963F3F" w:rsidRDefault="00682F60" w:rsidP="00682F60">
            <w:pPr>
              <w:spacing w:after="0"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06E53E4"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03952E9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5B28CBBB" w14:textId="77777777"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7F8036D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4C5E5D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70F91C4"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5B58079C"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51207E4" w14:textId="77777777"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471C9987"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F3AACA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8FE6FFC"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559" w:type="dxa"/>
            <w:tcBorders>
              <w:top w:val="nil"/>
              <w:left w:val="nil"/>
              <w:bottom w:val="single" w:sz="4" w:space="0" w:color="auto"/>
              <w:right w:val="single" w:sz="4" w:space="0" w:color="auto"/>
            </w:tcBorders>
            <w:shd w:val="clear" w:color="auto" w:fill="auto"/>
            <w:vAlign w:val="center"/>
            <w:hideMark/>
          </w:tcPr>
          <w:p w14:paraId="541B1746"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284" w:type="dxa"/>
            <w:tcBorders>
              <w:top w:val="nil"/>
              <w:left w:val="nil"/>
              <w:bottom w:val="single" w:sz="4" w:space="0" w:color="auto"/>
              <w:right w:val="single" w:sz="4" w:space="0" w:color="auto"/>
            </w:tcBorders>
            <w:shd w:val="clear" w:color="auto" w:fill="auto"/>
            <w:vAlign w:val="center"/>
            <w:hideMark/>
          </w:tcPr>
          <w:p w14:paraId="2E58B4AB"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1C17CE9A" w14:textId="77777777" w:rsidR="00682F60" w:rsidRPr="00963F3F" w:rsidRDefault="00682F60" w:rsidP="00682F60">
            <w:pPr>
              <w:spacing w:after="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Supervisión de la elaboración del Expediente Técnico</w:t>
            </w:r>
            <w:r w:rsidRPr="00963F3F">
              <w:rPr>
                <w:rFonts w:ascii="Arial" w:eastAsia="Times New Roman" w:hAnsi="Arial" w:cs="Arial"/>
                <w:color w:val="auto"/>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14:paraId="585DB28D"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081" w:type="dxa"/>
            <w:tcBorders>
              <w:top w:val="nil"/>
              <w:left w:val="nil"/>
              <w:bottom w:val="single" w:sz="4" w:space="0" w:color="auto"/>
              <w:right w:val="single" w:sz="4" w:space="0" w:color="auto"/>
            </w:tcBorders>
            <w:shd w:val="clear" w:color="auto" w:fill="auto"/>
            <w:vAlign w:val="center"/>
            <w:hideMark/>
          </w:tcPr>
          <w:p w14:paraId="1D97A570"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440" w:type="dxa"/>
            <w:tcBorders>
              <w:top w:val="nil"/>
              <w:left w:val="nil"/>
              <w:bottom w:val="single" w:sz="4" w:space="0" w:color="auto"/>
              <w:right w:val="single" w:sz="4" w:space="0" w:color="auto"/>
            </w:tcBorders>
            <w:shd w:val="clear" w:color="auto" w:fill="auto"/>
            <w:vAlign w:val="center"/>
          </w:tcPr>
          <w:p w14:paraId="5DB287D6"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29F0856" w14:textId="77777777"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FC585ED"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7AFB59C"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AD6D359"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E76E795"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68DE2D5E" w14:textId="77777777" w:rsidTr="00682F60">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4A0F907A"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2266BDD"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704EB6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02C8B541"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5D4EF71" w14:textId="77777777"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2E7F562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19E3D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A45E993"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371E70AA"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663BC8A3" w14:textId="77777777" w:rsidTr="00682F60">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14:paraId="74F2990A"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9E6106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108F0C"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14:paraId="584C7F59"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09BE57D2" w14:textId="77777777"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14:paraId="32037540"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E8CFBA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19EA809"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EA1127F" w14:textId="77777777"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4F78F0"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57DF711E" w14:textId="77777777"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14:paraId="4DC9E7C0"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9B5DA90"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08E96A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935BA43" w14:textId="77777777"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14:paraId="7D378E61" w14:textId="77777777" w:rsidR="00682F60" w:rsidRPr="00963F3F" w:rsidRDefault="00682F60" w:rsidP="00682F60">
            <w:pPr>
              <w:spacing w:after="0" w:line="240" w:lineRule="auto"/>
              <w:jc w:val="center"/>
              <w:rPr>
                <w:rFonts w:ascii="Arial" w:eastAsia="Times New Roman" w:hAnsi="Arial" w:cs="Arial"/>
                <w:color w:val="auto"/>
                <w:sz w:val="18"/>
                <w:szCs w:val="18"/>
              </w:rPr>
            </w:pPr>
            <w:proofErr w:type="gramStart"/>
            <w:r w:rsidRPr="00963F3F">
              <w:rPr>
                <w:rFonts w:ascii="Arial" w:eastAsia="Times New Roman" w:hAnsi="Arial" w:cs="Arial"/>
                <w:color w:val="auto"/>
                <w:sz w:val="18"/>
                <w:szCs w:val="18"/>
              </w:rPr>
              <w:t>Total</w:t>
            </w:r>
            <w:proofErr w:type="gramEnd"/>
            <w:r w:rsidRPr="00963F3F">
              <w:rPr>
                <w:rFonts w:ascii="Arial" w:eastAsia="Times New Roman" w:hAnsi="Arial" w:cs="Arial"/>
                <w:color w:val="auto"/>
                <w:sz w:val="18"/>
                <w:szCs w:val="18"/>
              </w:rPr>
              <w:t xml:space="preserv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575E0A9C" w14:textId="77777777"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14:paraId="59EB9835"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5CC8BDD"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31E725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6214E092" w14:textId="77777777"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F83BFF"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14:paraId="2F228240"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D5F46B7"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E3B039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906A07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0E4797F5" w14:textId="77777777"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9D3C7C"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2660E1"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14:paraId="78B664C4" w14:textId="77777777" w:rsidTr="00682F60">
        <w:trPr>
          <w:trHeight w:val="180"/>
          <w:jc w:val="center"/>
        </w:trPr>
        <w:tc>
          <w:tcPr>
            <w:tcW w:w="10260" w:type="dxa"/>
            <w:gridSpan w:val="9"/>
            <w:tcBorders>
              <w:top w:val="nil"/>
              <w:left w:val="nil"/>
              <w:bottom w:val="nil"/>
              <w:right w:val="nil"/>
            </w:tcBorders>
            <w:shd w:val="clear" w:color="auto" w:fill="auto"/>
            <w:vAlign w:val="center"/>
            <w:hideMark/>
          </w:tcPr>
          <w:p w14:paraId="4B28D669" w14:textId="77777777"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14:paraId="4B9E3164" w14:textId="77777777"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8449F41"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682F60" w:rsidRPr="00963F3F" w14:paraId="1D53A9BE" w14:textId="77777777" w:rsidTr="00682F60">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14:paraId="0ED9ACB0"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FC289DE"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52FF0BF"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B33CD31"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FCE3C08" w14:textId="77777777" w:rsidTr="00682F60">
        <w:trPr>
          <w:trHeight w:val="285"/>
          <w:jc w:val="center"/>
        </w:trPr>
        <w:tc>
          <w:tcPr>
            <w:tcW w:w="520" w:type="dxa"/>
            <w:vMerge/>
            <w:tcBorders>
              <w:top w:val="nil"/>
              <w:left w:val="single" w:sz="4" w:space="0" w:color="auto"/>
              <w:bottom w:val="single" w:sz="4" w:space="0" w:color="000000"/>
              <w:right w:val="nil"/>
            </w:tcBorders>
            <w:vAlign w:val="center"/>
            <w:hideMark/>
          </w:tcPr>
          <w:p w14:paraId="2DA3A8C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A8FA4F3"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3B7EE5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240822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54ECE24E" w14:textId="77777777" w:rsidTr="00682F60">
        <w:trPr>
          <w:trHeight w:val="285"/>
          <w:jc w:val="center"/>
        </w:trPr>
        <w:tc>
          <w:tcPr>
            <w:tcW w:w="520" w:type="dxa"/>
            <w:vMerge/>
            <w:tcBorders>
              <w:top w:val="nil"/>
              <w:left w:val="single" w:sz="4" w:space="0" w:color="auto"/>
              <w:bottom w:val="single" w:sz="4" w:space="0" w:color="000000"/>
              <w:right w:val="nil"/>
            </w:tcBorders>
            <w:vAlign w:val="center"/>
            <w:hideMark/>
          </w:tcPr>
          <w:p w14:paraId="15E1D05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302F78C"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3DF6A15"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5CF5989F"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45235199" w14:textId="77777777" w:rsidTr="00682F60">
        <w:trPr>
          <w:trHeight w:val="120"/>
          <w:jc w:val="center"/>
        </w:trPr>
        <w:tc>
          <w:tcPr>
            <w:tcW w:w="10260" w:type="dxa"/>
            <w:gridSpan w:val="9"/>
            <w:tcBorders>
              <w:top w:val="nil"/>
              <w:left w:val="nil"/>
              <w:bottom w:val="nil"/>
              <w:right w:val="nil"/>
            </w:tcBorders>
            <w:shd w:val="clear" w:color="auto" w:fill="auto"/>
            <w:vAlign w:val="center"/>
            <w:hideMark/>
          </w:tcPr>
          <w:p w14:paraId="1EB29C4F" w14:textId="77777777"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14:paraId="12B7B331" w14:textId="77777777"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FE3EAF"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682F60" w:rsidRPr="00963F3F" w14:paraId="06159353" w14:textId="77777777" w:rsidTr="00682F60">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14:paraId="2C621CC5"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AF66D5C"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ACE3A4F"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049FEB61"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E5C3BE6"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04C19BA4"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27C96C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0B22777"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5DA0D6C5"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00CC3D6A"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3372DBD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867C51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0017108"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259F9AC"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4E6B71CD"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365CBDC9"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EE99D4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43F9F3"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1D89F7D"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6A250DA1"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0AF9ABD4"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7419C24"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B0FC66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73C2A06"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496B0222"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2A88D77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EBDF0DA"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7CDBD21"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ADD5DF9"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0F6B9936"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293DA2C0"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C9975C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647CE1F"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BBB6702"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3C01F571" w14:textId="77777777" w:rsidTr="00682F60">
        <w:trPr>
          <w:trHeight w:val="180"/>
          <w:jc w:val="center"/>
        </w:trPr>
        <w:tc>
          <w:tcPr>
            <w:tcW w:w="10260" w:type="dxa"/>
            <w:gridSpan w:val="9"/>
            <w:tcBorders>
              <w:top w:val="nil"/>
              <w:left w:val="nil"/>
              <w:bottom w:val="nil"/>
              <w:right w:val="nil"/>
            </w:tcBorders>
            <w:shd w:val="clear" w:color="auto" w:fill="auto"/>
            <w:vAlign w:val="center"/>
            <w:hideMark/>
          </w:tcPr>
          <w:p w14:paraId="2DE16C3C" w14:textId="77777777"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14:paraId="3482839D" w14:textId="77777777" w:rsidTr="00682F60">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231BA02"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lastRenderedPageBreak/>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8B99CEB"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3C5B412" w14:textId="77777777"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299E212"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14:paraId="6A13F437" w14:textId="77777777"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0DFFE4EC"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CFDDEC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257E56A" w14:textId="77777777"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108CFAD"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14:paraId="7DAE48C5" w14:textId="77777777" w:rsidTr="00682F60">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1A8CD00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716560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EEFBD3D" w14:textId="77777777"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E3B8D72"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14:paraId="582B8967" w14:textId="77777777" w:rsidTr="00682F60">
        <w:trPr>
          <w:trHeight w:val="210"/>
          <w:jc w:val="center"/>
        </w:trPr>
        <w:tc>
          <w:tcPr>
            <w:tcW w:w="10260" w:type="dxa"/>
            <w:gridSpan w:val="9"/>
            <w:tcBorders>
              <w:top w:val="nil"/>
              <w:left w:val="nil"/>
              <w:bottom w:val="nil"/>
            </w:tcBorders>
            <w:shd w:val="clear" w:color="auto" w:fill="auto"/>
            <w:vAlign w:val="center"/>
            <w:hideMark/>
          </w:tcPr>
          <w:p w14:paraId="222A9F3C" w14:textId="77777777"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14:paraId="7533B56C" w14:textId="77777777" w:rsidTr="00682F60">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9430EA2"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C952B01"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19F8A26"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083A3E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0B40C97C" w14:textId="77777777" w:rsidTr="00682F60">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BC3EEA3"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6A6CD8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827F74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04752D0"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81EF5C1" w14:textId="77777777" w:rsidTr="00682F60">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4F7E5E4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DF4C26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D20097"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Nombres y </w:t>
            </w:r>
            <w:proofErr w:type="gramStart"/>
            <w:r w:rsidRPr="00963F3F">
              <w:rPr>
                <w:rFonts w:ascii="Arial" w:eastAsia="Times New Roman" w:hAnsi="Arial" w:cs="Arial"/>
                <w:color w:val="auto"/>
                <w:sz w:val="18"/>
                <w:szCs w:val="18"/>
              </w:rPr>
              <w:t>apellidos  del</w:t>
            </w:r>
            <w:proofErr w:type="gramEnd"/>
            <w:r w:rsidRPr="00963F3F">
              <w:rPr>
                <w:rFonts w:ascii="Arial" w:eastAsia="Times New Roman" w:hAnsi="Arial" w:cs="Arial"/>
                <w:color w:val="auto"/>
                <w:sz w:val="18"/>
                <w:szCs w:val="18"/>
              </w:rPr>
              <w:t xml:space="preserve"> funcionario que emite la constancia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06D9CA4"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C66A999" w14:textId="77777777"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46C6AD1A"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EEB9CE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FF0322C"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CC1A86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1624C51" w14:textId="77777777" w:rsidTr="00682F60">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9852A5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4B5808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21094E2"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112C73C7"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904C934" w14:textId="77777777" w:rsidTr="00682F60">
        <w:trPr>
          <w:trHeight w:val="240"/>
          <w:jc w:val="center"/>
        </w:trPr>
        <w:tc>
          <w:tcPr>
            <w:tcW w:w="10260" w:type="dxa"/>
            <w:gridSpan w:val="9"/>
            <w:tcBorders>
              <w:top w:val="nil"/>
              <w:left w:val="nil"/>
              <w:bottom w:val="nil"/>
              <w:right w:val="nil"/>
            </w:tcBorders>
            <w:shd w:val="clear" w:color="auto" w:fill="auto"/>
            <w:noWrap/>
            <w:vAlign w:val="center"/>
            <w:hideMark/>
          </w:tcPr>
          <w:p w14:paraId="6316B403" w14:textId="77777777"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14:paraId="0643E1B1" w14:textId="77777777" w:rsidTr="00682F60">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A7C23B"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14:paraId="09D3327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34349045" w14:textId="77777777" w:rsidTr="00682F60">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7535EA56"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14:paraId="306BD76F"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14:paraId="5F8F83D3" w14:textId="77777777" w:rsidR="00682F60" w:rsidRDefault="00682F60" w:rsidP="00682F60">
      <w:pPr>
        <w:widowControl w:val="0"/>
        <w:spacing w:after="0" w:line="240" w:lineRule="auto"/>
        <w:ind w:left="350"/>
        <w:jc w:val="both"/>
        <w:rPr>
          <w:rFonts w:ascii="Arial" w:hAnsi="Arial" w:cs="Arial"/>
          <w:sz w:val="20"/>
        </w:rPr>
      </w:pPr>
    </w:p>
    <w:p w14:paraId="1FC130E9" w14:textId="77777777" w:rsidR="00B14BC1" w:rsidRDefault="00B14BC1" w:rsidP="00CD5328">
      <w:pPr>
        <w:widowControl w:val="0"/>
        <w:spacing w:after="0" w:line="240" w:lineRule="auto"/>
        <w:ind w:left="360"/>
        <w:jc w:val="both"/>
        <w:rPr>
          <w:rFonts w:ascii="Arial" w:hAnsi="Arial" w:cs="Arial"/>
          <w:sz w:val="20"/>
        </w:rPr>
      </w:pPr>
    </w:p>
    <w:p w14:paraId="517E2CC4" w14:textId="77777777" w:rsidR="009264E5" w:rsidRDefault="009264E5">
      <w:pPr>
        <w:spacing w:after="0" w:line="240" w:lineRule="auto"/>
        <w:rPr>
          <w:rFonts w:ascii="Arial" w:hAnsi="Arial" w:cs="Arial"/>
          <w:sz w:val="20"/>
        </w:rPr>
      </w:pPr>
      <w:r>
        <w:rPr>
          <w:rFonts w:ascii="Arial" w:hAnsi="Arial" w:cs="Arial"/>
          <w:sz w:val="20"/>
        </w:rPr>
        <w:br w:type="page"/>
      </w:r>
    </w:p>
    <w:p w14:paraId="70883809" w14:textId="77777777" w:rsidR="009264E5" w:rsidRDefault="009264E5" w:rsidP="009264E5">
      <w:pPr>
        <w:widowControl w:val="0"/>
        <w:spacing w:after="0" w:line="240" w:lineRule="auto"/>
        <w:ind w:left="360"/>
        <w:jc w:val="both"/>
        <w:rPr>
          <w:rFonts w:ascii="Arial" w:hAnsi="Arial" w:cs="Arial"/>
          <w:sz w:val="20"/>
        </w:rPr>
      </w:pPr>
    </w:p>
    <w:p w14:paraId="34DAB37F" w14:textId="77777777" w:rsidR="009264E5" w:rsidRDefault="009264E5" w:rsidP="009264E5">
      <w:pPr>
        <w:widowControl w:val="0"/>
        <w:spacing w:after="0" w:line="240" w:lineRule="auto"/>
        <w:ind w:left="360"/>
        <w:jc w:val="both"/>
        <w:rPr>
          <w:rFonts w:ascii="Arial" w:hAnsi="Arial" w:cs="Arial"/>
          <w:sz w:val="20"/>
        </w:rPr>
      </w:pPr>
    </w:p>
    <w:p w14:paraId="4524DD49" w14:textId="77777777" w:rsidR="009264E5" w:rsidRDefault="009264E5" w:rsidP="009264E5">
      <w:pPr>
        <w:widowControl w:val="0"/>
        <w:spacing w:after="0" w:line="240" w:lineRule="auto"/>
        <w:ind w:left="360"/>
        <w:jc w:val="both"/>
        <w:rPr>
          <w:rFonts w:ascii="Arial" w:hAnsi="Arial" w:cs="Arial"/>
          <w:sz w:val="20"/>
        </w:rPr>
      </w:pPr>
    </w:p>
    <w:p w14:paraId="324A24AB" w14:textId="77777777" w:rsidR="009264E5" w:rsidRDefault="009264E5" w:rsidP="009264E5">
      <w:pPr>
        <w:widowControl w:val="0"/>
        <w:spacing w:after="0" w:line="240" w:lineRule="auto"/>
        <w:ind w:left="360"/>
        <w:jc w:val="both"/>
        <w:rPr>
          <w:rFonts w:ascii="Arial" w:hAnsi="Arial" w:cs="Arial"/>
          <w:sz w:val="20"/>
        </w:rPr>
      </w:pPr>
    </w:p>
    <w:p w14:paraId="616D8438" w14:textId="77777777" w:rsidR="009264E5" w:rsidRDefault="009264E5" w:rsidP="009264E5">
      <w:pPr>
        <w:widowControl w:val="0"/>
        <w:spacing w:after="0" w:line="240" w:lineRule="auto"/>
        <w:ind w:left="360"/>
        <w:jc w:val="both"/>
        <w:rPr>
          <w:rFonts w:ascii="Arial" w:hAnsi="Arial" w:cs="Arial"/>
          <w:sz w:val="20"/>
        </w:rPr>
      </w:pPr>
    </w:p>
    <w:p w14:paraId="417638DA" w14:textId="77777777" w:rsidR="009264E5" w:rsidRDefault="009264E5" w:rsidP="009264E5">
      <w:pPr>
        <w:widowControl w:val="0"/>
        <w:spacing w:after="0" w:line="240" w:lineRule="auto"/>
        <w:ind w:left="360"/>
        <w:jc w:val="both"/>
        <w:rPr>
          <w:rFonts w:ascii="Arial" w:hAnsi="Arial" w:cs="Arial"/>
          <w:sz w:val="20"/>
        </w:rPr>
      </w:pPr>
    </w:p>
    <w:p w14:paraId="6F6FDB3C" w14:textId="77777777" w:rsidR="009264E5" w:rsidRDefault="009264E5" w:rsidP="009264E5">
      <w:pPr>
        <w:widowControl w:val="0"/>
        <w:spacing w:after="0" w:line="240" w:lineRule="auto"/>
        <w:ind w:left="360"/>
        <w:jc w:val="both"/>
        <w:rPr>
          <w:rFonts w:ascii="Arial" w:hAnsi="Arial" w:cs="Arial"/>
          <w:sz w:val="20"/>
        </w:rPr>
      </w:pPr>
    </w:p>
    <w:p w14:paraId="313A770C" w14:textId="77777777" w:rsidR="009264E5" w:rsidRDefault="009264E5" w:rsidP="009264E5">
      <w:pPr>
        <w:widowControl w:val="0"/>
        <w:spacing w:after="0" w:line="240" w:lineRule="auto"/>
        <w:ind w:left="360"/>
        <w:jc w:val="both"/>
        <w:rPr>
          <w:rFonts w:ascii="Arial" w:hAnsi="Arial" w:cs="Arial"/>
          <w:sz w:val="20"/>
        </w:rPr>
      </w:pPr>
    </w:p>
    <w:p w14:paraId="2AF5D0B7" w14:textId="77777777" w:rsidR="009264E5" w:rsidRDefault="009264E5" w:rsidP="009264E5">
      <w:pPr>
        <w:widowControl w:val="0"/>
        <w:spacing w:after="0" w:line="240" w:lineRule="auto"/>
        <w:ind w:left="360"/>
        <w:jc w:val="both"/>
        <w:rPr>
          <w:rFonts w:ascii="Arial" w:hAnsi="Arial" w:cs="Arial"/>
          <w:sz w:val="20"/>
        </w:rPr>
      </w:pPr>
    </w:p>
    <w:p w14:paraId="3354CFA7" w14:textId="77777777" w:rsidR="009264E5" w:rsidRDefault="009264E5" w:rsidP="009264E5">
      <w:pPr>
        <w:widowControl w:val="0"/>
        <w:spacing w:after="0" w:line="240" w:lineRule="auto"/>
        <w:ind w:left="360"/>
        <w:jc w:val="both"/>
        <w:rPr>
          <w:rFonts w:ascii="Arial" w:hAnsi="Arial" w:cs="Arial"/>
          <w:sz w:val="20"/>
        </w:rPr>
      </w:pPr>
    </w:p>
    <w:p w14:paraId="57AF04F8" w14:textId="77777777" w:rsidR="009264E5" w:rsidRDefault="009264E5" w:rsidP="009264E5">
      <w:pPr>
        <w:widowControl w:val="0"/>
        <w:spacing w:after="0" w:line="240" w:lineRule="auto"/>
        <w:ind w:left="360"/>
        <w:jc w:val="both"/>
        <w:rPr>
          <w:rFonts w:ascii="Arial" w:hAnsi="Arial" w:cs="Arial"/>
          <w:sz w:val="20"/>
        </w:rPr>
      </w:pPr>
    </w:p>
    <w:p w14:paraId="705E8CFC" w14:textId="77777777" w:rsidR="009264E5" w:rsidRDefault="009264E5" w:rsidP="009264E5">
      <w:pPr>
        <w:widowControl w:val="0"/>
        <w:spacing w:after="0" w:line="240" w:lineRule="auto"/>
        <w:ind w:left="360"/>
        <w:jc w:val="both"/>
        <w:rPr>
          <w:rFonts w:ascii="Arial" w:hAnsi="Arial" w:cs="Arial"/>
          <w:sz w:val="20"/>
        </w:rPr>
      </w:pPr>
    </w:p>
    <w:p w14:paraId="76539927" w14:textId="77777777" w:rsidR="009264E5" w:rsidRDefault="009264E5" w:rsidP="009264E5">
      <w:pPr>
        <w:widowControl w:val="0"/>
        <w:spacing w:after="0" w:line="240" w:lineRule="auto"/>
        <w:ind w:left="360"/>
        <w:jc w:val="both"/>
        <w:rPr>
          <w:rFonts w:ascii="Arial" w:hAnsi="Arial" w:cs="Arial"/>
          <w:sz w:val="20"/>
        </w:rPr>
      </w:pPr>
    </w:p>
    <w:p w14:paraId="002765E2" w14:textId="77777777" w:rsidR="009264E5" w:rsidRDefault="009264E5" w:rsidP="009264E5">
      <w:pPr>
        <w:widowControl w:val="0"/>
        <w:spacing w:after="0" w:line="240" w:lineRule="auto"/>
        <w:ind w:left="360"/>
        <w:jc w:val="both"/>
        <w:rPr>
          <w:rFonts w:ascii="Arial" w:hAnsi="Arial" w:cs="Arial"/>
          <w:sz w:val="20"/>
        </w:rPr>
      </w:pPr>
    </w:p>
    <w:p w14:paraId="027C3432" w14:textId="77777777" w:rsidR="009264E5" w:rsidRDefault="009264E5" w:rsidP="009264E5">
      <w:pPr>
        <w:widowControl w:val="0"/>
        <w:spacing w:after="0" w:line="240" w:lineRule="auto"/>
        <w:ind w:left="360"/>
        <w:jc w:val="both"/>
        <w:rPr>
          <w:rFonts w:ascii="Arial" w:hAnsi="Arial" w:cs="Arial"/>
          <w:sz w:val="20"/>
        </w:rPr>
      </w:pPr>
    </w:p>
    <w:p w14:paraId="71EB1244" w14:textId="77777777" w:rsidR="009264E5" w:rsidRDefault="009264E5" w:rsidP="009264E5">
      <w:pPr>
        <w:widowControl w:val="0"/>
        <w:spacing w:after="0" w:line="240" w:lineRule="auto"/>
        <w:ind w:left="360"/>
        <w:jc w:val="both"/>
        <w:rPr>
          <w:rFonts w:ascii="Arial" w:hAnsi="Arial" w:cs="Arial"/>
          <w:sz w:val="20"/>
        </w:rPr>
      </w:pPr>
    </w:p>
    <w:p w14:paraId="6228BA71" w14:textId="77777777" w:rsidR="009264E5" w:rsidRDefault="009264E5" w:rsidP="009264E5">
      <w:pPr>
        <w:widowControl w:val="0"/>
        <w:spacing w:after="0" w:line="240" w:lineRule="auto"/>
        <w:ind w:left="360"/>
        <w:jc w:val="both"/>
        <w:rPr>
          <w:rFonts w:ascii="Arial" w:hAnsi="Arial" w:cs="Arial"/>
          <w:sz w:val="20"/>
        </w:rPr>
      </w:pPr>
    </w:p>
    <w:p w14:paraId="4F8575DD" w14:textId="77777777" w:rsidR="009264E5" w:rsidRDefault="009264E5" w:rsidP="009264E5">
      <w:pPr>
        <w:widowControl w:val="0"/>
        <w:spacing w:after="0" w:line="240" w:lineRule="auto"/>
        <w:ind w:left="360"/>
        <w:jc w:val="both"/>
        <w:rPr>
          <w:rFonts w:ascii="Arial" w:hAnsi="Arial" w:cs="Arial"/>
          <w:sz w:val="20"/>
        </w:rPr>
      </w:pPr>
    </w:p>
    <w:p w14:paraId="4E077FF1" w14:textId="77777777" w:rsidR="009264E5" w:rsidRDefault="009264E5" w:rsidP="009264E5">
      <w:pPr>
        <w:widowControl w:val="0"/>
        <w:spacing w:after="0" w:line="240" w:lineRule="auto"/>
        <w:ind w:left="360"/>
        <w:jc w:val="both"/>
        <w:rPr>
          <w:rFonts w:ascii="Arial" w:hAnsi="Arial" w:cs="Arial"/>
          <w:sz w:val="20"/>
        </w:rPr>
      </w:pPr>
    </w:p>
    <w:p w14:paraId="10C42688" w14:textId="77777777" w:rsidR="009264E5" w:rsidRDefault="009264E5" w:rsidP="009264E5">
      <w:pPr>
        <w:widowControl w:val="0"/>
        <w:spacing w:after="0" w:line="240" w:lineRule="auto"/>
        <w:ind w:left="360"/>
        <w:jc w:val="both"/>
        <w:rPr>
          <w:rFonts w:ascii="Arial" w:hAnsi="Arial" w:cs="Arial"/>
          <w:sz w:val="20"/>
        </w:rPr>
      </w:pPr>
    </w:p>
    <w:p w14:paraId="5006EB0C" w14:textId="77777777" w:rsidR="009264E5" w:rsidRDefault="009264E5" w:rsidP="009264E5">
      <w:pPr>
        <w:widowControl w:val="0"/>
        <w:spacing w:after="0" w:line="240" w:lineRule="auto"/>
        <w:ind w:left="360"/>
        <w:jc w:val="both"/>
        <w:rPr>
          <w:rFonts w:ascii="Arial" w:hAnsi="Arial" w:cs="Arial"/>
          <w:sz w:val="20"/>
        </w:rPr>
      </w:pPr>
    </w:p>
    <w:p w14:paraId="34741BAE" w14:textId="77777777" w:rsidR="009264E5" w:rsidRDefault="009264E5" w:rsidP="009264E5">
      <w:pPr>
        <w:widowControl w:val="0"/>
        <w:spacing w:after="0" w:line="240" w:lineRule="auto"/>
        <w:ind w:left="360"/>
        <w:jc w:val="both"/>
        <w:rPr>
          <w:rFonts w:ascii="Arial" w:hAnsi="Arial" w:cs="Arial"/>
          <w:sz w:val="20"/>
        </w:rPr>
      </w:pPr>
    </w:p>
    <w:p w14:paraId="6556A066" w14:textId="77777777" w:rsidR="009264E5" w:rsidRDefault="009264E5" w:rsidP="009264E5">
      <w:pPr>
        <w:widowControl w:val="0"/>
        <w:spacing w:after="0" w:line="240" w:lineRule="auto"/>
        <w:ind w:left="360"/>
        <w:jc w:val="both"/>
        <w:rPr>
          <w:rFonts w:ascii="Arial" w:hAnsi="Arial" w:cs="Arial"/>
          <w:sz w:val="20"/>
        </w:rPr>
      </w:pPr>
    </w:p>
    <w:p w14:paraId="4754601E" w14:textId="77777777" w:rsidR="009264E5" w:rsidRPr="00CD5328" w:rsidRDefault="009264E5" w:rsidP="009264E5">
      <w:pPr>
        <w:widowControl w:val="0"/>
        <w:spacing w:after="0" w:line="240" w:lineRule="auto"/>
        <w:ind w:left="360"/>
        <w:jc w:val="both"/>
        <w:rPr>
          <w:rFonts w:ascii="Arial" w:hAnsi="Arial" w:cs="Arial"/>
          <w:sz w:val="20"/>
        </w:rPr>
      </w:pPr>
    </w:p>
    <w:p w14:paraId="0AF82A6E"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6D807508" w14:textId="77777777" w:rsidR="00F17D49" w:rsidRPr="00CD5328" w:rsidRDefault="00F17D49" w:rsidP="00CD5328">
      <w:pPr>
        <w:widowControl w:val="0"/>
        <w:spacing w:after="0" w:line="240" w:lineRule="auto"/>
        <w:ind w:left="360"/>
        <w:jc w:val="both"/>
        <w:rPr>
          <w:rFonts w:ascii="Arial" w:hAnsi="Arial" w:cs="Arial"/>
          <w:sz w:val="20"/>
        </w:rPr>
      </w:pPr>
    </w:p>
    <w:p w14:paraId="7416A126" w14:textId="77777777" w:rsidR="00F17D49" w:rsidRPr="00CD5328" w:rsidRDefault="00F17D49" w:rsidP="00CD5328">
      <w:pPr>
        <w:widowControl w:val="0"/>
        <w:spacing w:after="0" w:line="240" w:lineRule="auto"/>
        <w:ind w:left="360"/>
        <w:jc w:val="both"/>
        <w:rPr>
          <w:rFonts w:ascii="Arial" w:hAnsi="Arial" w:cs="Arial"/>
          <w:sz w:val="20"/>
        </w:rPr>
      </w:pPr>
    </w:p>
    <w:p w14:paraId="233128B7" w14:textId="77777777" w:rsidR="00F17D49" w:rsidRPr="00CD5328" w:rsidRDefault="00F17D49" w:rsidP="00CD5328">
      <w:pPr>
        <w:widowControl w:val="0"/>
        <w:spacing w:after="0" w:line="240" w:lineRule="auto"/>
        <w:ind w:left="360"/>
        <w:jc w:val="both"/>
        <w:rPr>
          <w:rFonts w:ascii="Arial" w:hAnsi="Arial" w:cs="Arial"/>
          <w:i/>
          <w:sz w:val="20"/>
        </w:rPr>
      </w:pPr>
    </w:p>
    <w:p w14:paraId="2FF3BC57" w14:textId="77777777" w:rsidR="00F17D49" w:rsidRPr="00CD5328" w:rsidRDefault="00F17D49" w:rsidP="00CD5328">
      <w:pPr>
        <w:widowControl w:val="0"/>
        <w:spacing w:after="0" w:line="240" w:lineRule="auto"/>
        <w:ind w:left="360"/>
        <w:jc w:val="both"/>
        <w:rPr>
          <w:rFonts w:ascii="Arial" w:hAnsi="Arial" w:cs="Arial"/>
          <w:i/>
          <w:sz w:val="20"/>
        </w:rPr>
      </w:pPr>
    </w:p>
    <w:p w14:paraId="348D1080" w14:textId="77777777" w:rsidR="00F17D49" w:rsidRPr="00CD5328" w:rsidRDefault="00F17D49" w:rsidP="00CD5328">
      <w:pPr>
        <w:widowControl w:val="0"/>
        <w:spacing w:after="0" w:line="240" w:lineRule="auto"/>
        <w:ind w:left="360"/>
        <w:jc w:val="both"/>
        <w:rPr>
          <w:rFonts w:ascii="Arial" w:hAnsi="Arial" w:cs="Arial"/>
          <w:i/>
          <w:sz w:val="20"/>
        </w:rPr>
      </w:pPr>
    </w:p>
    <w:p w14:paraId="22BECF80" w14:textId="77777777" w:rsidR="00F17D49" w:rsidRPr="00CD5328" w:rsidRDefault="00F17D49" w:rsidP="00CD5328">
      <w:pPr>
        <w:widowControl w:val="0"/>
        <w:spacing w:after="0" w:line="240" w:lineRule="auto"/>
        <w:ind w:left="360"/>
        <w:jc w:val="both"/>
        <w:rPr>
          <w:rFonts w:ascii="Arial" w:hAnsi="Arial" w:cs="Arial"/>
          <w:i/>
          <w:sz w:val="20"/>
        </w:rPr>
      </w:pPr>
    </w:p>
    <w:p w14:paraId="0D2B228B" w14:textId="77777777" w:rsidR="00F17D49" w:rsidRPr="00CD5328" w:rsidRDefault="00F17D49" w:rsidP="00CD5328">
      <w:pPr>
        <w:widowControl w:val="0"/>
        <w:spacing w:after="0" w:line="240" w:lineRule="auto"/>
        <w:ind w:left="360"/>
        <w:jc w:val="both"/>
        <w:rPr>
          <w:rFonts w:ascii="Arial" w:hAnsi="Arial" w:cs="Arial"/>
          <w:i/>
          <w:sz w:val="20"/>
        </w:rPr>
      </w:pPr>
    </w:p>
    <w:p w14:paraId="4AD8D515" w14:textId="77777777" w:rsidR="00F17D49" w:rsidRPr="00CD5328" w:rsidRDefault="00F17D49" w:rsidP="00CD5328">
      <w:pPr>
        <w:widowControl w:val="0"/>
        <w:spacing w:after="0" w:line="240" w:lineRule="auto"/>
        <w:ind w:left="360"/>
        <w:jc w:val="both"/>
        <w:rPr>
          <w:rFonts w:ascii="Arial" w:hAnsi="Arial" w:cs="Arial"/>
          <w:i/>
          <w:sz w:val="20"/>
        </w:rPr>
      </w:pPr>
    </w:p>
    <w:p w14:paraId="7B73755F" w14:textId="77777777" w:rsidR="00F17D49" w:rsidRPr="00CD5328" w:rsidRDefault="00F17D49" w:rsidP="00CD5328">
      <w:pPr>
        <w:widowControl w:val="0"/>
        <w:spacing w:after="0" w:line="240" w:lineRule="auto"/>
        <w:ind w:left="360"/>
        <w:jc w:val="both"/>
        <w:rPr>
          <w:rFonts w:ascii="Arial" w:hAnsi="Arial" w:cs="Arial"/>
          <w:i/>
          <w:sz w:val="20"/>
        </w:rPr>
      </w:pPr>
    </w:p>
    <w:p w14:paraId="176AA930" w14:textId="77777777" w:rsidR="00F17D49" w:rsidRPr="00CD5328" w:rsidRDefault="00F17D49" w:rsidP="00CD5328">
      <w:pPr>
        <w:widowControl w:val="0"/>
        <w:spacing w:after="0" w:line="240" w:lineRule="auto"/>
        <w:ind w:left="360"/>
        <w:jc w:val="both"/>
        <w:rPr>
          <w:rFonts w:ascii="Arial" w:hAnsi="Arial" w:cs="Arial"/>
          <w:i/>
          <w:sz w:val="20"/>
        </w:rPr>
      </w:pPr>
    </w:p>
    <w:p w14:paraId="71E94AA9" w14:textId="77777777" w:rsidR="00F17D49" w:rsidRPr="00CD5328" w:rsidRDefault="00F17D49" w:rsidP="00CD5328">
      <w:pPr>
        <w:widowControl w:val="0"/>
        <w:spacing w:after="0" w:line="240" w:lineRule="auto"/>
        <w:ind w:left="360"/>
        <w:jc w:val="both"/>
        <w:rPr>
          <w:rFonts w:ascii="Arial" w:hAnsi="Arial" w:cs="Arial"/>
          <w:i/>
          <w:sz w:val="20"/>
        </w:rPr>
      </w:pPr>
    </w:p>
    <w:p w14:paraId="1DE22664" w14:textId="77777777" w:rsidR="00F17D49" w:rsidRPr="00CD5328" w:rsidRDefault="00F17D49" w:rsidP="00CD5328">
      <w:pPr>
        <w:widowControl w:val="0"/>
        <w:spacing w:after="0" w:line="240" w:lineRule="auto"/>
        <w:ind w:left="360"/>
        <w:jc w:val="both"/>
        <w:rPr>
          <w:rFonts w:ascii="Arial" w:hAnsi="Arial" w:cs="Arial"/>
          <w:i/>
          <w:sz w:val="20"/>
        </w:rPr>
      </w:pPr>
    </w:p>
    <w:p w14:paraId="07E77A83" w14:textId="77777777" w:rsidR="00F17D49" w:rsidRPr="00CD5328" w:rsidRDefault="00F17D49" w:rsidP="00CD5328">
      <w:pPr>
        <w:widowControl w:val="0"/>
        <w:spacing w:after="0" w:line="240" w:lineRule="auto"/>
        <w:ind w:left="360"/>
        <w:jc w:val="both"/>
        <w:rPr>
          <w:rFonts w:ascii="Arial" w:hAnsi="Arial" w:cs="Arial"/>
          <w:i/>
          <w:sz w:val="20"/>
        </w:rPr>
      </w:pPr>
    </w:p>
    <w:p w14:paraId="56539F32" w14:textId="77777777" w:rsidR="00F17D49" w:rsidRPr="00CD5328" w:rsidRDefault="00F17D49" w:rsidP="00CD5328">
      <w:pPr>
        <w:widowControl w:val="0"/>
        <w:spacing w:after="0" w:line="240" w:lineRule="auto"/>
        <w:ind w:left="360"/>
        <w:jc w:val="both"/>
        <w:rPr>
          <w:rFonts w:ascii="Arial" w:hAnsi="Arial" w:cs="Arial"/>
          <w:i/>
          <w:sz w:val="20"/>
        </w:rPr>
      </w:pPr>
    </w:p>
    <w:p w14:paraId="610F366D" w14:textId="77777777" w:rsidR="00F17D49" w:rsidRPr="00CD5328" w:rsidRDefault="00F17D49" w:rsidP="00CD5328">
      <w:pPr>
        <w:widowControl w:val="0"/>
        <w:spacing w:after="0" w:line="240" w:lineRule="auto"/>
        <w:ind w:left="360"/>
        <w:jc w:val="both"/>
        <w:rPr>
          <w:rFonts w:ascii="Arial" w:hAnsi="Arial" w:cs="Arial"/>
          <w:i/>
          <w:sz w:val="20"/>
        </w:rPr>
      </w:pPr>
    </w:p>
    <w:p w14:paraId="1FA7D7B4" w14:textId="77777777" w:rsidR="00F17D49" w:rsidRPr="00CD5328" w:rsidRDefault="00F17D49" w:rsidP="00CD5328">
      <w:pPr>
        <w:widowControl w:val="0"/>
        <w:spacing w:after="0" w:line="240" w:lineRule="auto"/>
        <w:ind w:left="360"/>
        <w:jc w:val="both"/>
        <w:rPr>
          <w:rFonts w:ascii="Arial" w:hAnsi="Arial" w:cs="Arial"/>
          <w:i/>
          <w:sz w:val="20"/>
        </w:rPr>
      </w:pPr>
    </w:p>
    <w:p w14:paraId="050AE1A5" w14:textId="77777777" w:rsidR="00F17D49" w:rsidRPr="00CD5328" w:rsidRDefault="00F17D49" w:rsidP="00CD5328">
      <w:pPr>
        <w:widowControl w:val="0"/>
        <w:spacing w:after="0" w:line="240" w:lineRule="auto"/>
        <w:ind w:left="360"/>
        <w:jc w:val="both"/>
        <w:rPr>
          <w:rFonts w:ascii="Arial" w:hAnsi="Arial" w:cs="Arial"/>
          <w:i/>
          <w:sz w:val="20"/>
        </w:rPr>
      </w:pPr>
    </w:p>
    <w:p w14:paraId="0D7F34D6" w14:textId="77777777" w:rsidR="00F17D49" w:rsidRPr="00CD5328" w:rsidRDefault="00F17D49" w:rsidP="00CD5328">
      <w:pPr>
        <w:widowControl w:val="0"/>
        <w:spacing w:after="0" w:line="240" w:lineRule="auto"/>
        <w:ind w:left="360"/>
        <w:jc w:val="both"/>
        <w:rPr>
          <w:rFonts w:ascii="Arial" w:hAnsi="Arial" w:cs="Arial"/>
          <w:i/>
          <w:sz w:val="20"/>
        </w:rPr>
      </w:pPr>
    </w:p>
    <w:p w14:paraId="641AAA91" w14:textId="77777777" w:rsidR="00F17D49" w:rsidRPr="00CD5328" w:rsidRDefault="00F17D49" w:rsidP="00CD5328">
      <w:pPr>
        <w:widowControl w:val="0"/>
        <w:spacing w:after="0" w:line="240" w:lineRule="auto"/>
        <w:ind w:left="360"/>
        <w:jc w:val="both"/>
        <w:rPr>
          <w:rFonts w:ascii="Arial" w:hAnsi="Arial" w:cs="Arial"/>
          <w:i/>
          <w:sz w:val="20"/>
        </w:rPr>
      </w:pPr>
    </w:p>
    <w:p w14:paraId="6E0E58AF" w14:textId="77777777" w:rsidR="00F17D49" w:rsidRPr="00CD5328" w:rsidRDefault="00F17D49" w:rsidP="00CD5328">
      <w:pPr>
        <w:widowControl w:val="0"/>
        <w:spacing w:after="0" w:line="240" w:lineRule="auto"/>
        <w:ind w:left="360"/>
        <w:jc w:val="both"/>
        <w:rPr>
          <w:rFonts w:ascii="Arial" w:hAnsi="Arial" w:cs="Arial"/>
          <w:i/>
          <w:sz w:val="20"/>
        </w:rPr>
      </w:pPr>
    </w:p>
    <w:p w14:paraId="376D33E0" w14:textId="77777777" w:rsidR="00F17D49" w:rsidRPr="00CD5328" w:rsidRDefault="00F17D49" w:rsidP="00CD5328">
      <w:pPr>
        <w:widowControl w:val="0"/>
        <w:spacing w:after="0" w:line="240" w:lineRule="auto"/>
        <w:ind w:left="360"/>
        <w:jc w:val="both"/>
        <w:rPr>
          <w:rFonts w:ascii="Arial" w:hAnsi="Arial" w:cs="Arial"/>
          <w:i/>
          <w:sz w:val="20"/>
        </w:rPr>
      </w:pPr>
    </w:p>
    <w:p w14:paraId="736BED6A" w14:textId="77777777" w:rsidR="00F17D49" w:rsidRPr="00CD5328" w:rsidRDefault="00F17D49" w:rsidP="00CD5328">
      <w:pPr>
        <w:widowControl w:val="0"/>
        <w:spacing w:after="0" w:line="240" w:lineRule="auto"/>
        <w:ind w:left="360"/>
        <w:jc w:val="both"/>
        <w:rPr>
          <w:rFonts w:ascii="Arial" w:hAnsi="Arial" w:cs="Arial"/>
          <w:i/>
          <w:sz w:val="20"/>
        </w:rPr>
      </w:pPr>
    </w:p>
    <w:p w14:paraId="0E8001EF" w14:textId="77777777" w:rsidR="00F17D49" w:rsidRPr="00CD5328" w:rsidRDefault="00F17D49" w:rsidP="00CD5328">
      <w:pPr>
        <w:widowControl w:val="0"/>
        <w:spacing w:after="0" w:line="240" w:lineRule="auto"/>
        <w:ind w:left="360"/>
        <w:jc w:val="both"/>
        <w:rPr>
          <w:rFonts w:ascii="Arial" w:hAnsi="Arial" w:cs="Arial"/>
          <w:i/>
          <w:sz w:val="20"/>
        </w:rPr>
      </w:pPr>
    </w:p>
    <w:p w14:paraId="5FD6DC34" w14:textId="77777777" w:rsidR="00F17D49" w:rsidRPr="00CD5328" w:rsidRDefault="00F17D49" w:rsidP="00CD5328">
      <w:pPr>
        <w:widowControl w:val="0"/>
        <w:spacing w:after="0" w:line="240" w:lineRule="auto"/>
        <w:ind w:left="360"/>
        <w:jc w:val="both"/>
        <w:rPr>
          <w:rFonts w:ascii="Arial" w:hAnsi="Arial" w:cs="Arial"/>
          <w:i/>
          <w:sz w:val="20"/>
        </w:rPr>
      </w:pPr>
    </w:p>
    <w:p w14:paraId="50CAA170"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08A02AC5" w14:textId="77777777" w:rsidR="00BA58F9" w:rsidRPr="0006551E" w:rsidRDefault="00BA58F9" w:rsidP="000A1ED0">
      <w:pPr>
        <w:widowControl w:val="0"/>
        <w:spacing w:after="0" w:line="240" w:lineRule="auto"/>
        <w:jc w:val="both"/>
        <w:rPr>
          <w:rFonts w:ascii="Arial" w:hAnsi="Arial" w:cs="Arial"/>
          <w:sz w:val="20"/>
        </w:rPr>
      </w:pPr>
    </w:p>
    <w:p w14:paraId="03957C52"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1</w:t>
      </w:r>
    </w:p>
    <w:p w14:paraId="18CF0479"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65B8E43" w14:textId="77777777" w:rsidTr="00E43B1B">
        <w:tc>
          <w:tcPr>
            <w:tcW w:w="8644" w:type="dxa"/>
            <w:shd w:val="clear" w:color="000000" w:fill="FFFFFF"/>
          </w:tcPr>
          <w:p w14:paraId="58EB4FA7"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116D7CF4" w14:textId="77777777" w:rsidR="00F17D49" w:rsidRPr="00CD5328" w:rsidRDefault="00F17D49" w:rsidP="00CD5328">
      <w:pPr>
        <w:widowControl w:val="0"/>
        <w:spacing w:after="0" w:line="240" w:lineRule="auto"/>
        <w:jc w:val="both"/>
        <w:rPr>
          <w:rFonts w:ascii="Arial" w:hAnsi="Arial" w:cs="Arial"/>
          <w:sz w:val="20"/>
        </w:rPr>
      </w:pPr>
    </w:p>
    <w:p w14:paraId="305F6399"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567CBEF2" w14:textId="1F5454D2" w:rsidR="00CE5EF4" w:rsidRDefault="00F4491C" w:rsidP="00CD5328">
      <w:pPr>
        <w:widowControl w:val="0"/>
        <w:autoSpaceDE w:val="0"/>
        <w:autoSpaceDN w:val="0"/>
        <w:adjustRightInd w:val="0"/>
        <w:spacing w:after="0" w:line="240" w:lineRule="auto"/>
        <w:jc w:val="both"/>
        <w:rPr>
          <w:rFonts w:ascii="Arial" w:hAnsi="Arial" w:cs="Arial"/>
          <w:b/>
          <w:bCs/>
          <w:sz w:val="20"/>
        </w:rPr>
      </w:pPr>
      <w:r w:rsidRPr="00306FD7">
        <w:rPr>
          <w:rFonts w:ascii="Arial" w:hAnsi="Arial" w:cs="Arial"/>
          <w:b/>
          <w:bCs/>
          <w:sz w:val="20"/>
        </w:rPr>
        <w:t>COMITÉ DE SELECCIÓN</w:t>
      </w:r>
      <w:r w:rsidR="00CE5EF4">
        <w:rPr>
          <w:rFonts w:ascii="Arial" w:hAnsi="Arial" w:cs="Arial"/>
          <w:b/>
          <w:bCs/>
          <w:sz w:val="20"/>
        </w:rPr>
        <w:t xml:space="preserve"> </w:t>
      </w:r>
    </w:p>
    <w:p w14:paraId="0AB62601" w14:textId="462038EB"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proofErr w:type="spellStart"/>
      <w:r w:rsidR="00F17D49" w:rsidRPr="00CD5328">
        <w:rPr>
          <w:rFonts w:ascii="Arial" w:hAnsi="Arial" w:cs="Arial"/>
          <w:b/>
          <w:sz w:val="20"/>
        </w:rPr>
        <w:t>Nº</w:t>
      </w:r>
      <w:proofErr w:type="spellEnd"/>
      <w:r w:rsidR="00306FD7">
        <w:rPr>
          <w:rFonts w:ascii="Arial" w:hAnsi="Arial" w:cs="Arial"/>
          <w:b/>
          <w:sz w:val="20"/>
        </w:rPr>
        <w:t xml:space="preserve"> AS-0</w:t>
      </w:r>
      <w:r w:rsidR="00D72F92">
        <w:rPr>
          <w:rFonts w:ascii="Arial" w:hAnsi="Arial" w:cs="Arial"/>
          <w:b/>
          <w:sz w:val="20"/>
        </w:rPr>
        <w:t>85</w:t>
      </w:r>
      <w:r w:rsidR="00306FD7">
        <w:rPr>
          <w:rFonts w:ascii="Arial" w:hAnsi="Arial" w:cs="Arial"/>
          <w:b/>
          <w:sz w:val="20"/>
        </w:rPr>
        <w:t>-2021-ELSE</w:t>
      </w:r>
      <w:r w:rsidR="00873E0C">
        <w:rPr>
          <w:rFonts w:ascii="Arial" w:hAnsi="Arial" w:cs="Arial"/>
          <w:b/>
          <w:sz w:val="20"/>
        </w:rPr>
        <w:t xml:space="preserve"> Segunda Convocatoria</w:t>
      </w:r>
    </w:p>
    <w:p w14:paraId="08DCB0E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157B8522"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EAF1C74"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EE36355" w14:textId="77777777"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w:t>
      </w:r>
      <w:proofErr w:type="spellStart"/>
      <w:r w:rsidRPr="00450635">
        <w:rPr>
          <w:rFonts w:ascii="Arial" w:hAnsi="Arial" w:cs="Arial"/>
          <w:color w:val="auto"/>
          <w:sz w:val="20"/>
        </w:rPr>
        <w:t>N°</w:t>
      </w:r>
      <w:proofErr w:type="spellEnd"/>
      <w:r w:rsidRPr="00450635">
        <w:rPr>
          <w:rFonts w:ascii="Arial" w:hAnsi="Arial" w:cs="Arial"/>
          <w:color w:val="auto"/>
          <w:sz w:val="20"/>
        </w:rPr>
        <w:t xml:space="preserve">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w:t>
      </w:r>
      <w:proofErr w:type="spellStart"/>
      <w:r w:rsidRPr="00450635">
        <w:rPr>
          <w:rFonts w:ascii="Arial" w:hAnsi="Arial" w:cs="Arial"/>
          <w:color w:val="auto"/>
          <w:sz w:val="20"/>
        </w:rPr>
        <w:t>Nº</w:t>
      </w:r>
      <w:proofErr w:type="spellEnd"/>
      <w:r w:rsidRPr="00450635">
        <w:rPr>
          <w:rFonts w:ascii="Arial" w:hAnsi="Arial" w:cs="Arial"/>
          <w:color w:val="auto"/>
          <w:sz w:val="20"/>
        </w:rPr>
        <w:t xml:space="preserv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w:t>
      </w:r>
      <w:proofErr w:type="spellStart"/>
      <w:r w:rsidRPr="00450635">
        <w:rPr>
          <w:rFonts w:ascii="Arial" w:hAnsi="Arial" w:cs="Arial"/>
          <w:color w:val="auto"/>
          <w:sz w:val="20"/>
        </w:rPr>
        <w:t>Nº</w:t>
      </w:r>
      <w:proofErr w:type="spellEnd"/>
      <w:r w:rsidRPr="00450635">
        <w:rPr>
          <w:rFonts w:ascii="Arial" w:hAnsi="Arial" w:cs="Arial"/>
          <w:color w:val="auto"/>
          <w:sz w:val="20"/>
        </w:rPr>
        <w:t xml:space="preserve">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14:paraId="5466A1DF"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083AA1" w:rsidRPr="00CD5328" w14:paraId="00BE06BE" w14:textId="77777777" w:rsidTr="004C0A3B">
        <w:tc>
          <w:tcPr>
            <w:tcW w:w="2977" w:type="dxa"/>
            <w:tcBorders>
              <w:right w:val="nil"/>
            </w:tcBorders>
          </w:tcPr>
          <w:p w14:paraId="005CDABB" w14:textId="77777777"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w:t>
            </w:r>
            <w:proofErr w:type="gramStart"/>
            <w:r w:rsidRPr="00CD5328">
              <w:rPr>
                <w:rFonts w:ascii="Arial" w:hAnsi="Arial" w:cs="Arial"/>
                <w:sz w:val="20"/>
              </w:rPr>
              <w:t>Social :</w:t>
            </w:r>
            <w:proofErr w:type="gramEnd"/>
          </w:p>
        </w:tc>
        <w:tc>
          <w:tcPr>
            <w:tcW w:w="5812" w:type="dxa"/>
            <w:gridSpan w:val="6"/>
            <w:tcBorders>
              <w:left w:val="nil"/>
            </w:tcBorders>
          </w:tcPr>
          <w:p w14:paraId="053FEEEF" w14:textId="77777777" w:rsidR="00083AA1" w:rsidRPr="00CD5328" w:rsidRDefault="00083AA1" w:rsidP="004C0A3B">
            <w:pPr>
              <w:widowControl w:val="0"/>
              <w:spacing w:after="0" w:line="240" w:lineRule="auto"/>
              <w:ind w:right="-1"/>
              <w:rPr>
                <w:rFonts w:ascii="Arial" w:hAnsi="Arial" w:cs="Arial"/>
                <w:sz w:val="20"/>
              </w:rPr>
            </w:pPr>
          </w:p>
        </w:tc>
      </w:tr>
      <w:tr w:rsidR="00083AA1" w:rsidRPr="00CD5328" w14:paraId="72848B69" w14:textId="77777777" w:rsidTr="004C0A3B">
        <w:tc>
          <w:tcPr>
            <w:tcW w:w="2977" w:type="dxa"/>
            <w:tcBorders>
              <w:bottom w:val="single" w:sz="4" w:space="0" w:color="auto"/>
              <w:right w:val="nil"/>
            </w:tcBorders>
          </w:tcPr>
          <w:p w14:paraId="1515668D" w14:textId="77777777"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 xml:space="preserve">Domicilio </w:t>
            </w:r>
            <w:proofErr w:type="gramStart"/>
            <w:r w:rsidRPr="00CD5328">
              <w:rPr>
                <w:rFonts w:ascii="Arial" w:hAnsi="Arial" w:cs="Arial"/>
                <w:sz w:val="20"/>
              </w:rPr>
              <w:t>Legal :</w:t>
            </w:r>
            <w:proofErr w:type="gramEnd"/>
          </w:p>
        </w:tc>
        <w:tc>
          <w:tcPr>
            <w:tcW w:w="5812" w:type="dxa"/>
            <w:gridSpan w:val="6"/>
            <w:tcBorders>
              <w:left w:val="nil"/>
              <w:bottom w:val="single" w:sz="4" w:space="0" w:color="auto"/>
            </w:tcBorders>
          </w:tcPr>
          <w:p w14:paraId="710BF360" w14:textId="77777777" w:rsidR="00083AA1" w:rsidRPr="00CD5328" w:rsidRDefault="00083AA1" w:rsidP="004C0A3B">
            <w:pPr>
              <w:widowControl w:val="0"/>
              <w:spacing w:after="0" w:line="240" w:lineRule="auto"/>
              <w:ind w:right="-1"/>
              <w:rPr>
                <w:rFonts w:ascii="Arial" w:hAnsi="Arial" w:cs="Arial"/>
                <w:sz w:val="20"/>
              </w:rPr>
            </w:pPr>
          </w:p>
        </w:tc>
      </w:tr>
      <w:tr w:rsidR="00083AA1" w:rsidRPr="00CD5328" w14:paraId="4AC7018C" w14:textId="77777777" w:rsidTr="004C0A3B">
        <w:tc>
          <w:tcPr>
            <w:tcW w:w="4111" w:type="dxa"/>
            <w:gridSpan w:val="2"/>
            <w:tcBorders>
              <w:right w:val="single" w:sz="4" w:space="0" w:color="auto"/>
            </w:tcBorders>
          </w:tcPr>
          <w:p w14:paraId="61E52FF5" w14:textId="77777777" w:rsidR="00083AA1" w:rsidRPr="00CD5328" w:rsidRDefault="00083AA1" w:rsidP="004C0A3B">
            <w:pPr>
              <w:widowControl w:val="0"/>
              <w:spacing w:after="0" w:line="240" w:lineRule="auto"/>
              <w:ind w:right="-1"/>
              <w:rPr>
                <w:rFonts w:ascii="Arial" w:hAnsi="Arial" w:cs="Arial"/>
                <w:sz w:val="20"/>
              </w:rPr>
            </w:pPr>
            <w:proofErr w:type="gramStart"/>
            <w:r w:rsidRPr="00CD5328">
              <w:rPr>
                <w:rFonts w:ascii="Arial" w:hAnsi="Arial" w:cs="Arial"/>
                <w:sz w:val="20"/>
              </w:rPr>
              <w:t>RUC :</w:t>
            </w:r>
            <w:proofErr w:type="gramEnd"/>
          </w:p>
        </w:tc>
        <w:tc>
          <w:tcPr>
            <w:tcW w:w="1701" w:type="dxa"/>
            <w:tcBorders>
              <w:left w:val="single" w:sz="4" w:space="0" w:color="auto"/>
              <w:right w:val="single" w:sz="4" w:space="0" w:color="auto"/>
            </w:tcBorders>
          </w:tcPr>
          <w:p w14:paraId="306DAABD" w14:textId="77777777"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(s</w:t>
            </w:r>
            <w:proofErr w:type="gramStart"/>
            <w:r>
              <w:rPr>
                <w:rFonts w:ascii="Arial" w:hAnsi="Arial" w:cs="Arial"/>
                <w:sz w:val="20"/>
              </w:rPr>
              <w:t xml:space="preserve">) </w:t>
            </w:r>
            <w:r w:rsidRPr="00CD5328">
              <w:rPr>
                <w:rFonts w:ascii="Arial" w:hAnsi="Arial" w:cs="Arial"/>
                <w:sz w:val="20"/>
              </w:rPr>
              <w:t>:</w:t>
            </w:r>
            <w:proofErr w:type="gramEnd"/>
          </w:p>
        </w:tc>
        <w:tc>
          <w:tcPr>
            <w:tcW w:w="1418" w:type="dxa"/>
            <w:gridSpan w:val="2"/>
            <w:tcBorders>
              <w:left w:val="single" w:sz="4" w:space="0" w:color="auto"/>
              <w:right w:val="single" w:sz="4" w:space="0" w:color="auto"/>
            </w:tcBorders>
          </w:tcPr>
          <w:p w14:paraId="7A3BDB3D" w14:textId="77777777" w:rsidR="00083AA1" w:rsidRPr="00CD5328" w:rsidRDefault="00083AA1" w:rsidP="004C0A3B">
            <w:pPr>
              <w:widowControl w:val="0"/>
              <w:spacing w:after="0" w:line="240" w:lineRule="auto"/>
              <w:ind w:right="-1"/>
              <w:rPr>
                <w:rFonts w:ascii="Arial" w:hAnsi="Arial" w:cs="Arial"/>
                <w:sz w:val="20"/>
              </w:rPr>
            </w:pPr>
          </w:p>
        </w:tc>
        <w:tc>
          <w:tcPr>
            <w:tcW w:w="1559" w:type="dxa"/>
            <w:gridSpan w:val="2"/>
            <w:tcBorders>
              <w:left w:val="single" w:sz="4" w:space="0" w:color="auto"/>
            </w:tcBorders>
          </w:tcPr>
          <w:p w14:paraId="6556B768" w14:textId="77777777" w:rsidR="00083AA1" w:rsidRPr="00CD5328" w:rsidRDefault="00083AA1" w:rsidP="004C0A3B">
            <w:pPr>
              <w:widowControl w:val="0"/>
              <w:spacing w:after="0" w:line="240" w:lineRule="auto"/>
              <w:ind w:right="-1"/>
              <w:jc w:val="center"/>
              <w:rPr>
                <w:rFonts w:ascii="Arial" w:hAnsi="Arial" w:cs="Arial"/>
                <w:sz w:val="20"/>
              </w:rPr>
            </w:pPr>
          </w:p>
        </w:tc>
      </w:tr>
      <w:tr w:rsidR="00083AA1" w:rsidRPr="00025A3B" w14:paraId="4F4CB0E8" w14:textId="77777777" w:rsidTr="004C0A3B">
        <w:tc>
          <w:tcPr>
            <w:tcW w:w="5812" w:type="dxa"/>
            <w:gridSpan w:val="3"/>
          </w:tcPr>
          <w:p w14:paraId="4F933FDC" w14:textId="77777777"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19"/>
            </w:r>
          </w:p>
        </w:tc>
        <w:tc>
          <w:tcPr>
            <w:tcW w:w="709" w:type="dxa"/>
          </w:tcPr>
          <w:p w14:paraId="5F05B941" w14:textId="77777777"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Sí</w:t>
            </w:r>
          </w:p>
        </w:tc>
        <w:tc>
          <w:tcPr>
            <w:tcW w:w="709" w:type="dxa"/>
          </w:tcPr>
          <w:p w14:paraId="79A0E6C0" w14:textId="77777777" w:rsidR="00083AA1" w:rsidRPr="00025A3B" w:rsidRDefault="00083AA1" w:rsidP="004C0A3B">
            <w:pPr>
              <w:widowControl w:val="0"/>
              <w:spacing w:after="0" w:line="240" w:lineRule="auto"/>
              <w:ind w:right="-1"/>
              <w:rPr>
                <w:rFonts w:ascii="Arial" w:hAnsi="Arial" w:cs="Arial"/>
                <w:sz w:val="20"/>
              </w:rPr>
            </w:pPr>
          </w:p>
        </w:tc>
        <w:tc>
          <w:tcPr>
            <w:tcW w:w="708" w:type="dxa"/>
          </w:tcPr>
          <w:p w14:paraId="2CC1426C" w14:textId="77777777"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No</w:t>
            </w:r>
          </w:p>
        </w:tc>
        <w:tc>
          <w:tcPr>
            <w:tcW w:w="851" w:type="dxa"/>
          </w:tcPr>
          <w:p w14:paraId="0D1DE7A7" w14:textId="77777777" w:rsidR="00083AA1" w:rsidRPr="00025A3B" w:rsidRDefault="00083AA1" w:rsidP="004C0A3B">
            <w:pPr>
              <w:widowControl w:val="0"/>
              <w:spacing w:after="0" w:line="240" w:lineRule="auto"/>
              <w:ind w:right="-1"/>
              <w:rPr>
                <w:rFonts w:ascii="Arial" w:hAnsi="Arial" w:cs="Arial"/>
                <w:sz w:val="20"/>
              </w:rPr>
            </w:pPr>
          </w:p>
        </w:tc>
      </w:tr>
      <w:tr w:rsidR="00083AA1" w:rsidRPr="00025A3B" w14:paraId="3FB878C2" w14:textId="77777777" w:rsidTr="004C0A3B">
        <w:tc>
          <w:tcPr>
            <w:tcW w:w="8789" w:type="dxa"/>
            <w:gridSpan w:val="7"/>
          </w:tcPr>
          <w:p w14:paraId="4C2B99CF" w14:textId="77777777"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 xml:space="preserve">Correo </w:t>
            </w:r>
            <w:proofErr w:type="gramStart"/>
            <w:r w:rsidRPr="00025A3B">
              <w:rPr>
                <w:rFonts w:ascii="Arial" w:hAnsi="Arial" w:cs="Arial"/>
                <w:sz w:val="20"/>
              </w:rPr>
              <w:t>electrónico :</w:t>
            </w:r>
            <w:proofErr w:type="gramEnd"/>
          </w:p>
        </w:tc>
      </w:tr>
    </w:tbl>
    <w:p w14:paraId="22FD8D29"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741D19D6" w14:textId="77777777"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14:paraId="1B750C93" w14:textId="77777777" w:rsidR="00083AA1" w:rsidRPr="00025A3B" w:rsidRDefault="00083AA1" w:rsidP="00083AA1">
      <w:pPr>
        <w:widowControl w:val="0"/>
        <w:spacing w:after="0" w:line="240" w:lineRule="auto"/>
        <w:ind w:right="-1"/>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actuaciones: </w:t>
      </w:r>
    </w:p>
    <w:p w14:paraId="7470112E" w14:textId="77777777" w:rsidR="00083AA1" w:rsidRPr="00025A3B" w:rsidRDefault="00083AA1" w:rsidP="00083AA1">
      <w:pPr>
        <w:widowControl w:val="0"/>
        <w:spacing w:after="0" w:line="240" w:lineRule="auto"/>
        <w:ind w:right="-1"/>
        <w:jc w:val="both"/>
        <w:rPr>
          <w:rFonts w:ascii="Arial" w:eastAsia="Times New Roman" w:hAnsi="Arial" w:cs="Arial"/>
          <w:sz w:val="20"/>
        </w:rPr>
      </w:pPr>
    </w:p>
    <w:p w14:paraId="0A50113E" w14:textId="77777777" w:rsidR="00083AA1" w:rsidRPr="00025A3B" w:rsidRDefault="00083AA1" w:rsidP="009555C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14:paraId="3CB230FE" w14:textId="77777777" w:rsidR="00083AA1" w:rsidRPr="00025A3B" w:rsidRDefault="00083AA1" w:rsidP="009555C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14:paraId="1B0E6654" w14:textId="77777777" w:rsidR="00083AA1" w:rsidRPr="00025A3B" w:rsidRDefault="00083AA1" w:rsidP="009555CC">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14:paraId="12786721" w14:textId="77777777" w:rsidR="00083AA1" w:rsidRPr="00025A3B" w:rsidRDefault="00083AA1" w:rsidP="00083AA1">
      <w:pPr>
        <w:widowControl w:val="0"/>
        <w:autoSpaceDE w:val="0"/>
        <w:autoSpaceDN w:val="0"/>
        <w:adjustRightInd w:val="0"/>
        <w:spacing w:after="0" w:line="240" w:lineRule="auto"/>
        <w:jc w:val="both"/>
        <w:rPr>
          <w:rFonts w:ascii="Arial" w:hAnsi="Arial" w:cs="Arial"/>
          <w:color w:val="auto"/>
          <w:sz w:val="20"/>
        </w:rPr>
      </w:pPr>
    </w:p>
    <w:p w14:paraId="301922D3" w14:textId="77777777" w:rsidR="00083AA1"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14:paraId="4F59B73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FD6AC85"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29A5479B" w14:textId="77777777" w:rsidR="00F17D49" w:rsidRPr="00450635" w:rsidRDefault="00F17D49" w:rsidP="00CD5328">
      <w:pPr>
        <w:widowControl w:val="0"/>
        <w:spacing w:after="0" w:line="240" w:lineRule="auto"/>
        <w:ind w:right="-1"/>
        <w:jc w:val="both"/>
        <w:rPr>
          <w:rFonts w:ascii="Arial" w:hAnsi="Arial" w:cs="Arial"/>
          <w:color w:val="auto"/>
          <w:sz w:val="20"/>
        </w:rPr>
      </w:pPr>
    </w:p>
    <w:p w14:paraId="44B8BE41" w14:textId="77777777" w:rsidR="00F17D49" w:rsidRPr="00450635" w:rsidRDefault="00F17D49" w:rsidP="00CD5328">
      <w:pPr>
        <w:widowControl w:val="0"/>
        <w:spacing w:after="0" w:line="240" w:lineRule="auto"/>
        <w:ind w:right="-1"/>
        <w:jc w:val="both"/>
        <w:rPr>
          <w:rFonts w:ascii="Arial" w:hAnsi="Arial" w:cs="Arial"/>
          <w:color w:val="auto"/>
          <w:sz w:val="20"/>
        </w:rPr>
      </w:pPr>
    </w:p>
    <w:p w14:paraId="7E679F3F" w14:textId="77777777" w:rsidR="00F17D49" w:rsidRPr="00450635" w:rsidRDefault="00F17D49" w:rsidP="00CD5328">
      <w:pPr>
        <w:widowControl w:val="0"/>
        <w:spacing w:after="0" w:line="240" w:lineRule="auto"/>
        <w:ind w:right="-1"/>
        <w:jc w:val="both"/>
        <w:rPr>
          <w:rFonts w:ascii="Arial" w:hAnsi="Arial" w:cs="Arial"/>
          <w:color w:val="auto"/>
          <w:sz w:val="20"/>
        </w:rPr>
      </w:pPr>
    </w:p>
    <w:p w14:paraId="685539B5"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14:paraId="1A4B9FE4" w14:textId="77777777" w:rsidTr="00E43B1B">
        <w:trPr>
          <w:jc w:val="center"/>
        </w:trPr>
        <w:tc>
          <w:tcPr>
            <w:tcW w:w="4606" w:type="dxa"/>
          </w:tcPr>
          <w:p w14:paraId="2893BE7B" w14:textId="77777777" w:rsidR="00F17D49" w:rsidRPr="00450635" w:rsidRDefault="00F17D49" w:rsidP="00CD5328">
            <w:pPr>
              <w:widowControl w:val="0"/>
              <w:spacing w:after="0" w:line="240" w:lineRule="auto"/>
              <w:ind w:right="-1"/>
              <w:jc w:val="center"/>
              <w:rPr>
                <w:rFonts w:ascii="Arial" w:hAnsi="Arial" w:cs="Arial"/>
                <w:b/>
                <w:color w:val="auto"/>
                <w:sz w:val="20"/>
              </w:rPr>
            </w:pPr>
          </w:p>
          <w:p w14:paraId="46FF3379" w14:textId="77777777"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14:paraId="47668B0A"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14:paraId="43F0CF8E"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14:paraId="08575B06" w14:textId="77777777" w:rsidR="00F17D49" w:rsidRPr="00450635" w:rsidRDefault="00F17D49" w:rsidP="00CD5328">
            <w:pPr>
              <w:widowControl w:val="0"/>
              <w:spacing w:after="0" w:line="240" w:lineRule="auto"/>
              <w:ind w:right="-1"/>
              <w:jc w:val="center"/>
              <w:rPr>
                <w:rFonts w:ascii="Arial" w:hAnsi="Arial" w:cs="Arial"/>
                <w:b/>
                <w:color w:val="auto"/>
                <w:sz w:val="20"/>
              </w:rPr>
            </w:pPr>
          </w:p>
        </w:tc>
      </w:tr>
    </w:tbl>
    <w:p w14:paraId="6241B5D5" w14:textId="77777777" w:rsidR="000A1ED0" w:rsidRPr="00CD5328" w:rsidRDefault="000A1ED0" w:rsidP="000A1ED0">
      <w:pPr>
        <w:pStyle w:val="Textoindependiente"/>
        <w:widowControl w:val="0"/>
        <w:spacing w:after="0" w:line="240" w:lineRule="auto"/>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083AA1" w:rsidRPr="00BF730E" w14:paraId="56021F28"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E99B93" w14:textId="77777777"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color w:val="0000FF"/>
                <w:sz w:val="20"/>
                <w:szCs w:val="19"/>
                <w:lang w:val="es-ES"/>
              </w:rPr>
              <w:t>Importante</w:t>
            </w:r>
          </w:p>
        </w:tc>
      </w:tr>
      <w:tr w:rsidR="00083AA1" w:rsidRPr="00BF730E" w14:paraId="78B5E47B" w14:textId="77777777"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7229AF" w14:textId="77777777" w:rsidR="00083AA1" w:rsidRPr="00025A3B"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50B2E94" w14:textId="77777777" w:rsidR="000A1ED0" w:rsidRPr="00CD5328" w:rsidRDefault="000A1ED0" w:rsidP="000A1ED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ayout w:type="fixed"/>
        <w:tblLook w:val="04A0" w:firstRow="1" w:lastRow="0" w:firstColumn="1" w:lastColumn="0" w:noHBand="0" w:noVBand="1"/>
      </w:tblPr>
      <w:tblGrid>
        <w:gridCol w:w="8930"/>
      </w:tblGrid>
      <w:tr w:rsidR="00083AA1" w:rsidRPr="00025A3B" w14:paraId="3651ABEA" w14:textId="77777777" w:rsidTr="0081677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F9DAF5" w14:textId="4063D7ED" w:rsidR="00083AA1" w:rsidRPr="00025A3B" w:rsidRDefault="006528A6" w:rsidP="004C0A3B">
            <w:pPr>
              <w:spacing w:after="0" w:line="240" w:lineRule="auto"/>
              <w:jc w:val="both"/>
              <w:rPr>
                <w:rFonts w:ascii="Arial" w:hAnsi="Arial" w:cs="Arial"/>
                <w:color w:val="3333CC"/>
                <w:sz w:val="20"/>
                <w:szCs w:val="19"/>
                <w:lang w:val="es-ES"/>
              </w:rPr>
            </w:pPr>
            <w:r>
              <w:rPr>
                <w:rFonts w:ascii="Arial" w:hAnsi="Arial" w:cs="Arial"/>
                <w:sz w:val="20"/>
              </w:rPr>
              <w:br w:type="page"/>
            </w:r>
            <w:r w:rsidR="00083AA1" w:rsidRPr="00025A3B">
              <w:rPr>
                <w:rFonts w:ascii="Arial" w:hAnsi="Arial" w:cs="Arial"/>
                <w:color w:val="0000FF"/>
                <w:sz w:val="20"/>
                <w:szCs w:val="19"/>
                <w:lang w:val="es-ES"/>
              </w:rPr>
              <w:t>Importante</w:t>
            </w:r>
          </w:p>
        </w:tc>
      </w:tr>
      <w:tr w:rsidR="00083AA1" w:rsidRPr="00025A3B" w14:paraId="1FDD6DED" w14:textId="77777777" w:rsidTr="0081677E">
        <w:trPr>
          <w:trHeight w:val="31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D11B6" w14:textId="77777777" w:rsidR="00083AA1" w:rsidRPr="00025A3B" w:rsidRDefault="00083AA1" w:rsidP="004C0A3B">
            <w:pPr>
              <w:widowControl w:val="0"/>
              <w:spacing w:after="0" w:line="240" w:lineRule="auto"/>
              <w:jc w:val="both"/>
              <w:rPr>
                <w:rFonts w:ascii="Arial" w:hAnsi="Arial" w:cs="Arial"/>
                <w:color w:val="0000FF"/>
                <w:sz w:val="20"/>
                <w:szCs w:val="19"/>
                <w:lang w:val="es-ES"/>
              </w:rPr>
            </w:pPr>
            <w:r w:rsidRPr="00025A3B">
              <w:rPr>
                <w:rFonts w:ascii="Arial" w:hAnsi="Arial" w:cs="Arial"/>
                <w:b w:val="0"/>
                <w:i/>
                <w:color w:val="0000FF"/>
                <w:sz w:val="20"/>
                <w:szCs w:val="19"/>
                <w:lang w:val="es-ES_tradnl"/>
              </w:rPr>
              <w:lastRenderedPageBreak/>
              <w:t>Cuando se trate de consorcios, la declaración jurada es la siguiente:</w:t>
            </w:r>
          </w:p>
        </w:tc>
      </w:tr>
    </w:tbl>
    <w:p w14:paraId="0CCEEBDA"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793AB9FF" w14:textId="77777777" w:rsidR="00083AA1" w:rsidRPr="00025A3B" w:rsidRDefault="00083AA1" w:rsidP="00083AA1">
      <w:pPr>
        <w:widowControl w:val="0"/>
        <w:spacing w:after="0" w:line="240" w:lineRule="auto"/>
        <w:jc w:val="center"/>
        <w:rPr>
          <w:rFonts w:ascii="Arial" w:hAnsi="Arial" w:cs="Arial"/>
          <w:b/>
        </w:rPr>
      </w:pPr>
      <w:r w:rsidRPr="00025A3B">
        <w:rPr>
          <w:rFonts w:ascii="Arial" w:hAnsi="Arial" w:cs="Arial"/>
          <w:b/>
        </w:rPr>
        <w:t xml:space="preserve">ANEXO </w:t>
      </w:r>
      <w:proofErr w:type="spellStart"/>
      <w:r w:rsidRPr="00025A3B">
        <w:rPr>
          <w:rFonts w:ascii="Arial" w:hAnsi="Arial" w:cs="Arial"/>
          <w:b/>
        </w:rPr>
        <w:t>Nº</w:t>
      </w:r>
      <w:proofErr w:type="spellEnd"/>
      <w:r w:rsidRPr="00025A3B">
        <w:rPr>
          <w:rFonts w:ascii="Arial" w:hAnsi="Arial" w:cs="Arial"/>
          <w:b/>
        </w:rPr>
        <w:t xml:space="preserve"> 1</w:t>
      </w:r>
    </w:p>
    <w:p w14:paraId="5CFE677E" w14:textId="77777777" w:rsidR="00083AA1" w:rsidRPr="00025A3B" w:rsidRDefault="00083AA1" w:rsidP="00083AA1">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83AA1" w:rsidRPr="00025A3B" w14:paraId="5BACD5E5" w14:textId="77777777" w:rsidTr="004C0A3B">
        <w:tc>
          <w:tcPr>
            <w:tcW w:w="8644" w:type="dxa"/>
            <w:shd w:val="clear" w:color="000000" w:fill="FFFFFF"/>
          </w:tcPr>
          <w:p w14:paraId="26D5305B" w14:textId="77777777" w:rsidR="00083AA1" w:rsidRPr="00025A3B" w:rsidRDefault="00083AA1" w:rsidP="004C0A3B">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 xml:space="preserve">DECLARACIÓN JURADA DE DATOS DEL POSTOR </w:t>
            </w:r>
          </w:p>
        </w:tc>
      </w:tr>
    </w:tbl>
    <w:p w14:paraId="10968CEF" w14:textId="77777777" w:rsidR="00083AA1" w:rsidRPr="00025A3B" w:rsidRDefault="00083AA1" w:rsidP="00083AA1">
      <w:pPr>
        <w:widowControl w:val="0"/>
        <w:spacing w:after="0" w:line="240" w:lineRule="auto"/>
        <w:jc w:val="both"/>
        <w:rPr>
          <w:rFonts w:ascii="Arial" w:hAnsi="Arial" w:cs="Arial"/>
          <w:sz w:val="20"/>
        </w:rPr>
      </w:pPr>
    </w:p>
    <w:p w14:paraId="7AA95F06" w14:textId="77777777" w:rsidR="00083AA1" w:rsidRPr="00025A3B" w:rsidRDefault="00083AA1" w:rsidP="00083AA1">
      <w:pPr>
        <w:widowControl w:val="0"/>
        <w:spacing w:after="0" w:line="240" w:lineRule="auto"/>
        <w:jc w:val="both"/>
        <w:rPr>
          <w:rFonts w:ascii="Arial" w:hAnsi="Arial" w:cs="Arial"/>
          <w:sz w:val="20"/>
        </w:rPr>
      </w:pPr>
      <w:r w:rsidRPr="00025A3B">
        <w:rPr>
          <w:rFonts w:ascii="Arial" w:hAnsi="Arial" w:cs="Arial"/>
          <w:sz w:val="20"/>
        </w:rPr>
        <w:t>Señores</w:t>
      </w:r>
    </w:p>
    <w:p w14:paraId="4EAF5DD8" w14:textId="7DF295A5" w:rsidR="00CE5EF4" w:rsidRDefault="00F4491C" w:rsidP="00083AA1">
      <w:pPr>
        <w:widowControl w:val="0"/>
        <w:autoSpaceDE w:val="0"/>
        <w:autoSpaceDN w:val="0"/>
        <w:adjustRightInd w:val="0"/>
        <w:spacing w:after="0" w:line="240" w:lineRule="auto"/>
        <w:jc w:val="both"/>
        <w:rPr>
          <w:rFonts w:ascii="Arial" w:hAnsi="Arial" w:cs="Arial"/>
          <w:b/>
          <w:bCs/>
          <w:sz w:val="20"/>
        </w:rPr>
      </w:pPr>
      <w:r w:rsidRPr="00306FD7">
        <w:rPr>
          <w:rFonts w:ascii="Arial" w:hAnsi="Arial" w:cs="Arial"/>
          <w:b/>
          <w:bCs/>
          <w:sz w:val="20"/>
        </w:rPr>
        <w:t>COMITÉ DE SELECCIÓN</w:t>
      </w:r>
    </w:p>
    <w:p w14:paraId="38AFFA44" w14:textId="552F80F9" w:rsidR="00083AA1" w:rsidRPr="00025A3B" w:rsidRDefault="00A15E0C"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ADJUDICACIÓN SIMPLIFICADA</w:t>
      </w:r>
      <w:r w:rsidR="00083AA1" w:rsidRPr="00025A3B">
        <w:rPr>
          <w:rFonts w:ascii="Arial" w:hAnsi="Arial" w:cs="Arial"/>
          <w:b/>
          <w:sz w:val="20"/>
        </w:rPr>
        <w:t xml:space="preserve"> </w:t>
      </w:r>
      <w:proofErr w:type="spellStart"/>
      <w:r w:rsidR="00083AA1" w:rsidRPr="00025A3B">
        <w:rPr>
          <w:rFonts w:ascii="Arial" w:hAnsi="Arial" w:cs="Arial"/>
          <w:b/>
          <w:sz w:val="20"/>
        </w:rPr>
        <w:t>Nº</w:t>
      </w:r>
      <w:proofErr w:type="spellEnd"/>
      <w:r w:rsidR="00306FD7">
        <w:rPr>
          <w:rFonts w:ascii="Arial" w:hAnsi="Arial" w:cs="Arial"/>
          <w:b/>
          <w:sz w:val="20"/>
        </w:rPr>
        <w:t xml:space="preserve"> AS-0</w:t>
      </w:r>
      <w:r w:rsidR="001B31A5">
        <w:rPr>
          <w:rFonts w:ascii="Arial" w:hAnsi="Arial" w:cs="Arial"/>
          <w:b/>
          <w:sz w:val="20"/>
        </w:rPr>
        <w:t>85</w:t>
      </w:r>
      <w:r w:rsidR="00306FD7">
        <w:rPr>
          <w:rFonts w:ascii="Arial" w:hAnsi="Arial" w:cs="Arial"/>
          <w:b/>
          <w:sz w:val="20"/>
        </w:rPr>
        <w:t>-2021-ELSE</w:t>
      </w:r>
      <w:r w:rsidR="00873E0C">
        <w:rPr>
          <w:rFonts w:ascii="Arial" w:hAnsi="Arial" w:cs="Arial"/>
          <w:b/>
          <w:sz w:val="20"/>
        </w:rPr>
        <w:t xml:space="preserve"> Segunda Convocatoria</w:t>
      </w:r>
    </w:p>
    <w:p w14:paraId="5220D187"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roofErr w:type="gramStart"/>
      <w:r w:rsidRPr="00025A3B">
        <w:rPr>
          <w:rFonts w:ascii="Arial" w:hAnsi="Arial" w:cs="Arial"/>
          <w:sz w:val="20"/>
        </w:rPr>
        <w:t>Presente.-</w:t>
      </w:r>
      <w:proofErr w:type="gramEnd"/>
    </w:p>
    <w:p w14:paraId="5013052E"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04BA8716"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02DD1483" w14:textId="77777777" w:rsidR="00083AA1" w:rsidRPr="00025A3B" w:rsidRDefault="00083AA1" w:rsidP="00083AA1">
      <w:pPr>
        <w:widowControl w:val="0"/>
        <w:spacing w:after="0" w:line="240" w:lineRule="auto"/>
        <w:ind w:right="-1"/>
        <w:jc w:val="both"/>
        <w:rPr>
          <w:rFonts w:ascii="Arial" w:hAnsi="Arial" w:cs="Arial"/>
          <w:sz w:val="20"/>
        </w:rPr>
      </w:pPr>
      <w:r w:rsidRPr="00025A3B">
        <w:rPr>
          <w:rFonts w:ascii="Arial" w:hAnsi="Arial" w:cs="Arial"/>
          <w:sz w:val="20"/>
        </w:rPr>
        <w:t>El que se suscribe, [………</w:t>
      </w:r>
      <w:proofErr w:type="gramStart"/>
      <w:r w:rsidRPr="00025A3B">
        <w:rPr>
          <w:rFonts w:ascii="Arial" w:hAnsi="Arial" w:cs="Arial"/>
          <w:sz w:val="20"/>
        </w:rPr>
        <w:t>…….</w:t>
      </w:r>
      <w:proofErr w:type="gramEnd"/>
      <w:r w:rsidRPr="00025A3B">
        <w:rPr>
          <w:rFonts w:ascii="Arial" w:hAnsi="Arial" w:cs="Arial"/>
          <w:sz w:val="20"/>
        </w:rPr>
        <w:t xml:space="preserve">.], representante común del consorcio [CONSIGNAR EL NOMBRE DEL CONSORCIO], identificado con [CONSIGNAR TIPO DE DOCUMENTO DE IDENTIDAD] </w:t>
      </w:r>
      <w:proofErr w:type="spellStart"/>
      <w:r w:rsidRPr="00025A3B">
        <w:rPr>
          <w:rFonts w:ascii="Arial" w:hAnsi="Arial" w:cs="Arial"/>
          <w:sz w:val="20"/>
        </w:rPr>
        <w:t>N°</w:t>
      </w:r>
      <w:proofErr w:type="spellEnd"/>
      <w:r w:rsidRPr="00025A3B">
        <w:rPr>
          <w:rFonts w:ascii="Arial" w:hAnsi="Arial" w:cs="Arial"/>
          <w:sz w:val="20"/>
        </w:rPr>
        <w:t xml:space="preserve"> [CONSIGNAR NÚMERO DE DOCUMENTO DE IDENTIDAD], </w:t>
      </w:r>
      <w:r w:rsidRPr="00025A3B">
        <w:rPr>
          <w:rFonts w:ascii="Arial" w:hAnsi="Arial" w:cs="Arial"/>
          <w:b/>
          <w:sz w:val="20"/>
        </w:rPr>
        <w:t>DECLARO BAJO JURAMENTO</w:t>
      </w:r>
      <w:r w:rsidRPr="00025A3B">
        <w:rPr>
          <w:rFonts w:ascii="Arial" w:hAnsi="Arial" w:cs="Arial"/>
          <w:sz w:val="20"/>
        </w:rPr>
        <w:t xml:space="preserve"> que la siguiente información se sujeta a la verdad:</w:t>
      </w:r>
    </w:p>
    <w:p w14:paraId="76689DEF" w14:textId="77777777" w:rsidR="00083AA1" w:rsidRPr="00025A3B" w:rsidRDefault="00083AA1" w:rsidP="00083AA1">
      <w:pPr>
        <w:widowControl w:val="0"/>
        <w:spacing w:after="0" w:line="240" w:lineRule="auto"/>
        <w:ind w:right="-1"/>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083AA1" w:rsidRPr="00025A3B" w14:paraId="2CA35669" w14:textId="77777777" w:rsidTr="004C0A3B">
        <w:tc>
          <w:tcPr>
            <w:tcW w:w="2960" w:type="dxa"/>
            <w:tcBorders>
              <w:right w:val="nil"/>
            </w:tcBorders>
          </w:tcPr>
          <w:p w14:paraId="267FCA72"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Datos del consorciado 1</w:t>
            </w:r>
          </w:p>
        </w:tc>
        <w:tc>
          <w:tcPr>
            <w:tcW w:w="5970" w:type="dxa"/>
            <w:gridSpan w:val="6"/>
            <w:tcBorders>
              <w:left w:val="nil"/>
            </w:tcBorders>
          </w:tcPr>
          <w:p w14:paraId="0F86421F" w14:textId="77777777" w:rsidR="00083AA1" w:rsidRPr="00025A3B" w:rsidRDefault="00083AA1" w:rsidP="004C0A3B">
            <w:pPr>
              <w:widowControl w:val="0"/>
              <w:spacing w:after="0" w:line="240" w:lineRule="auto"/>
              <w:rPr>
                <w:rFonts w:ascii="Arial" w:hAnsi="Arial" w:cs="Arial"/>
                <w:sz w:val="20"/>
              </w:rPr>
            </w:pPr>
          </w:p>
        </w:tc>
      </w:tr>
      <w:tr w:rsidR="00083AA1" w:rsidRPr="00025A3B" w14:paraId="7D63DB39" w14:textId="77777777" w:rsidTr="004C0A3B">
        <w:tc>
          <w:tcPr>
            <w:tcW w:w="2960" w:type="dxa"/>
            <w:tcBorders>
              <w:right w:val="nil"/>
            </w:tcBorders>
          </w:tcPr>
          <w:p w14:paraId="1136C800"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 xml:space="preserve">Nombre, Denominación o Razón </w:t>
            </w:r>
            <w:proofErr w:type="gramStart"/>
            <w:r w:rsidRPr="00025A3B">
              <w:rPr>
                <w:rFonts w:ascii="Arial" w:hAnsi="Arial" w:cs="Arial"/>
                <w:sz w:val="20"/>
              </w:rPr>
              <w:t>Social :</w:t>
            </w:r>
            <w:proofErr w:type="gramEnd"/>
          </w:p>
        </w:tc>
        <w:tc>
          <w:tcPr>
            <w:tcW w:w="5970" w:type="dxa"/>
            <w:gridSpan w:val="6"/>
            <w:tcBorders>
              <w:left w:val="nil"/>
            </w:tcBorders>
          </w:tcPr>
          <w:p w14:paraId="7DA350E8" w14:textId="77777777" w:rsidR="00083AA1" w:rsidRPr="00025A3B" w:rsidRDefault="00083AA1" w:rsidP="004C0A3B">
            <w:pPr>
              <w:widowControl w:val="0"/>
              <w:spacing w:after="0" w:line="240" w:lineRule="auto"/>
              <w:rPr>
                <w:rFonts w:ascii="Arial" w:hAnsi="Arial" w:cs="Arial"/>
                <w:sz w:val="20"/>
              </w:rPr>
            </w:pPr>
          </w:p>
        </w:tc>
      </w:tr>
      <w:tr w:rsidR="00083AA1" w:rsidRPr="00025A3B" w14:paraId="5072BE1B" w14:textId="77777777" w:rsidTr="004C0A3B">
        <w:tc>
          <w:tcPr>
            <w:tcW w:w="2960" w:type="dxa"/>
            <w:tcBorders>
              <w:bottom w:val="single" w:sz="4" w:space="0" w:color="auto"/>
              <w:right w:val="nil"/>
            </w:tcBorders>
          </w:tcPr>
          <w:p w14:paraId="7ADE1F27"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 xml:space="preserve">Domicilio </w:t>
            </w:r>
            <w:proofErr w:type="gramStart"/>
            <w:r w:rsidRPr="00025A3B">
              <w:rPr>
                <w:rFonts w:ascii="Arial" w:hAnsi="Arial" w:cs="Arial"/>
                <w:sz w:val="20"/>
              </w:rPr>
              <w:t>Legal :</w:t>
            </w:r>
            <w:proofErr w:type="gramEnd"/>
          </w:p>
        </w:tc>
        <w:tc>
          <w:tcPr>
            <w:tcW w:w="5970" w:type="dxa"/>
            <w:gridSpan w:val="6"/>
            <w:tcBorders>
              <w:left w:val="nil"/>
              <w:bottom w:val="single" w:sz="4" w:space="0" w:color="auto"/>
            </w:tcBorders>
          </w:tcPr>
          <w:p w14:paraId="365E0857" w14:textId="77777777" w:rsidR="00083AA1" w:rsidRPr="00025A3B" w:rsidRDefault="00083AA1" w:rsidP="004C0A3B">
            <w:pPr>
              <w:widowControl w:val="0"/>
              <w:spacing w:after="0" w:line="240" w:lineRule="auto"/>
              <w:rPr>
                <w:rFonts w:ascii="Arial" w:hAnsi="Arial" w:cs="Arial"/>
                <w:sz w:val="20"/>
              </w:rPr>
            </w:pPr>
          </w:p>
        </w:tc>
      </w:tr>
      <w:tr w:rsidR="00083AA1" w:rsidRPr="00025A3B" w14:paraId="076B8033" w14:textId="77777777" w:rsidTr="004C0A3B">
        <w:tc>
          <w:tcPr>
            <w:tcW w:w="4094" w:type="dxa"/>
            <w:gridSpan w:val="2"/>
            <w:tcBorders>
              <w:right w:val="single" w:sz="4" w:space="0" w:color="auto"/>
            </w:tcBorders>
          </w:tcPr>
          <w:p w14:paraId="5CF3FD1B" w14:textId="77777777" w:rsidR="00083AA1" w:rsidRPr="00025A3B" w:rsidRDefault="00083AA1" w:rsidP="004C0A3B">
            <w:pPr>
              <w:widowControl w:val="0"/>
              <w:spacing w:after="0" w:line="240" w:lineRule="auto"/>
              <w:rPr>
                <w:rFonts w:ascii="Arial" w:hAnsi="Arial" w:cs="Arial"/>
                <w:sz w:val="20"/>
              </w:rPr>
            </w:pPr>
            <w:proofErr w:type="gramStart"/>
            <w:r w:rsidRPr="00025A3B">
              <w:rPr>
                <w:rFonts w:ascii="Arial" w:hAnsi="Arial" w:cs="Arial"/>
                <w:sz w:val="20"/>
              </w:rPr>
              <w:t>RUC :</w:t>
            </w:r>
            <w:proofErr w:type="gramEnd"/>
          </w:p>
        </w:tc>
        <w:tc>
          <w:tcPr>
            <w:tcW w:w="1576" w:type="dxa"/>
            <w:tcBorders>
              <w:left w:val="single" w:sz="4" w:space="0" w:color="auto"/>
              <w:right w:val="single" w:sz="4" w:space="0" w:color="auto"/>
            </w:tcBorders>
          </w:tcPr>
          <w:p w14:paraId="1741D2D9"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w:t>
            </w:r>
            <w:proofErr w:type="gramStart"/>
            <w:r w:rsidRPr="00025A3B">
              <w:rPr>
                <w:rFonts w:ascii="Arial" w:hAnsi="Arial" w:cs="Arial"/>
                <w:sz w:val="20"/>
              </w:rPr>
              <w:t>) :</w:t>
            </w:r>
            <w:proofErr w:type="gramEnd"/>
          </w:p>
        </w:tc>
        <w:tc>
          <w:tcPr>
            <w:tcW w:w="1559" w:type="dxa"/>
            <w:gridSpan w:val="2"/>
            <w:tcBorders>
              <w:left w:val="single" w:sz="4" w:space="0" w:color="auto"/>
              <w:right w:val="single" w:sz="4" w:space="0" w:color="auto"/>
            </w:tcBorders>
          </w:tcPr>
          <w:p w14:paraId="534280BC" w14:textId="77777777" w:rsidR="00083AA1" w:rsidRPr="00025A3B" w:rsidRDefault="00083AA1" w:rsidP="004C0A3B">
            <w:pPr>
              <w:widowControl w:val="0"/>
              <w:spacing w:after="0" w:line="240" w:lineRule="auto"/>
              <w:rPr>
                <w:rFonts w:ascii="Arial" w:hAnsi="Arial" w:cs="Arial"/>
                <w:sz w:val="20"/>
              </w:rPr>
            </w:pPr>
          </w:p>
        </w:tc>
        <w:tc>
          <w:tcPr>
            <w:tcW w:w="1701" w:type="dxa"/>
            <w:gridSpan w:val="2"/>
            <w:tcBorders>
              <w:left w:val="single" w:sz="4" w:space="0" w:color="auto"/>
            </w:tcBorders>
          </w:tcPr>
          <w:p w14:paraId="39518516" w14:textId="77777777" w:rsidR="00083AA1" w:rsidRPr="00025A3B" w:rsidRDefault="00083AA1" w:rsidP="004C0A3B">
            <w:pPr>
              <w:widowControl w:val="0"/>
              <w:spacing w:after="0" w:line="240" w:lineRule="auto"/>
              <w:jc w:val="center"/>
              <w:rPr>
                <w:rFonts w:ascii="Arial" w:hAnsi="Arial" w:cs="Arial"/>
                <w:sz w:val="20"/>
              </w:rPr>
            </w:pPr>
          </w:p>
        </w:tc>
      </w:tr>
      <w:tr w:rsidR="00083AA1" w:rsidRPr="00025A3B" w14:paraId="47A9865A" w14:textId="77777777" w:rsidTr="004C0A3B">
        <w:tc>
          <w:tcPr>
            <w:tcW w:w="5670" w:type="dxa"/>
            <w:gridSpan w:val="3"/>
          </w:tcPr>
          <w:p w14:paraId="4221EAE3"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0"/>
            </w:r>
          </w:p>
        </w:tc>
        <w:tc>
          <w:tcPr>
            <w:tcW w:w="803" w:type="dxa"/>
          </w:tcPr>
          <w:p w14:paraId="2A3CCF72"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6" w:type="dxa"/>
          </w:tcPr>
          <w:p w14:paraId="79EF1F1A" w14:textId="77777777" w:rsidR="00083AA1" w:rsidRPr="00025A3B" w:rsidRDefault="00083AA1" w:rsidP="004C0A3B">
            <w:pPr>
              <w:widowControl w:val="0"/>
              <w:spacing w:after="0" w:line="240" w:lineRule="auto"/>
              <w:rPr>
                <w:rFonts w:ascii="Arial" w:hAnsi="Arial" w:cs="Arial"/>
                <w:sz w:val="20"/>
              </w:rPr>
            </w:pPr>
          </w:p>
        </w:tc>
        <w:tc>
          <w:tcPr>
            <w:tcW w:w="744" w:type="dxa"/>
          </w:tcPr>
          <w:p w14:paraId="65892EB7"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57" w:type="dxa"/>
          </w:tcPr>
          <w:p w14:paraId="5AD20F80" w14:textId="77777777" w:rsidR="00083AA1" w:rsidRPr="00025A3B" w:rsidRDefault="00083AA1" w:rsidP="004C0A3B">
            <w:pPr>
              <w:widowControl w:val="0"/>
              <w:spacing w:after="0" w:line="240" w:lineRule="auto"/>
              <w:rPr>
                <w:rFonts w:ascii="Arial" w:hAnsi="Arial" w:cs="Arial"/>
                <w:sz w:val="20"/>
              </w:rPr>
            </w:pPr>
          </w:p>
        </w:tc>
      </w:tr>
      <w:tr w:rsidR="00083AA1" w:rsidRPr="00025A3B" w14:paraId="454D6D1C" w14:textId="77777777" w:rsidTr="004C0A3B">
        <w:tc>
          <w:tcPr>
            <w:tcW w:w="8930" w:type="dxa"/>
            <w:gridSpan w:val="7"/>
            <w:tcBorders>
              <w:bottom w:val="single" w:sz="4" w:space="0" w:color="auto"/>
            </w:tcBorders>
          </w:tcPr>
          <w:p w14:paraId="4D941744"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 xml:space="preserve">Correo </w:t>
            </w:r>
            <w:proofErr w:type="gramStart"/>
            <w:r w:rsidRPr="00025A3B">
              <w:rPr>
                <w:rFonts w:ascii="Arial" w:hAnsi="Arial" w:cs="Arial"/>
                <w:sz w:val="20"/>
              </w:rPr>
              <w:t>electrónico :</w:t>
            </w:r>
            <w:proofErr w:type="gramEnd"/>
          </w:p>
        </w:tc>
      </w:tr>
    </w:tbl>
    <w:p w14:paraId="465FAA1B"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14:paraId="74B41A72" w14:textId="77777777" w:rsidTr="004C0A3B">
        <w:tc>
          <w:tcPr>
            <w:tcW w:w="2958" w:type="dxa"/>
            <w:tcBorders>
              <w:top w:val="single" w:sz="4" w:space="0" w:color="auto"/>
              <w:left w:val="single" w:sz="4" w:space="0" w:color="auto"/>
              <w:bottom w:val="single" w:sz="4" w:space="0" w:color="auto"/>
              <w:right w:val="nil"/>
            </w:tcBorders>
          </w:tcPr>
          <w:p w14:paraId="5F0DACF7"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AB173CC"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11517FEA" w14:textId="77777777" w:rsidTr="004C0A3B">
        <w:tc>
          <w:tcPr>
            <w:tcW w:w="2958" w:type="dxa"/>
            <w:tcBorders>
              <w:top w:val="single" w:sz="4" w:space="0" w:color="auto"/>
              <w:left w:val="single" w:sz="4" w:space="0" w:color="auto"/>
              <w:bottom w:val="single" w:sz="4" w:space="0" w:color="auto"/>
              <w:right w:val="nil"/>
            </w:tcBorders>
          </w:tcPr>
          <w:p w14:paraId="3C67703D"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Nombre, Denominación o Razón </w:t>
            </w:r>
            <w:proofErr w:type="gramStart"/>
            <w:r w:rsidRPr="00025A3B">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6749B27E"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662FD6D6" w14:textId="77777777" w:rsidTr="004C0A3B">
        <w:tc>
          <w:tcPr>
            <w:tcW w:w="2958" w:type="dxa"/>
            <w:tcBorders>
              <w:top w:val="single" w:sz="4" w:space="0" w:color="auto"/>
              <w:left w:val="single" w:sz="4" w:space="0" w:color="auto"/>
              <w:bottom w:val="single" w:sz="4" w:space="0" w:color="auto"/>
              <w:right w:val="nil"/>
            </w:tcBorders>
          </w:tcPr>
          <w:p w14:paraId="7EA4FC4F"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Domicilio </w:t>
            </w:r>
            <w:proofErr w:type="gramStart"/>
            <w:r w:rsidRPr="00025A3B">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1A706DC5"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3DEC3733" w14:textId="77777777" w:rsidTr="004C0A3B">
        <w:tc>
          <w:tcPr>
            <w:tcW w:w="4092" w:type="dxa"/>
            <w:gridSpan w:val="2"/>
            <w:tcBorders>
              <w:right w:val="single" w:sz="4" w:space="0" w:color="auto"/>
            </w:tcBorders>
          </w:tcPr>
          <w:p w14:paraId="5451B964" w14:textId="77777777" w:rsidR="00083AA1" w:rsidRPr="00025A3B" w:rsidRDefault="00083AA1" w:rsidP="004C0A3B">
            <w:pPr>
              <w:widowControl w:val="0"/>
              <w:spacing w:after="0" w:line="240" w:lineRule="auto"/>
              <w:rPr>
                <w:rFonts w:ascii="Arial" w:hAnsi="Arial" w:cs="Arial"/>
                <w:sz w:val="20"/>
              </w:rPr>
            </w:pPr>
            <w:proofErr w:type="gramStart"/>
            <w:r w:rsidRPr="00025A3B">
              <w:rPr>
                <w:rFonts w:ascii="Arial" w:hAnsi="Arial" w:cs="Arial"/>
                <w:sz w:val="20"/>
              </w:rPr>
              <w:t>RUC :</w:t>
            </w:r>
            <w:proofErr w:type="gramEnd"/>
          </w:p>
        </w:tc>
        <w:tc>
          <w:tcPr>
            <w:tcW w:w="1568" w:type="dxa"/>
            <w:tcBorders>
              <w:left w:val="single" w:sz="4" w:space="0" w:color="auto"/>
              <w:right w:val="single" w:sz="4" w:space="0" w:color="auto"/>
            </w:tcBorders>
          </w:tcPr>
          <w:p w14:paraId="5E420F83"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w:t>
            </w:r>
            <w:proofErr w:type="gramStart"/>
            <w:r w:rsidRPr="00025A3B">
              <w:rPr>
                <w:rFonts w:ascii="Arial" w:hAnsi="Arial" w:cs="Arial"/>
                <w:sz w:val="20"/>
              </w:rPr>
              <w:t>) :</w:t>
            </w:r>
            <w:proofErr w:type="gramEnd"/>
          </w:p>
        </w:tc>
        <w:tc>
          <w:tcPr>
            <w:tcW w:w="1552" w:type="dxa"/>
            <w:gridSpan w:val="2"/>
            <w:tcBorders>
              <w:left w:val="single" w:sz="4" w:space="0" w:color="auto"/>
              <w:right w:val="single" w:sz="4" w:space="0" w:color="auto"/>
            </w:tcBorders>
          </w:tcPr>
          <w:p w14:paraId="2759FACB" w14:textId="77777777"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14:paraId="41F70E4B" w14:textId="77777777" w:rsidR="00083AA1" w:rsidRPr="00025A3B" w:rsidRDefault="00083AA1" w:rsidP="004C0A3B">
            <w:pPr>
              <w:widowControl w:val="0"/>
              <w:spacing w:after="0" w:line="240" w:lineRule="auto"/>
              <w:jc w:val="center"/>
              <w:rPr>
                <w:rFonts w:ascii="Arial" w:hAnsi="Arial" w:cs="Arial"/>
                <w:sz w:val="20"/>
              </w:rPr>
            </w:pPr>
          </w:p>
        </w:tc>
      </w:tr>
      <w:tr w:rsidR="00083AA1" w:rsidRPr="00025A3B" w14:paraId="78EA640F" w14:textId="77777777" w:rsidTr="004C0A3B">
        <w:tc>
          <w:tcPr>
            <w:tcW w:w="5660" w:type="dxa"/>
            <w:gridSpan w:val="3"/>
          </w:tcPr>
          <w:p w14:paraId="2A0E8535"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1"/>
            </w:r>
          </w:p>
        </w:tc>
        <w:tc>
          <w:tcPr>
            <w:tcW w:w="799" w:type="dxa"/>
          </w:tcPr>
          <w:p w14:paraId="0A190864"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14:paraId="7D639866" w14:textId="77777777" w:rsidR="00083AA1" w:rsidRPr="00025A3B" w:rsidRDefault="00083AA1" w:rsidP="004C0A3B">
            <w:pPr>
              <w:widowControl w:val="0"/>
              <w:spacing w:after="0" w:line="240" w:lineRule="auto"/>
              <w:rPr>
                <w:rFonts w:ascii="Arial" w:hAnsi="Arial" w:cs="Arial"/>
                <w:sz w:val="20"/>
              </w:rPr>
            </w:pPr>
          </w:p>
        </w:tc>
        <w:tc>
          <w:tcPr>
            <w:tcW w:w="741" w:type="dxa"/>
          </w:tcPr>
          <w:p w14:paraId="70DA8A78"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14:paraId="0AFF22E5" w14:textId="77777777" w:rsidR="00083AA1" w:rsidRPr="00025A3B" w:rsidRDefault="00083AA1" w:rsidP="004C0A3B">
            <w:pPr>
              <w:widowControl w:val="0"/>
              <w:spacing w:after="0" w:line="240" w:lineRule="auto"/>
              <w:rPr>
                <w:rFonts w:ascii="Arial" w:hAnsi="Arial" w:cs="Arial"/>
                <w:sz w:val="20"/>
              </w:rPr>
            </w:pPr>
          </w:p>
        </w:tc>
      </w:tr>
      <w:tr w:rsidR="00083AA1" w:rsidRPr="00025A3B" w14:paraId="4A1FE86A" w14:textId="77777777" w:rsidTr="004C0A3B">
        <w:tc>
          <w:tcPr>
            <w:tcW w:w="8930" w:type="dxa"/>
            <w:gridSpan w:val="7"/>
            <w:tcBorders>
              <w:bottom w:val="single" w:sz="4" w:space="0" w:color="auto"/>
            </w:tcBorders>
          </w:tcPr>
          <w:p w14:paraId="530D8E7B"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 xml:space="preserve">Correo </w:t>
            </w:r>
            <w:proofErr w:type="gramStart"/>
            <w:r w:rsidRPr="00025A3B">
              <w:rPr>
                <w:rFonts w:ascii="Arial" w:hAnsi="Arial" w:cs="Arial"/>
                <w:sz w:val="20"/>
              </w:rPr>
              <w:t>electrónico :</w:t>
            </w:r>
            <w:proofErr w:type="gramEnd"/>
          </w:p>
        </w:tc>
      </w:tr>
    </w:tbl>
    <w:p w14:paraId="4523FB48"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14:paraId="058FF0CF" w14:textId="77777777" w:rsidTr="004C0A3B">
        <w:tc>
          <w:tcPr>
            <w:tcW w:w="2958" w:type="dxa"/>
            <w:tcBorders>
              <w:top w:val="single" w:sz="4" w:space="0" w:color="auto"/>
              <w:left w:val="single" w:sz="4" w:space="0" w:color="auto"/>
              <w:bottom w:val="single" w:sz="4" w:space="0" w:color="auto"/>
              <w:right w:val="nil"/>
            </w:tcBorders>
          </w:tcPr>
          <w:p w14:paraId="106BCBA8"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12709EFC"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314DF253" w14:textId="77777777" w:rsidTr="004C0A3B">
        <w:tc>
          <w:tcPr>
            <w:tcW w:w="2958" w:type="dxa"/>
            <w:tcBorders>
              <w:top w:val="single" w:sz="4" w:space="0" w:color="auto"/>
              <w:left w:val="single" w:sz="4" w:space="0" w:color="auto"/>
              <w:bottom w:val="single" w:sz="4" w:space="0" w:color="auto"/>
              <w:right w:val="nil"/>
            </w:tcBorders>
          </w:tcPr>
          <w:p w14:paraId="7E15DEB5"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Nombre, Denominación o Razón </w:t>
            </w:r>
            <w:proofErr w:type="gramStart"/>
            <w:r w:rsidRPr="00025A3B">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280DB7B9"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2744F6D0" w14:textId="77777777" w:rsidTr="004C0A3B">
        <w:tc>
          <w:tcPr>
            <w:tcW w:w="2958" w:type="dxa"/>
            <w:tcBorders>
              <w:top w:val="single" w:sz="4" w:space="0" w:color="auto"/>
              <w:left w:val="single" w:sz="4" w:space="0" w:color="auto"/>
              <w:bottom w:val="single" w:sz="4" w:space="0" w:color="auto"/>
              <w:right w:val="nil"/>
            </w:tcBorders>
          </w:tcPr>
          <w:p w14:paraId="165623E2"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Domicilio </w:t>
            </w:r>
            <w:proofErr w:type="gramStart"/>
            <w:r w:rsidRPr="00025A3B">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01AB64C1"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6067C706" w14:textId="77777777" w:rsidTr="004C0A3B">
        <w:tc>
          <w:tcPr>
            <w:tcW w:w="4092" w:type="dxa"/>
            <w:gridSpan w:val="2"/>
            <w:tcBorders>
              <w:right w:val="single" w:sz="4" w:space="0" w:color="auto"/>
            </w:tcBorders>
          </w:tcPr>
          <w:p w14:paraId="1BBD53F9" w14:textId="77777777" w:rsidR="00083AA1" w:rsidRPr="00025A3B" w:rsidRDefault="00083AA1" w:rsidP="004C0A3B">
            <w:pPr>
              <w:widowControl w:val="0"/>
              <w:spacing w:after="0" w:line="240" w:lineRule="auto"/>
              <w:rPr>
                <w:rFonts w:ascii="Arial" w:hAnsi="Arial" w:cs="Arial"/>
                <w:sz w:val="20"/>
              </w:rPr>
            </w:pPr>
            <w:proofErr w:type="gramStart"/>
            <w:r w:rsidRPr="00025A3B">
              <w:rPr>
                <w:rFonts w:ascii="Arial" w:hAnsi="Arial" w:cs="Arial"/>
                <w:sz w:val="20"/>
              </w:rPr>
              <w:t>RUC :</w:t>
            </w:r>
            <w:proofErr w:type="gramEnd"/>
          </w:p>
        </w:tc>
        <w:tc>
          <w:tcPr>
            <w:tcW w:w="1568" w:type="dxa"/>
            <w:tcBorders>
              <w:left w:val="single" w:sz="4" w:space="0" w:color="auto"/>
              <w:right w:val="single" w:sz="4" w:space="0" w:color="auto"/>
            </w:tcBorders>
          </w:tcPr>
          <w:p w14:paraId="494B29BC"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w:t>
            </w:r>
            <w:proofErr w:type="gramStart"/>
            <w:r w:rsidRPr="00025A3B">
              <w:rPr>
                <w:rFonts w:ascii="Arial" w:hAnsi="Arial" w:cs="Arial"/>
                <w:sz w:val="20"/>
              </w:rPr>
              <w:t>) :</w:t>
            </w:r>
            <w:proofErr w:type="gramEnd"/>
          </w:p>
        </w:tc>
        <w:tc>
          <w:tcPr>
            <w:tcW w:w="1552" w:type="dxa"/>
            <w:gridSpan w:val="2"/>
            <w:tcBorders>
              <w:left w:val="single" w:sz="4" w:space="0" w:color="auto"/>
              <w:right w:val="single" w:sz="4" w:space="0" w:color="auto"/>
            </w:tcBorders>
          </w:tcPr>
          <w:p w14:paraId="638CE690" w14:textId="77777777"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14:paraId="2F761747" w14:textId="77777777" w:rsidR="00083AA1" w:rsidRPr="00025A3B" w:rsidRDefault="00083AA1" w:rsidP="004C0A3B">
            <w:pPr>
              <w:widowControl w:val="0"/>
              <w:spacing w:after="0" w:line="240" w:lineRule="auto"/>
              <w:jc w:val="center"/>
              <w:rPr>
                <w:rFonts w:ascii="Arial" w:hAnsi="Arial" w:cs="Arial"/>
                <w:sz w:val="20"/>
              </w:rPr>
            </w:pPr>
          </w:p>
        </w:tc>
      </w:tr>
      <w:tr w:rsidR="00083AA1" w:rsidRPr="00025A3B" w14:paraId="1E186BC5" w14:textId="77777777" w:rsidTr="004C0A3B">
        <w:tc>
          <w:tcPr>
            <w:tcW w:w="5660" w:type="dxa"/>
            <w:gridSpan w:val="3"/>
          </w:tcPr>
          <w:p w14:paraId="084B0EEB"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2"/>
            </w:r>
          </w:p>
        </w:tc>
        <w:tc>
          <w:tcPr>
            <w:tcW w:w="799" w:type="dxa"/>
          </w:tcPr>
          <w:p w14:paraId="428809C3"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14:paraId="77EB671C" w14:textId="77777777" w:rsidR="00083AA1" w:rsidRPr="00025A3B" w:rsidRDefault="00083AA1" w:rsidP="004C0A3B">
            <w:pPr>
              <w:widowControl w:val="0"/>
              <w:spacing w:after="0" w:line="240" w:lineRule="auto"/>
              <w:rPr>
                <w:rFonts w:ascii="Arial" w:hAnsi="Arial" w:cs="Arial"/>
                <w:sz w:val="20"/>
              </w:rPr>
            </w:pPr>
          </w:p>
        </w:tc>
        <w:tc>
          <w:tcPr>
            <w:tcW w:w="741" w:type="dxa"/>
          </w:tcPr>
          <w:p w14:paraId="1CDFA53E"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14:paraId="4AD30FF8" w14:textId="77777777" w:rsidR="00083AA1" w:rsidRPr="00025A3B" w:rsidRDefault="00083AA1" w:rsidP="004C0A3B">
            <w:pPr>
              <w:widowControl w:val="0"/>
              <w:spacing w:after="0" w:line="240" w:lineRule="auto"/>
              <w:rPr>
                <w:rFonts w:ascii="Arial" w:hAnsi="Arial" w:cs="Arial"/>
                <w:sz w:val="20"/>
              </w:rPr>
            </w:pPr>
          </w:p>
        </w:tc>
      </w:tr>
      <w:tr w:rsidR="00083AA1" w:rsidRPr="00025A3B" w14:paraId="3F2DBFD1" w14:textId="77777777" w:rsidTr="004C0A3B">
        <w:tc>
          <w:tcPr>
            <w:tcW w:w="8930" w:type="dxa"/>
            <w:gridSpan w:val="7"/>
            <w:tcBorders>
              <w:bottom w:val="single" w:sz="4" w:space="0" w:color="auto"/>
            </w:tcBorders>
          </w:tcPr>
          <w:p w14:paraId="29EB33C4"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 xml:space="preserve">Correo </w:t>
            </w:r>
            <w:proofErr w:type="gramStart"/>
            <w:r w:rsidRPr="00025A3B">
              <w:rPr>
                <w:rFonts w:ascii="Arial" w:hAnsi="Arial" w:cs="Arial"/>
                <w:sz w:val="20"/>
              </w:rPr>
              <w:t>electrónico :</w:t>
            </w:r>
            <w:proofErr w:type="gramEnd"/>
          </w:p>
        </w:tc>
      </w:tr>
    </w:tbl>
    <w:p w14:paraId="5924980E" w14:textId="77777777" w:rsidR="00083AA1" w:rsidRPr="00025A3B" w:rsidRDefault="00083AA1" w:rsidP="00083AA1">
      <w:pPr>
        <w:widowControl w:val="0"/>
        <w:spacing w:after="0" w:line="240" w:lineRule="auto"/>
        <w:jc w:val="both"/>
        <w:rPr>
          <w:rFonts w:ascii="Arial" w:hAnsi="Arial" w:cs="Arial"/>
          <w:sz w:val="20"/>
        </w:rPr>
      </w:pPr>
    </w:p>
    <w:p w14:paraId="6BEA36D6" w14:textId="77777777"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14:paraId="1346A336"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083AA1" w:rsidRPr="00025A3B" w14:paraId="6D08EA56" w14:textId="77777777" w:rsidTr="004C0A3B">
        <w:tc>
          <w:tcPr>
            <w:tcW w:w="8953" w:type="dxa"/>
          </w:tcPr>
          <w:p w14:paraId="17EFFEA6"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Correo electrónico del consorcio: </w:t>
            </w:r>
          </w:p>
        </w:tc>
      </w:tr>
    </w:tbl>
    <w:p w14:paraId="0A12E2C0"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11919CD2" w14:textId="77777777"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 [CONSIGNAR SÍ O NO] autorizo que se notifiquen al correo electrónico indicado las siguientes actuaciones:</w:t>
      </w:r>
    </w:p>
    <w:p w14:paraId="1A39D931" w14:textId="77777777"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p>
    <w:p w14:paraId="384DE96B" w14:textId="77777777" w:rsidR="00083AA1" w:rsidRPr="00025A3B" w:rsidRDefault="00083AA1" w:rsidP="009555CC">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14:paraId="200085B0" w14:textId="77777777" w:rsidR="00083AA1" w:rsidRPr="00025A3B" w:rsidRDefault="00083AA1" w:rsidP="009555CC">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lastRenderedPageBreak/>
        <w:t>Solicitud al postor que ocupó el segundo lugar en el orden de prelación para presentar los documentos para perfeccionar el contrato.</w:t>
      </w:r>
    </w:p>
    <w:p w14:paraId="4F158648" w14:textId="77777777" w:rsidR="00083AA1" w:rsidRPr="00025A3B" w:rsidRDefault="00083AA1" w:rsidP="009555CC">
      <w:pPr>
        <w:pStyle w:val="Prrafodelista"/>
        <w:widowControl w:val="0"/>
        <w:numPr>
          <w:ilvl w:val="0"/>
          <w:numId w:val="30"/>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14:paraId="07CD4DBA"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6A2B9CAE" w14:textId="77777777"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14:paraId="26269D53"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326E3206" w14:textId="77777777" w:rsidR="00083AA1" w:rsidRPr="00025A3B" w:rsidRDefault="00083AA1" w:rsidP="00083AA1">
      <w:pPr>
        <w:widowControl w:val="0"/>
        <w:autoSpaceDE w:val="0"/>
        <w:autoSpaceDN w:val="0"/>
        <w:adjustRightInd w:val="0"/>
        <w:spacing w:after="0" w:line="240" w:lineRule="auto"/>
        <w:jc w:val="both"/>
        <w:rPr>
          <w:rFonts w:ascii="Arial" w:hAnsi="Arial" w:cs="Arial"/>
          <w:iCs/>
          <w:color w:val="auto"/>
          <w:sz w:val="20"/>
        </w:rPr>
      </w:pPr>
      <w:r w:rsidRPr="00025A3B">
        <w:rPr>
          <w:rFonts w:ascii="Arial" w:hAnsi="Arial" w:cs="Arial"/>
          <w:iCs/>
          <w:sz w:val="20"/>
        </w:rPr>
        <w:t>[CONSIGNAR CIUDAD Y FECHA]</w:t>
      </w:r>
    </w:p>
    <w:p w14:paraId="4881E4D9" w14:textId="77777777" w:rsidR="00083AA1" w:rsidRPr="00025A3B" w:rsidRDefault="00083AA1" w:rsidP="00083AA1">
      <w:pPr>
        <w:widowControl w:val="0"/>
        <w:spacing w:after="0" w:line="240" w:lineRule="auto"/>
        <w:ind w:right="-1"/>
        <w:jc w:val="both"/>
        <w:rPr>
          <w:rFonts w:ascii="Arial" w:hAnsi="Arial" w:cs="Arial"/>
          <w:sz w:val="20"/>
        </w:rPr>
      </w:pPr>
    </w:p>
    <w:p w14:paraId="3A353C6A" w14:textId="77777777" w:rsidR="00083AA1" w:rsidRDefault="00083AA1" w:rsidP="00083AA1">
      <w:pPr>
        <w:widowControl w:val="0"/>
        <w:spacing w:after="0" w:line="240" w:lineRule="auto"/>
        <w:ind w:right="-1"/>
        <w:jc w:val="both"/>
        <w:rPr>
          <w:rFonts w:ascii="Arial" w:hAnsi="Arial" w:cs="Arial"/>
          <w:sz w:val="20"/>
        </w:rPr>
      </w:pPr>
    </w:p>
    <w:p w14:paraId="275B7158" w14:textId="77777777" w:rsidR="006528A6" w:rsidRPr="00025A3B" w:rsidRDefault="006528A6" w:rsidP="00083AA1">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83AA1" w:rsidRPr="00025A3B" w14:paraId="54A322E7" w14:textId="77777777" w:rsidTr="004C0A3B">
        <w:trPr>
          <w:jc w:val="center"/>
        </w:trPr>
        <w:tc>
          <w:tcPr>
            <w:tcW w:w="4606" w:type="dxa"/>
          </w:tcPr>
          <w:p w14:paraId="7A1817B4" w14:textId="77777777" w:rsidR="00083AA1" w:rsidRPr="00025A3B" w:rsidRDefault="00083AA1" w:rsidP="004C0A3B">
            <w:pPr>
              <w:widowControl w:val="0"/>
              <w:spacing w:after="0" w:line="240" w:lineRule="auto"/>
              <w:ind w:right="-1"/>
              <w:jc w:val="center"/>
              <w:rPr>
                <w:rFonts w:ascii="Arial" w:hAnsi="Arial" w:cs="Arial"/>
                <w:b/>
                <w:sz w:val="20"/>
              </w:rPr>
            </w:pPr>
          </w:p>
          <w:p w14:paraId="09525353" w14:textId="77777777" w:rsidR="00083AA1" w:rsidRPr="00025A3B" w:rsidRDefault="00083AA1" w:rsidP="004C0A3B">
            <w:pPr>
              <w:widowControl w:val="0"/>
              <w:spacing w:after="0" w:line="240" w:lineRule="auto"/>
              <w:ind w:right="-1"/>
              <w:jc w:val="center"/>
              <w:rPr>
                <w:rFonts w:ascii="Arial" w:hAnsi="Arial" w:cs="Arial"/>
                <w:sz w:val="20"/>
              </w:rPr>
            </w:pPr>
            <w:r w:rsidRPr="00025A3B">
              <w:rPr>
                <w:rFonts w:ascii="Arial" w:hAnsi="Arial" w:cs="Arial"/>
                <w:sz w:val="20"/>
              </w:rPr>
              <w:t>……...........................................................</w:t>
            </w:r>
          </w:p>
          <w:p w14:paraId="36533F3D" w14:textId="77777777" w:rsidR="00083AA1" w:rsidRPr="00025A3B" w:rsidRDefault="00083AA1" w:rsidP="004C0A3B">
            <w:pPr>
              <w:widowControl w:val="0"/>
              <w:spacing w:after="0" w:line="240" w:lineRule="auto"/>
              <w:jc w:val="center"/>
              <w:rPr>
                <w:rFonts w:ascii="Arial" w:hAnsi="Arial" w:cs="Arial"/>
                <w:b/>
                <w:sz w:val="20"/>
              </w:rPr>
            </w:pPr>
            <w:r w:rsidRPr="00025A3B">
              <w:rPr>
                <w:rFonts w:ascii="Arial" w:hAnsi="Arial" w:cs="Arial"/>
                <w:b/>
                <w:sz w:val="20"/>
              </w:rPr>
              <w:t>Firma, Nombres y Apellidos del rep</w:t>
            </w:r>
            <w:r w:rsidR="00962E86">
              <w:rPr>
                <w:rFonts w:ascii="Arial" w:hAnsi="Arial" w:cs="Arial"/>
                <w:b/>
                <w:sz w:val="20"/>
              </w:rPr>
              <w:t>resentante común del consorcio</w:t>
            </w:r>
          </w:p>
          <w:p w14:paraId="32ADE7D2" w14:textId="77777777" w:rsidR="00083AA1" w:rsidRPr="00025A3B" w:rsidRDefault="00083AA1" w:rsidP="004C0A3B">
            <w:pPr>
              <w:widowControl w:val="0"/>
              <w:spacing w:after="0" w:line="240" w:lineRule="auto"/>
              <w:ind w:right="-1"/>
              <w:jc w:val="center"/>
              <w:rPr>
                <w:rFonts w:ascii="Arial" w:hAnsi="Arial" w:cs="Arial"/>
                <w:b/>
                <w:sz w:val="20"/>
              </w:rPr>
            </w:pPr>
          </w:p>
        </w:tc>
      </w:tr>
    </w:tbl>
    <w:p w14:paraId="117ED9ED"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083AA1" w:rsidRPr="00025A3B" w14:paraId="70FC8E46"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7B230D" w14:textId="77777777" w:rsidR="00083AA1" w:rsidRPr="00025A3B" w:rsidRDefault="00083AA1" w:rsidP="004C0A3B">
            <w:pPr>
              <w:spacing w:after="0" w:line="240" w:lineRule="auto"/>
              <w:jc w:val="both"/>
              <w:rPr>
                <w:rFonts w:ascii="Arial" w:hAnsi="Arial" w:cs="Arial"/>
                <w:color w:val="3333CC"/>
                <w:sz w:val="20"/>
                <w:szCs w:val="19"/>
                <w:lang w:val="es-ES"/>
              </w:rPr>
            </w:pPr>
            <w:r w:rsidRPr="00025A3B">
              <w:rPr>
                <w:rFonts w:ascii="Arial" w:hAnsi="Arial" w:cs="Arial"/>
                <w:b w:val="0"/>
                <w:lang w:val="es-MX"/>
              </w:rPr>
              <w:br w:type="page"/>
            </w:r>
            <w:r w:rsidRPr="00025A3B">
              <w:rPr>
                <w:rFonts w:ascii="Arial" w:hAnsi="Arial" w:cs="Arial"/>
                <w:color w:val="0000FF"/>
                <w:sz w:val="20"/>
                <w:szCs w:val="19"/>
                <w:lang w:val="es-ES"/>
              </w:rPr>
              <w:t>Importante</w:t>
            </w:r>
          </w:p>
        </w:tc>
      </w:tr>
      <w:tr w:rsidR="00083AA1" w:rsidRPr="008749C6" w14:paraId="0AFE4F61" w14:textId="77777777"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EB0A7E" w14:textId="77777777" w:rsidR="00083AA1" w:rsidRPr="00366999" w:rsidRDefault="00083AA1" w:rsidP="004C0A3B">
            <w:pPr>
              <w:widowControl w:val="0"/>
              <w:spacing w:after="0" w:line="240" w:lineRule="auto"/>
              <w:ind w:left="34"/>
              <w:jc w:val="both"/>
              <w:rPr>
                <w:rFonts w:ascii="Arial" w:hAnsi="Arial" w:cs="Arial"/>
                <w:color w:val="0000FF"/>
                <w:sz w:val="20"/>
                <w:szCs w:val="19"/>
              </w:rPr>
            </w:pPr>
            <w:r w:rsidRPr="00025A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937FA47" w14:textId="77777777" w:rsidR="00083AA1" w:rsidRPr="006F33AC" w:rsidRDefault="00083AA1" w:rsidP="00083AA1">
      <w:pPr>
        <w:widowControl w:val="0"/>
        <w:tabs>
          <w:tab w:val="left" w:pos="3544"/>
        </w:tabs>
        <w:spacing w:after="0" w:line="240" w:lineRule="auto"/>
        <w:rPr>
          <w:rFonts w:ascii="Arial" w:hAnsi="Arial" w:cs="Arial"/>
          <w:sz w:val="20"/>
        </w:rPr>
      </w:pPr>
    </w:p>
    <w:p w14:paraId="53895EEB" w14:textId="77777777" w:rsidR="00083AA1" w:rsidRPr="00CD5328" w:rsidRDefault="00083AA1" w:rsidP="00083AA1">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80B312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40690EC4" w14:textId="77777777" w:rsidR="001435FE" w:rsidRPr="00CD5328" w:rsidRDefault="001435FE" w:rsidP="001435FE">
      <w:pPr>
        <w:widowControl w:val="0"/>
        <w:spacing w:after="0" w:line="240" w:lineRule="auto"/>
        <w:jc w:val="center"/>
        <w:rPr>
          <w:rFonts w:ascii="Arial" w:hAnsi="Arial" w:cs="Arial"/>
          <w:b/>
          <w:sz w:val="20"/>
        </w:rPr>
      </w:pPr>
    </w:p>
    <w:p w14:paraId="19684322"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FE41F3B"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138E8">
        <w:rPr>
          <w:rFonts w:ascii="Arial" w:hAnsi="Arial" w:cs="Arial"/>
          <w:sz w:val="20"/>
          <w:szCs w:val="20"/>
        </w:rPr>
        <w:t xml:space="preserve">(ART. </w:t>
      </w:r>
      <w:r w:rsidR="002E4221" w:rsidRPr="001138E8">
        <w:rPr>
          <w:rFonts w:ascii="Arial" w:hAnsi="Arial" w:cs="Arial"/>
          <w:sz w:val="20"/>
          <w:szCs w:val="20"/>
        </w:rPr>
        <w:t>52</w:t>
      </w:r>
      <w:r w:rsidRPr="001138E8">
        <w:rPr>
          <w:rFonts w:ascii="Arial" w:hAnsi="Arial" w:cs="Arial"/>
          <w:sz w:val="20"/>
          <w:szCs w:val="20"/>
        </w:rPr>
        <w:t xml:space="preserve"> DEL REGLAMENTO DE LA LEY DE CONTRATACIONES DEL ESTADO)</w:t>
      </w:r>
    </w:p>
    <w:p w14:paraId="7D8EF6E4" w14:textId="77777777" w:rsidR="001435FE" w:rsidRPr="00CD5328" w:rsidRDefault="001435FE" w:rsidP="001435FE">
      <w:pPr>
        <w:widowControl w:val="0"/>
        <w:spacing w:after="0" w:line="240" w:lineRule="auto"/>
        <w:rPr>
          <w:rFonts w:ascii="Arial" w:hAnsi="Arial" w:cs="Arial"/>
          <w:sz w:val="20"/>
        </w:rPr>
      </w:pPr>
    </w:p>
    <w:p w14:paraId="70A28E93" w14:textId="77777777" w:rsidR="00DE4715" w:rsidRPr="00CD5328" w:rsidRDefault="00DE4715" w:rsidP="001435FE">
      <w:pPr>
        <w:widowControl w:val="0"/>
        <w:spacing w:after="0" w:line="240" w:lineRule="auto"/>
        <w:rPr>
          <w:rFonts w:ascii="Arial" w:hAnsi="Arial" w:cs="Arial"/>
          <w:sz w:val="20"/>
        </w:rPr>
      </w:pPr>
    </w:p>
    <w:p w14:paraId="2744801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9F28803" w14:textId="36FD53B0" w:rsidR="001435FE" w:rsidRDefault="00F4491C" w:rsidP="001435FE">
      <w:pPr>
        <w:widowControl w:val="0"/>
        <w:spacing w:after="0" w:line="240" w:lineRule="auto"/>
        <w:jc w:val="both"/>
        <w:rPr>
          <w:rFonts w:ascii="Arial" w:hAnsi="Arial" w:cs="Arial"/>
          <w:b/>
          <w:sz w:val="20"/>
        </w:rPr>
      </w:pPr>
      <w:r w:rsidRPr="00306FD7">
        <w:rPr>
          <w:rFonts w:ascii="Arial" w:hAnsi="Arial" w:cs="Arial"/>
          <w:b/>
          <w:bCs/>
          <w:sz w:val="20"/>
        </w:rPr>
        <w:t>COMITÉ DE SELECCIÓN</w:t>
      </w:r>
      <w:r w:rsidR="001435FE" w:rsidRPr="00CD5328">
        <w:rPr>
          <w:rFonts w:ascii="Arial" w:hAnsi="Arial" w:cs="Arial"/>
          <w:b/>
          <w:sz w:val="20"/>
        </w:rPr>
        <w:t xml:space="preserve"> </w:t>
      </w:r>
    </w:p>
    <w:p w14:paraId="3858A186" w14:textId="62C9123C"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w:t>
      </w:r>
      <w:proofErr w:type="spellStart"/>
      <w:r w:rsidR="001435FE" w:rsidRPr="00CD5328">
        <w:rPr>
          <w:rFonts w:ascii="Arial" w:hAnsi="Arial" w:cs="Arial"/>
          <w:b/>
          <w:sz w:val="20"/>
        </w:rPr>
        <w:t>Nº</w:t>
      </w:r>
      <w:proofErr w:type="spellEnd"/>
      <w:r w:rsidR="00306FD7">
        <w:rPr>
          <w:rFonts w:ascii="Arial" w:hAnsi="Arial" w:cs="Arial"/>
          <w:b/>
          <w:sz w:val="20"/>
        </w:rPr>
        <w:t xml:space="preserve"> AS-0</w:t>
      </w:r>
      <w:r w:rsidR="001B31A5">
        <w:rPr>
          <w:rFonts w:ascii="Arial" w:hAnsi="Arial" w:cs="Arial"/>
          <w:b/>
          <w:sz w:val="20"/>
        </w:rPr>
        <w:t>85</w:t>
      </w:r>
      <w:r w:rsidR="00306FD7">
        <w:rPr>
          <w:rFonts w:ascii="Arial" w:hAnsi="Arial" w:cs="Arial"/>
          <w:b/>
          <w:sz w:val="20"/>
        </w:rPr>
        <w:t>-2021-ELSE</w:t>
      </w:r>
      <w:r w:rsidR="00873E0C">
        <w:rPr>
          <w:rFonts w:ascii="Arial" w:hAnsi="Arial" w:cs="Arial"/>
          <w:b/>
          <w:sz w:val="20"/>
        </w:rPr>
        <w:t xml:space="preserve"> Segunda Convocatoria</w:t>
      </w:r>
    </w:p>
    <w:p w14:paraId="3B3961A1"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23633010" w14:textId="77777777" w:rsidR="001435FE" w:rsidRPr="00CD5328" w:rsidRDefault="001435FE" w:rsidP="001435FE">
      <w:pPr>
        <w:widowControl w:val="0"/>
        <w:spacing w:after="0" w:line="240" w:lineRule="auto"/>
        <w:ind w:left="708"/>
        <w:rPr>
          <w:rFonts w:ascii="Arial" w:hAnsi="Arial" w:cs="Arial"/>
          <w:sz w:val="20"/>
        </w:rPr>
      </w:pPr>
    </w:p>
    <w:p w14:paraId="2F378FBC" w14:textId="77777777" w:rsidR="001435FE" w:rsidRPr="00CD5328" w:rsidRDefault="001435FE" w:rsidP="001435FE">
      <w:pPr>
        <w:widowControl w:val="0"/>
        <w:spacing w:after="0" w:line="240" w:lineRule="auto"/>
        <w:ind w:left="708"/>
        <w:rPr>
          <w:rFonts w:ascii="Arial" w:hAnsi="Arial" w:cs="Arial"/>
          <w:sz w:val="20"/>
        </w:rPr>
      </w:pPr>
    </w:p>
    <w:p w14:paraId="0191E270"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4A88C92"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125AB7C" w14:textId="77777777" w:rsidR="002E4221" w:rsidRDefault="002E4221" w:rsidP="009555CC">
      <w:pPr>
        <w:pStyle w:val="Textoindependiente"/>
        <w:widowControl w:val="0"/>
        <w:numPr>
          <w:ilvl w:val="0"/>
          <w:numId w:val="35"/>
        </w:numPr>
        <w:spacing w:after="0" w:line="240" w:lineRule="auto"/>
        <w:ind w:left="567" w:hanging="283"/>
        <w:jc w:val="both"/>
        <w:rPr>
          <w:rFonts w:ascii="Arial" w:hAnsi="Arial" w:cs="Arial"/>
          <w:sz w:val="20"/>
          <w:szCs w:val="20"/>
        </w:rPr>
      </w:pPr>
      <w:r w:rsidRPr="002E4221">
        <w:rPr>
          <w:rFonts w:ascii="Arial" w:hAnsi="Arial" w:cs="Arial"/>
          <w:sz w:val="20"/>
          <w:szCs w:val="20"/>
        </w:rPr>
        <w:t xml:space="preserve"> </w:t>
      </w: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D308F4E" w14:textId="77777777" w:rsidR="002E4221" w:rsidRDefault="002E4221" w:rsidP="0052036F">
      <w:pPr>
        <w:pStyle w:val="Textoindependiente"/>
        <w:widowControl w:val="0"/>
        <w:spacing w:after="0" w:line="240" w:lineRule="auto"/>
        <w:ind w:left="567" w:hanging="283"/>
        <w:jc w:val="both"/>
        <w:rPr>
          <w:rFonts w:ascii="Arial" w:hAnsi="Arial" w:cs="Arial"/>
          <w:sz w:val="20"/>
          <w:szCs w:val="20"/>
        </w:rPr>
      </w:pPr>
    </w:p>
    <w:p w14:paraId="4AF6ACAE" w14:textId="77777777" w:rsidR="002E4221" w:rsidRPr="001D7001" w:rsidRDefault="002E4221" w:rsidP="009555C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44B6719" w14:textId="77777777" w:rsidR="002E4221" w:rsidRDefault="002E4221" w:rsidP="0052036F">
      <w:pPr>
        <w:pStyle w:val="Textoindependiente"/>
        <w:widowControl w:val="0"/>
        <w:spacing w:after="0" w:line="240" w:lineRule="auto"/>
        <w:ind w:left="567" w:hanging="283"/>
        <w:jc w:val="both"/>
        <w:rPr>
          <w:rFonts w:ascii="Arial" w:hAnsi="Arial" w:cs="Arial"/>
          <w:sz w:val="20"/>
          <w:szCs w:val="20"/>
        </w:rPr>
      </w:pPr>
    </w:p>
    <w:p w14:paraId="61AF4B95" w14:textId="1DFFF3F3" w:rsidR="002E4221" w:rsidRPr="001D7001" w:rsidRDefault="002E4221" w:rsidP="009555C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60401A">
        <w:rPr>
          <w:rFonts w:ascii="Arial" w:hAnsi="Arial" w:cs="Arial"/>
          <w:sz w:val="20"/>
          <w:szCs w:val="20"/>
        </w:rPr>
        <w:t xml:space="preserve">de </w:t>
      </w:r>
      <w:r>
        <w:rPr>
          <w:rFonts w:ascii="Arial" w:hAnsi="Arial" w:cs="Arial"/>
          <w:sz w:val="20"/>
          <w:szCs w:val="20"/>
        </w:rPr>
        <w:t xml:space="preserve">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1CF36DB8" w14:textId="77777777" w:rsidR="002E4221" w:rsidRDefault="002E4221" w:rsidP="0052036F">
      <w:pPr>
        <w:pStyle w:val="Textoindependiente"/>
        <w:widowControl w:val="0"/>
        <w:spacing w:after="0" w:line="240" w:lineRule="auto"/>
        <w:ind w:left="567" w:hanging="283"/>
        <w:jc w:val="both"/>
        <w:rPr>
          <w:rFonts w:ascii="Arial" w:hAnsi="Arial" w:cs="Arial"/>
          <w:sz w:val="20"/>
          <w:szCs w:val="20"/>
        </w:rPr>
      </w:pPr>
    </w:p>
    <w:p w14:paraId="41C4F679" w14:textId="77777777" w:rsidR="002E4221" w:rsidRPr="00AF2CC1" w:rsidRDefault="002E4221" w:rsidP="009555CC">
      <w:pPr>
        <w:pStyle w:val="Textoindependiente"/>
        <w:widowControl w:val="0"/>
        <w:numPr>
          <w:ilvl w:val="0"/>
          <w:numId w:val="35"/>
        </w:numPr>
        <w:spacing w:after="0" w:line="240" w:lineRule="auto"/>
        <w:ind w:left="567" w:hanging="283"/>
        <w:jc w:val="both"/>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3C305680" w14:textId="77777777" w:rsidR="002E4221" w:rsidRPr="00AF488F" w:rsidRDefault="002E4221" w:rsidP="0052036F">
      <w:pPr>
        <w:pStyle w:val="Textoindependiente"/>
        <w:widowControl w:val="0"/>
        <w:spacing w:after="0" w:line="240" w:lineRule="auto"/>
        <w:ind w:left="567" w:hanging="283"/>
        <w:jc w:val="both"/>
        <w:rPr>
          <w:rFonts w:ascii="Arial" w:hAnsi="Arial" w:cs="Arial"/>
          <w:sz w:val="20"/>
          <w:szCs w:val="20"/>
          <w:lang w:val="es-PE"/>
        </w:rPr>
      </w:pPr>
    </w:p>
    <w:p w14:paraId="25733E79" w14:textId="77777777" w:rsidR="002E4221" w:rsidRPr="001D7001" w:rsidRDefault="002E4221" w:rsidP="009555C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513076DB" w14:textId="77777777"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14:paraId="4B4C93AA" w14:textId="77777777" w:rsidR="002E4221" w:rsidRPr="001D7001" w:rsidRDefault="002E4221" w:rsidP="009555C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3C9AE02" w14:textId="77777777"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14:paraId="7B2566FA" w14:textId="77777777" w:rsidR="002E4221" w:rsidRPr="001D7001" w:rsidRDefault="002E4221" w:rsidP="009555CC">
      <w:pPr>
        <w:pStyle w:val="Textoindependiente"/>
        <w:widowControl w:val="0"/>
        <w:numPr>
          <w:ilvl w:val="0"/>
          <w:numId w:val="35"/>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64EC865F" w14:textId="77777777" w:rsidR="002E4221" w:rsidRPr="00CD5328" w:rsidRDefault="002E4221" w:rsidP="002E4221">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 xml:space="preserve"> </w:t>
      </w:r>
    </w:p>
    <w:p w14:paraId="60EBC699"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502EBE7D"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2C4E9242" w14:textId="77777777"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14:paraId="5D4DC771"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0BE90F3F"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06FAAB86"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5992D9A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1B5527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542A1EF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EF29AF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6C2F8FCE" w14:textId="77777777" w:rsidR="0049080D" w:rsidRPr="00F313A2" w:rsidRDefault="0049080D" w:rsidP="0049080D">
      <w:pPr>
        <w:widowControl w:val="0"/>
        <w:spacing w:after="0" w:line="240" w:lineRule="auto"/>
        <w:jc w:val="both"/>
        <w:rPr>
          <w:rFonts w:ascii="Arial" w:hAnsi="Arial" w:cs="Arial"/>
          <w:color w:val="auto"/>
          <w:sz w:val="20"/>
        </w:rPr>
      </w:pPr>
    </w:p>
    <w:p w14:paraId="77ACB3C4"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14:paraId="37794FA1"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49080D" w:rsidRPr="00191EF6" w14:paraId="00BDDDA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F09CD8" w14:textId="77777777"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14:paraId="27F151A3"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ECA7E2" w14:textId="77777777"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FD59299" w14:textId="77777777" w:rsidR="006528A6" w:rsidRDefault="006528A6">
      <w:pPr>
        <w:spacing w:after="0" w:line="240" w:lineRule="auto"/>
        <w:rPr>
          <w:rFonts w:ascii="Arial" w:eastAsia="Times New Roman" w:hAnsi="Arial" w:cs="Arial"/>
          <w:b/>
          <w:color w:val="auto"/>
          <w:szCs w:val="22"/>
          <w:lang w:val="es-ES" w:eastAsia="en-US"/>
        </w:rPr>
      </w:pPr>
      <w:r>
        <w:rPr>
          <w:rFonts w:ascii="Arial" w:hAnsi="Arial" w:cs="Arial"/>
          <w:b/>
        </w:rPr>
        <w:br w:type="page"/>
      </w:r>
    </w:p>
    <w:p w14:paraId="6F65D880" w14:textId="77777777" w:rsidR="00083433" w:rsidRPr="00F313A2" w:rsidRDefault="00083433" w:rsidP="00083433">
      <w:pPr>
        <w:widowControl w:val="0"/>
        <w:tabs>
          <w:tab w:val="left" w:pos="3544"/>
        </w:tabs>
        <w:spacing w:after="0" w:line="240" w:lineRule="auto"/>
        <w:jc w:val="both"/>
        <w:rPr>
          <w:rFonts w:ascii="Arial" w:hAnsi="Arial" w:cs="Arial"/>
          <w:sz w:val="20"/>
        </w:rPr>
      </w:pPr>
    </w:p>
    <w:p w14:paraId="312F91B9"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1435FE">
        <w:rPr>
          <w:rFonts w:ascii="Arial" w:hAnsi="Arial" w:cs="Arial"/>
          <w:b/>
        </w:rPr>
        <w:t>3</w:t>
      </w:r>
    </w:p>
    <w:p w14:paraId="08F63D5A" w14:textId="77777777" w:rsidR="00F17D49" w:rsidRPr="00CD5328" w:rsidRDefault="00F17D49" w:rsidP="00CD5328">
      <w:pPr>
        <w:widowControl w:val="0"/>
        <w:spacing w:after="0" w:line="240" w:lineRule="auto"/>
        <w:ind w:right="-4"/>
        <w:jc w:val="center"/>
        <w:rPr>
          <w:rFonts w:ascii="Arial" w:hAnsi="Arial" w:cs="Arial"/>
          <w:b/>
          <w:sz w:val="20"/>
        </w:rPr>
      </w:pPr>
    </w:p>
    <w:p w14:paraId="699C62AF"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F82CE3C"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482E9489"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3E052336"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6624A77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73A03DC" w14:textId="52704903" w:rsidR="00F17D49" w:rsidRPr="00CD5328" w:rsidRDefault="00F4491C" w:rsidP="00CD5328">
      <w:pPr>
        <w:widowControl w:val="0"/>
        <w:autoSpaceDE w:val="0"/>
        <w:autoSpaceDN w:val="0"/>
        <w:adjustRightInd w:val="0"/>
        <w:spacing w:after="0" w:line="240" w:lineRule="auto"/>
        <w:jc w:val="both"/>
        <w:rPr>
          <w:rFonts w:ascii="Arial" w:hAnsi="Arial" w:cs="Arial"/>
          <w:b/>
          <w:bCs/>
          <w:sz w:val="20"/>
        </w:rPr>
      </w:pPr>
      <w:r w:rsidRPr="00FF11E5">
        <w:rPr>
          <w:rFonts w:ascii="Arial" w:hAnsi="Arial" w:cs="Arial"/>
          <w:b/>
          <w:bCs/>
          <w:sz w:val="20"/>
        </w:rPr>
        <w:t>COMITÉ DE SELECCIÓN</w:t>
      </w:r>
    </w:p>
    <w:p w14:paraId="77B2D128" w14:textId="24BF26FF"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proofErr w:type="spellStart"/>
      <w:r w:rsidR="00F17D49" w:rsidRPr="00CD5328">
        <w:rPr>
          <w:rFonts w:ascii="Arial" w:hAnsi="Arial" w:cs="Arial"/>
          <w:b/>
          <w:sz w:val="20"/>
        </w:rPr>
        <w:t>Nº</w:t>
      </w:r>
      <w:proofErr w:type="spellEnd"/>
      <w:r w:rsidR="00FF11E5">
        <w:rPr>
          <w:rFonts w:ascii="Arial" w:hAnsi="Arial" w:cs="Arial"/>
          <w:b/>
          <w:sz w:val="20"/>
        </w:rPr>
        <w:t xml:space="preserve"> AS-0</w:t>
      </w:r>
      <w:r w:rsidR="001B31A5">
        <w:rPr>
          <w:rFonts w:ascii="Arial" w:hAnsi="Arial" w:cs="Arial"/>
          <w:b/>
          <w:sz w:val="20"/>
        </w:rPr>
        <w:t>85</w:t>
      </w:r>
      <w:r w:rsidR="00FF11E5">
        <w:rPr>
          <w:rFonts w:ascii="Arial" w:hAnsi="Arial" w:cs="Arial"/>
          <w:b/>
          <w:sz w:val="20"/>
        </w:rPr>
        <w:t>-2021-ELSE</w:t>
      </w:r>
      <w:r w:rsidR="00873E0C">
        <w:rPr>
          <w:rFonts w:ascii="Arial" w:hAnsi="Arial" w:cs="Arial"/>
          <w:b/>
          <w:sz w:val="20"/>
        </w:rPr>
        <w:t xml:space="preserve"> Segunda Convocatoria</w:t>
      </w:r>
    </w:p>
    <w:p w14:paraId="220EDB4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2EFDF97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0594F6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48338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5EEA235" w14:textId="5848A66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76072A" w:rsidRPr="00025A3B">
        <w:rPr>
          <w:rFonts w:ascii="Arial" w:hAnsi="Arial" w:cs="Arial"/>
          <w:sz w:val="20"/>
        </w:rPr>
        <w:t>detall</w:t>
      </w:r>
      <w:r w:rsidR="0076072A" w:rsidRPr="00FF11E5">
        <w:rPr>
          <w:rFonts w:ascii="Arial" w:hAnsi="Arial" w:cs="Arial"/>
          <w:sz w:val="20"/>
        </w:rPr>
        <w:t>adas en dichos documentos</w:t>
      </w:r>
      <w:r w:rsidRPr="00FF11E5">
        <w:rPr>
          <w:rFonts w:ascii="Arial" w:hAnsi="Arial" w:cs="Arial"/>
          <w:sz w:val="20"/>
        </w:rPr>
        <w:t xml:space="preserve">, el postor </w:t>
      </w:r>
      <w:r w:rsidR="00977696" w:rsidRPr="00FF11E5">
        <w:rPr>
          <w:rFonts w:ascii="Arial" w:hAnsi="Arial" w:cs="Arial"/>
          <w:sz w:val="20"/>
        </w:rPr>
        <w:t xml:space="preserve">que suscribe </w:t>
      </w:r>
      <w:r w:rsidRPr="00FF11E5">
        <w:rPr>
          <w:rFonts w:ascii="Arial" w:hAnsi="Arial" w:cs="Arial"/>
          <w:sz w:val="20"/>
        </w:rPr>
        <w:t xml:space="preserve">ofrece el </w:t>
      </w:r>
      <w:r w:rsidR="00694340" w:rsidRPr="00FF11E5">
        <w:rPr>
          <w:rFonts w:ascii="Arial" w:hAnsi="Arial" w:cs="Arial"/>
          <w:sz w:val="20"/>
        </w:rPr>
        <w:t>servicio de consultoría de</w:t>
      </w:r>
      <w:r w:rsidR="00956C2A" w:rsidRPr="00FF11E5">
        <w:rPr>
          <w:rFonts w:ascii="Arial" w:hAnsi="Arial" w:cs="Arial"/>
          <w:sz w:val="20"/>
        </w:rPr>
        <w:t xml:space="preserve"> obra</w:t>
      </w:r>
      <w:r w:rsidR="00694340" w:rsidRPr="00FF11E5">
        <w:rPr>
          <w:rFonts w:ascii="Arial" w:hAnsi="Arial" w:cs="Arial"/>
          <w:sz w:val="20"/>
        </w:rPr>
        <w:t xml:space="preserve"> </w:t>
      </w:r>
      <w:r w:rsidR="00FF11E5" w:rsidRPr="00FF11E5">
        <w:rPr>
          <w:rFonts w:ascii="Arial" w:hAnsi="Arial" w:cs="Arial"/>
          <w:iCs/>
          <w:sz w:val="20"/>
        </w:rPr>
        <w:t>SUPERVISIÓN DE OBRA: RENOVACIÓN DE LÍNEA DE TRANSMISIÓN, EN EL(LA) NIVEL DE TENSIÓN 138 KV Y MODIFICACIÓN DE RUTA MAZUKO-PUERTO MALDONADO, SECTOR VILLA SANTIAGO DEL DISTRITO DE INAMBARI, PROVINCIA TAMBOPATA, DEPARTAMENTO MADRE DE DIOS</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14:paraId="1ED19A02"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6A0DEE87"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384ACE7"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03E9D710"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CEC3CAE"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DE0BE12"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1E890BB"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120527C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D2FE7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B77FB0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4E654E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354B49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3A1741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3EFE276" w14:textId="77777777" w:rsidR="00F17D49" w:rsidRPr="00CD5328" w:rsidRDefault="00F17D49" w:rsidP="00CD5328">
      <w:pPr>
        <w:widowControl w:val="0"/>
        <w:spacing w:after="0" w:line="240" w:lineRule="auto"/>
        <w:jc w:val="center"/>
        <w:rPr>
          <w:rFonts w:ascii="Arial" w:hAnsi="Arial" w:cs="Arial"/>
          <w:b/>
          <w:sz w:val="20"/>
        </w:rPr>
      </w:pPr>
    </w:p>
    <w:p w14:paraId="34CF9A9D"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1B6B5965"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005141CD"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4855FB3D"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5941B9F"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DF4571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1BCD268"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3E0D891"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3E10507"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A8A828E"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5EBF7772" w14:textId="77777777" w:rsidR="00E63622" w:rsidRDefault="00E63622" w:rsidP="00083433">
      <w:pPr>
        <w:widowControl w:val="0"/>
        <w:autoSpaceDE w:val="0"/>
        <w:autoSpaceDN w:val="0"/>
        <w:adjustRightInd w:val="0"/>
        <w:spacing w:after="0" w:line="240" w:lineRule="auto"/>
        <w:jc w:val="both"/>
        <w:rPr>
          <w:rFonts w:ascii="Arial" w:hAnsi="Arial" w:cs="Arial"/>
          <w:sz w:val="20"/>
        </w:rPr>
      </w:pPr>
    </w:p>
    <w:p w14:paraId="725645E6"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2C4819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7AB58A3"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37451A4"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06CADC3"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452D9A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83433" w:rsidRPr="00191EF6" w14:paraId="5F775ED7"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73830C" w14:textId="77777777"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14:paraId="642EF9D3" w14:textId="77777777"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7E4523" w14:textId="77777777"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7932F0A3"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3246927B"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586E3680" w14:textId="77777777" w:rsidR="00083433" w:rsidRPr="00274371" w:rsidRDefault="00083433" w:rsidP="00083433">
      <w:pPr>
        <w:widowControl w:val="0"/>
        <w:spacing w:after="0" w:line="240" w:lineRule="auto"/>
        <w:jc w:val="both"/>
        <w:rPr>
          <w:rFonts w:ascii="Arial" w:hAnsi="Arial" w:cs="Arial"/>
          <w:sz w:val="20"/>
        </w:rPr>
      </w:pPr>
    </w:p>
    <w:p w14:paraId="172DA0B9"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4C7B92FA" w14:textId="77777777" w:rsidR="001435FE" w:rsidRPr="00CD5328" w:rsidRDefault="001435FE" w:rsidP="001435FE">
      <w:pPr>
        <w:widowControl w:val="0"/>
        <w:spacing w:after="0" w:line="240" w:lineRule="auto"/>
        <w:jc w:val="center"/>
        <w:rPr>
          <w:rFonts w:ascii="Arial" w:hAnsi="Arial" w:cs="Arial"/>
          <w:b/>
          <w:sz w:val="20"/>
        </w:rPr>
      </w:pPr>
    </w:p>
    <w:p w14:paraId="3BC25C62"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2A5EF418" w14:textId="77777777" w:rsidR="001435FE" w:rsidRPr="00CD5328" w:rsidRDefault="001435FE" w:rsidP="001435FE">
      <w:pPr>
        <w:widowControl w:val="0"/>
        <w:spacing w:after="0" w:line="240" w:lineRule="auto"/>
        <w:jc w:val="both"/>
        <w:rPr>
          <w:rFonts w:ascii="Arial" w:hAnsi="Arial" w:cs="Arial"/>
          <w:sz w:val="20"/>
        </w:rPr>
      </w:pPr>
    </w:p>
    <w:p w14:paraId="17C7040E" w14:textId="77777777" w:rsidR="001435FE" w:rsidRPr="00CD5328" w:rsidRDefault="001435FE" w:rsidP="001435FE">
      <w:pPr>
        <w:widowControl w:val="0"/>
        <w:spacing w:after="0" w:line="240" w:lineRule="auto"/>
        <w:jc w:val="both"/>
        <w:rPr>
          <w:rFonts w:ascii="Arial" w:hAnsi="Arial" w:cs="Arial"/>
          <w:sz w:val="20"/>
        </w:rPr>
      </w:pPr>
    </w:p>
    <w:p w14:paraId="48F33D90" w14:textId="77777777" w:rsidR="001435FE" w:rsidRPr="00CD5328" w:rsidRDefault="001435FE" w:rsidP="001435FE">
      <w:pPr>
        <w:widowControl w:val="0"/>
        <w:spacing w:after="0" w:line="240" w:lineRule="auto"/>
        <w:jc w:val="both"/>
        <w:rPr>
          <w:rFonts w:ascii="Arial" w:hAnsi="Arial" w:cs="Arial"/>
          <w:sz w:val="20"/>
        </w:rPr>
      </w:pPr>
    </w:p>
    <w:p w14:paraId="368DAB2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3EC024F" w14:textId="7B487875" w:rsidR="001435FE" w:rsidRPr="00CD5328" w:rsidRDefault="00F4491C" w:rsidP="001435FE">
      <w:pPr>
        <w:widowControl w:val="0"/>
        <w:autoSpaceDE w:val="0"/>
        <w:autoSpaceDN w:val="0"/>
        <w:adjustRightInd w:val="0"/>
        <w:spacing w:after="0" w:line="240" w:lineRule="auto"/>
        <w:jc w:val="both"/>
        <w:rPr>
          <w:rFonts w:ascii="Arial" w:hAnsi="Arial" w:cs="Arial"/>
          <w:b/>
          <w:bCs/>
          <w:sz w:val="20"/>
        </w:rPr>
      </w:pPr>
      <w:r w:rsidRPr="00FF11E5">
        <w:rPr>
          <w:rFonts w:ascii="Arial" w:hAnsi="Arial" w:cs="Arial"/>
          <w:b/>
          <w:bCs/>
          <w:sz w:val="20"/>
        </w:rPr>
        <w:t>COMITÉ DE SELECCIÓN</w:t>
      </w:r>
      <w:r w:rsidR="001435FE" w:rsidRPr="00CD5328">
        <w:rPr>
          <w:rFonts w:ascii="Arial" w:hAnsi="Arial" w:cs="Arial"/>
          <w:b/>
          <w:bCs/>
          <w:sz w:val="20"/>
        </w:rPr>
        <w:t xml:space="preserve"> </w:t>
      </w:r>
    </w:p>
    <w:p w14:paraId="4021764D" w14:textId="5EBC9EB7"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proofErr w:type="spellStart"/>
      <w:r w:rsidR="001435FE" w:rsidRPr="00CD5328">
        <w:rPr>
          <w:rFonts w:ascii="Arial" w:hAnsi="Arial" w:cs="Arial"/>
          <w:b/>
          <w:sz w:val="20"/>
        </w:rPr>
        <w:t>Nº</w:t>
      </w:r>
      <w:proofErr w:type="spellEnd"/>
      <w:r w:rsidR="00FF11E5">
        <w:rPr>
          <w:rFonts w:ascii="Arial" w:hAnsi="Arial" w:cs="Arial"/>
          <w:b/>
          <w:sz w:val="20"/>
        </w:rPr>
        <w:t xml:space="preserve"> AS-0</w:t>
      </w:r>
      <w:r w:rsidR="001B31A5">
        <w:rPr>
          <w:rFonts w:ascii="Arial" w:hAnsi="Arial" w:cs="Arial"/>
          <w:b/>
          <w:sz w:val="20"/>
        </w:rPr>
        <w:t>85</w:t>
      </w:r>
      <w:r w:rsidR="00FF11E5">
        <w:rPr>
          <w:rFonts w:ascii="Arial" w:hAnsi="Arial" w:cs="Arial"/>
          <w:b/>
          <w:sz w:val="20"/>
        </w:rPr>
        <w:t>-2021-ELSE</w:t>
      </w:r>
      <w:r w:rsidR="00873E0C">
        <w:rPr>
          <w:rFonts w:ascii="Arial" w:hAnsi="Arial" w:cs="Arial"/>
          <w:b/>
          <w:sz w:val="20"/>
        </w:rPr>
        <w:t xml:space="preserve"> Segunda Convocatoria</w:t>
      </w:r>
    </w:p>
    <w:p w14:paraId="5EC44D80"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2BDE0610" w14:textId="77777777" w:rsidR="001435FE" w:rsidRPr="00083433" w:rsidRDefault="001435FE" w:rsidP="001435FE">
      <w:pPr>
        <w:widowControl w:val="0"/>
        <w:spacing w:after="0" w:line="240" w:lineRule="auto"/>
        <w:jc w:val="both"/>
        <w:rPr>
          <w:rFonts w:ascii="Arial" w:hAnsi="Arial" w:cs="Arial"/>
          <w:sz w:val="20"/>
        </w:rPr>
      </w:pPr>
    </w:p>
    <w:p w14:paraId="7F9B5020" w14:textId="77777777" w:rsidR="001435FE" w:rsidRPr="00083433" w:rsidRDefault="001435FE" w:rsidP="001435FE">
      <w:pPr>
        <w:widowControl w:val="0"/>
        <w:spacing w:after="0" w:line="240" w:lineRule="auto"/>
        <w:jc w:val="both"/>
        <w:rPr>
          <w:rFonts w:ascii="Arial" w:hAnsi="Arial" w:cs="Arial"/>
          <w:sz w:val="20"/>
        </w:rPr>
      </w:pPr>
    </w:p>
    <w:p w14:paraId="045DE44C" w14:textId="77777777" w:rsidR="001435FE" w:rsidRPr="00083433" w:rsidRDefault="001435FE" w:rsidP="001435FE">
      <w:pPr>
        <w:widowControl w:val="0"/>
        <w:spacing w:after="0" w:line="240" w:lineRule="auto"/>
        <w:jc w:val="both"/>
        <w:rPr>
          <w:rFonts w:ascii="Arial" w:hAnsi="Arial" w:cs="Arial"/>
          <w:sz w:val="20"/>
        </w:rPr>
      </w:pPr>
    </w:p>
    <w:p w14:paraId="210BF713" w14:textId="1C205379" w:rsidR="00487260" w:rsidRPr="006E2754" w:rsidRDefault="001435FE" w:rsidP="00487260">
      <w:pPr>
        <w:widowControl w:val="0"/>
        <w:spacing w:after="0" w:line="240" w:lineRule="auto"/>
        <w:jc w:val="both"/>
        <w:rPr>
          <w:rFonts w:ascii="Arial" w:hAnsi="Arial"/>
          <w:strike/>
          <w:color w:val="auto"/>
          <w:sz w:val="20"/>
          <w:highlight w:val="cyan"/>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00B81DA1">
        <w:rPr>
          <w:rFonts w:ascii="Arial" w:hAnsi="Arial" w:cs="Arial"/>
          <w:color w:val="auto"/>
          <w:sz w:val="20"/>
        </w:rPr>
        <w:t>08 meses</w:t>
      </w:r>
      <w:r w:rsidR="00025A3B">
        <w:rPr>
          <w:rFonts w:ascii="Arial" w:hAnsi="Arial" w:cs="Arial"/>
          <w:iCs/>
          <w:color w:val="auto"/>
          <w:sz w:val="20"/>
        </w:rPr>
        <w:t>.</w:t>
      </w:r>
    </w:p>
    <w:p w14:paraId="631267F8" w14:textId="77777777" w:rsidR="001435FE" w:rsidRPr="00450635" w:rsidRDefault="001435FE" w:rsidP="001435FE">
      <w:pPr>
        <w:widowControl w:val="0"/>
        <w:spacing w:after="0" w:line="240" w:lineRule="auto"/>
        <w:jc w:val="both"/>
        <w:rPr>
          <w:rFonts w:ascii="Arial" w:hAnsi="Arial" w:cs="Arial"/>
          <w:color w:val="auto"/>
          <w:sz w:val="20"/>
        </w:rPr>
      </w:pPr>
    </w:p>
    <w:p w14:paraId="542B8DA7"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5E62379"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08EBB0B4" w14:textId="77777777"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54E69167"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C64F61C"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384253E8"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6399CCE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E56FA7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9D439D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DBBE24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BE53462"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431764F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389885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E4029F3"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7E963FE4"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651E0E54"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4D189A23" w14:textId="77777777"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14:paraId="43DE0097" w14:textId="77777777" w:rsidR="00083433" w:rsidRPr="0037586F" w:rsidRDefault="00083433" w:rsidP="00083433">
      <w:pPr>
        <w:pStyle w:val="Textoindependiente"/>
        <w:widowControl w:val="0"/>
        <w:spacing w:after="0" w:line="240" w:lineRule="auto"/>
        <w:jc w:val="both"/>
        <w:rPr>
          <w:rFonts w:ascii="Arial" w:hAnsi="Arial" w:cs="Arial"/>
          <w:lang w:val="es-PE"/>
        </w:rPr>
      </w:pPr>
    </w:p>
    <w:p w14:paraId="36C96C76" w14:textId="77777777" w:rsidR="00FA2D02" w:rsidRPr="00CD5328" w:rsidRDefault="00FA2D02" w:rsidP="00FA2D02">
      <w:pPr>
        <w:pStyle w:val="Textoindependiente"/>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977523">
        <w:rPr>
          <w:rFonts w:ascii="Arial" w:hAnsi="Arial" w:cs="Arial"/>
          <w:b/>
        </w:rPr>
        <w:t>5</w:t>
      </w:r>
    </w:p>
    <w:p w14:paraId="6852A8E8" w14:textId="77777777" w:rsidR="00FA2D02" w:rsidRPr="00CD5328" w:rsidRDefault="00FA2D02" w:rsidP="00FA2D02">
      <w:pPr>
        <w:pStyle w:val="Textoindependiente"/>
        <w:widowControl w:val="0"/>
        <w:spacing w:after="0" w:line="240" w:lineRule="auto"/>
        <w:jc w:val="center"/>
        <w:rPr>
          <w:rFonts w:ascii="Arial" w:hAnsi="Arial" w:cs="Arial"/>
          <w:sz w:val="20"/>
          <w:szCs w:val="20"/>
        </w:rPr>
      </w:pPr>
    </w:p>
    <w:p w14:paraId="4626B568" w14:textId="77777777" w:rsidR="00FA2D02" w:rsidRPr="00CD5328" w:rsidRDefault="00FA2D02" w:rsidP="00FA2D02">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60A2A8D" w14:textId="77777777" w:rsidR="00FA2D02" w:rsidRPr="00CD5328" w:rsidRDefault="00FA2D02" w:rsidP="00FA2D02">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5F0F3FE8" w14:textId="77777777" w:rsidR="00FA2D02" w:rsidRPr="00CD5328" w:rsidRDefault="00FA2D02" w:rsidP="00FA2D02">
      <w:pPr>
        <w:pStyle w:val="Textoindependiente"/>
        <w:widowControl w:val="0"/>
        <w:spacing w:after="0" w:line="240" w:lineRule="auto"/>
        <w:rPr>
          <w:rFonts w:ascii="Arial" w:hAnsi="Arial" w:cs="Arial"/>
          <w:sz w:val="20"/>
          <w:szCs w:val="20"/>
        </w:rPr>
      </w:pPr>
    </w:p>
    <w:p w14:paraId="67139B91" w14:textId="77777777" w:rsidR="00FA2D02" w:rsidRPr="00CD5328" w:rsidRDefault="00FA2D02" w:rsidP="00FA2D02">
      <w:pPr>
        <w:pStyle w:val="Textoindependiente"/>
        <w:widowControl w:val="0"/>
        <w:spacing w:after="0" w:line="240" w:lineRule="auto"/>
        <w:rPr>
          <w:rFonts w:ascii="Arial" w:hAnsi="Arial" w:cs="Arial"/>
          <w:sz w:val="20"/>
          <w:szCs w:val="20"/>
        </w:rPr>
      </w:pPr>
    </w:p>
    <w:p w14:paraId="76440647" w14:textId="77777777" w:rsidR="00FA2D02" w:rsidRPr="00CD5328" w:rsidRDefault="00FA2D02" w:rsidP="00FA2D02">
      <w:pPr>
        <w:pStyle w:val="Textoindependiente"/>
        <w:widowControl w:val="0"/>
        <w:spacing w:after="0" w:line="240" w:lineRule="auto"/>
        <w:rPr>
          <w:rFonts w:ascii="Arial" w:hAnsi="Arial" w:cs="Arial"/>
          <w:sz w:val="20"/>
          <w:szCs w:val="20"/>
        </w:rPr>
      </w:pPr>
    </w:p>
    <w:p w14:paraId="2AB1D49F" w14:textId="77777777"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Señores</w:t>
      </w:r>
    </w:p>
    <w:p w14:paraId="033690F0" w14:textId="41A7113A" w:rsidR="00FA2D02" w:rsidRPr="00CD5328" w:rsidRDefault="00F4491C" w:rsidP="00FA2D02">
      <w:pPr>
        <w:widowControl w:val="0"/>
        <w:autoSpaceDE w:val="0"/>
        <w:autoSpaceDN w:val="0"/>
        <w:adjustRightInd w:val="0"/>
        <w:spacing w:after="0" w:line="240" w:lineRule="auto"/>
        <w:jc w:val="both"/>
        <w:rPr>
          <w:rFonts w:ascii="Arial" w:hAnsi="Arial" w:cs="Arial"/>
          <w:b/>
          <w:bCs/>
          <w:sz w:val="20"/>
        </w:rPr>
      </w:pPr>
      <w:r w:rsidRPr="00FF11E5">
        <w:rPr>
          <w:rFonts w:ascii="Arial" w:hAnsi="Arial" w:cs="Arial"/>
          <w:b/>
          <w:bCs/>
          <w:sz w:val="20"/>
        </w:rPr>
        <w:t>COMITÉ DE SELECCIÓN</w:t>
      </w:r>
      <w:r w:rsidR="00FA2D02" w:rsidRPr="00CD5328">
        <w:rPr>
          <w:rFonts w:ascii="Arial" w:hAnsi="Arial" w:cs="Arial"/>
          <w:b/>
          <w:bCs/>
          <w:sz w:val="20"/>
        </w:rPr>
        <w:t xml:space="preserve"> </w:t>
      </w:r>
    </w:p>
    <w:p w14:paraId="5F62EB00" w14:textId="785DF1A3" w:rsidR="00FA2D02" w:rsidRPr="00CD5328" w:rsidRDefault="00FA2D02" w:rsidP="00FA2D02">
      <w:pPr>
        <w:widowControl w:val="0"/>
        <w:spacing w:after="0" w:line="240" w:lineRule="auto"/>
        <w:jc w:val="both"/>
        <w:rPr>
          <w:rFonts w:ascii="Arial" w:hAnsi="Arial" w:cs="Arial"/>
          <w:b/>
          <w:sz w:val="20"/>
        </w:rPr>
      </w:pPr>
      <w:r>
        <w:rPr>
          <w:rFonts w:ascii="Arial" w:hAnsi="Arial" w:cs="Arial"/>
          <w:b/>
          <w:sz w:val="20"/>
        </w:rPr>
        <w:t xml:space="preserve">ADJUDICACIÓN SIMPLIFICADA </w:t>
      </w:r>
      <w:proofErr w:type="spellStart"/>
      <w:r w:rsidRPr="00CD5328">
        <w:rPr>
          <w:rFonts w:ascii="Arial" w:hAnsi="Arial" w:cs="Arial"/>
          <w:b/>
          <w:sz w:val="20"/>
        </w:rPr>
        <w:t>Nº</w:t>
      </w:r>
      <w:proofErr w:type="spellEnd"/>
      <w:r w:rsidR="00FF11E5">
        <w:rPr>
          <w:rFonts w:ascii="Arial" w:hAnsi="Arial" w:cs="Arial"/>
          <w:b/>
          <w:sz w:val="20"/>
        </w:rPr>
        <w:t xml:space="preserve"> AS-0</w:t>
      </w:r>
      <w:r w:rsidR="001B31A5">
        <w:rPr>
          <w:rFonts w:ascii="Arial" w:hAnsi="Arial" w:cs="Arial"/>
          <w:b/>
          <w:sz w:val="20"/>
        </w:rPr>
        <w:t>85</w:t>
      </w:r>
      <w:r w:rsidR="00FF11E5">
        <w:rPr>
          <w:rFonts w:ascii="Arial" w:hAnsi="Arial" w:cs="Arial"/>
          <w:b/>
          <w:sz w:val="20"/>
        </w:rPr>
        <w:t>-2021-ELSE</w:t>
      </w:r>
      <w:r w:rsidR="00873E0C">
        <w:rPr>
          <w:rFonts w:ascii="Arial" w:hAnsi="Arial" w:cs="Arial"/>
          <w:b/>
          <w:sz w:val="20"/>
        </w:rPr>
        <w:t xml:space="preserve"> Segunda Convocatoria</w:t>
      </w:r>
    </w:p>
    <w:p w14:paraId="70DE5875" w14:textId="77777777" w:rsidR="00FA2D02" w:rsidRPr="00CD5328" w:rsidRDefault="00FA2D02" w:rsidP="00FA2D02">
      <w:pPr>
        <w:widowControl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1CF48235" w14:textId="77777777" w:rsidR="00FA2D02" w:rsidRPr="00CD5328" w:rsidRDefault="00FA2D02" w:rsidP="00FA2D02">
      <w:pPr>
        <w:widowControl w:val="0"/>
        <w:spacing w:after="0" w:line="240" w:lineRule="auto"/>
        <w:jc w:val="both"/>
        <w:rPr>
          <w:rFonts w:ascii="Arial" w:hAnsi="Arial" w:cs="Arial"/>
          <w:sz w:val="20"/>
        </w:rPr>
      </w:pPr>
    </w:p>
    <w:p w14:paraId="6B33EEE9" w14:textId="3275C27A" w:rsidR="00FA2D02" w:rsidRPr="00C00017" w:rsidRDefault="00FA2D02" w:rsidP="00FA2D02">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a</w:t>
      </w:r>
      <w:r w:rsidRPr="00CD5328">
        <w:rPr>
          <w:rFonts w:ascii="Arial" w:hAnsi="Arial" w:cs="Arial"/>
          <w:b/>
          <w:sz w:val="20"/>
        </w:rPr>
        <w:t xml:space="preserve"> </w:t>
      </w:r>
      <w:r>
        <w:rPr>
          <w:rFonts w:ascii="Arial" w:hAnsi="Arial" w:cs="Arial"/>
          <w:b/>
          <w:sz w:val="20"/>
        </w:rPr>
        <w:t xml:space="preserve">ADJUDICACIÓN SIMPLIFICADA </w:t>
      </w:r>
      <w:proofErr w:type="spellStart"/>
      <w:r w:rsidRPr="00CD5328">
        <w:rPr>
          <w:rFonts w:ascii="Arial" w:hAnsi="Arial" w:cs="Arial"/>
          <w:b/>
          <w:sz w:val="20"/>
        </w:rPr>
        <w:t>Nº</w:t>
      </w:r>
      <w:proofErr w:type="spellEnd"/>
      <w:r w:rsidR="00FF11E5">
        <w:rPr>
          <w:rFonts w:ascii="Arial" w:hAnsi="Arial" w:cs="Arial"/>
          <w:b/>
          <w:sz w:val="20"/>
        </w:rPr>
        <w:t xml:space="preserve"> AS-0</w:t>
      </w:r>
      <w:r w:rsidR="001B31A5">
        <w:rPr>
          <w:rFonts w:ascii="Arial" w:hAnsi="Arial" w:cs="Arial"/>
          <w:b/>
          <w:sz w:val="20"/>
        </w:rPr>
        <w:t>85</w:t>
      </w:r>
      <w:r w:rsidR="00FF11E5">
        <w:rPr>
          <w:rFonts w:ascii="Arial" w:hAnsi="Arial" w:cs="Arial"/>
          <w:b/>
          <w:sz w:val="20"/>
        </w:rPr>
        <w:t>-2021-ELSE</w:t>
      </w:r>
      <w:r w:rsidR="00873E0C">
        <w:rPr>
          <w:rFonts w:ascii="Arial" w:hAnsi="Arial" w:cs="Arial"/>
          <w:b/>
          <w:sz w:val="20"/>
        </w:rPr>
        <w:t xml:space="preserve"> Segunda Convocatoria</w:t>
      </w:r>
      <w:r w:rsidRPr="00C00017">
        <w:rPr>
          <w:rFonts w:ascii="Arial" w:hAnsi="Arial" w:cs="Arial"/>
          <w:color w:val="auto"/>
          <w:sz w:val="20"/>
        </w:rPr>
        <w:t>.</w:t>
      </w:r>
    </w:p>
    <w:p w14:paraId="426161AC" w14:textId="77777777" w:rsidR="00FA2D02" w:rsidRPr="00CD5328" w:rsidRDefault="00FA2D02" w:rsidP="00FA2D02">
      <w:pPr>
        <w:widowControl w:val="0"/>
        <w:spacing w:after="0" w:line="240" w:lineRule="auto"/>
        <w:jc w:val="both"/>
        <w:rPr>
          <w:rFonts w:ascii="Arial" w:hAnsi="Arial" w:cs="Arial"/>
          <w:sz w:val="20"/>
        </w:rPr>
      </w:pPr>
    </w:p>
    <w:p w14:paraId="2CECD53C" w14:textId="77777777" w:rsidR="00FA2D02" w:rsidRPr="007B2B81" w:rsidRDefault="00FA2D02" w:rsidP="00FA2D02">
      <w:pPr>
        <w:spacing w:after="0" w:line="240" w:lineRule="auto"/>
        <w:jc w:val="both"/>
        <w:rPr>
          <w:rFonts w:ascii="Arial" w:hAnsi="Arial" w:cs="Arial"/>
          <w:sz w:val="20"/>
        </w:rPr>
      </w:pPr>
      <w:r w:rsidRPr="007B2B81">
        <w:rPr>
          <w:rFonts w:ascii="Arial" w:hAnsi="Arial" w:cs="Arial"/>
          <w:sz w:val="20"/>
        </w:rPr>
        <w:t xml:space="preserve">Asimismo, en caso de obtener la buena pro, nos comprometemos a formalizar el contrato de consorcio, de conformidad con lo establecido por el artículo </w:t>
      </w:r>
      <w:r w:rsidRPr="001138E8">
        <w:rPr>
          <w:rFonts w:ascii="Arial" w:hAnsi="Arial" w:cs="Arial"/>
          <w:sz w:val="20"/>
        </w:rPr>
        <w:t>140 del</w:t>
      </w:r>
      <w:r w:rsidRPr="007B2B81">
        <w:rPr>
          <w:rFonts w:ascii="Arial" w:hAnsi="Arial" w:cs="Arial"/>
          <w:sz w:val="20"/>
        </w:rPr>
        <w:t xml:space="preserve"> Reglamento de la Ley de Contrataciones del Estado, bajo las siguientes condiciones:</w:t>
      </w:r>
    </w:p>
    <w:p w14:paraId="14BD18CB" w14:textId="77777777" w:rsidR="00FA2D02" w:rsidRPr="007B2B81" w:rsidRDefault="00FA2D02" w:rsidP="00FA2D02">
      <w:pPr>
        <w:widowControl w:val="0"/>
        <w:spacing w:after="0" w:line="240" w:lineRule="auto"/>
        <w:jc w:val="both"/>
        <w:rPr>
          <w:rFonts w:ascii="Arial" w:hAnsi="Arial" w:cs="Arial"/>
          <w:color w:val="auto"/>
          <w:sz w:val="20"/>
        </w:rPr>
      </w:pPr>
    </w:p>
    <w:p w14:paraId="356CEDDA" w14:textId="77777777" w:rsidR="00FA2D02" w:rsidRDefault="00FA2D02" w:rsidP="009555CC">
      <w:pPr>
        <w:pStyle w:val="Prrafodelista"/>
        <w:numPr>
          <w:ilvl w:val="0"/>
          <w:numId w:val="22"/>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2EED9053" w14:textId="77777777" w:rsidR="00FA2D02" w:rsidRDefault="00FA2D02" w:rsidP="00FA2D02">
      <w:pPr>
        <w:pStyle w:val="Prrafodelista"/>
        <w:spacing w:after="0" w:line="240" w:lineRule="auto"/>
        <w:ind w:left="360"/>
        <w:jc w:val="both"/>
        <w:rPr>
          <w:rFonts w:ascii="Arial" w:hAnsi="Arial" w:cs="Arial"/>
          <w:color w:val="auto"/>
          <w:sz w:val="20"/>
        </w:rPr>
      </w:pPr>
    </w:p>
    <w:p w14:paraId="6AC6889B" w14:textId="77777777" w:rsidR="00FA2D02" w:rsidRPr="007B2B81" w:rsidRDefault="00FA2D02" w:rsidP="009555CC">
      <w:pPr>
        <w:pStyle w:val="Prrafodelista"/>
        <w:numPr>
          <w:ilvl w:val="0"/>
          <w:numId w:val="23"/>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5D7394F3" w14:textId="77777777" w:rsidR="00FA2D02" w:rsidRPr="007B2B81" w:rsidRDefault="00FA2D02" w:rsidP="009555CC">
      <w:pPr>
        <w:pStyle w:val="Prrafodelista"/>
        <w:numPr>
          <w:ilvl w:val="0"/>
          <w:numId w:val="23"/>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362604D2" w14:textId="77777777" w:rsidR="00FA2D02" w:rsidRPr="007B2B81" w:rsidRDefault="00FA2D02" w:rsidP="00FA2D02">
      <w:pPr>
        <w:pStyle w:val="Prrafodelista"/>
        <w:spacing w:after="0" w:line="240" w:lineRule="auto"/>
        <w:ind w:left="360"/>
        <w:jc w:val="both"/>
        <w:rPr>
          <w:rFonts w:ascii="Arial" w:hAnsi="Arial" w:cs="Arial"/>
          <w:sz w:val="20"/>
        </w:rPr>
      </w:pPr>
    </w:p>
    <w:p w14:paraId="6B93BE42" w14:textId="77777777" w:rsidR="00FA2D02" w:rsidRPr="007B2B81" w:rsidRDefault="00FA2D02" w:rsidP="009555CC">
      <w:pPr>
        <w:pStyle w:val="Prrafodelista"/>
        <w:numPr>
          <w:ilvl w:val="0"/>
          <w:numId w:val="22"/>
        </w:numPr>
        <w:spacing w:after="0" w:line="240" w:lineRule="auto"/>
        <w:jc w:val="both"/>
        <w:rPr>
          <w:rFonts w:ascii="Arial" w:hAnsi="Arial" w:cs="Arial"/>
          <w:sz w:val="20"/>
        </w:rPr>
      </w:pPr>
      <w:r w:rsidRPr="007B2B81">
        <w:rPr>
          <w:rFonts w:ascii="Arial" w:hAnsi="Arial" w:cs="Arial"/>
          <w:sz w:val="20"/>
        </w:rPr>
        <w:t xml:space="preserve">Designamos a [CONSIGNAR NOMBRES Y APELLIDOS DEL REPRESENTANTE COMÚN], identificado con [CONSIGNAR TIPO DE DOCUMENTO DE IDENTIDAD] </w:t>
      </w:r>
      <w:proofErr w:type="spellStart"/>
      <w:r w:rsidRPr="007B2B81">
        <w:rPr>
          <w:rFonts w:ascii="Arial" w:hAnsi="Arial" w:cs="Arial"/>
          <w:sz w:val="20"/>
        </w:rPr>
        <w:t>N°</w:t>
      </w:r>
      <w:proofErr w:type="spellEnd"/>
      <w:r w:rsidRPr="007B2B81">
        <w:rPr>
          <w:rFonts w:ascii="Arial" w:hAnsi="Arial" w:cs="Arial"/>
          <w:sz w:val="20"/>
        </w:rPr>
        <w:t xml:space="preserve">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DF6DF3E" w14:textId="77777777" w:rsidR="00FA2D02" w:rsidRPr="007B2B81" w:rsidRDefault="00FA2D02" w:rsidP="00FA2D02">
      <w:pPr>
        <w:pStyle w:val="Prrafodelista"/>
        <w:spacing w:after="0" w:line="240" w:lineRule="auto"/>
        <w:rPr>
          <w:rFonts w:ascii="Arial" w:hAnsi="Arial" w:cs="Arial"/>
          <w:sz w:val="20"/>
        </w:rPr>
      </w:pPr>
    </w:p>
    <w:p w14:paraId="22DF0B57" w14:textId="77777777" w:rsidR="00FA2D02" w:rsidRPr="007B2B81" w:rsidRDefault="00FA2D02" w:rsidP="00FA2D02">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61C2DCD3" w14:textId="77777777" w:rsidR="00FA2D02" w:rsidRPr="007B2B81" w:rsidRDefault="00FA2D02" w:rsidP="00FA2D02">
      <w:pPr>
        <w:pStyle w:val="Prrafodelista"/>
        <w:spacing w:after="0" w:line="240" w:lineRule="auto"/>
        <w:ind w:left="360"/>
        <w:jc w:val="both"/>
        <w:rPr>
          <w:rFonts w:ascii="Arial" w:hAnsi="Arial" w:cs="Arial"/>
          <w:sz w:val="20"/>
        </w:rPr>
      </w:pPr>
    </w:p>
    <w:p w14:paraId="0B9E6ACA" w14:textId="77777777" w:rsidR="00FA2D02" w:rsidRPr="007B2B81" w:rsidRDefault="00FA2D02" w:rsidP="009555CC">
      <w:pPr>
        <w:pStyle w:val="Prrafodelista"/>
        <w:numPr>
          <w:ilvl w:val="0"/>
          <w:numId w:val="22"/>
        </w:numPr>
        <w:spacing w:after="0" w:line="240" w:lineRule="auto"/>
        <w:jc w:val="both"/>
        <w:rPr>
          <w:rFonts w:ascii="Arial" w:hAnsi="Arial" w:cs="Arial"/>
          <w:sz w:val="20"/>
        </w:rPr>
      </w:pPr>
      <w:r w:rsidRPr="007B2B81">
        <w:rPr>
          <w:rFonts w:ascii="Arial" w:hAnsi="Arial" w:cs="Arial"/>
          <w:sz w:val="20"/>
        </w:rPr>
        <w:t>Fijamos nuestro domicilio legal común en [.............................].</w:t>
      </w:r>
    </w:p>
    <w:p w14:paraId="57737C95" w14:textId="77777777" w:rsidR="00FA2D02" w:rsidRPr="007B2B81" w:rsidRDefault="00FA2D02" w:rsidP="00FA2D02">
      <w:pPr>
        <w:pStyle w:val="Prrafodelista"/>
        <w:spacing w:after="0" w:line="240" w:lineRule="auto"/>
        <w:ind w:left="360"/>
        <w:jc w:val="both"/>
        <w:rPr>
          <w:rFonts w:ascii="Arial" w:hAnsi="Arial" w:cs="Arial"/>
          <w:sz w:val="20"/>
        </w:rPr>
      </w:pPr>
    </w:p>
    <w:p w14:paraId="047F38A0" w14:textId="77777777" w:rsidR="00FA2D02" w:rsidRPr="007B2B81" w:rsidRDefault="00FA2D02" w:rsidP="009555CC">
      <w:pPr>
        <w:pStyle w:val="Prrafodelista"/>
        <w:numPr>
          <w:ilvl w:val="0"/>
          <w:numId w:val="22"/>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1FABF319" w14:textId="77777777" w:rsidR="00FA2D02" w:rsidRPr="007B2B81" w:rsidRDefault="00FA2D02" w:rsidP="00FA2D02">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14:paraId="3D160B5C" w14:textId="77777777" w:rsidTr="00977523">
        <w:trPr>
          <w:trHeight w:val="646"/>
        </w:trPr>
        <w:tc>
          <w:tcPr>
            <w:tcW w:w="563" w:type="dxa"/>
            <w:vAlign w:val="center"/>
          </w:tcPr>
          <w:p w14:paraId="2299B690" w14:textId="77777777"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DFD79CA"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00364587" w14:textId="77777777"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3"/>
            </w:r>
          </w:p>
        </w:tc>
      </w:tr>
    </w:tbl>
    <w:p w14:paraId="11BE8E8F" w14:textId="77777777"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14:paraId="191B8868" w14:textId="77777777" w:rsidTr="00977523">
        <w:trPr>
          <w:trHeight w:val="476"/>
        </w:trPr>
        <w:tc>
          <w:tcPr>
            <w:tcW w:w="8114" w:type="dxa"/>
            <w:vAlign w:val="center"/>
          </w:tcPr>
          <w:p w14:paraId="566FC669"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504CC496" w14:textId="77777777"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14:paraId="319BA0C8" w14:textId="77777777" w:rsidTr="00977523">
        <w:trPr>
          <w:trHeight w:val="646"/>
        </w:trPr>
        <w:tc>
          <w:tcPr>
            <w:tcW w:w="567" w:type="dxa"/>
            <w:vAlign w:val="center"/>
          </w:tcPr>
          <w:p w14:paraId="2C1EA149" w14:textId="77777777"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2E1E2B7D"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56771634" w14:textId="77777777"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14:paraId="3A73F4F8" w14:textId="77777777" w:rsidR="00FA2D02" w:rsidRPr="00215FE2" w:rsidRDefault="00FA2D02" w:rsidP="00FA2D02">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14:paraId="73BA5BFA" w14:textId="77777777" w:rsidTr="00977523">
        <w:trPr>
          <w:trHeight w:val="476"/>
        </w:trPr>
        <w:tc>
          <w:tcPr>
            <w:tcW w:w="8114" w:type="dxa"/>
            <w:vAlign w:val="center"/>
          </w:tcPr>
          <w:p w14:paraId="0D899F8B"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4F6786C5" w14:textId="77777777" w:rsidR="00FA2D02" w:rsidRPr="00215FE2" w:rsidRDefault="00FA2D02" w:rsidP="00FA2D02">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A2D02" w:rsidRPr="00F67942" w14:paraId="121B15A4" w14:textId="77777777" w:rsidTr="00977523">
        <w:trPr>
          <w:trHeight w:val="476"/>
        </w:trPr>
        <w:tc>
          <w:tcPr>
            <w:tcW w:w="7122" w:type="dxa"/>
            <w:vAlign w:val="center"/>
          </w:tcPr>
          <w:p w14:paraId="51AA24A2" w14:textId="77777777" w:rsidR="00FA2D02" w:rsidRPr="00215FE2" w:rsidRDefault="00FA2D02" w:rsidP="00977523">
            <w:pPr>
              <w:widowControl w:val="0"/>
              <w:spacing w:after="0" w:line="240" w:lineRule="auto"/>
              <w:jc w:val="both"/>
              <w:rPr>
                <w:rFonts w:ascii="Arial" w:hAnsi="Arial" w:cs="Arial"/>
                <w:color w:val="auto"/>
                <w:sz w:val="20"/>
              </w:rPr>
            </w:pPr>
            <w:proofErr w:type="gramStart"/>
            <w:r w:rsidRPr="00215FE2">
              <w:rPr>
                <w:rFonts w:ascii="Arial" w:hAnsi="Arial" w:cs="Arial"/>
                <w:color w:val="auto"/>
                <w:sz w:val="20"/>
              </w:rPr>
              <w:t>TOTAL</w:t>
            </w:r>
            <w:proofErr w:type="gramEnd"/>
            <w:r w:rsidRPr="00215FE2">
              <w:rPr>
                <w:rFonts w:ascii="Arial" w:hAnsi="Arial" w:cs="Arial"/>
                <w:color w:val="auto"/>
                <w:sz w:val="20"/>
              </w:rPr>
              <w:t xml:space="preserve"> OBLIGACIONES</w:t>
            </w:r>
          </w:p>
        </w:tc>
        <w:tc>
          <w:tcPr>
            <w:tcW w:w="992" w:type="dxa"/>
            <w:vAlign w:val="center"/>
          </w:tcPr>
          <w:p w14:paraId="074C385E" w14:textId="77777777" w:rsidR="00FA2D02" w:rsidRPr="00F6794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5"/>
            </w:r>
          </w:p>
        </w:tc>
      </w:tr>
    </w:tbl>
    <w:p w14:paraId="3419DD7D" w14:textId="77777777" w:rsidR="00FA2D02" w:rsidRDefault="00FA2D02" w:rsidP="00FA2D02">
      <w:pPr>
        <w:pStyle w:val="Prrafodelista"/>
        <w:widowControl w:val="0"/>
        <w:spacing w:after="0" w:line="240" w:lineRule="auto"/>
        <w:ind w:left="360"/>
        <w:jc w:val="both"/>
        <w:rPr>
          <w:rFonts w:ascii="Arial" w:hAnsi="Arial" w:cs="Arial"/>
          <w:color w:val="auto"/>
          <w:sz w:val="20"/>
        </w:rPr>
      </w:pPr>
    </w:p>
    <w:p w14:paraId="5F52E4FE" w14:textId="77777777" w:rsidR="00FA2D02" w:rsidRDefault="00FA2D02" w:rsidP="00FA2D02">
      <w:pPr>
        <w:pStyle w:val="Prrafodelista"/>
        <w:widowControl w:val="0"/>
        <w:spacing w:after="0" w:line="240" w:lineRule="auto"/>
        <w:ind w:left="360"/>
        <w:jc w:val="both"/>
        <w:rPr>
          <w:rFonts w:ascii="Arial" w:hAnsi="Arial" w:cs="Arial"/>
          <w:color w:val="auto"/>
          <w:sz w:val="20"/>
        </w:rPr>
      </w:pPr>
    </w:p>
    <w:p w14:paraId="0A27C349" w14:textId="77777777" w:rsidR="00FA2D02" w:rsidRPr="00BF625C" w:rsidRDefault="00FA2D02" w:rsidP="00FA2D02">
      <w:pPr>
        <w:pStyle w:val="Prrafodelista"/>
        <w:widowControl w:val="0"/>
        <w:spacing w:after="0" w:line="240" w:lineRule="auto"/>
        <w:ind w:left="360"/>
        <w:jc w:val="both"/>
        <w:rPr>
          <w:rFonts w:ascii="Arial" w:hAnsi="Arial" w:cs="Arial"/>
          <w:color w:val="auto"/>
          <w:sz w:val="20"/>
        </w:rPr>
      </w:pPr>
    </w:p>
    <w:p w14:paraId="327B8749" w14:textId="77777777" w:rsidR="00FA2D02" w:rsidRPr="00BF625C" w:rsidRDefault="00FA2D02" w:rsidP="00FA2D02">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4801C519" w14:textId="77777777" w:rsidR="00FA2D02" w:rsidRPr="00BF625C"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A2D02" w14:paraId="4A647C5C" w14:textId="77777777" w:rsidTr="00977523">
        <w:trPr>
          <w:jc w:val="center"/>
        </w:trPr>
        <w:tc>
          <w:tcPr>
            <w:tcW w:w="3867" w:type="dxa"/>
          </w:tcPr>
          <w:p w14:paraId="06F33829" w14:textId="77777777" w:rsidR="00FA2D02" w:rsidRDefault="00FA2D02" w:rsidP="00977523">
            <w:pPr>
              <w:widowControl w:val="0"/>
              <w:spacing w:after="0" w:line="240" w:lineRule="auto"/>
              <w:rPr>
                <w:rFonts w:ascii="Arial" w:hAnsi="Arial" w:cs="Arial"/>
                <w:color w:val="auto"/>
                <w:sz w:val="20"/>
              </w:rPr>
            </w:pPr>
          </w:p>
          <w:p w14:paraId="3BBE3BD6" w14:textId="77777777" w:rsidR="00FA2D02" w:rsidRDefault="00FA2D02" w:rsidP="00977523">
            <w:pPr>
              <w:widowControl w:val="0"/>
              <w:spacing w:after="0" w:line="240" w:lineRule="auto"/>
              <w:rPr>
                <w:rFonts w:ascii="Arial" w:hAnsi="Arial" w:cs="Arial"/>
                <w:color w:val="auto"/>
                <w:sz w:val="20"/>
              </w:rPr>
            </w:pPr>
          </w:p>
          <w:p w14:paraId="0C0A4A66" w14:textId="77777777" w:rsidR="00FA2D02" w:rsidRPr="00BF625C" w:rsidRDefault="00FA2D02" w:rsidP="00977523">
            <w:pPr>
              <w:widowControl w:val="0"/>
              <w:spacing w:after="0" w:line="240" w:lineRule="auto"/>
              <w:rPr>
                <w:rFonts w:ascii="Arial" w:hAnsi="Arial" w:cs="Arial"/>
                <w:color w:val="auto"/>
                <w:sz w:val="20"/>
              </w:rPr>
            </w:pPr>
          </w:p>
          <w:p w14:paraId="01D4F3BD" w14:textId="77777777"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14:paraId="6197547A" w14:textId="77777777"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0590BCB8" w14:textId="77777777"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CA494A5" w14:textId="77777777" w:rsidR="00FA2D02" w:rsidRPr="00BF625C" w:rsidRDefault="00FA2D02" w:rsidP="0097752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c>
          <w:tcPr>
            <w:tcW w:w="1031" w:type="dxa"/>
          </w:tcPr>
          <w:p w14:paraId="70E74173" w14:textId="77777777" w:rsidR="00FA2D02" w:rsidRPr="00BF625C" w:rsidRDefault="00FA2D02" w:rsidP="00977523">
            <w:pPr>
              <w:widowControl w:val="0"/>
              <w:spacing w:after="0" w:line="240" w:lineRule="auto"/>
              <w:rPr>
                <w:rFonts w:asciiTheme="minorHAnsi" w:hAnsiTheme="minorHAnsi"/>
                <w:color w:val="auto"/>
              </w:rPr>
            </w:pPr>
          </w:p>
        </w:tc>
        <w:tc>
          <w:tcPr>
            <w:tcW w:w="3855" w:type="dxa"/>
          </w:tcPr>
          <w:p w14:paraId="72C6CBDD" w14:textId="77777777" w:rsidR="00FA2D02" w:rsidRDefault="00FA2D02" w:rsidP="00977523">
            <w:pPr>
              <w:widowControl w:val="0"/>
              <w:spacing w:after="0" w:line="240" w:lineRule="auto"/>
              <w:rPr>
                <w:rFonts w:ascii="Arial" w:hAnsi="Arial" w:cs="Arial"/>
                <w:color w:val="auto"/>
                <w:sz w:val="20"/>
              </w:rPr>
            </w:pPr>
          </w:p>
          <w:p w14:paraId="4F87DD7D" w14:textId="77777777" w:rsidR="00FA2D02" w:rsidRDefault="00FA2D02" w:rsidP="00977523">
            <w:pPr>
              <w:widowControl w:val="0"/>
              <w:spacing w:after="0" w:line="240" w:lineRule="auto"/>
              <w:rPr>
                <w:rFonts w:ascii="Arial" w:hAnsi="Arial" w:cs="Arial"/>
                <w:color w:val="auto"/>
                <w:sz w:val="20"/>
              </w:rPr>
            </w:pPr>
          </w:p>
          <w:p w14:paraId="2A48D629" w14:textId="77777777" w:rsidR="00FA2D02" w:rsidRPr="00BF625C" w:rsidRDefault="00FA2D02" w:rsidP="00977523">
            <w:pPr>
              <w:widowControl w:val="0"/>
              <w:spacing w:after="0" w:line="240" w:lineRule="auto"/>
              <w:rPr>
                <w:rFonts w:ascii="Arial" w:hAnsi="Arial" w:cs="Arial"/>
                <w:color w:val="auto"/>
                <w:sz w:val="20"/>
              </w:rPr>
            </w:pPr>
          </w:p>
          <w:p w14:paraId="474C9CE4" w14:textId="77777777"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14:paraId="612BA0EE" w14:textId="77777777"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61C9BCF3" w14:textId="77777777"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1362A519" w14:textId="77777777" w:rsidR="00FA2D02" w:rsidRPr="00254560" w:rsidRDefault="00FA2D02" w:rsidP="0097752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r>
    </w:tbl>
    <w:p w14:paraId="0C03ABD1" w14:textId="77777777"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p w14:paraId="03E334F7" w14:textId="77777777"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14:paraId="3E739882" w14:textId="77777777"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14:paraId="73AE9694" w14:textId="77777777"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A2D02" w:rsidRPr="00BD4007" w14:paraId="51A46469" w14:textId="77777777" w:rsidTr="009775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D3A66D" w14:textId="77777777" w:rsidR="00FA2D02" w:rsidRPr="00BD4007" w:rsidRDefault="00FA2D02" w:rsidP="00977523">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FA2D02" w:rsidRPr="00BD4007" w14:paraId="47489254" w14:textId="77777777" w:rsidTr="00977523">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ACEE8E" w14:textId="77777777" w:rsidR="00FA2D02" w:rsidRPr="00BD4007" w:rsidRDefault="00FA2D02" w:rsidP="00FA2D02">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w:t>
            </w:r>
            <w:r w:rsidRPr="001138E8">
              <w:rPr>
                <w:rFonts w:ascii="Arial" w:hAnsi="Arial" w:cs="Arial"/>
                <w:b w:val="0"/>
                <w:i/>
                <w:color w:val="0000FF"/>
                <w:sz w:val="20"/>
              </w:rPr>
              <w:t>artículo 52 del</w:t>
            </w:r>
            <w:r w:rsidRPr="00BD4007">
              <w:rPr>
                <w:rFonts w:ascii="Arial" w:hAnsi="Arial" w:cs="Arial"/>
                <w:b w:val="0"/>
                <w:i/>
                <w:color w:val="0000FF"/>
                <w:sz w:val="20"/>
              </w:rPr>
              <w:t xml:space="preserve"> Reglamento, las firmas de los integrantes del consorcio deben ser legalizadas.</w:t>
            </w:r>
          </w:p>
        </w:tc>
      </w:tr>
    </w:tbl>
    <w:p w14:paraId="46228B10" w14:textId="77777777" w:rsidR="00FA2D02" w:rsidRDefault="00FA2D02" w:rsidP="00FA2D02">
      <w:pPr>
        <w:widowControl w:val="0"/>
        <w:autoSpaceDE w:val="0"/>
        <w:autoSpaceDN w:val="0"/>
        <w:adjustRightInd w:val="0"/>
        <w:spacing w:after="0" w:line="240" w:lineRule="auto"/>
        <w:jc w:val="both"/>
        <w:rPr>
          <w:rFonts w:ascii="Arial" w:hAnsi="Arial" w:cs="Arial"/>
          <w:color w:val="auto"/>
          <w:sz w:val="19"/>
          <w:szCs w:val="19"/>
        </w:rPr>
      </w:pPr>
    </w:p>
    <w:p w14:paraId="363DC9E4" w14:textId="77777777" w:rsidR="00963AE1" w:rsidRPr="00FA2D02" w:rsidRDefault="00963AE1" w:rsidP="00843BF8">
      <w:pPr>
        <w:pStyle w:val="Textoindependiente"/>
        <w:widowControl w:val="0"/>
        <w:spacing w:after="0" w:line="240" w:lineRule="auto"/>
        <w:jc w:val="center"/>
        <w:rPr>
          <w:rFonts w:ascii="Arial" w:hAnsi="Arial" w:cs="Arial"/>
          <w:b/>
          <w:lang w:val="es-PE"/>
        </w:rPr>
      </w:pPr>
    </w:p>
    <w:p w14:paraId="7B770AF0" w14:textId="77777777" w:rsidR="006528A6" w:rsidRDefault="006528A6">
      <w:pPr>
        <w:spacing w:after="0" w:line="240" w:lineRule="auto"/>
        <w:rPr>
          <w:rFonts w:ascii="Arial" w:hAnsi="Arial" w:cs="Arial"/>
          <w:b/>
          <w:sz w:val="20"/>
        </w:rPr>
      </w:pPr>
      <w:r>
        <w:rPr>
          <w:rFonts w:ascii="Arial" w:hAnsi="Arial" w:cs="Arial"/>
          <w:b/>
          <w:sz w:val="20"/>
        </w:rPr>
        <w:br w:type="page"/>
      </w:r>
    </w:p>
    <w:p w14:paraId="20EB9499" w14:textId="77777777" w:rsidR="00FA2D02" w:rsidRDefault="00FA2D02" w:rsidP="006528A6">
      <w:pPr>
        <w:pStyle w:val="Textoindependiente"/>
        <w:widowControl w:val="0"/>
        <w:spacing w:after="0" w:line="240" w:lineRule="auto"/>
        <w:jc w:val="center"/>
        <w:rPr>
          <w:rFonts w:ascii="Arial" w:hAnsi="Arial" w:cs="Arial"/>
          <w:b/>
        </w:rPr>
      </w:pPr>
    </w:p>
    <w:p w14:paraId="15E08D6B" w14:textId="77777777" w:rsidR="00D5275E" w:rsidRDefault="00D5275E" w:rsidP="00D5275E">
      <w:pPr>
        <w:widowControl w:val="0"/>
        <w:spacing w:after="0" w:line="240" w:lineRule="auto"/>
        <w:jc w:val="center"/>
        <w:rPr>
          <w:rFonts w:ascii="Arial" w:hAnsi="Arial" w:cs="Arial"/>
          <w:b/>
        </w:rPr>
      </w:pPr>
    </w:p>
    <w:p w14:paraId="629E0EAC" w14:textId="77777777"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9D4D79">
        <w:rPr>
          <w:rFonts w:ascii="Arial" w:hAnsi="Arial" w:cs="Arial"/>
          <w:b/>
        </w:rPr>
        <w:t>6</w:t>
      </w:r>
    </w:p>
    <w:p w14:paraId="64A5BD4A" w14:textId="77777777" w:rsidR="00D5275E" w:rsidRDefault="00D5275E" w:rsidP="00D5275E">
      <w:pPr>
        <w:pStyle w:val="Textoindependiente"/>
        <w:widowControl w:val="0"/>
        <w:spacing w:after="0" w:line="240" w:lineRule="auto"/>
        <w:jc w:val="center"/>
        <w:rPr>
          <w:rFonts w:ascii="Arial" w:hAnsi="Arial" w:cs="Arial"/>
          <w:b/>
          <w:sz w:val="20"/>
          <w:szCs w:val="20"/>
        </w:rPr>
      </w:pPr>
    </w:p>
    <w:p w14:paraId="455BB3CC" w14:textId="77777777" w:rsidR="00D5275E" w:rsidRPr="00880FCA" w:rsidRDefault="00D5275E" w:rsidP="00D5275E">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Pr>
          <w:rFonts w:ascii="Arial" w:hAnsi="Arial" w:cs="Arial"/>
          <w:b/>
          <w:sz w:val="20"/>
          <w:szCs w:val="20"/>
        </w:rPr>
        <w:t xml:space="preserve"> ECONÓMICA</w:t>
      </w:r>
    </w:p>
    <w:p w14:paraId="6A0D72DF" w14:textId="77777777" w:rsidR="00D5275E" w:rsidRDefault="00D5275E" w:rsidP="00D5275E">
      <w:pPr>
        <w:pStyle w:val="Textoindependiente"/>
        <w:widowControl w:val="0"/>
        <w:spacing w:after="0" w:line="240" w:lineRule="auto"/>
        <w:jc w:val="center"/>
        <w:rPr>
          <w:rFonts w:ascii="Arial" w:hAnsi="Arial" w:cs="Arial"/>
          <w:b/>
          <w:sz w:val="20"/>
          <w:szCs w:val="20"/>
        </w:rPr>
      </w:pPr>
    </w:p>
    <w:p w14:paraId="1C47CAC7" w14:textId="77777777" w:rsidR="00D5275E" w:rsidRPr="00CD5328" w:rsidRDefault="00D5275E" w:rsidP="00D5275E">
      <w:pPr>
        <w:pStyle w:val="Textoindependiente"/>
        <w:widowControl w:val="0"/>
        <w:spacing w:after="0" w:line="240" w:lineRule="auto"/>
        <w:jc w:val="both"/>
        <w:rPr>
          <w:rFonts w:ascii="Arial" w:hAnsi="Arial" w:cs="Arial"/>
          <w:sz w:val="20"/>
          <w:szCs w:val="20"/>
        </w:rPr>
      </w:pPr>
    </w:p>
    <w:p w14:paraId="093B0226" w14:textId="77777777"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37CE14B7" w14:textId="61ECD5A2" w:rsidR="00D5275E" w:rsidRDefault="00F4491C" w:rsidP="00D5275E">
      <w:pPr>
        <w:pStyle w:val="Textoindependiente"/>
        <w:widowControl w:val="0"/>
        <w:spacing w:after="0" w:line="240" w:lineRule="auto"/>
        <w:jc w:val="both"/>
        <w:rPr>
          <w:rFonts w:ascii="Arial" w:hAnsi="Arial" w:cs="Arial"/>
          <w:b/>
          <w:sz w:val="20"/>
        </w:rPr>
      </w:pPr>
      <w:r w:rsidRPr="00FF11E5">
        <w:rPr>
          <w:rFonts w:ascii="Arial" w:hAnsi="Arial" w:cs="Arial"/>
          <w:b/>
          <w:bCs/>
          <w:sz w:val="20"/>
        </w:rPr>
        <w:t>COMITÉ DE SELECCIÓN</w:t>
      </w:r>
      <w:r w:rsidR="00D5275E" w:rsidRPr="00CD5328">
        <w:rPr>
          <w:rFonts w:ascii="Arial" w:hAnsi="Arial" w:cs="Arial"/>
          <w:b/>
          <w:sz w:val="20"/>
        </w:rPr>
        <w:t xml:space="preserve"> </w:t>
      </w:r>
    </w:p>
    <w:p w14:paraId="77FD910F" w14:textId="60574B7D" w:rsidR="00D5275E" w:rsidRPr="00CD5328" w:rsidRDefault="00A15E0C" w:rsidP="00D5275E">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D5275E" w:rsidRPr="00CD5328">
        <w:rPr>
          <w:rFonts w:ascii="Arial" w:hAnsi="Arial" w:cs="Arial"/>
          <w:b/>
          <w:color w:val="000000"/>
          <w:sz w:val="20"/>
          <w:szCs w:val="20"/>
        </w:rPr>
        <w:t xml:space="preserve"> </w:t>
      </w:r>
      <w:proofErr w:type="spellStart"/>
      <w:r w:rsidR="00D5275E" w:rsidRPr="00CD5328">
        <w:rPr>
          <w:rFonts w:ascii="Arial" w:hAnsi="Arial" w:cs="Arial"/>
          <w:b/>
          <w:color w:val="000000"/>
          <w:sz w:val="20"/>
          <w:szCs w:val="20"/>
        </w:rPr>
        <w:t>Nº</w:t>
      </w:r>
      <w:proofErr w:type="spellEnd"/>
      <w:r w:rsidR="00FF11E5">
        <w:rPr>
          <w:rFonts w:ascii="Arial" w:hAnsi="Arial" w:cs="Arial"/>
          <w:b/>
          <w:sz w:val="20"/>
        </w:rPr>
        <w:t xml:space="preserve"> AS-0</w:t>
      </w:r>
      <w:r w:rsidR="001B31A5">
        <w:rPr>
          <w:rFonts w:ascii="Arial" w:hAnsi="Arial" w:cs="Arial"/>
          <w:b/>
          <w:sz w:val="20"/>
        </w:rPr>
        <w:t>85</w:t>
      </w:r>
      <w:r w:rsidR="00FF11E5">
        <w:rPr>
          <w:rFonts w:ascii="Arial" w:hAnsi="Arial" w:cs="Arial"/>
          <w:b/>
          <w:sz w:val="20"/>
        </w:rPr>
        <w:t>-2021-ELSE</w:t>
      </w:r>
      <w:r w:rsidR="00873E0C">
        <w:rPr>
          <w:rFonts w:ascii="Arial" w:hAnsi="Arial" w:cs="Arial"/>
          <w:b/>
          <w:sz w:val="20"/>
        </w:rPr>
        <w:t xml:space="preserve"> Segunda Convocatoria</w:t>
      </w:r>
    </w:p>
    <w:p w14:paraId="55B2F1D2" w14:textId="77777777" w:rsidR="00D5275E" w:rsidRPr="00CD5328" w:rsidRDefault="00D5275E" w:rsidP="00D5275E">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4CF3EB6A" w14:textId="77777777" w:rsidR="00D5275E" w:rsidRPr="00CD5328" w:rsidRDefault="00D5275E" w:rsidP="00D5275E">
      <w:pPr>
        <w:pStyle w:val="Textoindependiente"/>
        <w:widowControl w:val="0"/>
        <w:spacing w:after="0" w:line="240" w:lineRule="auto"/>
        <w:jc w:val="both"/>
        <w:rPr>
          <w:rFonts w:ascii="Arial" w:hAnsi="Arial" w:cs="Arial"/>
          <w:sz w:val="20"/>
          <w:szCs w:val="20"/>
        </w:rPr>
      </w:pPr>
    </w:p>
    <w:p w14:paraId="449B3173" w14:textId="77777777" w:rsidR="00D5275E" w:rsidRPr="00CD5328" w:rsidRDefault="00D5275E" w:rsidP="00D5275E">
      <w:pPr>
        <w:pStyle w:val="Textoindependiente"/>
        <w:widowControl w:val="0"/>
        <w:spacing w:after="0" w:line="240" w:lineRule="auto"/>
        <w:jc w:val="both"/>
        <w:rPr>
          <w:rFonts w:ascii="Arial" w:hAnsi="Arial" w:cs="Arial"/>
          <w:sz w:val="20"/>
          <w:szCs w:val="20"/>
        </w:rPr>
      </w:pPr>
    </w:p>
    <w:p w14:paraId="10C4F0DB" w14:textId="77777777" w:rsidR="00D5275E" w:rsidRPr="00CD5328" w:rsidRDefault="00D5275E" w:rsidP="00D5275E">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económica </w:t>
      </w:r>
      <w:r w:rsidRPr="00CD5328">
        <w:rPr>
          <w:rFonts w:ascii="Arial" w:hAnsi="Arial" w:cs="Arial"/>
          <w:sz w:val="20"/>
        </w:rPr>
        <w:t>es la siguiente:</w:t>
      </w:r>
    </w:p>
    <w:p w14:paraId="6E58C07F" w14:textId="0C92B584" w:rsidR="00D5275E" w:rsidRDefault="00D5275E" w:rsidP="00D5275E">
      <w:pPr>
        <w:pStyle w:val="Textoindependiente"/>
        <w:widowControl w:val="0"/>
        <w:spacing w:after="0" w:line="240" w:lineRule="auto"/>
        <w:rPr>
          <w:rFonts w:ascii="Arial" w:hAnsi="Arial" w:cs="Arial"/>
          <w:sz w:val="16"/>
          <w:szCs w:val="20"/>
          <w:lang w:val="es-PE"/>
        </w:rPr>
      </w:pPr>
    </w:p>
    <w:tbl>
      <w:tblPr>
        <w:tblStyle w:val="Tablaconcuadrcula"/>
        <w:tblW w:w="0" w:type="auto"/>
        <w:tblInd w:w="360" w:type="dxa"/>
        <w:tblLook w:val="04A0" w:firstRow="1" w:lastRow="0" w:firstColumn="1" w:lastColumn="0" w:noHBand="0" w:noVBand="1"/>
      </w:tblPr>
      <w:tblGrid>
        <w:gridCol w:w="2495"/>
        <w:gridCol w:w="1167"/>
        <w:gridCol w:w="1198"/>
        <w:gridCol w:w="1497"/>
        <w:gridCol w:w="1668"/>
      </w:tblGrid>
      <w:tr w:rsidR="00FF11E5" w:rsidRPr="00D35BD5" w14:paraId="66FF932A" w14:textId="77777777" w:rsidTr="007362CA">
        <w:trPr>
          <w:trHeight w:val="908"/>
        </w:trPr>
        <w:tc>
          <w:tcPr>
            <w:tcW w:w="2495" w:type="dxa"/>
            <w:shd w:val="clear" w:color="auto" w:fill="D9D9D9" w:themeFill="background1" w:themeFillShade="D9"/>
            <w:vAlign w:val="center"/>
          </w:tcPr>
          <w:p w14:paraId="1AEF18AF" w14:textId="77777777" w:rsidR="00FF11E5" w:rsidRPr="00067909" w:rsidRDefault="00FF11E5" w:rsidP="007362CA">
            <w:pPr>
              <w:pStyle w:val="Prrafodelista"/>
              <w:spacing w:after="0" w:line="240" w:lineRule="auto"/>
              <w:ind w:left="0"/>
              <w:jc w:val="center"/>
              <w:rPr>
                <w:rFonts w:ascii="Arial" w:hAnsi="Arial" w:cs="Arial"/>
                <w:b/>
                <w:color w:val="auto"/>
                <w:sz w:val="18"/>
              </w:rPr>
            </w:pPr>
          </w:p>
          <w:p w14:paraId="6192B2E9" w14:textId="77777777" w:rsidR="00FF11E5" w:rsidRPr="00067909" w:rsidRDefault="00FF11E5" w:rsidP="007362CA">
            <w:pPr>
              <w:pStyle w:val="Prrafodelista"/>
              <w:spacing w:after="0" w:line="240" w:lineRule="auto"/>
              <w:ind w:left="0"/>
              <w:jc w:val="center"/>
              <w:rPr>
                <w:rFonts w:ascii="Arial" w:hAnsi="Arial" w:cs="Arial"/>
                <w:i/>
                <w:color w:val="auto"/>
                <w:sz w:val="19"/>
                <w:szCs w:val="19"/>
                <w:lang w:val="es-ES"/>
              </w:rPr>
            </w:pPr>
            <w:r w:rsidRPr="00067909">
              <w:rPr>
                <w:rFonts w:ascii="Arial" w:hAnsi="Arial" w:cs="Arial"/>
                <w:b/>
                <w:color w:val="auto"/>
                <w:sz w:val="18"/>
              </w:rPr>
              <w:t>DESCRIPCIÓN DEL OBJETO</w:t>
            </w:r>
          </w:p>
        </w:tc>
        <w:tc>
          <w:tcPr>
            <w:tcW w:w="1167" w:type="dxa"/>
            <w:shd w:val="clear" w:color="auto" w:fill="D9D9D9" w:themeFill="background1" w:themeFillShade="D9"/>
            <w:vAlign w:val="center"/>
          </w:tcPr>
          <w:p w14:paraId="53E67D78" w14:textId="77777777" w:rsidR="00FF11E5" w:rsidRPr="00067909" w:rsidRDefault="00FF11E5" w:rsidP="007362CA">
            <w:pPr>
              <w:pStyle w:val="Textoindependiente"/>
              <w:widowControl w:val="0"/>
              <w:spacing w:after="0" w:line="240" w:lineRule="auto"/>
              <w:jc w:val="center"/>
              <w:rPr>
                <w:rFonts w:ascii="Arial" w:hAnsi="Arial" w:cs="Arial"/>
                <w:b/>
                <w:sz w:val="18"/>
              </w:rPr>
            </w:pPr>
          </w:p>
          <w:p w14:paraId="4C6842DA" w14:textId="77777777" w:rsidR="00FF11E5" w:rsidRPr="00067909" w:rsidRDefault="00FF11E5" w:rsidP="007362CA">
            <w:pPr>
              <w:pStyle w:val="Prrafodelista"/>
              <w:spacing w:after="0" w:line="240" w:lineRule="auto"/>
              <w:ind w:left="0"/>
              <w:jc w:val="center"/>
              <w:rPr>
                <w:rFonts w:ascii="Arial" w:hAnsi="Arial" w:cs="Arial"/>
                <w:i/>
                <w:color w:val="auto"/>
                <w:sz w:val="19"/>
                <w:szCs w:val="19"/>
                <w:lang w:val="es-ES"/>
              </w:rPr>
            </w:pPr>
            <w:proofErr w:type="spellStart"/>
            <w:r w:rsidRPr="00067909">
              <w:rPr>
                <w:rFonts w:ascii="Arial" w:hAnsi="Arial" w:cs="Arial"/>
                <w:b/>
                <w:color w:val="auto"/>
                <w:sz w:val="18"/>
              </w:rPr>
              <w:t>N°</w:t>
            </w:r>
            <w:proofErr w:type="spellEnd"/>
            <w:r w:rsidRPr="00067909">
              <w:rPr>
                <w:rFonts w:ascii="Arial" w:hAnsi="Arial" w:cs="Arial"/>
                <w:b/>
                <w:color w:val="auto"/>
                <w:sz w:val="18"/>
              </w:rPr>
              <w:t xml:space="preserve"> DE PERIODOS DE TIEMPO</w:t>
            </w:r>
            <w:r w:rsidRPr="00067909">
              <w:rPr>
                <w:rStyle w:val="Refdenotaalpie"/>
                <w:rFonts w:ascii="Arial" w:hAnsi="Arial" w:cs="Arial"/>
                <w:color w:val="auto"/>
                <w:sz w:val="18"/>
                <w:szCs w:val="18"/>
              </w:rPr>
              <w:footnoteReference w:id="26"/>
            </w:r>
          </w:p>
        </w:tc>
        <w:tc>
          <w:tcPr>
            <w:tcW w:w="1198" w:type="dxa"/>
            <w:shd w:val="clear" w:color="auto" w:fill="D9D9D9" w:themeFill="background1" w:themeFillShade="D9"/>
            <w:vAlign w:val="center"/>
          </w:tcPr>
          <w:p w14:paraId="56D9925D" w14:textId="77777777" w:rsidR="00FF11E5" w:rsidRPr="00067909" w:rsidRDefault="00FF11E5" w:rsidP="007362CA">
            <w:pPr>
              <w:pStyle w:val="Textoindependiente"/>
              <w:widowControl w:val="0"/>
              <w:spacing w:after="0" w:line="240" w:lineRule="auto"/>
              <w:jc w:val="center"/>
              <w:rPr>
                <w:rFonts w:ascii="Arial" w:hAnsi="Arial" w:cs="Arial"/>
                <w:i/>
                <w:sz w:val="19"/>
                <w:szCs w:val="19"/>
              </w:rPr>
            </w:pPr>
            <w:r w:rsidRPr="00067909">
              <w:rPr>
                <w:rFonts w:ascii="Arial" w:hAnsi="Arial" w:cs="Arial"/>
                <w:b/>
                <w:sz w:val="18"/>
              </w:rPr>
              <w:t>PERIODO O UNIDAD DE TIEMPO</w:t>
            </w:r>
            <w:r w:rsidRPr="00067909">
              <w:rPr>
                <w:rStyle w:val="Refdenotaalpie"/>
                <w:rFonts w:ascii="Arial" w:hAnsi="Arial" w:cs="Arial"/>
                <w:sz w:val="18"/>
                <w:szCs w:val="18"/>
              </w:rPr>
              <w:footnoteReference w:id="27"/>
            </w:r>
          </w:p>
        </w:tc>
        <w:tc>
          <w:tcPr>
            <w:tcW w:w="1497" w:type="dxa"/>
            <w:shd w:val="clear" w:color="auto" w:fill="D9D9D9" w:themeFill="background1" w:themeFillShade="D9"/>
            <w:vAlign w:val="center"/>
          </w:tcPr>
          <w:p w14:paraId="73D0EC93" w14:textId="77777777" w:rsidR="00FF11E5" w:rsidRPr="00067909" w:rsidRDefault="00FF11E5" w:rsidP="007362CA">
            <w:pPr>
              <w:pStyle w:val="Prrafodelista"/>
              <w:spacing w:after="0" w:line="240" w:lineRule="auto"/>
              <w:ind w:left="0"/>
              <w:jc w:val="center"/>
              <w:rPr>
                <w:rFonts w:ascii="Arial" w:hAnsi="Arial" w:cs="Arial"/>
                <w:b/>
                <w:color w:val="auto"/>
                <w:sz w:val="18"/>
              </w:rPr>
            </w:pPr>
            <w:r w:rsidRPr="00067909">
              <w:rPr>
                <w:rFonts w:ascii="Arial" w:hAnsi="Arial" w:cs="Arial"/>
                <w:b/>
                <w:color w:val="auto"/>
                <w:sz w:val="18"/>
              </w:rPr>
              <w:t>TARIFA   UNITARIA OFERTADA</w:t>
            </w:r>
            <w:r w:rsidRPr="00067909">
              <w:rPr>
                <w:rStyle w:val="Refdenotaalpie"/>
                <w:rFonts w:ascii="Arial" w:hAnsi="Arial" w:cs="Arial"/>
                <w:b/>
                <w:color w:val="auto"/>
                <w:sz w:val="18"/>
              </w:rPr>
              <w:footnoteReference w:id="28"/>
            </w:r>
          </w:p>
        </w:tc>
        <w:tc>
          <w:tcPr>
            <w:tcW w:w="1668" w:type="dxa"/>
            <w:shd w:val="clear" w:color="auto" w:fill="D9D9D9" w:themeFill="background1" w:themeFillShade="D9"/>
            <w:vAlign w:val="center"/>
          </w:tcPr>
          <w:p w14:paraId="3110A7BC" w14:textId="77777777" w:rsidR="00FF11E5" w:rsidRPr="00067909" w:rsidRDefault="00FF11E5" w:rsidP="007362CA">
            <w:pPr>
              <w:pStyle w:val="Prrafodelista"/>
              <w:spacing w:after="0" w:line="240" w:lineRule="auto"/>
              <w:ind w:left="0"/>
              <w:jc w:val="center"/>
              <w:rPr>
                <w:rFonts w:ascii="Arial" w:hAnsi="Arial" w:cs="Arial"/>
                <w:i/>
                <w:color w:val="auto"/>
                <w:sz w:val="19"/>
                <w:szCs w:val="19"/>
                <w:lang w:val="es-ES"/>
              </w:rPr>
            </w:pPr>
            <w:proofErr w:type="gramStart"/>
            <w:r w:rsidRPr="00067909">
              <w:rPr>
                <w:rFonts w:ascii="Arial" w:hAnsi="Arial" w:cs="Arial"/>
                <w:b/>
                <w:color w:val="auto"/>
                <w:sz w:val="18"/>
              </w:rPr>
              <w:t>TOTAL</w:t>
            </w:r>
            <w:proofErr w:type="gramEnd"/>
            <w:r w:rsidRPr="00067909">
              <w:rPr>
                <w:rFonts w:ascii="Arial" w:hAnsi="Arial" w:cs="Arial"/>
                <w:b/>
                <w:color w:val="auto"/>
                <w:sz w:val="18"/>
              </w:rPr>
              <w:t xml:space="preserve"> OFERTA ECONÓMICA</w:t>
            </w:r>
          </w:p>
        </w:tc>
      </w:tr>
      <w:tr w:rsidR="00FF11E5" w:rsidRPr="00D35BD5" w14:paraId="18C6D716" w14:textId="77777777" w:rsidTr="007362CA">
        <w:tc>
          <w:tcPr>
            <w:tcW w:w="2495" w:type="dxa"/>
            <w:tcBorders>
              <w:bottom w:val="single" w:sz="4" w:space="0" w:color="auto"/>
            </w:tcBorders>
            <w:vAlign w:val="center"/>
          </w:tcPr>
          <w:p w14:paraId="75BD911D" w14:textId="77777777" w:rsidR="00FF11E5" w:rsidRPr="00067909" w:rsidRDefault="00FF11E5" w:rsidP="007362CA">
            <w:pPr>
              <w:pStyle w:val="Prrafodelista"/>
              <w:ind w:left="0"/>
              <w:rPr>
                <w:rFonts w:ascii="Arial" w:hAnsi="Arial" w:cs="Arial"/>
                <w:i/>
                <w:color w:val="auto"/>
                <w:sz w:val="19"/>
                <w:szCs w:val="19"/>
                <w:lang w:val="es-ES"/>
              </w:rPr>
            </w:pPr>
            <w:r w:rsidRPr="00067909">
              <w:rPr>
                <w:rFonts w:ascii="Arial" w:hAnsi="Arial" w:cs="Arial"/>
                <w:i/>
                <w:color w:val="auto"/>
                <w:sz w:val="19"/>
                <w:szCs w:val="19"/>
                <w:lang w:val="es-ES"/>
              </w:rPr>
              <w:t>Supervisión de obra</w:t>
            </w:r>
          </w:p>
        </w:tc>
        <w:tc>
          <w:tcPr>
            <w:tcW w:w="1167" w:type="dxa"/>
            <w:tcBorders>
              <w:bottom w:val="single" w:sz="4" w:space="0" w:color="auto"/>
            </w:tcBorders>
            <w:vAlign w:val="center"/>
          </w:tcPr>
          <w:p w14:paraId="04750418" w14:textId="77777777" w:rsidR="00FF11E5" w:rsidRPr="00067909" w:rsidRDefault="00FF11E5" w:rsidP="007362CA">
            <w:pPr>
              <w:pStyle w:val="Prrafodelista"/>
              <w:ind w:left="0"/>
              <w:jc w:val="center"/>
              <w:rPr>
                <w:rFonts w:ascii="Arial" w:hAnsi="Arial" w:cs="Arial"/>
                <w:i/>
                <w:color w:val="auto"/>
                <w:sz w:val="19"/>
                <w:szCs w:val="19"/>
                <w:lang w:val="es-ES"/>
              </w:rPr>
            </w:pPr>
            <w:r w:rsidRPr="00067909">
              <w:rPr>
                <w:rFonts w:ascii="Arial" w:hAnsi="Arial" w:cs="Arial"/>
                <w:i/>
                <w:color w:val="auto"/>
                <w:sz w:val="19"/>
                <w:szCs w:val="19"/>
                <w:lang w:val="es-ES"/>
              </w:rPr>
              <w:t>8</w:t>
            </w:r>
          </w:p>
        </w:tc>
        <w:tc>
          <w:tcPr>
            <w:tcW w:w="1198" w:type="dxa"/>
            <w:tcBorders>
              <w:bottom w:val="single" w:sz="4" w:space="0" w:color="auto"/>
            </w:tcBorders>
            <w:vAlign w:val="center"/>
          </w:tcPr>
          <w:p w14:paraId="182AB841" w14:textId="77777777" w:rsidR="00FF11E5" w:rsidRPr="00067909" w:rsidRDefault="00FF11E5" w:rsidP="007362CA">
            <w:pPr>
              <w:pStyle w:val="Prrafodelista"/>
              <w:ind w:left="0"/>
              <w:jc w:val="center"/>
              <w:rPr>
                <w:rFonts w:ascii="Arial" w:hAnsi="Arial" w:cs="Arial"/>
                <w:i/>
                <w:color w:val="auto"/>
                <w:sz w:val="19"/>
                <w:szCs w:val="19"/>
                <w:lang w:val="es-ES"/>
              </w:rPr>
            </w:pPr>
            <w:r w:rsidRPr="00067909">
              <w:rPr>
                <w:rFonts w:ascii="Arial" w:hAnsi="Arial" w:cs="Arial"/>
                <w:i/>
                <w:color w:val="auto"/>
                <w:sz w:val="19"/>
                <w:szCs w:val="19"/>
                <w:lang w:val="es-ES"/>
              </w:rPr>
              <w:t>MES</w:t>
            </w:r>
          </w:p>
        </w:tc>
        <w:tc>
          <w:tcPr>
            <w:tcW w:w="1497" w:type="dxa"/>
            <w:tcBorders>
              <w:bottom w:val="single" w:sz="4" w:space="0" w:color="auto"/>
            </w:tcBorders>
          </w:tcPr>
          <w:p w14:paraId="39EB5D8C" w14:textId="77777777" w:rsidR="00FF11E5" w:rsidRPr="00067909" w:rsidRDefault="00FF11E5" w:rsidP="007362CA">
            <w:pPr>
              <w:pStyle w:val="Prrafodelista"/>
              <w:ind w:left="0"/>
              <w:jc w:val="center"/>
              <w:rPr>
                <w:rFonts w:ascii="Arial" w:hAnsi="Arial" w:cs="Arial"/>
                <w:i/>
                <w:color w:val="auto"/>
                <w:sz w:val="19"/>
                <w:szCs w:val="19"/>
                <w:lang w:val="es-ES"/>
              </w:rPr>
            </w:pPr>
          </w:p>
        </w:tc>
        <w:tc>
          <w:tcPr>
            <w:tcW w:w="1668" w:type="dxa"/>
            <w:tcBorders>
              <w:bottom w:val="single" w:sz="4" w:space="0" w:color="auto"/>
            </w:tcBorders>
            <w:vAlign w:val="center"/>
          </w:tcPr>
          <w:p w14:paraId="157085B9" w14:textId="77777777" w:rsidR="00FF11E5" w:rsidRPr="00067909" w:rsidRDefault="00FF11E5" w:rsidP="007362CA">
            <w:pPr>
              <w:pStyle w:val="Prrafodelista"/>
              <w:ind w:left="0"/>
              <w:jc w:val="center"/>
              <w:rPr>
                <w:rFonts w:ascii="Arial" w:hAnsi="Arial" w:cs="Arial"/>
                <w:i/>
                <w:color w:val="auto"/>
                <w:sz w:val="19"/>
                <w:szCs w:val="19"/>
                <w:lang w:val="es-ES"/>
              </w:rPr>
            </w:pPr>
          </w:p>
        </w:tc>
      </w:tr>
      <w:tr w:rsidR="00FF11E5" w:rsidRPr="00D35BD5" w14:paraId="7F8ADCC1" w14:textId="77777777" w:rsidTr="007362CA">
        <w:tc>
          <w:tcPr>
            <w:tcW w:w="6357" w:type="dxa"/>
            <w:gridSpan w:val="4"/>
            <w:tcBorders>
              <w:top w:val="single" w:sz="4" w:space="0" w:color="auto"/>
              <w:left w:val="single" w:sz="4" w:space="0" w:color="auto"/>
              <w:bottom w:val="single" w:sz="4" w:space="0" w:color="auto"/>
              <w:right w:val="single" w:sz="4" w:space="0" w:color="auto"/>
            </w:tcBorders>
            <w:vAlign w:val="center"/>
          </w:tcPr>
          <w:p w14:paraId="1F362868" w14:textId="77777777" w:rsidR="00FF11E5" w:rsidRPr="00067909" w:rsidRDefault="00FF11E5" w:rsidP="007362CA">
            <w:pPr>
              <w:pStyle w:val="Prrafodelista"/>
              <w:ind w:left="0"/>
              <w:rPr>
                <w:rFonts w:ascii="Arial" w:hAnsi="Arial" w:cs="Arial"/>
                <w:i/>
                <w:color w:val="auto"/>
                <w:sz w:val="19"/>
                <w:szCs w:val="19"/>
                <w:lang w:val="es-ES"/>
              </w:rPr>
            </w:pPr>
            <w:r w:rsidRPr="00067909">
              <w:rPr>
                <w:rFonts w:ascii="Arial" w:hAnsi="Arial" w:cs="Arial"/>
                <w:i/>
                <w:color w:val="auto"/>
                <w:sz w:val="19"/>
                <w:szCs w:val="19"/>
                <w:lang w:val="es-ES"/>
              </w:rPr>
              <w:t>Liquidación de obra</w:t>
            </w:r>
          </w:p>
        </w:tc>
        <w:tc>
          <w:tcPr>
            <w:tcW w:w="1668" w:type="dxa"/>
            <w:tcBorders>
              <w:top w:val="single" w:sz="4" w:space="0" w:color="auto"/>
              <w:left w:val="single" w:sz="4" w:space="0" w:color="auto"/>
              <w:bottom w:val="single" w:sz="4" w:space="0" w:color="auto"/>
              <w:right w:val="single" w:sz="4" w:space="0" w:color="auto"/>
            </w:tcBorders>
            <w:vAlign w:val="center"/>
          </w:tcPr>
          <w:p w14:paraId="7BB8E735" w14:textId="77777777" w:rsidR="00FF11E5" w:rsidRPr="00067909" w:rsidRDefault="00FF11E5" w:rsidP="007362CA">
            <w:pPr>
              <w:pStyle w:val="Prrafodelista"/>
              <w:ind w:left="0"/>
              <w:jc w:val="center"/>
              <w:rPr>
                <w:rFonts w:ascii="Arial" w:hAnsi="Arial" w:cs="Arial"/>
                <w:i/>
                <w:color w:val="auto"/>
                <w:sz w:val="19"/>
                <w:szCs w:val="19"/>
                <w:lang w:val="es-ES"/>
              </w:rPr>
            </w:pPr>
          </w:p>
        </w:tc>
      </w:tr>
      <w:tr w:rsidR="00FF11E5" w:rsidRPr="00D35BD5" w14:paraId="7C087C74" w14:textId="77777777" w:rsidTr="007362CA">
        <w:tc>
          <w:tcPr>
            <w:tcW w:w="6357" w:type="dxa"/>
            <w:gridSpan w:val="4"/>
            <w:tcBorders>
              <w:top w:val="single" w:sz="4" w:space="0" w:color="auto"/>
              <w:left w:val="nil"/>
              <w:bottom w:val="nil"/>
              <w:right w:val="single" w:sz="4" w:space="0" w:color="auto"/>
            </w:tcBorders>
            <w:vAlign w:val="center"/>
          </w:tcPr>
          <w:p w14:paraId="0D43C5BD" w14:textId="77777777" w:rsidR="00FF11E5" w:rsidRPr="00623B8E" w:rsidRDefault="00FF11E5" w:rsidP="007362CA">
            <w:pPr>
              <w:pStyle w:val="Prrafodelista"/>
              <w:ind w:left="0"/>
              <w:rPr>
                <w:rFonts w:ascii="Arial" w:hAnsi="Arial" w:cs="Arial"/>
                <w:i/>
                <w:color w:val="000099"/>
                <w:sz w:val="19"/>
                <w:szCs w:val="19"/>
                <w:lang w:val="es-ES"/>
              </w:rPr>
            </w:pPr>
          </w:p>
        </w:tc>
        <w:tc>
          <w:tcPr>
            <w:tcW w:w="1668" w:type="dxa"/>
            <w:tcBorders>
              <w:top w:val="single" w:sz="4" w:space="0" w:color="auto"/>
              <w:left w:val="single" w:sz="4" w:space="0" w:color="auto"/>
              <w:bottom w:val="single" w:sz="4" w:space="0" w:color="auto"/>
              <w:right w:val="single" w:sz="4" w:space="0" w:color="auto"/>
            </w:tcBorders>
            <w:vAlign w:val="center"/>
          </w:tcPr>
          <w:p w14:paraId="7C058D3E" w14:textId="77777777" w:rsidR="00FF11E5" w:rsidRPr="00623B8E" w:rsidRDefault="00FF11E5" w:rsidP="007362CA">
            <w:pPr>
              <w:pStyle w:val="Prrafodelista"/>
              <w:ind w:left="0"/>
              <w:jc w:val="center"/>
              <w:rPr>
                <w:rFonts w:ascii="Arial" w:hAnsi="Arial" w:cs="Arial"/>
                <w:i/>
                <w:color w:val="000099"/>
                <w:sz w:val="19"/>
                <w:szCs w:val="19"/>
                <w:lang w:val="es-ES"/>
              </w:rPr>
            </w:pPr>
          </w:p>
        </w:tc>
      </w:tr>
    </w:tbl>
    <w:p w14:paraId="734A50F5" w14:textId="77777777" w:rsidR="00FF11E5" w:rsidRPr="00CC7877" w:rsidRDefault="00FF11E5" w:rsidP="00D5275E">
      <w:pPr>
        <w:pStyle w:val="Textoindependiente"/>
        <w:widowControl w:val="0"/>
        <w:spacing w:after="0" w:line="240" w:lineRule="auto"/>
        <w:rPr>
          <w:rFonts w:ascii="Arial" w:hAnsi="Arial" w:cs="Arial"/>
          <w:sz w:val="16"/>
          <w:szCs w:val="20"/>
          <w:lang w:val="es-PE"/>
        </w:rPr>
      </w:pPr>
    </w:p>
    <w:p w14:paraId="6100D4BF" w14:textId="77777777" w:rsidR="00FF11E5" w:rsidRDefault="00FF11E5" w:rsidP="00D5275E">
      <w:pPr>
        <w:pStyle w:val="Textoindependiente"/>
        <w:widowControl w:val="0"/>
        <w:spacing w:after="0" w:line="240" w:lineRule="auto"/>
        <w:jc w:val="both"/>
        <w:rPr>
          <w:rFonts w:ascii="Arial" w:hAnsi="Arial" w:cs="Arial"/>
          <w:color w:val="000000"/>
          <w:sz w:val="20"/>
          <w:szCs w:val="20"/>
        </w:rPr>
      </w:pPr>
    </w:p>
    <w:p w14:paraId="16F5BEAC" w14:textId="77777777"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 incluye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14:paraId="6CA08966" w14:textId="77777777" w:rsidR="00D5275E" w:rsidRPr="005F732D" w:rsidRDefault="00D5275E" w:rsidP="00D5275E">
      <w:pPr>
        <w:pStyle w:val="Textoindependiente"/>
        <w:widowControl w:val="0"/>
        <w:spacing w:after="0" w:line="240" w:lineRule="auto"/>
        <w:rPr>
          <w:rFonts w:ascii="Arial" w:hAnsi="Arial" w:cs="Arial"/>
          <w:sz w:val="20"/>
          <w:szCs w:val="20"/>
          <w:lang w:val="es-PE"/>
        </w:rPr>
      </w:pPr>
    </w:p>
    <w:p w14:paraId="65C401BE" w14:textId="77777777"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14:paraId="2B83C13F" w14:textId="77777777"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14:paraId="789964F3" w14:textId="77777777"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14:paraId="2FC2C107" w14:textId="77777777"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14:paraId="5D740208" w14:textId="77777777"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7EDA9A" w14:textId="77777777"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B951CCA" w14:textId="77777777" w:rsidR="00D5275E" w:rsidRDefault="00D5275E" w:rsidP="00D5275E">
      <w:pPr>
        <w:widowControl w:val="0"/>
        <w:autoSpaceDE w:val="0"/>
        <w:autoSpaceDN w:val="0"/>
        <w:adjustRightInd w:val="0"/>
        <w:spacing w:after="0" w:line="240" w:lineRule="auto"/>
        <w:jc w:val="both"/>
        <w:rPr>
          <w:rFonts w:ascii="Arial" w:hAnsi="Arial" w:cs="Arial"/>
          <w:sz w:val="20"/>
        </w:rPr>
      </w:pPr>
    </w:p>
    <w:p w14:paraId="727E38DD" w14:textId="77777777"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D5275E" w:rsidRPr="00EE0359" w14:paraId="2BAA5A7E"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F585B10" w14:textId="77777777" w:rsidR="00D5275E" w:rsidRPr="0068400D" w:rsidRDefault="00D5275E" w:rsidP="004C0A3B">
            <w:pPr>
              <w:jc w:val="both"/>
              <w:rPr>
                <w:rFonts w:ascii="Arial" w:hAnsi="Arial" w:cs="Arial"/>
                <w:bCs w:val="0"/>
                <w:color w:val="0000FF"/>
                <w:sz w:val="20"/>
                <w:lang w:val="es-ES"/>
              </w:rPr>
            </w:pPr>
            <w:r w:rsidRPr="0068400D">
              <w:rPr>
                <w:rFonts w:ascii="Arial" w:hAnsi="Arial" w:cs="Arial"/>
                <w:bCs w:val="0"/>
                <w:color w:val="0000FF"/>
                <w:sz w:val="20"/>
                <w:lang w:val="es-ES"/>
              </w:rPr>
              <w:t xml:space="preserve">Importante </w:t>
            </w:r>
          </w:p>
        </w:tc>
      </w:tr>
      <w:tr w:rsidR="00D5275E" w:rsidRPr="00EE0359" w14:paraId="7F5441DC" w14:textId="77777777" w:rsidTr="004C0A3B">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15E59FB" w14:textId="77777777" w:rsidR="00D5275E" w:rsidRPr="0068400D" w:rsidRDefault="00D5275E" w:rsidP="009555CC">
            <w:pPr>
              <w:pStyle w:val="Prrafodelista"/>
              <w:widowControl w:val="0"/>
              <w:numPr>
                <w:ilvl w:val="0"/>
                <w:numId w:val="31"/>
              </w:numPr>
              <w:spacing w:after="60" w:line="240" w:lineRule="auto"/>
              <w:ind w:left="284" w:hanging="284"/>
              <w:jc w:val="both"/>
              <w:rPr>
                <w:rFonts w:ascii="Arial" w:hAnsi="Arial" w:cs="Arial"/>
                <w:b w:val="0"/>
                <w:i/>
                <w:color w:val="0000FF"/>
                <w:sz w:val="20"/>
              </w:rPr>
            </w:pPr>
            <w:r w:rsidRPr="0068400D">
              <w:rPr>
                <w:rFonts w:ascii="Arial" w:hAnsi="Arial" w:cs="Arial"/>
                <w:b w:val="0"/>
                <w:i/>
                <w:color w:val="0000FF"/>
                <w:sz w:val="20"/>
              </w:rPr>
              <w:t xml:space="preserve">El postor debe consignar el monto total de la oferta económica, sin perjuicio, </w:t>
            </w:r>
            <w:proofErr w:type="gramStart"/>
            <w:r w:rsidRPr="0068400D">
              <w:rPr>
                <w:rFonts w:ascii="Arial" w:hAnsi="Arial" w:cs="Arial"/>
                <w:b w:val="0"/>
                <w:i/>
                <w:color w:val="0000FF"/>
                <w:sz w:val="20"/>
              </w:rPr>
              <w:t>que</w:t>
            </w:r>
            <w:proofErr w:type="gramEnd"/>
            <w:r w:rsidRPr="0068400D">
              <w:rPr>
                <w:rFonts w:ascii="Arial" w:hAnsi="Arial" w:cs="Arial"/>
                <w:b w:val="0"/>
                <w:i/>
                <w:color w:val="0000FF"/>
                <w:sz w:val="20"/>
              </w:rPr>
              <w:t xml:space="preserve"> de resultar favorecido con la buena pro, presente el detalle de precios unitarios y la estructura de costos para el perfeccionamiento del contrato.</w:t>
            </w:r>
          </w:p>
          <w:p w14:paraId="5BAED397" w14:textId="77777777" w:rsidR="00A018D8" w:rsidRPr="0068400D" w:rsidRDefault="00A018D8" w:rsidP="00A018D8">
            <w:pPr>
              <w:pStyle w:val="Prrafodelista"/>
              <w:widowControl w:val="0"/>
              <w:spacing w:after="60" w:line="240" w:lineRule="auto"/>
              <w:ind w:left="284"/>
              <w:jc w:val="both"/>
              <w:rPr>
                <w:rFonts w:ascii="Arial" w:hAnsi="Arial" w:cs="Arial"/>
                <w:b w:val="0"/>
                <w:i/>
                <w:color w:val="0000FF"/>
                <w:sz w:val="20"/>
              </w:rPr>
            </w:pPr>
          </w:p>
          <w:p w14:paraId="5CF826CA" w14:textId="77777777" w:rsidR="00D30E8C" w:rsidRPr="001138E8" w:rsidRDefault="00246DD0" w:rsidP="009555CC">
            <w:pPr>
              <w:pStyle w:val="Prrafodelista"/>
              <w:widowControl w:val="0"/>
              <w:numPr>
                <w:ilvl w:val="0"/>
                <w:numId w:val="34"/>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sidR="00D30E8C">
              <w:rPr>
                <w:rFonts w:ascii="Arial" w:hAnsi="Arial" w:cs="Arial"/>
                <w:b w:val="0"/>
                <w:i/>
                <w:color w:val="0000FF"/>
                <w:sz w:val="20"/>
                <w:lang w:val="es-ES"/>
              </w:rPr>
              <w:t xml:space="preserve">, </w:t>
            </w:r>
            <w:r w:rsidR="00D30E8C" w:rsidRPr="001138E8">
              <w:rPr>
                <w:rFonts w:ascii="Arial" w:hAnsi="Arial" w:cs="Arial"/>
                <w:b w:val="0"/>
                <w:i/>
                <w:color w:val="0000FF"/>
                <w:sz w:val="20"/>
                <w:lang w:val="es-ES"/>
              </w:rPr>
              <w:t>debiendo incluir el siguiente texto:</w:t>
            </w:r>
          </w:p>
          <w:p w14:paraId="36F4F28B" w14:textId="77777777" w:rsidR="00D30E8C" w:rsidRPr="001138E8" w:rsidRDefault="00D30E8C" w:rsidP="00D30E8C">
            <w:pPr>
              <w:widowControl w:val="0"/>
              <w:spacing w:after="0" w:line="240" w:lineRule="auto"/>
              <w:jc w:val="both"/>
              <w:rPr>
                <w:rFonts w:ascii="Arial" w:hAnsi="Arial" w:cs="Arial"/>
                <w:b w:val="0"/>
                <w:i/>
                <w:color w:val="0000FF"/>
                <w:sz w:val="20"/>
                <w:lang w:val="es-ES"/>
              </w:rPr>
            </w:pPr>
          </w:p>
          <w:p w14:paraId="6E098C32" w14:textId="77777777" w:rsidR="00246DD0" w:rsidRPr="0068400D" w:rsidRDefault="00D30E8C" w:rsidP="00D30E8C">
            <w:pPr>
              <w:pStyle w:val="Prrafodelista"/>
              <w:widowControl w:val="0"/>
              <w:spacing w:after="60" w:line="240" w:lineRule="auto"/>
              <w:ind w:left="284"/>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14:paraId="5E6FA41C" w14:textId="77777777" w:rsidR="00D5275E" w:rsidRDefault="00D5275E" w:rsidP="00D5275E">
      <w:pPr>
        <w:widowControl w:val="0"/>
        <w:autoSpaceDE w:val="0"/>
        <w:autoSpaceDN w:val="0"/>
        <w:adjustRightInd w:val="0"/>
        <w:spacing w:after="0" w:line="240" w:lineRule="auto"/>
        <w:jc w:val="both"/>
        <w:rPr>
          <w:rFonts w:ascii="Arial" w:hAnsi="Arial" w:cs="Arial"/>
          <w:sz w:val="20"/>
        </w:rPr>
      </w:pPr>
    </w:p>
    <w:p w14:paraId="4CEDBD4F" w14:textId="77777777" w:rsidR="00D5275E" w:rsidRPr="003B4798" w:rsidRDefault="00D5275E" w:rsidP="00D5275E">
      <w:pPr>
        <w:widowControl w:val="0"/>
        <w:spacing w:after="0" w:line="240" w:lineRule="auto"/>
        <w:jc w:val="both"/>
        <w:rPr>
          <w:rFonts w:ascii="Arial" w:hAnsi="Arial" w:cs="Arial"/>
          <w:b/>
          <w:i/>
          <w:color w:val="000099"/>
          <w:sz w:val="12"/>
          <w:lang w:val="es-ES"/>
        </w:rPr>
      </w:pPr>
    </w:p>
    <w:p w14:paraId="57845C02" w14:textId="7ABB6282" w:rsidR="00D5275E" w:rsidRDefault="00D5275E" w:rsidP="00D5275E">
      <w:pPr>
        <w:widowControl w:val="0"/>
        <w:spacing w:after="0" w:line="240" w:lineRule="auto"/>
        <w:jc w:val="both"/>
        <w:rPr>
          <w:rFonts w:ascii="Arial" w:hAnsi="Arial" w:cs="Arial"/>
          <w:b/>
          <w:i/>
          <w:color w:val="000099"/>
          <w:sz w:val="16"/>
          <w:lang w:val="es-ES"/>
        </w:rPr>
      </w:pPr>
    </w:p>
    <w:p w14:paraId="0BCAB08A" w14:textId="77777777" w:rsidR="00D5275E" w:rsidRPr="00250DB3" w:rsidRDefault="00D5275E" w:rsidP="00D5275E">
      <w:pPr>
        <w:spacing w:after="0" w:line="240" w:lineRule="auto"/>
        <w:rPr>
          <w:rFonts w:ascii="Arial" w:hAnsi="Arial" w:cs="Arial"/>
          <w:sz w:val="20"/>
        </w:rPr>
      </w:pPr>
      <w:r>
        <w:rPr>
          <w:rFonts w:ascii="Arial" w:hAnsi="Arial" w:cs="Arial"/>
          <w:b/>
        </w:rPr>
        <w:br w:type="page"/>
      </w:r>
    </w:p>
    <w:p w14:paraId="480503BE" w14:textId="77777777" w:rsidR="00D30E8C" w:rsidRDefault="00D30E8C" w:rsidP="00D5275E">
      <w:pPr>
        <w:widowControl w:val="0"/>
        <w:spacing w:after="0" w:line="240" w:lineRule="auto"/>
        <w:jc w:val="center"/>
        <w:rPr>
          <w:rFonts w:ascii="Arial" w:hAnsi="Arial" w:cs="Arial"/>
          <w:b/>
          <w:lang w:val="es-ES"/>
        </w:rPr>
      </w:pPr>
    </w:p>
    <w:p w14:paraId="4C64D024" w14:textId="77777777" w:rsidR="00D30E8C" w:rsidRPr="005F6B10" w:rsidRDefault="00D30E8C" w:rsidP="00D30E8C">
      <w:pPr>
        <w:widowControl w:val="0"/>
        <w:spacing w:after="0" w:line="240" w:lineRule="auto"/>
        <w:jc w:val="both"/>
        <w:rPr>
          <w:rFonts w:ascii="Arial" w:hAnsi="Arial" w:cs="Arial"/>
          <w:sz w:val="20"/>
        </w:rPr>
      </w:pPr>
    </w:p>
    <w:p w14:paraId="5291D177" w14:textId="77777777" w:rsidR="00D30E8C" w:rsidRPr="00CD5328" w:rsidRDefault="00D30E8C" w:rsidP="00D30E8C">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7</w:t>
      </w:r>
    </w:p>
    <w:p w14:paraId="3F1D9AA5" w14:textId="77777777" w:rsidR="00D30E8C" w:rsidRPr="00CD5328" w:rsidRDefault="00D30E8C" w:rsidP="00D30E8C">
      <w:pPr>
        <w:widowControl w:val="0"/>
        <w:spacing w:after="0" w:line="240" w:lineRule="auto"/>
        <w:jc w:val="center"/>
        <w:rPr>
          <w:rFonts w:ascii="Arial" w:hAnsi="Arial" w:cs="Arial"/>
          <w:b/>
          <w:sz w:val="20"/>
        </w:rPr>
      </w:pPr>
    </w:p>
    <w:p w14:paraId="6DC292AA" w14:textId="77777777" w:rsidR="00D30E8C" w:rsidRPr="00CD5328" w:rsidRDefault="00D30E8C" w:rsidP="00D30E8C">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14:paraId="5C818515" w14:textId="77777777" w:rsidR="00D30E8C" w:rsidRPr="00CD5328" w:rsidRDefault="00D30E8C" w:rsidP="00D30E8C">
      <w:pPr>
        <w:widowControl w:val="0"/>
        <w:spacing w:after="0" w:line="240" w:lineRule="auto"/>
        <w:jc w:val="both"/>
        <w:rPr>
          <w:rFonts w:ascii="Arial" w:hAnsi="Arial" w:cs="Arial"/>
          <w:sz w:val="20"/>
        </w:rPr>
      </w:pPr>
    </w:p>
    <w:p w14:paraId="6FDB643F" w14:textId="77777777" w:rsidR="00D30E8C" w:rsidRPr="00CD5328" w:rsidRDefault="00D30E8C" w:rsidP="00D30E8C">
      <w:pPr>
        <w:widowControl w:val="0"/>
        <w:spacing w:after="0" w:line="240" w:lineRule="auto"/>
        <w:jc w:val="both"/>
        <w:rPr>
          <w:rFonts w:ascii="Arial" w:hAnsi="Arial" w:cs="Arial"/>
          <w:sz w:val="20"/>
        </w:rPr>
      </w:pPr>
    </w:p>
    <w:p w14:paraId="4EA1BB1F" w14:textId="77777777"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2D948661" w14:textId="172A249B" w:rsidR="00541DD1" w:rsidRDefault="00F4491C" w:rsidP="00541DD1">
      <w:pPr>
        <w:pStyle w:val="Textoindependiente"/>
        <w:widowControl w:val="0"/>
        <w:spacing w:after="0" w:line="240" w:lineRule="auto"/>
        <w:jc w:val="both"/>
        <w:rPr>
          <w:rFonts w:ascii="Arial" w:hAnsi="Arial" w:cs="Arial"/>
          <w:b/>
          <w:sz w:val="20"/>
        </w:rPr>
      </w:pPr>
      <w:r w:rsidRPr="0070571D">
        <w:rPr>
          <w:rFonts w:ascii="Arial" w:hAnsi="Arial" w:cs="Arial"/>
          <w:b/>
          <w:bCs/>
          <w:sz w:val="20"/>
        </w:rPr>
        <w:t>COMITÉ DE SELECCIÓN</w:t>
      </w:r>
      <w:r w:rsidR="00541DD1" w:rsidRPr="00CD5328">
        <w:rPr>
          <w:rFonts w:ascii="Arial" w:hAnsi="Arial" w:cs="Arial"/>
          <w:b/>
          <w:sz w:val="20"/>
        </w:rPr>
        <w:t xml:space="preserve"> </w:t>
      </w:r>
    </w:p>
    <w:p w14:paraId="35F40337" w14:textId="33E3B269"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w:t>
      </w:r>
      <w:proofErr w:type="spellStart"/>
      <w:r w:rsidRPr="00CD5328">
        <w:rPr>
          <w:rFonts w:ascii="Arial" w:hAnsi="Arial" w:cs="Arial"/>
          <w:b/>
          <w:color w:val="000000"/>
          <w:sz w:val="20"/>
          <w:szCs w:val="20"/>
        </w:rPr>
        <w:t>Nº</w:t>
      </w:r>
      <w:proofErr w:type="spellEnd"/>
      <w:r w:rsidR="0070571D">
        <w:rPr>
          <w:rFonts w:ascii="Arial" w:hAnsi="Arial" w:cs="Arial"/>
          <w:b/>
          <w:color w:val="000000"/>
          <w:sz w:val="20"/>
          <w:szCs w:val="20"/>
        </w:rPr>
        <w:t xml:space="preserve"> AS-0</w:t>
      </w:r>
      <w:r w:rsidR="001B31A5">
        <w:rPr>
          <w:rFonts w:ascii="Arial" w:hAnsi="Arial" w:cs="Arial"/>
          <w:b/>
          <w:color w:val="000000"/>
          <w:sz w:val="20"/>
          <w:szCs w:val="20"/>
        </w:rPr>
        <w:t>85</w:t>
      </w:r>
      <w:r w:rsidR="0070571D">
        <w:rPr>
          <w:rFonts w:ascii="Arial" w:hAnsi="Arial" w:cs="Arial"/>
          <w:b/>
          <w:color w:val="000000"/>
          <w:sz w:val="20"/>
          <w:szCs w:val="20"/>
        </w:rPr>
        <w:t>-2021-ELSE</w:t>
      </w:r>
      <w:r w:rsidR="00873E0C">
        <w:rPr>
          <w:rFonts w:ascii="Arial" w:hAnsi="Arial" w:cs="Arial"/>
          <w:b/>
          <w:color w:val="000000"/>
          <w:sz w:val="20"/>
          <w:szCs w:val="20"/>
        </w:rPr>
        <w:t xml:space="preserve"> </w:t>
      </w:r>
      <w:r w:rsidR="00873E0C">
        <w:rPr>
          <w:rFonts w:ascii="Arial" w:hAnsi="Arial" w:cs="Arial"/>
          <w:b/>
          <w:sz w:val="20"/>
        </w:rPr>
        <w:t>Segunda Convocatoria</w:t>
      </w:r>
    </w:p>
    <w:p w14:paraId="6D2C35DC" w14:textId="77777777" w:rsidR="00541DD1" w:rsidRPr="00CD5328" w:rsidRDefault="00541DD1" w:rsidP="00541DD1">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541B33CE" w14:textId="77777777" w:rsidR="00D30E8C" w:rsidRPr="00CD5328" w:rsidRDefault="00D30E8C" w:rsidP="00D30E8C">
      <w:pPr>
        <w:widowControl w:val="0"/>
        <w:spacing w:after="0" w:line="240" w:lineRule="auto"/>
        <w:jc w:val="both"/>
        <w:rPr>
          <w:rFonts w:ascii="Arial" w:hAnsi="Arial" w:cs="Arial"/>
          <w:b/>
          <w:sz w:val="20"/>
        </w:rPr>
      </w:pPr>
    </w:p>
    <w:p w14:paraId="329F3B7B" w14:textId="77777777" w:rsidR="00D30E8C" w:rsidRPr="00CD5328" w:rsidRDefault="00D30E8C" w:rsidP="00D30E8C">
      <w:pPr>
        <w:widowControl w:val="0"/>
        <w:spacing w:after="0" w:line="240" w:lineRule="auto"/>
        <w:jc w:val="both"/>
        <w:rPr>
          <w:rFonts w:ascii="Arial" w:hAnsi="Arial" w:cs="Arial"/>
          <w:sz w:val="20"/>
        </w:rPr>
      </w:pPr>
    </w:p>
    <w:p w14:paraId="21B9A8C4" w14:textId="77777777" w:rsidR="00D30E8C" w:rsidRPr="00CD5328" w:rsidRDefault="00D30E8C" w:rsidP="00D30E8C">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w:t>
      </w:r>
      <w:proofErr w:type="spellStart"/>
      <w:r w:rsidRPr="00CD5328">
        <w:rPr>
          <w:rFonts w:ascii="Arial" w:hAnsi="Arial" w:cs="Arial"/>
          <w:sz w:val="20"/>
          <w:szCs w:val="20"/>
        </w:rPr>
        <w:t>Nº</w:t>
      </w:r>
      <w:proofErr w:type="spellEnd"/>
      <w:r w:rsidRPr="00CD5328">
        <w:rPr>
          <w:rFonts w:ascii="Arial" w:hAnsi="Arial" w:cs="Arial"/>
          <w:sz w:val="20"/>
          <w:szCs w:val="20"/>
        </w:rPr>
        <w:t xml:space="preserve">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A8C1AD4" w14:textId="77777777" w:rsidR="00D30E8C" w:rsidRPr="00CD5328" w:rsidRDefault="00D30E8C" w:rsidP="00D30E8C">
      <w:pPr>
        <w:pStyle w:val="Textoindependiente"/>
        <w:widowControl w:val="0"/>
        <w:spacing w:after="0" w:line="240" w:lineRule="auto"/>
        <w:ind w:left="705" w:hanging="705"/>
        <w:jc w:val="both"/>
        <w:rPr>
          <w:rFonts w:ascii="Arial" w:hAnsi="Arial" w:cs="Arial"/>
          <w:sz w:val="20"/>
          <w:szCs w:val="20"/>
        </w:rPr>
      </w:pPr>
    </w:p>
    <w:p w14:paraId="1BEE16A0"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9"/>
      </w:r>
      <w:r w:rsidRPr="00CD5328">
        <w:rPr>
          <w:rFonts w:ascii="Arial" w:hAnsi="Arial" w:cs="Arial"/>
          <w:sz w:val="20"/>
        </w:rPr>
        <w:t xml:space="preserve"> se encuentra ubicada en la Amazonía y coincide con el lugar establecido como sede central (donde tiene su administración y lleva su contabilidad);</w:t>
      </w:r>
    </w:p>
    <w:p w14:paraId="17E6C946"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p>
    <w:p w14:paraId="0BC45168"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0573C77F"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p>
    <w:p w14:paraId="45B8F5E7"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63BE838B"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p>
    <w:p w14:paraId="1EC96987"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14:paraId="2FE22773"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p>
    <w:p w14:paraId="12104497"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lang w:val="es-ES"/>
        </w:rPr>
      </w:pPr>
    </w:p>
    <w:p w14:paraId="15241838"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14:paraId="24C1DB23" w14:textId="77777777" w:rsidR="00D30E8C" w:rsidRPr="00C00215" w:rsidRDefault="00D30E8C" w:rsidP="00D30E8C">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3C00896F"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14:paraId="7BA5383E"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14:paraId="0C6BA953"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14:paraId="194B7FF0" w14:textId="77777777" w:rsidR="00D30E8C" w:rsidRPr="00C00215" w:rsidRDefault="00D30E8C" w:rsidP="00D30E8C">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0077E92B" w14:textId="77777777"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338B4F8" w14:textId="77777777"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183573B" w14:textId="77777777" w:rsidR="00D30E8C" w:rsidRDefault="00D30E8C" w:rsidP="00D30E8C">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D30E8C" w:rsidRPr="00BD4007" w14:paraId="3270990F" w14:textId="77777777"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B615D7" w14:textId="77777777" w:rsidR="00D30E8C" w:rsidRPr="00BD4007" w:rsidRDefault="00D30E8C" w:rsidP="001049FD">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30E8C" w:rsidRPr="006B7489" w14:paraId="0EAD09CF" w14:textId="77777777" w:rsidTr="001049FD">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ACA7C5" w14:textId="77777777" w:rsidR="00D30E8C" w:rsidRPr="00B2084E" w:rsidRDefault="00D30E8C" w:rsidP="001049FD">
            <w:pPr>
              <w:widowControl w:val="0"/>
              <w:tabs>
                <w:tab w:val="left" w:pos="0"/>
                <w:tab w:val="left" w:pos="284"/>
              </w:tabs>
              <w:spacing w:after="0" w:line="240" w:lineRule="auto"/>
              <w:jc w:val="both"/>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14:paraId="1F5E0A7D" w14:textId="77777777" w:rsidR="00202ED8" w:rsidRDefault="00202ED8" w:rsidP="00202ED8">
      <w:pPr>
        <w:widowControl w:val="0"/>
        <w:spacing w:after="0" w:line="240" w:lineRule="auto"/>
        <w:jc w:val="center"/>
        <w:rPr>
          <w:rFonts w:ascii="Arial" w:hAnsi="Arial" w:cs="Arial"/>
          <w:b/>
        </w:rPr>
      </w:pPr>
    </w:p>
    <w:p w14:paraId="75C53167"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29052E03" w14:textId="77777777" w:rsidR="002208C8" w:rsidRPr="009A6609" w:rsidRDefault="002208C8" w:rsidP="009B47CB">
      <w:pPr>
        <w:pStyle w:val="Textoindependiente"/>
        <w:widowControl w:val="0"/>
        <w:spacing w:after="0" w:line="240" w:lineRule="auto"/>
        <w:jc w:val="both"/>
        <w:rPr>
          <w:rFonts w:ascii="Arial" w:hAnsi="Arial" w:cs="Arial"/>
          <w:sz w:val="20"/>
          <w:szCs w:val="20"/>
        </w:rPr>
      </w:pPr>
    </w:p>
    <w:p w14:paraId="46C2EAA7"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9D4D79">
        <w:rPr>
          <w:rFonts w:ascii="Arial" w:hAnsi="Arial" w:cs="Arial"/>
          <w:b/>
          <w:szCs w:val="20"/>
        </w:rPr>
        <w:t>8</w:t>
      </w:r>
    </w:p>
    <w:p w14:paraId="3EB0E00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8F8B2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14:paraId="77DAB88D" w14:textId="77777777" w:rsidR="00F17D49" w:rsidRPr="00CD5328" w:rsidRDefault="00F17D49" w:rsidP="00CD5328">
      <w:pPr>
        <w:pStyle w:val="Sangradetindependiente"/>
        <w:widowControl w:val="0"/>
        <w:jc w:val="both"/>
        <w:rPr>
          <w:rFonts w:cs="Arial"/>
          <w:b/>
          <w:i w:val="0"/>
          <w:color w:val="000000"/>
          <w:u w:val="single"/>
        </w:rPr>
      </w:pPr>
    </w:p>
    <w:p w14:paraId="1CE6E17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063C5BA" w14:textId="5AAD5020" w:rsidR="00E7223C" w:rsidRDefault="00F4491C" w:rsidP="00CD5328">
      <w:pPr>
        <w:widowControl w:val="0"/>
        <w:autoSpaceDE w:val="0"/>
        <w:autoSpaceDN w:val="0"/>
        <w:adjustRightInd w:val="0"/>
        <w:spacing w:after="0" w:line="240" w:lineRule="auto"/>
        <w:jc w:val="both"/>
        <w:rPr>
          <w:rFonts w:ascii="Arial" w:hAnsi="Arial" w:cs="Arial"/>
          <w:b/>
          <w:sz w:val="20"/>
        </w:rPr>
      </w:pPr>
      <w:r w:rsidRPr="0070571D">
        <w:rPr>
          <w:rFonts w:ascii="Arial" w:hAnsi="Arial" w:cs="Arial"/>
          <w:b/>
          <w:bCs/>
          <w:sz w:val="20"/>
        </w:rPr>
        <w:t>COMITÉ DE SELECCIÓN</w:t>
      </w:r>
      <w:r w:rsidR="00E7223C" w:rsidRPr="00CD5328">
        <w:rPr>
          <w:rFonts w:ascii="Arial" w:hAnsi="Arial" w:cs="Arial"/>
          <w:b/>
          <w:sz w:val="20"/>
        </w:rPr>
        <w:t xml:space="preserve"> </w:t>
      </w:r>
    </w:p>
    <w:p w14:paraId="6EA55F50" w14:textId="58B29A6B"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70571D">
        <w:rPr>
          <w:rFonts w:ascii="Arial" w:hAnsi="Arial" w:cs="Arial"/>
          <w:b/>
          <w:sz w:val="20"/>
        </w:rPr>
        <w:t xml:space="preserve"> AS-0</w:t>
      </w:r>
      <w:r w:rsidR="001B31A5">
        <w:rPr>
          <w:rFonts w:ascii="Arial" w:hAnsi="Arial" w:cs="Arial"/>
          <w:b/>
          <w:sz w:val="20"/>
        </w:rPr>
        <w:t>85</w:t>
      </w:r>
      <w:r w:rsidR="0070571D">
        <w:rPr>
          <w:rFonts w:ascii="Arial" w:hAnsi="Arial" w:cs="Arial"/>
          <w:b/>
          <w:sz w:val="20"/>
        </w:rPr>
        <w:t>-2021-ELSE</w:t>
      </w:r>
      <w:r w:rsidR="00873E0C">
        <w:rPr>
          <w:rFonts w:ascii="Arial" w:hAnsi="Arial" w:cs="Arial"/>
          <w:b/>
          <w:sz w:val="20"/>
        </w:rPr>
        <w:t xml:space="preserve"> Segunda Convocatoria</w:t>
      </w:r>
    </w:p>
    <w:p w14:paraId="59466BB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7D9FE5E2" w14:textId="77777777" w:rsidR="00F17D49" w:rsidRPr="00CD5328" w:rsidRDefault="00F17D49" w:rsidP="00CD5328">
      <w:pPr>
        <w:widowControl w:val="0"/>
        <w:spacing w:after="0" w:line="240" w:lineRule="auto"/>
        <w:rPr>
          <w:rFonts w:ascii="Arial" w:hAnsi="Arial" w:cs="Arial"/>
          <w:sz w:val="20"/>
        </w:rPr>
      </w:pPr>
    </w:p>
    <w:p w14:paraId="7A430017" w14:textId="77777777" w:rsidR="00F17D49" w:rsidRPr="00CD5328" w:rsidRDefault="00F17D49" w:rsidP="00CD5328">
      <w:pPr>
        <w:widowControl w:val="0"/>
        <w:spacing w:after="0" w:line="240" w:lineRule="auto"/>
        <w:rPr>
          <w:rFonts w:ascii="Arial" w:hAnsi="Arial" w:cs="Arial"/>
          <w:sz w:val="20"/>
        </w:rPr>
      </w:pPr>
    </w:p>
    <w:p w14:paraId="77676F42"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14:paraId="56242F63" w14:textId="77777777" w:rsidR="00F17D49" w:rsidRPr="00CD5328" w:rsidRDefault="00F17D49" w:rsidP="00CD5328">
      <w:pPr>
        <w:widowControl w:val="0"/>
        <w:spacing w:after="0" w:line="240" w:lineRule="auto"/>
        <w:jc w:val="both"/>
        <w:rPr>
          <w:rFonts w:ascii="Arial" w:hAnsi="Arial" w:cs="Arial"/>
          <w:i/>
          <w:sz w:val="20"/>
        </w:rPr>
      </w:pPr>
    </w:p>
    <w:tbl>
      <w:tblPr>
        <w:tblW w:w="15594" w:type="dxa"/>
        <w:tblInd w:w="-421" w:type="dxa"/>
        <w:tblLayout w:type="fixed"/>
        <w:tblCellMar>
          <w:left w:w="0" w:type="dxa"/>
          <w:right w:w="0" w:type="dxa"/>
        </w:tblCellMar>
        <w:tblLook w:val="0000" w:firstRow="0" w:lastRow="0" w:firstColumn="0" w:lastColumn="0" w:noHBand="0" w:noVBand="0"/>
      </w:tblPr>
      <w:tblGrid>
        <w:gridCol w:w="426"/>
        <w:gridCol w:w="1985"/>
        <w:gridCol w:w="1417"/>
        <w:gridCol w:w="1985"/>
        <w:gridCol w:w="1417"/>
        <w:gridCol w:w="1445"/>
        <w:gridCol w:w="1501"/>
        <w:gridCol w:w="993"/>
        <w:gridCol w:w="1164"/>
        <w:gridCol w:w="1701"/>
        <w:gridCol w:w="1560"/>
      </w:tblGrid>
      <w:tr w:rsidR="00CD6A54" w:rsidRPr="00CD5328" w14:paraId="13AFBF06" w14:textId="77777777" w:rsidTr="009D4D79">
        <w:trPr>
          <w:trHeight w:val="636"/>
          <w:tblHeader/>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3ABEE8" w14:textId="77777777" w:rsidR="00CD6A54" w:rsidRPr="00CD5328" w:rsidRDefault="00CD6A54" w:rsidP="00C6385C">
            <w:pPr>
              <w:widowControl w:val="0"/>
              <w:tabs>
                <w:tab w:val="left" w:pos="958"/>
              </w:tabs>
              <w:spacing w:after="0" w:line="240" w:lineRule="auto"/>
              <w:jc w:val="center"/>
              <w:rPr>
                <w:rFonts w:ascii="Arial" w:hAnsi="Arial" w:cs="Arial"/>
                <w:b/>
                <w:sz w:val="18"/>
              </w:rPr>
            </w:pPr>
            <w:proofErr w:type="spellStart"/>
            <w:r w:rsidRPr="00CD5328">
              <w:rPr>
                <w:rFonts w:ascii="Arial" w:hAnsi="Arial" w:cs="Arial"/>
                <w:b/>
                <w:sz w:val="18"/>
              </w:rPr>
              <w:t>Nº</w:t>
            </w:r>
            <w:proofErr w:type="spellEnd"/>
          </w:p>
        </w:tc>
        <w:tc>
          <w:tcPr>
            <w:tcW w:w="1985" w:type="dxa"/>
            <w:tcBorders>
              <w:top w:val="single" w:sz="4" w:space="0" w:color="000000"/>
              <w:left w:val="nil"/>
              <w:bottom w:val="single" w:sz="4" w:space="0" w:color="000000"/>
              <w:right w:val="single" w:sz="4" w:space="0" w:color="000000"/>
            </w:tcBorders>
            <w:shd w:val="clear" w:color="auto" w:fill="D9D9D9"/>
            <w:vAlign w:val="center"/>
          </w:tcPr>
          <w:p w14:paraId="79BAB13B" w14:textId="77777777"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0A2E144E" w14:textId="77777777"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14:paraId="24CDAF28" w14:textId="77777777" w:rsidR="00CD6A54" w:rsidRPr="00736242" w:rsidRDefault="00CD6A54" w:rsidP="009D4D79">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1C55B91" w14:textId="77777777"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30"/>
            </w:r>
          </w:p>
        </w:tc>
        <w:tc>
          <w:tcPr>
            <w:tcW w:w="1445" w:type="dxa"/>
            <w:tcBorders>
              <w:top w:val="single" w:sz="4" w:space="0" w:color="000000"/>
              <w:left w:val="nil"/>
              <w:bottom w:val="single" w:sz="4" w:space="0" w:color="000000"/>
              <w:right w:val="single" w:sz="4" w:space="0" w:color="auto"/>
            </w:tcBorders>
            <w:shd w:val="clear" w:color="auto" w:fill="D9D9D9"/>
            <w:vAlign w:val="center"/>
          </w:tcPr>
          <w:p w14:paraId="0B56687A" w14:textId="77777777" w:rsidR="00CD6A54" w:rsidRPr="00CD5328" w:rsidRDefault="00CD6A54" w:rsidP="009D4D79">
            <w:pPr>
              <w:widowControl w:val="0"/>
              <w:spacing w:after="0" w:line="240" w:lineRule="auto"/>
              <w:jc w:val="center"/>
              <w:rPr>
                <w:rFonts w:ascii="Arial" w:hAnsi="Arial" w:cs="Arial"/>
                <w:b/>
                <w:sz w:val="18"/>
              </w:rPr>
            </w:pPr>
            <w:r w:rsidRPr="007D5BED">
              <w:rPr>
                <w:rFonts w:ascii="Arial" w:hAnsi="Arial" w:cs="Arial"/>
                <w:b/>
                <w:sz w:val="18"/>
              </w:rPr>
              <w:t>FECHA DE LA CONFORMIDAD DE SER EL CASO</w:t>
            </w:r>
            <w:r w:rsidRPr="007D5BED">
              <w:rPr>
                <w:rStyle w:val="Refdenotaalpie"/>
                <w:rFonts w:ascii="Arial" w:hAnsi="Arial" w:cs="Arial"/>
                <w:b/>
                <w:sz w:val="18"/>
              </w:rPr>
              <w:footnoteReference w:id="31"/>
            </w:r>
          </w:p>
        </w:tc>
        <w:tc>
          <w:tcPr>
            <w:tcW w:w="1501" w:type="dxa"/>
            <w:tcBorders>
              <w:top w:val="single" w:sz="4" w:space="0" w:color="000000"/>
              <w:left w:val="single" w:sz="4" w:space="0" w:color="auto"/>
              <w:bottom w:val="single" w:sz="4" w:space="0" w:color="000000"/>
              <w:right w:val="single" w:sz="4" w:space="0" w:color="auto"/>
            </w:tcBorders>
            <w:shd w:val="clear" w:color="auto" w:fill="D9D9D9"/>
          </w:tcPr>
          <w:p w14:paraId="0CF2B68A" w14:textId="77777777"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EXPERIENCIA PROVENIENTE</w:t>
            </w:r>
            <w:r w:rsidRPr="00CC6E34">
              <w:rPr>
                <w:rStyle w:val="Refdenotaalpie"/>
                <w:rFonts w:ascii="Arial" w:hAnsi="Arial" w:cs="Arial"/>
                <w:b/>
                <w:sz w:val="18"/>
              </w:rPr>
              <w:footnoteReference w:id="32"/>
            </w:r>
            <w:r w:rsidRPr="00CC6E34">
              <w:rPr>
                <w:rFonts w:ascii="Arial" w:hAnsi="Arial" w:cs="Arial"/>
                <w:b/>
                <w:sz w:val="18"/>
              </w:rPr>
              <w:t xml:space="preserve"> DE:</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65188AA" w14:textId="77777777"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MONEDA</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4C9B7" w14:textId="77777777"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IMPORTE</w:t>
            </w:r>
            <w:r w:rsidRPr="00A5478B">
              <w:rPr>
                <w:rStyle w:val="Refdenotaalpie"/>
                <w:rFonts w:ascii="Arial" w:hAnsi="Arial" w:cs="Arial"/>
                <w:b/>
                <w:sz w:val="18"/>
              </w:rPr>
              <w:footnoteReference w:id="33"/>
            </w:r>
            <w:r w:rsidRPr="00CD5328">
              <w:rPr>
                <w:rFonts w:ascii="Arial" w:hAnsi="Arial" w:cs="Arial"/>
                <w:b/>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EB29E7" w14:textId="77777777"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4"/>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35423" w14:textId="77777777"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5"/>
            </w:r>
            <w:r w:rsidRPr="00CD5328">
              <w:rPr>
                <w:rFonts w:ascii="Arial" w:hAnsi="Arial" w:cs="Arial"/>
                <w:b/>
                <w:sz w:val="18"/>
              </w:rPr>
              <w:t xml:space="preserve"> </w:t>
            </w:r>
          </w:p>
        </w:tc>
      </w:tr>
      <w:tr w:rsidR="00C6385C" w:rsidRPr="00CD5328" w14:paraId="70E8F79F"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584009D7"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w:t>
            </w:r>
          </w:p>
        </w:tc>
        <w:tc>
          <w:tcPr>
            <w:tcW w:w="1985" w:type="dxa"/>
            <w:tcBorders>
              <w:top w:val="nil"/>
              <w:left w:val="nil"/>
              <w:bottom w:val="single" w:sz="4" w:space="0" w:color="000000"/>
              <w:right w:val="single" w:sz="4" w:space="0" w:color="000000"/>
            </w:tcBorders>
            <w:vAlign w:val="center"/>
          </w:tcPr>
          <w:p w14:paraId="2BC673F1"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5AC189"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6FBF8E91"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CD3CCD"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36A23C25"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08EA2FB6"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1B350B8C"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5D08B6B3"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55DDC0"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328D7BB"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645509AB"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34709509"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2</w:t>
            </w:r>
          </w:p>
        </w:tc>
        <w:tc>
          <w:tcPr>
            <w:tcW w:w="1985" w:type="dxa"/>
            <w:tcBorders>
              <w:top w:val="nil"/>
              <w:left w:val="nil"/>
              <w:bottom w:val="single" w:sz="4" w:space="0" w:color="000000"/>
              <w:right w:val="single" w:sz="4" w:space="0" w:color="000000"/>
            </w:tcBorders>
            <w:vAlign w:val="center"/>
          </w:tcPr>
          <w:p w14:paraId="5E1240ED"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51A8F3"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40CB5ED9"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5028C50"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5DCDBEF7"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3923E4C5"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10C27A5"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3A59A2C2"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C5C0B3"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C7E4CCD"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12BA4C6F"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2D60E3FA"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3</w:t>
            </w:r>
          </w:p>
        </w:tc>
        <w:tc>
          <w:tcPr>
            <w:tcW w:w="1985" w:type="dxa"/>
            <w:tcBorders>
              <w:top w:val="nil"/>
              <w:left w:val="nil"/>
              <w:bottom w:val="single" w:sz="4" w:space="0" w:color="000000"/>
              <w:right w:val="single" w:sz="4" w:space="0" w:color="000000"/>
            </w:tcBorders>
            <w:vAlign w:val="center"/>
          </w:tcPr>
          <w:p w14:paraId="7916B526"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307002"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1845EAA6"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47A7C3"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50FBCC4A"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66D914AA"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0FA992C"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18D2F78A"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6F38B4"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5DF4DD8"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2D47BB56"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101306A2"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4</w:t>
            </w:r>
          </w:p>
        </w:tc>
        <w:tc>
          <w:tcPr>
            <w:tcW w:w="1985" w:type="dxa"/>
            <w:tcBorders>
              <w:top w:val="nil"/>
              <w:left w:val="nil"/>
              <w:bottom w:val="single" w:sz="4" w:space="0" w:color="000000"/>
              <w:right w:val="single" w:sz="4" w:space="0" w:color="000000"/>
            </w:tcBorders>
            <w:vAlign w:val="center"/>
          </w:tcPr>
          <w:p w14:paraId="44F23331"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AA2BD70"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704A34F8"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9DF12A4"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2DDB03DB"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462FC013"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0E878BD"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616CAA59"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0D0014F"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CEF988"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76BF02C4"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33EA9F6B"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985" w:type="dxa"/>
            <w:tcBorders>
              <w:top w:val="nil"/>
              <w:left w:val="nil"/>
              <w:bottom w:val="single" w:sz="4" w:space="0" w:color="000000"/>
              <w:right w:val="single" w:sz="4" w:space="0" w:color="000000"/>
            </w:tcBorders>
            <w:vAlign w:val="center"/>
          </w:tcPr>
          <w:p w14:paraId="4AF2A928"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A5042D7"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4210DBE"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19117C"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43C08542"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4BC50C31"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61719E1F"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5ECC01CC"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6DD696"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CE0C6A"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700FEFB8"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18DA0541"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6</w:t>
            </w:r>
          </w:p>
        </w:tc>
        <w:tc>
          <w:tcPr>
            <w:tcW w:w="1985" w:type="dxa"/>
            <w:tcBorders>
              <w:top w:val="nil"/>
              <w:left w:val="nil"/>
              <w:bottom w:val="single" w:sz="4" w:space="0" w:color="000000"/>
              <w:right w:val="single" w:sz="4" w:space="0" w:color="000000"/>
            </w:tcBorders>
            <w:vAlign w:val="center"/>
          </w:tcPr>
          <w:p w14:paraId="7F083F63"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74C2AE"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6C5D8804"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37F691"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0CFAEEEC"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11AC89D6"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3308FC4"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19080E73"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1F06C0"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252DDB2"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123615E3"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2E6C6200"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7</w:t>
            </w:r>
          </w:p>
        </w:tc>
        <w:tc>
          <w:tcPr>
            <w:tcW w:w="1985" w:type="dxa"/>
            <w:tcBorders>
              <w:top w:val="nil"/>
              <w:left w:val="nil"/>
              <w:bottom w:val="single" w:sz="4" w:space="0" w:color="000000"/>
              <w:right w:val="single" w:sz="4" w:space="0" w:color="000000"/>
            </w:tcBorders>
            <w:vAlign w:val="center"/>
          </w:tcPr>
          <w:p w14:paraId="0EF87318"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C641211"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61618C6"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C154D9"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1BE0D869"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1BDAE3E0"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764D6E7"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32951D2F"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8D4F92"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2500E"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0FDF9362"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3FF24F0D"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8</w:t>
            </w:r>
          </w:p>
        </w:tc>
        <w:tc>
          <w:tcPr>
            <w:tcW w:w="1985" w:type="dxa"/>
            <w:tcBorders>
              <w:top w:val="nil"/>
              <w:left w:val="nil"/>
              <w:bottom w:val="single" w:sz="4" w:space="0" w:color="000000"/>
              <w:right w:val="single" w:sz="4" w:space="0" w:color="000000"/>
            </w:tcBorders>
            <w:vAlign w:val="center"/>
          </w:tcPr>
          <w:p w14:paraId="4DCF784B"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B46B588"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2AEE58B"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AA8D5BF"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5A1CC877"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1D437365"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FAEAE53"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2B628EAE"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086B98"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14A3E1"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0D9007EB"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0F25C343"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9</w:t>
            </w:r>
          </w:p>
        </w:tc>
        <w:tc>
          <w:tcPr>
            <w:tcW w:w="1985" w:type="dxa"/>
            <w:tcBorders>
              <w:top w:val="nil"/>
              <w:left w:val="nil"/>
              <w:bottom w:val="single" w:sz="4" w:space="0" w:color="000000"/>
              <w:right w:val="single" w:sz="4" w:space="0" w:color="000000"/>
            </w:tcBorders>
            <w:vAlign w:val="center"/>
          </w:tcPr>
          <w:p w14:paraId="36C0AA35"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4E92AE"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195DC9B9"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E106DA3"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174ADF3C"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2E62AC2F"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1A744112"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78F119A4"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719B11"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56C9FF"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23DC217E"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698C7266"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10</w:t>
            </w:r>
          </w:p>
        </w:tc>
        <w:tc>
          <w:tcPr>
            <w:tcW w:w="1985" w:type="dxa"/>
            <w:tcBorders>
              <w:top w:val="nil"/>
              <w:left w:val="nil"/>
              <w:bottom w:val="single" w:sz="4" w:space="0" w:color="000000"/>
              <w:right w:val="single" w:sz="4" w:space="0" w:color="000000"/>
            </w:tcBorders>
            <w:vAlign w:val="center"/>
          </w:tcPr>
          <w:p w14:paraId="4C0D9D74"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15E4248"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821A783"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420E3"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6B0E6533"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224D5356"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0B82BCD3"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31928F12"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8763A7"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B06EDC4" w14:textId="77777777" w:rsidR="00C6385C" w:rsidRPr="00CD5328" w:rsidRDefault="00C6385C" w:rsidP="004C0A3B">
            <w:pPr>
              <w:widowControl w:val="0"/>
              <w:spacing w:after="0" w:line="240" w:lineRule="auto"/>
              <w:jc w:val="right"/>
              <w:rPr>
                <w:rFonts w:ascii="Arial" w:hAnsi="Arial" w:cs="Arial"/>
                <w:sz w:val="20"/>
              </w:rPr>
            </w:pPr>
          </w:p>
        </w:tc>
      </w:tr>
      <w:tr w:rsidR="00CD6A54" w:rsidRPr="00CD5328" w14:paraId="779ECC2A"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4EFD9578" w14:textId="77777777"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w:t>
            </w:r>
          </w:p>
        </w:tc>
        <w:tc>
          <w:tcPr>
            <w:tcW w:w="1985" w:type="dxa"/>
            <w:tcBorders>
              <w:top w:val="nil"/>
              <w:left w:val="nil"/>
              <w:bottom w:val="single" w:sz="4" w:space="0" w:color="000000"/>
              <w:right w:val="single" w:sz="4" w:space="0" w:color="000000"/>
            </w:tcBorders>
            <w:vAlign w:val="center"/>
          </w:tcPr>
          <w:p w14:paraId="715C0D5C" w14:textId="77777777"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3796A6B" w14:textId="77777777"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13F48F92" w14:textId="77777777"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34A1E4" w14:textId="77777777"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0633771B" w14:textId="77777777"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7F6D0106" w14:textId="77777777"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13CD488E" w14:textId="77777777"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45652F5A" w14:textId="77777777"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5D65946" w14:textId="77777777"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B2BBA82" w14:textId="77777777" w:rsidR="00CD6A54" w:rsidRPr="00CD5328" w:rsidRDefault="00CD6A54" w:rsidP="004C0A3B">
            <w:pPr>
              <w:widowControl w:val="0"/>
              <w:spacing w:after="0" w:line="240" w:lineRule="auto"/>
              <w:jc w:val="right"/>
              <w:rPr>
                <w:rFonts w:ascii="Arial" w:hAnsi="Arial" w:cs="Arial"/>
                <w:sz w:val="20"/>
              </w:rPr>
            </w:pPr>
          </w:p>
        </w:tc>
      </w:tr>
      <w:tr w:rsidR="00CD6A54" w:rsidRPr="00CD5328" w14:paraId="7BE41DE6"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220B5747" w14:textId="77777777"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20</w:t>
            </w:r>
          </w:p>
        </w:tc>
        <w:tc>
          <w:tcPr>
            <w:tcW w:w="1985" w:type="dxa"/>
            <w:tcBorders>
              <w:top w:val="nil"/>
              <w:left w:val="nil"/>
              <w:bottom w:val="single" w:sz="4" w:space="0" w:color="000000"/>
              <w:right w:val="single" w:sz="4" w:space="0" w:color="000000"/>
            </w:tcBorders>
            <w:vAlign w:val="center"/>
          </w:tcPr>
          <w:p w14:paraId="2820078D" w14:textId="77777777"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FCE6E02" w14:textId="77777777"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D5F2EFF" w14:textId="77777777"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9AD89C" w14:textId="77777777"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7A74A8B1" w14:textId="77777777"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68788E34" w14:textId="77777777"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73F43D20" w14:textId="77777777"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7BD9E577" w14:textId="77777777"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44F559" w14:textId="77777777"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D853F8E" w14:textId="77777777" w:rsidR="00CD6A54" w:rsidRPr="00CD5328" w:rsidRDefault="00CD6A54" w:rsidP="004C0A3B">
            <w:pPr>
              <w:widowControl w:val="0"/>
              <w:spacing w:after="0" w:line="240" w:lineRule="auto"/>
              <w:jc w:val="right"/>
              <w:rPr>
                <w:rFonts w:ascii="Arial" w:hAnsi="Arial" w:cs="Arial"/>
                <w:sz w:val="20"/>
              </w:rPr>
            </w:pPr>
          </w:p>
        </w:tc>
      </w:tr>
      <w:tr w:rsidR="0010265E" w:rsidRPr="00CD5328" w14:paraId="76914881" w14:textId="77777777" w:rsidTr="00D25507">
        <w:trPr>
          <w:cantSplit/>
          <w:trHeight w:val="340"/>
        </w:trPr>
        <w:tc>
          <w:tcPr>
            <w:tcW w:w="14034" w:type="dxa"/>
            <w:gridSpan w:val="10"/>
            <w:tcBorders>
              <w:top w:val="single" w:sz="4" w:space="0" w:color="auto"/>
              <w:left w:val="single" w:sz="4" w:space="0" w:color="000000"/>
              <w:bottom w:val="single" w:sz="4" w:space="0" w:color="000000"/>
              <w:right w:val="single" w:sz="4" w:space="0" w:color="000000"/>
            </w:tcBorders>
            <w:vAlign w:val="center"/>
          </w:tcPr>
          <w:p w14:paraId="795BEF5F" w14:textId="77777777" w:rsidR="0010265E" w:rsidRPr="0010265E" w:rsidRDefault="0010265E" w:rsidP="0010265E">
            <w:pPr>
              <w:widowControl w:val="0"/>
              <w:spacing w:after="0" w:line="240" w:lineRule="auto"/>
              <w:rPr>
                <w:rFonts w:ascii="Arial" w:hAnsi="Arial" w:cs="Arial"/>
                <w:b/>
                <w:sz w:val="20"/>
              </w:rPr>
            </w:pPr>
            <w:r>
              <w:rPr>
                <w:rFonts w:ascii="Arial" w:hAnsi="Arial" w:cs="Arial"/>
                <w:sz w:val="20"/>
              </w:rPr>
              <w:t xml:space="preserve">             </w:t>
            </w:r>
            <w:r w:rsidRPr="0010265E">
              <w:rPr>
                <w:rFonts w:ascii="Arial" w:hAnsi="Arial" w:cs="Arial"/>
                <w:b/>
                <w:sz w:val="20"/>
              </w:rPr>
              <w:t xml:space="preserve"> TOTAL </w:t>
            </w:r>
          </w:p>
        </w:tc>
        <w:tc>
          <w:tcPr>
            <w:tcW w:w="1560" w:type="dxa"/>
            <w:tcBorders>
              <w:top w:val="single" w:sz="4" w:space="0" w:color="000000"/>
              <w:left w:val="single" w:sz="4" w:space="0" w:color="000000"/>
              <w:bottom w:val="single" w:sz="4" w:space="0" w:color="000000"/>
              <w:right w:val="single" w:sz="4" w:space="0" w:color="000000"/>
            </w:tcBorders>
            <w:vAlign w:val="center"/>
          </w:tcPr>
          <w:p w14:paraId="56FB023A" w14:textId="77777777" w:rsidR="0010265E" w:rsidRPr="00CD5328" w:rsidRDefault="0010265E" w:rsidP="004C0A3B">
            <w:pPr>
              <w:widowControl w:val="0"/>
              <w:spacing w:after="0" w:line="240" w:lineRule="auto"/>
              <w:jc w:val="right"/>
              <w:rPr>
                <w:rFonts w:ascii="Arial" w:hAnsi="Arial" w:cs="Arial"/>
                <w:sz w:val="20"/>
              </w:rPr>
            </w:pPr>
          </w:p>
        </w:tc>
      </w:tr>
    </w:tbl>
    <w:p w14:paraId="3E976A1C" w14:textId="77777777" w:rsidR="000F625B" w:rsidRPr="00CD5328" w:rsidRDefault="000F625B" w:rsidP="000F625B">
      <w:pPr>
        <w:widowControl w:val="0"/>
        <w:spacing w:after="0" w:line="240" w:lineRule="auto"/>
        <w:jc w:val="both"/>
        <w:rPr>
          <w:rFonts w:ascii="Arial" w:hAnsi="Arial" w:cs="Arial"/>
          <w:i/>
          <w:sz w:val="20"/>
        </w:rPr>
      </w:pPr>
    </w:p>
    <w:p w14:paraId="51CE87B7" w14:textId="77777777" w:rsidR="00F17D49" w:rsidRPr="009A6609" w:rsidRDefault="00F17D49" w:rsidP="00CD5328">
      <w:pPr>
        <w:widowControl w:val="0"/>
        <w:spacing w:after="0" w:line="240" w:lineRule="auto"/>
        <w:jc w:val="both"/>
        <w:rPr>
          <w:rFonts w:ascii="Arial" w:hAnsi="Arial" w:cs="Arial"/>
          <w:sz w:val="20"/>
        </w:rPr>
      </w:pPr>
    </w:p>
    <w:p w14:paraId="7B39659F"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14:paraId="63FC8569"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699708B3"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6235A905"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3FA21788"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486D99C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FB0DA7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2EBA783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2A21C5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026DB7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BE99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4242BA9"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1AABB0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7B09A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5D25A3C8" w14:textId="77777777" w:rsidR="00234A6D" w:rsidRDefault="00234A6D">
      <w:pPr>
        <w:spacing w:after="0" w:line="240" w:lineRule="auto"/>
        <w:rPr>
          <w:rFonts w:ascii="Arial" w:hAnsi="Arial" w:cs="Arial"/>
          <w:strike/>
          <w:sz w:val="20"/>
          <w:lang w:val="es-ES"/>
        </w:rPr>
      </w:pPr>
    </w:p>
    <w:p w14:paraId="08090EF8" w14:textId="77777777" w:rsidR="00CD6A54" w:rsidRDefault="00CD6A54">
      <w:pPr>
        <w:spacing w:after="0" w:line="240" w:lineRule="auto"/>
        <w:rPr>
          <w:rFonts w:ascii="Arial" w:hAnsi="Arial" w:cs="Arial"/>
          <w:strike/>
          <w:sz w:val="20"/>
          <w:lang w:val="es-ES"/>
        </w:rPr>
      </w:pPr>
    </w:p>
    <w:p w14:paraId="5E8FF55E" w14:textId="77777777" w:rsidR="00CD6A54" w:rsidRPr="001D7001" w:rsidRDefault="00CD6A54" w:rsidP="00CD6A54">
      <w:pPr>
        <w:widowControl w:val="0"/>
        <w:spacing w:after="0" w:line="240" w:lineRule="auto"/>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sidR="009D4D79">
        <w:rPr>
          <w:rFonts w:ascii="Arial" w:hAnsi="Arial" w:cs="Arial"/>
          <w:b/>
        </w:rPr>
        <w:t>9</w:t>
      </w:r>
    </w:p>
    <w:p w14:paraId="53C4F69B" w14:textId="77777777" w:rsidR="00CD6A54" w:rsidRPr="001D7001" w:rsidRDefault="00CD6A54" w:rsidP="00CD6A54">
      <w:pPr>
        <w:widowControl w:val="0"/>
        <w:spacing w:after="0" w:line="240" w:lineRule="auto"/>
        <w:jc w:val="center"/>
        <w:rPr>
          <w:rFonts w:ascii="Arial" w:hAnsi="Arial" w:cs="Arial"/>
          <w:b/>
          <w:sz w:val="20"/>
        </w:rPr>
      </w:pPr>
    </w:p>
    <w:p w14:paraId="463581E2" w14:textId="77777777" w:rsidR="00CD6A54" w:rsidRDefault="00CD6A54" w:rsidP="00CD6A54">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0DC49252" w14:textId="77777777" w:rsidR="00CD6A54" w:rsidRPr="001D7001" w:rsidRDefault="00CD6A54" w:rsidP="00CD6A54">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92E17C0" w14:textId="77777777" w:rsidR="00CD6A54" w:rsidRPr="001D7001" w:rsidRDefault="00CD6A54" w:rsidP="00CD6A54">
      <w:pPr>
        <w:widowControl w:val="0"/>
        <w:spacing w:after="0" w:line="240" w:lineRule="auto"/>
        <w:rPr>
          <w:rFonts w:ascii="Arial" w:hAnsi="Arial" w:cs="Arial"/>
          <w:sz w:val="20"/>
        </w:rPr>
      </w:pPr>
    </w:p>
    <w:p w14:paraId="0851F0ED" w14:textId="77777777" w:rsidR="00CD6A54" w:rsidRPr="001D7001" w:rsidRDefault="00CD6A54" w:rsidP="00CD6A54">
      <w:pPr>
        <w:widowControl w:val="0"/>
        <w:spacing w:after="0" w:line="240" w:lineRule="auto"/>
        <w:rPr>
          <w:rFonts w:ascii="Arial" w:hAnsi="Arial" w:cs="Arial"/>
          <w:sz w:val="20"/>
        </w:rPr>
      </w:pPr>
    </w:p>
    <w:p w14:paraId="4A947536" w14:textId="77777777" w:rsidR="00CD6A54" w:rsidRPr="001D7001" w:rsidRDefault="00CD6A54" w:rsidP="00CD6A54">
      <w:pPr>
        <w:widowControl w:val="0"/>
        <w:spacing w:after="0" w:line="240" w:lineRule="auto"/>
        <w:rPr>
          <w:rFonts w:ascii="Arial" w:hAnsi="Arial" w:cs="Arial"/>
          <w:sz w:val="20"/>
        </w:rPr>
      </w:pPr>
    </w:p>
    <w:p w14:paraId="3C616C8A" w14:textId="77777777"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008DAE66" w14:textId="6C6BFBA0" w:rsidR="00541DD1" w:rsidRDefault="00F4491C" w:rsidP="00541DD1">
      <w:pPr>
        <w:pStyle w:val="Textoindependiente"/>
        <w:widowControl w:val="0"/>
        <w:spacing w:after="0" w:line="240" w:lineRule="auto"/>
        <w:jc w:val="both"/>
        <w:rPr>
          <w:rFonts w:ascii="Arial" w:hAnsi="Arial" w:cs="Arial"/>
          <w:b/>
          <w:sz w:val="20"/>
        </w:rPr>
      </w:pPr>
      <w:r w:rsidRPr="0070571D">
        <w:rPr>
          <w:rFonts w:ascii="Arial" w:hAnsi="Arial" w:cs="Arial"/>
          <w:b/>
          <w:bCs/>
          <w:sz w:val="20"/>
        </w:rPr>
        <w:t>COMITÉ DE SELECCIÓN</w:t>
      </w:r>
      <w:r w:rsidR="00541DD1" w:rsidRPr="00CD5328">
        <w:rPr>
          <w:rFonts w:ascii="Arial" w:hAnsi="Arial" w:cs="Arial"/>
          <w:b/>
          <w:sz w:val="20"/>
        </w:rPr>
        <w:t xml:space="preserve"> </w:t>
      </w:r>
    </w:p>
    <w:p w14:paraId="56681E60" w14:textId="230E0814" w:rsidR="00541DD1" w:rsidRPr="00CD5328" w:rsidRDefault="00541DD1" w:rsidP="00541DD1">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Pr="00CD5328">
        <w:rPr>
          <w:rFonts w:ascii="Arial" w:hAnsi="Arial" w:cs="Arial"/>
          <w:b/>
          <w:color w:val="000000"/>
          <w:sz w:val="20"/>
          <w:szCs w:val="20"/>
        </w:rPr>
        <w:t xml:space="preserve"> </w:t>
      </w:r>
      <w:proofErr w:type="spellStart"/>
      <w:r w:rsidRPr="00CD5328">
        <w:rPr>
          <w:rFonts w:ascii="Arial" w:hAnsi="Arial" w:cs="Arial"/>
          <w:b/>
          <w:color w:val="000000"/>
          <w:sz w:val="20"/>
          <w:szCs w:val="20"/>
        </w:rPr>
        <w:t>Nº</w:t>
      </w:r>
      <w:proofErr w:type="spellEnd"/>
      <w:r w:rsidR="0070571D">
        <w:rPr>
          <w:rFonts w:ascii="Arial" w:hAnsi="Arial" w:cs="Arial"/>
          <w:b/>
          <w:color w:val="000000"/>
          <w:sz w:val="20"/>
          <w:szCs w:val="20"/>
        </w:rPr>
        <w:t xml:space="preserve"> AS-0</w:t>
      </w:r>
      <w:r w:rsidR="001B31A5">
        <w:rPr>
          <w:rFonts w:ascii="Arial" w:hAnsi="Arial" w:cs="Arial"/>
          <w:b/>
          <w:color w:val="000000"/>
          <w:sz w:val="20"/>
          <w:szCs w:val="20"/>
        </w:rPr>
        <w:t>85</w:t>
      </w:r>
      <w:r w:rsidR="0070571D">
        <w:rPr>
          <w:rFonts w:ascii="Arial" w:hAnsi="Arial" w:cs="Arial"/>
          <w:b/>
          <w:color w:val="000000"/>
          <w:sz w:val="20"/>
          <w:szCs w:val="20"/>
        </w:rPr>
        <w:t>-2021-ELSE</w:t>
      </w:r>
      <w:r w:rsidR="00873E0C">
        <w:rPr>
          <w:rFonts w:ascii="Arial" w:hAnsi="Arial" w:cs="Arial"/>
          <w:b/>
          <w:color w:val="000000"/>
          <w:sz w:val="20"/>
          <w:szCs w:val="20"/>
        </w:rPr>
        <w:t xml:space="preserve"> </w:t>
      </w:r>
      <w:r w:rsidR="00873E0C">
        <w:rPr>
          <w:rFonts w:ascii="Arial" w:hAnsi="Arial" w:cs="Arial"/>
          <w:b/>
          <w:sz w:val="20"/>
        </w:rPr>
        <w:t>Segunda Convocatoria</w:t>
      </w:r>
    </w:p>
    <w:p w14:paraId="73621FDD" w14:textId="77777777" w:rsidR="00541DD1" w:rsidRPr="00CD5328" w:rsidRDefault="00541DD1" w:rsidP="00541DD1">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166D6889" w14:textId="77777777" w:rsidR="00CD6A54" w:rsidRPr="001D7001" w:rsidRDefault="00CD6A54" w:rsidP="00CD6A54">
      <w:pPr>
        <w:widowControl w:val="0"/>
        <w:spacing w:after="0" w:line="240" w:lineRule="auto"/>
        <w:rPr>
          <w:rFonts w:ascii="Arial" w:hAnsi="Arial" w:cs="Arial"/>
          <w:sz w:val="20"/>
        </w:rPr>
      </w:pPr>
    </w:p>
    <w:p w14:paraId="7E4FFDFF" w14:textId="77777777" w:rsidR="00CD6A54" w:rsidRPr="001D7001" w:rsidRDefault="00CD6A54" w:rsidP="00CD6A54">
      <w:pPr>
        <w:widowControl w:val="0"/>
        <w:spacing w:after="0" w:line="240" w:lineRule="auto"/>
        <w:rPr>
          <w:rFonts w:ascii="Arial" w:hAnsi="Arial" w:cs="Arial"/>
          <w:sz w:val="20"/>
        </w:rPr>
      </w:pPr>
    </w:p>
    <w:p w14:paraId="5DD0229C" w14:textId="77777777" w:rsidR="00CD6A54" w:rsidRPr="001D7001" w:rsidRDefault="00CD6A54" w:rsidP="00CD6A54">
      <w:pPr>
        <w:widowControl w:val="0"/>
        <w:spacing w:after="0" w:line="240" w:lineRule="auto"/>
        <w:rPr>
          <w:rFonts w:ascii="Arial" w:hAnsi="Arial" w:cs="Arial"/>
          <w:sz w:val="20"/>
        </w:rPr>
      </w:pPr>
    </w:p>
    <w:p w14:paraId="14CCA7FF" w14:textId="2E3CFFA8" w:rsidR="00CD6A54" w:rsidRPr="001D7001" w:rsidRDefault="00CD6A54" w:rsidP="00CD6A54">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BF042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0A5595A4" w14:textId="77777777" w:rsidR="00CD6A54" w:rsidRPr="001D7001" w:rsidRDefault="00CD6A54" w:rsidP="00CD6A54">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105A6A4E" w14:textId="77777777" w:rsidR="00CD6A54" w:rsidRPr="001D7001" w:rsidRDefault="00CD6A54" w:rsidP="00CD6A54">
      <w:pPr>
        <w:widowControl w:val="0"/>
        <w:autoSpaceDE w:val="0"/>
        <w:autoSpaceDN w:val="0"/>
        <w:adjustRightInd w:val="0"/>
        <w:spacing w:after="0" w:line="240" w:lineRule="auto"/>
        <w:jc w:val="both"/>
        <w:rPr>
          <w:rFonts w:ascii="Arial" w:hAnsi="Arial" w:cs="Arial"/>
          <w:sz w:val="20"/>
          <w:lang w:val="es-ES"/>
        </w:rPr>
      </w:pPr>
    </w:p>
    <w:p w14:paraId="77ACEEE0"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4054FE96"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17B79A09" w14:textId="77777777" w:rsidR="00CD6A54" w:rsidRPr="001D7001" w:rsidRDefault="00CD6A54" w:rsidP="00CD6A54">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799D0111"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173ED30D"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60336686"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2EF1037D"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6F1F9FF5"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2B487A22" w14:textId="77777777" w:rsidR="00CD6A54" w:rsidRPr="001D7001" w:rsidRDefault="00CD6A54" w:rsidP="00CD6A54">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6823535" w14:textId="77777777"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C3FF757" w14:textId="77777777"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D008A36" w14:textId="77777777" w:rsidR="00CD6A54" w:rsidRPr="001D7001" w:rsidRDefault="00CD6A54" w:rsidP="00CD6A54">
      <w:pPr>
        <w:widowControl w:val="0"/>
        <w:spacing w:after="0" w:line="240" w:lineRule="auto"/>
        <w:jc w:val="both"/>
        <w:rPr>
          <w:rFonts w:ascii="Arial" w:hAnsi="Arial" w:cs="Arial"/>
          <w:sz w:val="20"/>
        </w:rPr>
      </w:pPr>
    </w:p>
    <w:p w14:paraId="78C33000" w14:textId="77777777" w:rsidR="00CD6A54" w:rsidRPr="001D7001" w:rsidRDefault="00CD6A54" w:rsidP="00CD6A54">
      <w:pPr>
        <w:widowControl w:val="0"/>
        <w:spacing w:after="0" w:line="240" w:lineRule="auto"/>
        <w:jc w:val="both"/>
        <w:rPr>
          <w:rFonts w:ascii="Arial" w:hAnsi="Arial" w:cs="Arial"/>
          <w:sz w:val="20"/>
        </w:rPr>
      </w:pPr>
    </w:p>
    <w:p w14:paraId="73156FE6" w14:textId="77777777" w:rsidR="00CD6A54" w:rsidRPr="001D7001" w:rsidRDefault="00CD6A54" w:rsidP="00CD6A54">
      <w:pPr>
        <w:widowControl w:val="0"/>
        <w:spacing w:after="0" w:line="240" w:lineRule="auto"/>
        <w:jc w:val="both"/>
        <w:rPr>
          <w:rFonts w:ascii="Arial" w:hAnsi="Arial" w:cs="Arial"/>
          <w:sz w:val="20"/>
        </w:rPr>
      </w:pPr>
    </w:p>
    <w:p w14:paraId="1872CD28" w14:textId="77777777" w:rsidR="00CD6A54" w:rsidRPr="001D7001" w:rsidRDefault="00CD6A54" w:rsidP="00CD6A54">
      <w:pPr>
        <w:widowControl w:val="0"/>
        <w:spacing w:after="0" w:line="240" w:lineRule="auto"/>
        <w:jc w:val="both"/>
        <w:rPr>
          <w:rFonts w:ascii="Arial" w:hAnsi="Arial" w:cs="Arial"/>
          <w:sz w:val="20"/>
        </w:rPr>
      </w:pPr>
    </w:p>
    <w:p w14:paraId="07354217" w14:textId="77777777" w:rsidR="00CD6A54" w:rsidRPr="001D7001" w:rsidRDefault="00CD6A54" w:rsidP="00CD6A54">
      <w:pPr>
        <w:widowControl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D6A54" w:rsidRPr="001D7001" w14:paraId="0C8931C6" w14:textId="77777777" w:rsidTr="009D4D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351591" w14:textId="77777777" w:rsidR="00CD6A54" w:rsidRPr="001D7001" w:rsidRDefault="00CD6A54" w:rsidP="009D4D79">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D6A54" w:rsidRPr="001D7001" w14:paraId="6D8EBD0A" w14:textId="77777777" w:rsidTr="009D4D7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6472118" w14:textId="77777777" w:rsidR="00735E18" w:rsidRDefault="00B7404F" w:rsidP="00735E18">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71CD56FB" w14:textId="77777777" w:rsidR="00CD6A54" w:rsidRPr="001D7001" w:rsidRDefault="00CD6A54" w:rsidP="00735E18">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17F70B2B" w14:textId="77777777" w:rsidR="00CD6A54" w:rsidRPr="001D7001" w:rsidRDefault="00CD6A54" w:rsidP="00CD6A54">
      <w:pPr>
        <w:widowControl w:val="0"/>
        <w:spacing w:after="0" w:line="240" w:lineRule="auto"/>
        <w:jc w:val="both"/>
        <w:rPr>
          <w:rFonts w:ascii="Arial" w:hAnsi="Arial" w:cs="Arial"/>
          <w:sz w:val="20"/>
        </w:rPr>
      </w:pPr>
    </w:p>
    <w:p w14:paraId="7B741EB3" w14:textId="77777777" w:rsidR="006528A6" w:rsidRDefault="006528A6">
      <w:pPr>
        <w:spacing w:after="0" w:line="240" w:lineRule="auto"/>
        <w:rPr>
          <w:rFonts w:ascii="Arial" w:hAnsi="Arial" w:cs="Arial"/>
          <w:strike/>
          <w:sz w:val="20"/>
          <w:lang w:val="es-ES"/>
        </w:rPr>
      </w:pPr>
      <w:r>
        <w:rPr>
          <w:rFonts w:ascii="Arial" w:hAnsi="Arial" w:cs="Arial"/>
          <w:strike/>
          <w:sz w:val="20"/>
          <w:lang w:val="es-ES"/>
        </w:rPr>
        <w:br w:type="page"/>
      </w:r>
    </w:p>
    <w:p w14:paraId="39944A9F" w14:textId="77777777" w:rsidR="00EA76E9" w:rsidRDefault="00EA76E9">
      <w:pPr>
        <w:spacing w:after="0" w:line="240" w:lineRule="auto"/>
        <w:rPr>
          <w:rFonts w:ascii="Arial" w:hAnsi="Arial" w:cs="Arial"/>
          <w:strike/>
          <w:sz w:val="20"/>
        </w:rPr>
      </w:pPr>
    </w:p>
    <w:p w14:paraId="08FF844A" w14:textId="77777777" w:rsidR="00EA76E9" w:rsidRPr="00EA76E9" w:rsidRDefault="00EA76E9">
      <w:pPr>
        <w:spacing w:after="0" w:line="240" w:lineRule="auto"/>
        <w:rPr>
          <w:rFonts w:ascii="Arial" w:hAnsi="Arial" w:cs="Arial"/>
          <w:strike/>
          <w:sz w:val="20"/>
        </w:rPr>
      </w:pPr>
    </w:p>
    <w:p w14:paraId="4D82CC25" w14:textId="77777777" w:rsidR="00E15F75" w:rsidRDefault="00E15F75" w:rsidP="00D24BA6">
      <w:pPr>
        <w:widowControl w:val="0"/>
        <w:spacing w:after="0" w:line="240" w:lineRule="auto"/>
        <w:jc w:val="center"/>
        <w:rPr>
          <w:rFonts w:ascii="Arial" w:hAnsi="Arial" w:cs="Arial"/>
          <w:strike/>
          <w:sz w:val="20"/>
          <w:lang w:val="es-ES"/>
        </w:rPr>
      </w:pPr>
    </w:p>
    <w:p w14:paraId="2DDE894D" w14:textId="77777777" w:rsidR="00D24BA6" w:rsidRPr="00376E25" w:rsidRDefault="00D24BA6" w:rsidP="00D24BA6">
      <w:pPr>
        <w:widowControl w:val="0"/>
        <w:spacing w:after="0" w:line="240" w:lineRule="auto"/>
        <w:jc w:val="center"/>
        <w:rPr>
          <w:rFonts w:ascii="Arial" w:hAnsi="Arial" w:cs="Arial"/>
          <w:b/>
        </w:rPr>
      </w:pPr>
      <w:r w:rsidRPr="00376E25">
        <w:rPr>
          <w:rFonts w:ascii="Arial" w:hAnsi="Arial" w:cs="Arial"/>
          <w:b/>
        </w:rPr>
        <w:t xml:space="preserve">ANEXO </w:t>
      </w:r>
      <w:proofErr w:type="spellStart"/>
      <w:r w:rsidRPr="00376E25">
        <w:rPr>
          <w:rFonts w:ascii="Arial" w:hAnsi="Arial" w:cs="Arial"/>
          <w:b/>
        </w:rPr>
        <w:t>Nº</w:t>
      </w:r>
      <w:proofErr w:type="spellEnd"/>
      <w:r w:rsidRPr="00376E25">
        <w:rPr>
          <w:rFonts w:ascii="Arial" w:hAnsi="Arial" w:cs="Arial"/>
          <w:b/>
        </w:rPr>
        <w:t xml:space="preserve"> 1</w:t>
      </w:r>
      <w:r>
        <w:rPr>
          <w:rFonts w:ascii="Arial" w:hAnsi="Arial" w:cs="Arial"/>
          <w:b/>
        </w:rPr>
        <w:t>1</w:t>
      </w:r>
    </w:p>
    <w:p w14:paraId="4D460AFD" w14:textId="77777777" w:rsidR="00D24BA6" w:rsidRPr="00376E25" w:rsidRDefault="00D24BA6" w:rsidP="00D24BA6">
      <w:pPr>
        <w:widowControl w:val="0"/>
        <w:spacing w:after="0" w:line="240" w:lineRule="auto"/>
        <w:jc w:val="center"/>
        <w:rPr>
          <w:rFonts w:ascii="Arial" w:hAnsi="Arial" w:cs="Arial"/>
          <w:b/>
          <w:sz w:val="20"/>
        </w:rPr>
      </w:pPr>
    </w:p>
    <w:p w14:paraId="132078B6" w14:textId="77777777" w:rsidR="00D24BA6" w:rsidRDefault="00D24BA6" w:rsidP="00D24BA6">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14:paraId="5FC387B3" w14:textId="77777777" w:rsidR="00D24BA6" w:rsidRDefault="00D24BA6" w:rsidP="00D24BA6">
      <w:pPr>
        <w:widowControl w:val="0"/>
        <w:spacing w:after="0" w:line="240" w:lineRule="auto"/>
        <w:jc w:val="center"/>
        <w:rPr>
          <w:rFonts w:ascii="Arial" w:hAnsi="Arial" w:cs="Arial"/>
          <w:b/>
          <w:sz w:val="20"/>
        </w:rPr>
      </w:pPr>
    </w:p>
    <w:p w14:paraId="6B39D6F6" w14:textId="77777777" w:rsidR="00D24BA6" w:rsidRDefault="00D24BA6" w:rsidP="00D24BA6">
      <w:pPr>
        <w:widowControl w:val="0"/>
        <w:spacing w:after="0" w:line="240" w:lineRule="auto"/>
        <w:jc w:val="both"/>
        <w:rPr>
          <w:rFonts w:ascii="Arial" w:hAnsi="Arial" w:cs="Arial"/>
          <w:sz w:val="20"/>
        </w:rPr>
      </w:pPr>
    </w:p>
    <w:p w14:paraId="24F87BA7" w14:textId="77777777" w:rsidR="00D24BA6" w:rsidRDefault="00D24BA6" w:rsidP="00D24BA6">
      <w:pPr>
        <w:widowControl w:val="0"/>
        <w:spacing w:after="0" w:line="240" w:lineRule="auto"/>
        <w:jc w:val="both"/>
        <w:rPr>
          <w:rFonts w:ascii="Arial" w:hAnsi="Arial" w:cs="Arial"/>
          <w:sz w:val="20"/>
        </w:rPr>
      </w:pPr>
    </w:p>
    <w:p w14:paraId="6BAC78E0" w14:textId="77777777" w:rsidR="00D24BA6" w:rsidRDefault="00D24BA6" w:rsidP="00D24BA6">
      <w:pPr>
        <w:widowControl w:val="0"/>
        <w:spacing w:after="0" w:line="240" w:lineRule="auto"/>
        <w:jc w:val="both"/>
        <w:rPr>
          <w:rFonts w:ascii="Arial" w:hAnsi="Arial" w:cs="Arial"/>
          <w:sz w:val="20"/>
        </w:rPr>
      </w:pPr>
    </w:p>
    <w:p w14:paraId="52A626F4" w14:textId="77777777" w:rsidR="00D24BA6" w:rsidRDefault="00D24BA6" w:rsidP="00D24BA6">
      <w:pPr>
        <w:widowControl w:val="0"/>
        <w:spacing w:after="0" w:line="240" w:lineRule="auto"/>
        <w:rPr>
          <w:rFonts w:ascii="Arial" w:hAnsi="Arial" w:cs="Arial"/>
          <w:sz w:val="20"/>
        </w:rPr>
      </w:pPr>
      <w:r>
        <w:rPr>
          <w:rFonts w:ascii="Arial" w:hAnsi="Arial" w:cs="Arial"/>
          <w:sz w:val="20"/>
        </w:rPr>
        <w:t>Señores</w:t>
      </w:r>
    </w:p>
    <w:p w14:paraId="4B3148F7" w14:textId="45F0371D" w:rsidR="00D24BA6" w:rsidRPr="004D17B3" w:rsidRDefault="00D24BA6" w:rsidP="00D24BA6">
      <w:pPr>
        <w:widowControl w:val="0"/>
        <w:autoSpaceDE w:val="0"/>
        <w:autoSpaceDN w:val="0"/>
        <w:adjustRightInd w:val="0"/>
        <w:spacing w:after="0" w:line="240" w:lineRule="auto"/>
        <w:jc w:val="both"/>
        <w:rPr>
          <w:rFonts w:ascii="Arial" w:eastAsia="Times New Roman" w:hAnsi="Arial" w:cs="Arial"/>
          <w:b/>
          <w:sz w:val="20"/>
          <w:lang w:val="es-ES" w:eastAsia="es-ES"/>
        </w:rPr>
      </w:pPr>
      <w:r w:rsidRPr="0070571D">
        <w:rPr>
          <w:rFonts w:ascii="Arial" w:hAnsi="Arial"/>
          <w:b/>
          <w:sz w:val="20"/>
          <w:lang w:val="es-ES"/>
        </w:rPr>
        <w:t>COMITÉ DE SELECCIÓN</w:t>
      </w:r>
    </w:p>
    <w:p w14:paraId="3CC8FBE7" w14:textId="1F51CFE5" w:rsidR="00D24BA6" w:rsidRPr="00CD5328" w:rsidRDefault="00D24BA6" w:rsidP="00D24BA6">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0070571D">
        <w:rPr>
          <w:rFonts w:ascii="Arial" w:hAnsi="Arial" w:cs="Arial"/>
          <w:b/>
          <w:sz w:val="20"/>
        </w:rPr>
        <w:t xml:space="preserve"> AS-0</w:t>
      </w:r>
      <w:r w:rsidR="001B31A5">
        <w:rPr>
          <w:rFonts w:ascii="Arial" w:hAnsi="Arial" w:cs="Arial"/>
          <w:b/>
          <w:sz w:val="20"/>
        </w:rPr>
        <w:t>85</w:t>
      </w:r>
      <w:r w:rsidR="0070571D">
        <w:rPr>
          <w:rFonts w:ascii="Arial" w:hAnsi="Arial" w:cs="Arial"/>
          <w:b/>
          <w:sz w:val="20"/>
        </w:rPr>
        <w:t>-2021-ELSE</w:t>
      </w:r>
      <w:r w:rsidR="00873E0C">
        <w:rPr>
          <w:rFonts w:ascii="Arial" w:hAnsi="Arial" w:cs="Arial"/>
          <w:b/>
          <w:sz w:val="20"/>
        </w:rPr>
        <w:t xml:space="preserve"> Segunda Convocatoria</w:t>
      </w:r>
    </w:p>
    <w:p w14:paraId="0574B466" w14:textId="77777777" w:rsidR="00D24BA6" w:rsidRDefault="00D24BA6" w:rsidP="00D24BA6">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69395A9C" w14:textId="77777777" w:rsidR="00D24BA6" w:rsidRDefault="00D24BA6" w:rsidP="00D24BA6">
      <w:pPr>
        <w:widowControl w:val="0"/>
        <w:spacing w:after="0" w:line="240" w:lineRule="auto"/>
        <w:jc w:val="both"/>
        <w:rPr>
          <w:rFonts w:ascii="Arial" w:hAnsi="Arial" w:cs="Arial"/>
          <w:sz w:val="20"/>
        </w:rPr>
      </w:pPr>
    </w:p>
    <w:p w14:paraId="5855FD4B" w14:textId="77777777" w:rsidR="00D24BA6" w:rsidRDefault="00D24BA6" w:rsidP="00D24BA6">
      <w:pPr>
        <w:widowControl w:val="0"/>
        <w:spacing w:after="0" w:line="240" w:lineRule="auto"/>
        <w:jc w:val="both"/>
        <w:rPr>
          <w:rFonts w:ascii="Arial" w:hAnsi="Arial" w:cs="Arial"/>
          <w:sz w:val="20"/>
        </w:rPr>
      </w:pPr>
    </w:p>
    <w:p w14:paraId="75E3124A" w14:textId="77777777" w:rsidR="00D24BA6" w:rsidRDefault="00D24BA6" w:rsidP="00D24BA6">
      <w:pPr>
        <w:widowControl w:val="0"/>
        <w:spacing w:after="0" w:line="240" w:lineRule="auto"/>
        <w:jc w:val="both"/>
        <w:rPr>
          <w:rFonts w:ascii="Arial" w:hAnsi="Arial" w:cs="Arial"/>
          <w:sz w:val="20"/>
        </w:rPr>
      </w:pPr>
    </w:p>
    <w:p w14:paraId="23419E3D" w14:textId="77777777" w:rsidR="00D24BA6" w:rsidRDefault="00D24BA6" w:rsidP="00D24BA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27605FA8" w14:textId="77777777" w:rsidR="00D24BA6" w:rsidRDefault="00D24BA6" w:rsidP="00D24BA6">
      <w:pPr>
        <w:pStyle w:val="Textoindependiente"/>
        <w:widowControl w:val="0"/>
        <w:spacing w:after="0" w:line="240" w:lineRule="auto"/>
        <w:ind w:left="284" w:hanging="284"/>
        <w:jc w:val="both"/>
        <w:rPr>
          <w:rFonts w:ascii="Arial" w:hAnsi="Arial" w:cs="Arial"/>
          <w:sz w:val="20"/>
          <w:szCs w:val="20"/>
        </w:rPr>
      </w:pPr>
    </w:p>
    <w:p w14:paraId="37426D2C"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0A631338"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15E503D8" w14:textId="77777777" w:rsidR="00D24BA6" w:rsidRDefault="00D24BA6" w:rsidP="00D24BA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0DD1274D"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2BDD606F"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66C94349"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522733DD"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44FD9826"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4FC2D51A" w14:textId="77777777" w:rsidR="00D24BA6" w:rsidRDefault="00D24BA6" w:rsidP="00D24BA6">
      <w:pPr>
        <w:widowControl w:val="0"/>
        <w:spacing w:after="0" w:line="240" w:lineRule="auto"/>
        <w:jc w:val="center"/>
        <w:rPr>
          <w:rFonts w:ascii="Arial" w:hAnsi="Arial" w:cs="Arial"/>
          <w:sz w:val="20"/>
        </w:rPr>
      </w:pPr>
      <w:r>
        <w:rPr>
          <w:rFonts w:ascii="Arial" w:hAnsi="Arial" w:cs="Arial"/>
          <w:sz w:val="20"/>
        </w:rPr>
        <w:t>………………………….………………………..</w:t>
      </w:r>
    </w:p>
    <w:p w14:paraId="0076247C" w14:textId="77777777"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F625AF3" w14:textId="77777777"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0B47F512" w14:textId="77777777" w:rsidR="00D24BA6" w:rsidRDefault="00D24BA6" w:rsidP="00D24BA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FC59EC" w:rsidRPr="00E15F75" w14:paraId="0248F22D" w14:textId="77777777" w:rsidTr="00D17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2917BD8" w14:textId="77777777" w:rsidR="00FC59EC" w:rsidRPr="00E15F75" w:rsidRDefault="00FC59EC" w:rsidP="00D17ABE">
            <w:pPr>
              <w:spacing w:after="0"/>
              <w:jc w:val="both"/>
              <w:rPr>
                <w:rFonts w:ascii="Arial" w:hAnsi="Arial" w:cs="Arial"/>
                <w:color w:val="3333CC"/>
                <w:sz w:val="20"/>
                <w:lang w:val="es-ES"/>
              </w:rPr>
            </w:pPr>
            <w:r w:rsidRPr="00E15F75">
              <w:rPr>
                <w:rFonts w:ascii="Arial" w:hAnsi="Arial" w:cs="Arial"/>
                <w:color w:val="0000FF"/>
                <w:sz w:val="20"/>
                <w:lang w:val="es-ES"/>
              </w:rPr>
              <w:t>Importante</w:t>
            </w:r>
          </w:p>
        </w:tc>
      </w:tr>
      <w:tr w:rsidR="00FC59EC" w:rsidRPr="00E15F75" w14:paraId="10D66400" w14:textId="77777777" w:rsidTr="00D17ABE">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437F609E" w14:textId="77777777" w:rsidR="00FC59EC" w:rsidRPr="00E15F75" w:rsidRDefault="00FC59EC" w:rsidP="009555CC">
            <w:pPr>
              <w:pStyle w:val="Prrafodelista"/>
              <w:widowControl w:val="0"/>
              <w:numPr>
                <w:ilvl w:val="0"/>
                <w:numId w:val="24"/>
              </w:numPr>
              <w:spacing w:after="0" w:line="240" w:lineRule="auto"/>
              <w:ind w:left="317"/>
              <w:jc w:val="both"/>
              <w:rPr>
                <w:rFonts w:ascii="Arial" w:hAnsi="Arial" w:cs="Arial"/>
                <w:b w:val="0"/>
                <w:i/>
                <w:color w:val="0000FF"/>
                <w:sz w:val="20"/>
              </w:rPr>
            </w:pPr>
            <w:r w:rsidRPr="00E15F75">
              <w:rPr>
                <w:rFonts w:ascii="Arial" w:hAnsi="Arial" w:cs="Arial"/>
                <w:b w:val="0"/>
                <w:i/>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26" w:history="1">
              <w:r w:rsidRPr="00E15F75">
                <w:rPr>
                  <w:rStyle w:val="Hipervnculo"/>
                  <w:rFonts w:ascii="Arial" w:hAnsi="Arial" w:cs="Arial"/>
                  <w:i/>
                  <w:sz w:val="20"/>
                </w:rPr>
                <w:t>http://www2.trabajo.gob.pe/servicios-en-linea-2-2/</w:t>
              </w:r>
            </w:hyperlink>
            <w:r w:rsidRPr="00E15F75">
              <w:rPr>
                <w:rFonts w:ascii="Arial" w:hAnsi="Arial" w:cs="Arial"/>
                <w:b w:val="0"/>
                <w:sz w:val="20"/>
              </w:rPr>
              <w:t>.</w:t>
            </w:r>
          </w:p>
          <w:p w14:paraId="08AA770E" w14:textId="77777777" w:rsidR="00FC59EC" w:rsidRPr="00E15F75" w:rsidRDefault="00FC59EC" w:rsidP="00D17ABE">
            <w:pPr>
              <w:pStyle w:val="Prrafodelista"/>
              <w:widowControl w:val="0"/>
              <w:tabs>
                <w:tab w:val="left" w:pos="0"/>
                <w:tab w:val="left" w:pos="284"/>
              </w:tabs>
              <w:spacing w:line="240" w:lineRule="auto"/>
              <w:ind w:left="317"/>
              <w:jc w:val="both"/>
              <w:rPr>
                <w:rFonts w:ascii="Arial" w:hAnsi="Arial" w:cs="Arial"/>
                <w:b w:val="0"/>
                <w:sz w:val="20"/>
              </w:rPr>
            </w:pPr>
          </w:p>
          <w:p w14:paraId="0EA5FC8D" w14:textId="77777777" w:rsidR="00FC59EC" w:rsidRPr="00E15F75" w:rsidRDefault="00FC59EC" w:rsidP="009555CC">
            <w:pPr>
              <w:pStyle w:val="Prrafodelista"/>
              <w:widowControl w:val="0"/>
              <w:numPr>
                <w:ilvl w:val="0"/>
                <w:numId w:val="24"/>
              </w:numPr>
              <w:spacing w:after="0" w:line="240" w:lineRule="auto"/>
              <w:ind w:left="317"/>
              <w:jc w:val="both"/>
              <w:rPr>
                <w:rFonts w:ascii="Arial" w:hAnsi="Arial" w:cs="Arial"/>
                <w:color w:val="0000FF"/>
                <w:sz w:val="20"/>
                <w:lang w:val="es-ES"/>
              </w:rPr>
            </w:pPr>
            <w:r w:rsidRPr="00E15F7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0BC6FF03" w14:textId="77777777" w:rsidR="00D24BA6" w:rsidRPr="001B1791" w:rsidRDefault="00D24BA6" w:rsidP="00D24BA6">
      <w:pPr>
        <w:widowControl w:val="0"/>
        <w:spacing w:after="0" w:line="240" w:lineRule="auto"/>
        <w:jc w:val="both"/>
        <w:rPr>
          <w:rFonts w:ascii="Arial" w:hAnsi="Arial" w:cs="Arial"/>
          <w:color w:val="auto"/>
          <w:sz w:val="20"/>
        </w:rPr>
      </w:pPr>
    </w:p>
    <w:p w14:paraId="6C31D39B" w14:textId="77777777" w:rsidR="000F625B" w:rsidRDefault="000F625B" w:rsidP="00A8166A">
      <w:pPr>
        <w:widowControl w:val="0"/>
        <w:spacing w:after="0" w:line="240" w:lineRule="auto"/>
        <w:jc w:val="both"/>
        <w:rPr>
          <w:rFonts w:ascii="Arial" w:hAnsi="Arial" w:cs="Arial"/>
          <w:strike/>
          <w:sz w:val="20"/>
          <w:lang w:val="es-ES"/>
        </w:rPr>
      </w:pPr>
    </w:p>
    <w:sectPr w:rsidR="000F625B" w:rsidSect="000048BE">
      <w:headerReference w:type="even" r:id="rId27"/>
      <w:headerReference w:type="default" r:id="rId28"/>
      <w:footerReference w:type="even" r:id="rId29"/>
      <w:footerReference w:type="default" r:id="rId30"/>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F13F" w14:textId="77777777" w:rsidR="000421E3" w:rsidRDefault="000421E3">
      <w:pPr>
        <w:spacing w:after="0" w:line="240" w:lineRule="auto"/>
      </w:pPr>
      <w:r>
        <w:separator/>
      </w:r>
    </w:p>
  </w:endnote>
  <w:endnote w:type="continuationSeparator" w:id="0">
    <w:p w14:paraId="693CA1C4" w14:textId="77777777" w:rsidR="000421E3" w:rsidRDefault="0004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Arial (W1)">
    <w:altName w:val="Arial"/>
    <w:charset w:val="00"/>
    <w:family w:val="swiss"/>
    <w:pitch w:val="variable"/>
    <w:sig w:usb0="00000000"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29FE" w14:textId="77777777" w:rsidR="00B81DA1" w:rsidRDefault="00B81DA1">
    <w:pPr>
      <w:pStyle w:val="Piedepgina"/>
    </w:pPr>
    <w:r>
      <w:rPr>
        <w:noProof/>
      </w:rPr>
      <mc:AlternateContent>
        <mc:Choice Requires="wps">
          <w:drawing>
            <wp:anchor distT="0" distB="0" distL="114300" distR="114300" simplePos="0" relativeHeight="251672064" behindDoc="0" locked="0" layoutInCell="0" allowOverlap="1" wp14:anchorId="4200361A" wp14:editId="1D286262">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F7D6918" w14:textId="6FAFD175"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00361A" id="Óvalo 21" o:spid="_x0000_s1028"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sq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WHQd1SzhOqRFEEYloGWl4wG8DNnPS1Cwd2nnUDFWfvGkKpha0YDR6McDWEkpRZceuRs&#10;cNZ+2K+dRb1tCDuNghhYkfa1jqKEuRh4EPfg0HjHKo6rGPbnuR+jfv4wlj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MSIGypNAgAAeAQAAA4AAAAAAAAAAAAAAAAALgIAAGRycy9lMm9Eb2MueG1sUEsBAi0AFAAG&#10;AAgAAAAhAFJylRXiAAAADwEAAA8AAAAAAAAAAAAAAAAApwQAAGRycy9kb3ducmV2LnhtbFBLBQYA&#10;AAAABAAEAPMAAAC2BQAAAAA=&#10;" o:allowincell="f" fillcolor="#d34817" stroked="f">
              <v:textbox inset="0,0,0,0">
                <w:txbxContent>
                  <w:p w14:paraId="2F7D6918" w14:textId="6FAFD175"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6041" w14:textId="77777777" w:rsidR="00B81DA1" w:rsidRDefault="00B81DA1">
    <w:pPr>
      <w:rPr>
        <w:sz w:val="20"/>
      </w:rPr>
    </w:pPr>
    <w:r>
      <w:rPr>
        <w:noProof/>
        <w:sz w:val="20"/>
      </w:rPr>
      <mc:AlternateContent>
        <mc:Choice Requires="wps">
          <w:drawing>
            <wp:anchor distT="0" distB="0" distL="114300" distR="114300" simplePos="0" relativeHeight="251674112" behindDoc="0" locked="0" layoutInCell="0" allowOverlap="1" wp14:anchorId="31530266" wp14:editId="588FD0C1">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640CEEE" w14:textId="624D5A39"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530266" id="Óvalo 18" o:spid="_x0000_s1029"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3HTgIAAHgEAAAOAAAAZHJzL2Uyb0RvYy54bWysVFFu2zAM/R+wOwj6Txw7TpoacYo0aYcB&#10;3Vqg2wFkWY6F2ZJGKXG6YqfYkXaxUXKcdd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" o:allowincell="f" fillcolor="#d34817" stroked="f">
              <v:textbox inset="0,0,0,0">
                <w:txbxContent>
                  <w:p w14:paraId="1640CEEE" w14:textId="624D5A39"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33A17B47" w14:textId="77777777" w:rsidR="00B81DA1" w:rsidRDefault="00B81DA1">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14AB" w14:textId="77777777" w:rsidR="00B81DA1" w:rsidRDefault="00B81DA1">
    <w:pPr>
      <w:pStyle w:val="Piedepgina"/>
    </w:pPr>
    <w:r>
      <w:rPr>
        <w:noProof/>
      </w:rPr>
      <mc:AlternateContent>
        <mc:Choice Requires="wps">
          <w:drawing>
            <wp:anchor distT="0" distB="0" distL="114300" distR="114300" simplePos="0" relativeHeight="251660800" behindDoc="0" locked="0" layoutInCell="0" allowOverlap="1" wp14:anchorId="78B34A29" wp14:editId="11311197">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BB3996E" w14:textId="534C2482" w:rsidR="00B81DA1" w:rsidRPr="000F6A09" w:rsidRDefault="00B81DA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B34A29"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2d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v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L1bnZ1NAgAAdwQAAA4AAAAAAAAAAAAAAAAALgIAAGRycy9lMm9Eb2MueG1sUEsBAi0AFAAG&#10;AAgAAAAhAERI7afiAAAADwEAAA8AAAAAAAAAAAAAAAAApwQAAGRycy9kb3ducmV2LnhtbFBLBQYA&#10;AAAABAAEAPMAAAC2BQAAAAA=&#10;" o:allowincell="f" fillcolor="#d34817" stroked="f">
              <v:textbox inset="0,0,0,0">
                <w:txbxContent>
                  <w:p w14:paraId="2BB3996E" w14:textId="534C2482" w:rsidR="00B81DA1" w:rsidRPr="000F6A09" w:rsidRDefault="00B81DA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27C89BA" wp14:editId="1EBC5D12">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0D9048" w14:textId="52E97239"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7C89BA"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nbTAIAAHc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k0d520wCAAB3BAAADgAAAAAAAAAAAAAAAAAuAgAAZHJzL2Uyb0RvYy54bWxQSwECLQAUAAYA&#10;CAAAACEAUnKVFeIAAAAPAQAADwAAAAAAAAAAAAAAAACmBAAAZHJzL2Rvd25yZXYueG1sUEsFBgAA&#10;AAAEAAQA8wAAALUFAAAAAA==&#10;" o:allowincell="f" fillcolor="#d34817" stroked="f">
              <v:textbox inset="0,0,0,0">
                <w:txbxContent>
                  <w:p w14:paraId="5E0D9048" w14:textId="52E97239"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1C08" w14:textId="77777777" w:rsidR="00B81DA1" w:rsidRDefault="00B81DA1">
    <w:pPr>
      <w:rPr>
        <w:sz w:val="20"/>
      </w:rPr>
    </w:pPr>
    <w:r>
      <w:rPr>
        <w:noProof/>
        <w:sz w:val="20"/>
      </w:rPr>
      <mc:AlternateContent>
        <mc:Choice Requires="wps">
          <w:drawing>
            <wp:anchor distT="0" distB="0" distL="114300" distR="114300" simplePos="0" relativeHeight="251659776" behindDoc="0" locked="0" layoutInCell="0" allowOverlap="1" wp14:anchorId="3B4B2D5E" wp14:editId="4E1840F8">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63F31E" w14:textId="5E518C0A" w:rsidR="00B81DA1" w:rsidRPr="000F6A09" w:rsidRDefault="00B81DA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4B2D5E"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jwTA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" o:allowincell="f" fillcolor="#d34817" stroked="f">
              <v:textbox inset="0,0,0,0">
                <w:txbxContent>
                  <w:p w14:paraId="4363F31E" w14:textId="5E518C0A" w:rsidR="00B81DA1" w:rsidRPr="000F6A09" w:rsidRDefault="00B81DA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381516C" wp14:editId="631D6237">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EE83CA" w14:textId="48AB5E1D"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81516C"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I5TQIAAHc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uFPSOU0CAAB3BAAADgAAAAAAAAAAAAAAAAAuAgAAZHJzL2Uyb0RvYy54bWxQSwECLQAUAAYA&#10;CAAAACEA38SrLeEAAAAMAQAADwAAAAAAAAAAAAAAAACnBAAAZHJzL2Rvd25yZXYueG1sUEsFBgAA&#10;AAAEAAQA8wAAALUFAAAAAA==&#10;" o:allowincell="f" fillcolor="#d34817" stroked="f">
              <v:textbox inset="0,0,0,0">
                <w:txbxContent>
                  <w:p w14:paraId="01EE83CA" w14:textId="48AB5E1D"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v:textbox>
              <w10:wrap anchorx="page" anchory="page"/>
            </v:oval>
          </w:pict>
        </mc:Fallback>
      </mc:AlternateContent>
    </w:r>
  </w:p>
  <w:p w14:paraId="40DC3E4B" w14:textId="77777777" w:rsidR="00B81DA1" w:rsidRDefault="00B81DA1">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D2DE" w14:textId="77777777" w:rsidR="00B81DA1" w:rsidRDefault="00B81DA1">
    <w:pPr>
      <w:pStyle w:val="Piedepgina"/>
    </w:pPr>
    <w:r>
      <w:rPr>
        <w:noProof/>
      </w:rPr>
      <mc:AlternateContent>
        <mc:Choice Requires="wps">
          <w:drawing>
            <wp:anchor distT="0" distB="0" distL="114300" distR="114300" simplePos="0" relativeHeight="251663872" behindDoc="0" locked="0" layoutInCell="0" allowOverlap="1" wp14:anchorId="6466F663" wp14:editId="5D07172B">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06DD56E" w14:textId="48B52372" w:rsidR="00B81DA1" w:rsidRPr="000F6A09" w:rsidRDefault="00B81DA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66F663" id="_x0000_s1038"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" o:allowincell="f" fillcolor="#d34817" stroked="f">
              <v:textbox inset="0,0,0,0">
                <w:txbxContent>
                  <w:p w14:paraId="306DD56E" w14:textId="48B52372" w:rsidR="00CA77BB" w:rsidRPr="000F6A09" w:rsidRDefault="00CA77B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85F87">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A5F4" w14:textId="77777777" w:rsidR="00B81DA1" w:rsidRDefault="00B81DA1">
    <w:pPr>
      <w:rPr>
        <w:sz w:val="20"/>
      </w:rPr>
    </w:pPr>
    <w:r>
      <w:rPr>
        <w:noProof/>
        <w:sz w:val="20"/>
      </w:rPr>
      <mc:AlternateContent>
        <mc:Choice Requires="wps">
          <w:drawing>
            <wp:anchor distT="0" distB="0" distL="114300" distR="114300" simplePos="0" relativeHeight="251662848" behindDoc="0" locked="0" layoutInCell="0" allowOverlap="1" wp14:anchorId="7410B957" wp14:editId="40A32DF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2683C43" w14:textId="39FF9EE5" w:rsidR="00B81DA1" w:rsidRPr="001802FF" w:rsidRDefault="00B81DA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85F87">
                            <w:rPr>
                              <w:rFonts w:ascii="Tw Cen MT" w:hAnsi="Tw Cen MT"/>
                              <w:i/>
                              <w:noProof/>
                              <w:color w:val="FFFFFF"/>
                              <w:sz w:val="18"/>
                              <w:szCs w:val="18"/>
                              <w:lang w:val="es-ES"/>
                            </w:rPr>
                            <w:t>75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10B957" id="_x0000_s1039"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wkTwIAAHk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" o:allowincell="f" fillcolor="#d34817" stroked="f">
              <v:textbox inset="0,0,0,0">
                <w:txbxContent>
                  <w:p w14:paraId="52683C43" w14:textId="39FF9EE5" w:rsidR="00CA77BB" w:rsidRPr="001802FF" w:rsidRDefault="00CA77B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85F87">
                      <w:rPr>
                        <w:rFonts w:ascii="Tw Cen MT" w:hAnsi="Tw Cen MT"/>
                        <w:i/>
                        <w:noProof/>
                        <w:color w:val="FFFFFF"/>
                        <w:sz w:val="18"/>
                        <w:szCs w:val="18"/>
                        <w:lang w:val="es-ES"/>
                      </w:rPr>
                      <w:t>75</w:t>
                    </w:r>
                    <w:r w:rsidRPr="001802FF">
                      <w:rPr>
                        <w:rFonts w:ascii="Tw Cen MT" w:hAnsi="Tw Cen MT"/>
                        <w:i/>
                        <w:color w:val="FFFFFF"/>
                        <w:sz w:val="18"/>
                        <w:szCs w:val="18"/>
                      </w:rPr>
                      <w:fldChar w:fldCharType="end"/>
                    </w:r>
                  </w:p>
                </w:txbxContent>
              </v:textbox>
              <w10:wrap anchorx="page" anchory="page"/>
            </v:oval>
          </w:pict>
        </mc:Fallback>
      </mc:AlternateContent>
    </w:r>
  </w:p>
  <w:p w14:paraId="25CD453A" w14:textId="77777777" w:rsidR="00B81DA1" w:rsidRDefault="00B81DA1">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21FB" w14:textId="77777777" w:rsidR="000421E3" w:rsidRDefault="000421E3">
      <w:pPr>
        <w:spacing w:after="0" w:line="240" w:lineRule="auto"/>
      </w:pPr>
      <w:r>
        <w:separator/>
      </w:r>
    </w:p>
  </w:footnote>
  <w:footnote w:type="continuationSeparator" w:id="0">
    <w:p w14:paraId="379B6DE7" w14:textId="77777777" w:rsidR="000421E3" w:rsidRDefault="000421E3">
      <w:pPr>
        <w:spacing w:after="0" w:line="240" w:lineRule="auto"/>
      </w:pPr>
      <w:r>
        <w:continuationSeparator/>
      </w:r>
    </w:p>
  </w:footnote>
  <w:footnote w:id="1">
    <w:p w14:paraId="4F269A1E" w14:textId="77777777" w:rsidR="00B81DA1" w:rsidRPr="007A6D48" w:rsidRDefault="00B81DA1"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16F35EBF" w14:textId="77777777" w:rsidR="00B81DA1" w:rsidRPr="007A6D48" w:rsidRDefault="00B81DA1" w:rsidP="00F14387">
      <w:pPr>
        <w:pStyle w:val="Textonotapie"/>
        <w:ind w:left="301" w:hanging="300"/>
        <w:jc w:val="both"/>
        <w:rPr>
          <w:rFonts w:ascii="Arial" w:hAnsi="Arial" w:cs="Arial"/>
          <w:sz w:val="16"/>
          <w:szCs w:val="16"/>
          <w:lang w:val="es-ES"/>
        </w:rPr>
      </w:pPr>
    </w:p>
    <w:p w14:paraId="118683CE" w14:textId="77777777" w:rsidR="00B81DA1" w:rsidRPr="007A6D48" w:rsidRDefault="00B81DA1"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 en la elaboración del expediente técnico de obras</w:t>
      </w:r>
      <w:r>
        <w:rPr>
          <w:rFonts w:ascii="Arial" w:hAnsi="Arial" w:cs="Arial"/>
          <w:sz w:val="16"/>
          <w:szCs w:val="16"/>
          <w:lang w:val="es-ES"/>
        </w:rPr>
        <w:t>, en la supervisión de la elaboración del expediente técnico de obra o en la supervisión de obras</w:t>
      </w:r>
      <w:r w:rsidRPr="00CE3758">
        <w:rPr>
          <w:rFonts w:ascii="Arial" w:hAnsi="Arial" w:cs="Arial"/>
          <w:sz w:val="16"/>
          <w:szCs w:val="16"/>
          <w:lang w:val="es-ES"/>
        </w:rPr>
        <w:t>.</w:t>
      </w:r>
    </w:p>
  </w:footnote>
  <w:footnote w:id="2">
    <w:p w14:paraId="707B3513" w14:textId="77777777" w:rsidR="00B81DA1" w:rsidRPr="00B04ED7" w:rsidRDefault="00B81DA1" w:rsidP="008D710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41AFFF6E" w14:textId="77777777" w:rsidR="00B81DA1" w:rsidRPr="007F4128" w:rsidRDefault="00B81DA1" w:rsidP="008D710E">
      <w:pPr>
        <w:pStyle w:val="Textonotapie"/>
        <w:tabs>
          <w:tab w:val="left" w:pos="284"/>
        </w:tabs>
        <w:jc w:val="both"/>
        <w:rPr>
          <w:rFonts w:ascii="Arial" w:hAnsi="Arial" w:cs="Arial"/>
          <w:sz w:val="16"/>
          <w:szCs w:val="16"/>
        </w:rPr>
      </w:pPr>
    </w:p>
  </w:footnote>
  <w:footnote w:id="3">
    <w:p w14:paraId="17E6FD99" w14:textId="77777777" w:rsidR="00B81DA1" w:rsidRDefault="00B81DA1"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139B99DF" w14:textId="77777777" w:rsidR="00B81DA1" w:rsidRPr="00BC1F05" w:rsidRDefault="00B81DA1" w:rsidP="005B0C91">
      <w:pPr>
        <w:pStyle w:val="Textonotapie"/>
        <w:widowControl w:val="0"/>
        <w:ind w:left="300" w:hanging="300"/>
        <w:jc w:val="both"/>
        <w:rPr>
          <w:rFonts w:ascii="Arial" w:hAnsi="Arial" w:cs="Arial"/>
          <w:sz w:val="16"/>
          <w:szCs w:val="16"/>
        </w:rPr>
      </w:pPr>
    </w:p>
  </w:footnote>
  <w:footnote w:id="4">
    <w:p w14:paraId="1D820A1A" w14:textId="77777777" w:rsidR="00B81DA1" w:rsidRPr="00510E7A" w:rsidRDefault="00B81DA1" w:rsidP="007B32B7">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CA3AC6" w14:textId="77777777" w:rsidR="00B81DA1" w:rsidRPr="00510E7A" w:rsidRDefault="00B81DA1" w:rsidP="007B32B7">
      <w:pPr>
        <w:pStyle w:val="Textonotapie"/>
        <w:tabs>
          <w:tab w:val="left" w:pos="300"/>
        </w:tabs>
        <w:ind w:left="300" w:hanging="300"/>
        <w:jc w:val="both"/>
        <w:rPr>
          <w:rFonts w:ascii="Arial" w:hAnsi="Arial" w:cs="Arial"/>
          <w:sz w:val="16"/>
          <w:szCs w:val="16"/>
        </w:rPr>
      </w:pPr>
    </w:p>
  </w:footnote>
  <w:footnote w:id="5">
    <w:p w14:paraId="093D81AB" w14:textId="77777777" w:rsidR="00B81DA1" w:rsidRPr="00013A51" w:rsidRDefault="00B81DA1" w:rsidP="007B32B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14:paraId="17A43864" w14:textId="77777777" w:rsidR="00B81DA1" w:rsidRPr="00D82CA2" w:rsidRDefault="00B81DA1" w:rsidP="007B32B7">
      <w:pPr>
        <w:pStyle w:val="Textonotapie"/>
        <w:tabs>
          <w:tab w:val="left" w:pos="284"/>
        </w:tabs>
        <w:ind w:left="284" w:hanging="284"/>
        <w:jc w:val="both"/>
        <w:rPr>
          <w:rFonts w:ascii="Arial" w:eastAsia="MS Mincho" w:hAnsi="Arial" w:cs="Arial"/>
          <w:color w:val="auto"/>
          <w:sz w:val="16"/>
          <w:szCs w:val="16"/>
        </w:rPr>
      </w:pPr>
    </w:p>
  </w:footnote>
  <w:footnote w:id="6">
    <w:p w14:paraId="121421CF" w14:textId="77777777" w:rsidR="00B81DA1" w:rsidRDefault="00B81DA1"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p w14:paraId="2961AEA2" w14:textId="77777777" w:rsidR="00B81DA1" w:rsidRPr="004C03CA" w:rsidRDefault="00B81DA1" w:rsidP="00A42486">
      <w:pPr>
        <w:pStyle w:val="Textonotapie"/>
        <w:tabs>
          <w:tab w:val="left" w:pos="284"/>
        </w:tabs>
        <w:rPr>
          <w:rFonts w:ascii="Tahoma" w:hAnsi="Tahoma" w:cs="Tahoma"/>
          <w:sz w:val="16"/>
          <w:szCs w:val="16"/>
        </w:rPr>
      </w:pPr>
    </w:p>
  </w:footnote>
  <w:footnote w:id="7">
    <w:p w14:paraId="1E967CEC" w14:textId="77777777" w:rsidR="00B81DA1" w:rsidRPr="00013A51" w:rsidRDefault="00B81DA1" w:rsidP="00AE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14:paraId="0E432741" w14:textId="77777777" w:rsidR="00B81DA1" w:rsidRPr="00D82CA2" w:rsidRDefault="00B81DA1" w:rsidP="00AE73B9">
      <w:pPr>
        <w:pStyle w:val="Textonotapie"/>
        <w:tabs>
          <w:tab w:val="left" w:pos="284"/>
        </w:tabs>
        <w:ind w:left="284" w:hanging="284"/>
        <w:jc w:val="both"/>
        <w:rPr>
          <w:rFonts w:ascii="Arial" w:eastAsia="MS Mincho" w:hAnsi="Arial" w:cs="Arial"/>
          <w:color w:val="auto"/>
          <w:sz w:val="16"/>
          <w:szCs w:val="16"/>
        </w:rPr>
      </w:pPr>
    </w:p>
  </w:footnote>
  <w:footnote w:id="8">
    <w:p w14:paraId="512CAD76" w14:textId="77777777" w:rsidR="00B81DA1" w:rsidRPr="0009578A" w:rsidRDefault="00B81DA1"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14:paraId="3A075738" w14:textId="77777777" w:rsidR="00B81DA1" w:rsidRPr="006E2BD3" w:rsidRDefault="00B81DA1" w:rsidP="00AE73B9">
      <w:pPr>
        <w:pStyle w:val="Textonotapie"/>
        <w:ind w:left="720"/>
        <w:jc w:val="both"/>
        <w:rPr>
          <w:rFonts w:ascii="Arial" w:hAnsi="Arial" w:cs="Arial"/>
          <w:i/>
          <w:sz w:val="16"/>
          <w:szCs w:val="16"/>
        </w:rPr>
      </w:pPr>
    </w:p>
  </w:footnote>
  <w:footnote w:id="9">
    <w:p w14:paraId="46A9C088" w14:textId="77777777" w:rsidR="00B81DA1" w:rsidRPr="0009578A" w:rsidRDefault="00B81DA1"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t>Incluir solo en caso se haya incluido el equipamiento estratégico como requisito de calificación.</w:t>
      </w:r>
    </w:p>
    <w:p w14:paraId="794BFC4B" w14:textId="77777777" w:rsidR="00B81DA1" w:rsidRPr="006E2BD3" w:rsidRDefault="00B81DA1" w:rsidP="00AE73B9">
      <w:pPr>
        <w:pStyle w:val="Textonotapie"/>
        <w:ind w:left="720"/>
        <w:jc w:val="both"/>
        <w:rPr>
          <w:rFonts w:ascii="Arial" w:hAnsi="Arial" w:cs="Arial"/>
          <w:i/>
          <w:sz w:val="16"/>
          <w:szCs w:val="16"/>
        </w:rPr>
      </w:pPr>
    </w:p>
  </w:footnote>
  <w:footnote w:id="10">
    <w:p w14:paraId="731AAFBF" w14:textId="77777777" w:rsidR="00B81DA1" w:rsidRPr="004979BE" w:rsidRDefault="00B81DA1" w:rsidP="00675EE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4979BE">
        <w:rPr>
          <w:rFonts w:ascii="Arial" w:hAnsi="Arial" w:cs="Arial"/>
          <w:sz w:val="16"/>
          <w:szCs w:val="16"/>
        </w:rPr>
        <w:t xml:space="preserve">Según lo previsto en la Opinión </w:t>
      </w:r>
      <w:proofErr w:type="spellStart"/>
      <w:r w:rsidRPr="004979BE">
        <w:rPr>
          <w:rFonts w:ascii="Arial" w:hAnsi="Arial" w:cs="Arial"/>
          <w:sz w:val="16"/>
          <w:szCs w:val="16"/>
        </w:rPr>
        <w:t>N°</w:t>
      </w:r>
      <w:proofErr w:type="spellEnd"/>
      <w:r w:rsidRPr="004979BE">
        <w:rPr>
          <w:rFonts w:ascii="Arial" w:hAnsi="Arial" w:cs="Arial"/>
          <w:sz w:val="16"/>
          <w:szCs w:val="16"/>
        </w:rPr>
        <w:t xml:space="preserve"> 009-2016/DTN.</w:t>
      </w:r>
    </w:p>
    <w:p w14:paraId="61D51ECE" w14:textId="77777777" w:rsidR="00B81DA1" w:rsidRPr="004979BE" w:rsidRDefault="00B81DA1" w:rsidP="00675EE7">
      <w:pPr>
        <w:pStyle w:val="Textonotapie"/>
        <w:ind w:left="284" w:hanging="284"/>
        <w:jc w:val="both"/>
        <w:rPr>
          <w:rFonts w:ascii="Arial" w:hAnsi="Arial" w:cs="Arial"/>
          <w:sz w:val="16"/>
          <w:szCs w:val="16"/>
        </w:rPr>
      </w:pPr>
    </w:p>
  </w:footnote>
  <w:footnote w:id="11">
    <w:p w14:paraId="17B086DE" w14:textId="77777777" w:rsidR="00B81DA1" w:rsidRPr="00CC199C" w:rsidRDefault="00B81DA1" w:rsidP="008A5DC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6A32C31F" w14:textId="77777777" w:rsidR="00B81DA1" w:rsidRPr="00CC199C" w:rsidRDefault="00B81DA1" w:rsidP="008A5DC9">
      <w:pPr>
        <w:pStyle w:val="Textonotapie"/>
        <w:ind w:left="720"/>
        <w:jc w:val="both"/>
        <w:rPr>
          <w:rFonts w:ascii="Arial" w:hAnsi="Arial" w:cs="Arial"/>
          <w:i/>
          <w:sz w:val="16"/>
          <w:szCs w:val="16"/>
        </w:rPr>
      </w:pPr>
    </w:p>
    <w:p w14:paraId="38745940" w14:textId="77777777" w:rsidR="00B81DA1" w:rsidRPr="00CC199C" w:rsidRDefault="00B81DA1" w:rsidP="008A5DC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290AFAF" w14:textId="77777777" w:rsidR="00B81DA1" w:rsidRPr="00CC199C" w:rsidRDefault="00B81DA1" w:rsidP="008A5DC9">
      <w:pPr>
        <w:pStyle w:val="Textonotapie"/>
        <w:ind w:left="720"/>
        <w:jc w:val="both"/>
        <w:rPr>
          <w:rFonts w:ascii="Arial" w:hAnsi="Arial" w:cs="Arial"/>
          <w:i/>
          <w:sz w:val="16"/>
          <w:szCs w:val="16"/>
        </w:rPr>
      </w:pPr>
      <w:r w:rsidRPr="00CC199C">
        <w:rPr>
          <w:rFonts w:ascii="Arial" w:hAnsi="Arial" w:cs="Arial"/>
          <w:i/>
          <w:sz w:val="16"/>
          <w:szCs w:val="16"/>
        </w:rPr>
        <w:t>(…)</w:t>
      </w:r>
    </w:p>
    <w:p w14:paraId="63B0B8B2" w14:textId="77777777" w:rsidR="00B81DA1" w:rsidRPr="00077915" w:rsidRDefault="00B81DA1" w:rsidP="008A5DC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DAA62A1" w14:textId="77777777" w:rsidR="00B81DA1" w:rsidRDefault="00B81DA1" w:rsidP="008A5DC9">
      <w:pPr>
        <w:pStyle w:val="Textonotapie"/>
        <w:tabs>
          <w:tab w:val="left" w:pos="284"/>
        </w:tabs>
      </w:pPr>
    </w:p>
  </w:footnote>
  <w:footnote w:id="12">
    <w:p w14:paraId="5C96656C" w14:textId="77777777" w:rsidR="00B81DA1" w:rsidRPr="00CC199C" w:rsidRDefault="00B81DA1" w:rsidP="00515887">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 xml:space="preserve">Resolución </w:t>
      </w:r>
      <w:proofErr w:type="spellStart"/>
      <w:r w:rsidRPr="00CC199C">
        <w:rPr>
          <w:rFonts w:ascii="Arial" w:hAnsi="Arial" w:cs="Arial"/>
          <w:b/>
          <w:sz w:val="16"/>
          <w:szCs w:val="16"/>
        </w:rPr>
        <w:t>N°</w:t>
      </w:r>
      <w:proofErr w:type="spellEnd"/>
      <w:r w:rsidRPr="00CC199C">
        <w:rPr>
          <w:rFonts w:ascii="Arial" w:hAnsi="Arial" w:cs="Arial"/>
          <w:b/>
          <w:sz w:val="16"/>
          <w:szCs w:val="16"/>
        </w:rPr>
        <w:t xml:space="preserve"> 0065-2018-TCE-S1 del Tribunal de Contrataciones del Estado</w:t>
      </w:r>
      <w:r w:rsidRPr="00CC199C">
        <w:rPr>
          <w:rFonts w:ascii="Arial" w:hAnsi="Arial" w:cs="Arial"/>
          <w:sz w:val="16"/>
          <w:szCs w:val="16"/>
        </w:rPr>
        <w:t>:</w:t>
      </w:r>
    </w:p>
    <w:p w14:paraId="10BDBD26" w14:textId="77777777" w:rsidR="00B81DA1" w:rsidRPr="00CC199C" w:rsidRDefault="00B81DA1" w:rsidP="00515887">
      <w:pPr>
        <w:pStyle w:val="Textonotapie"/>
        <w:ind w:left="720"/>
        <w:jc w:val="both"/>
        <w:rPr>
          <w:rFonts w:ascii="Arial" w:hAnsi="Arial" w:cs="Arial"/>
          <w:i/>
          <w:sz w:val="16"/>
          <w:szCs w:val="16"/>
        </w:rPr>
      </w:pPr>
    </w:p>
    <w:p w14:paraId="5A0E1745" w14:textId="77777777" w:rsidR="00B81DA1" w:rsidRPr="00CC199C" w:rsidRDefault="00B81DA1" w:rsidP="00515887">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99FA24F" w14:textId="77777777" w:rsidR="00B81DA1" w:rsidRPr="00CC199C" w:rsidRDefault="00B81DA1" w:rsidP="00515887">
      <w:pPr>
        <w:pStyle w:val="Textonotapie"/>
        <w:ind w:left="720"/>
        <w:jc w:val="both"/>
        <w:rPr>
          <w:rFonts w:ascii="Arial" w:hAnsi="Arial" w:cs="Arial"/>
          <w:i/>
          <w:sz w:val="16"/>
          <w:szCs w:val="16"/>
        </w:rPr>
      </w:pPr>
      <w:r w:rsidRPr="00CC199C">
        <w:rPr>
          <w:rFonts w:ascii="Arial" w:hAnsi="Arial" w:cs="Arial"/>
          <w:i/>
          <w:sz w:val="16"/>
          <w:szCs w:val="16"/>
        </w:rPr>
        <w:t>(…)</w:t>
      </w:r>
    </w:p>
    <w:p w14:paraId="2C228E49" w14:textId="77777777" w:rsidR="00B81DA1" w:rsidRPr="00077915" w:rsidRDefault="00B81DA1" w:rsidP="00515887">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44B95B57" w14:textId="77777777" w:rsidR="00B81DA1" w:rsidRPr="00482296" w:rsidRDefault="00B81DA1" w:rsidP="00515887">
      <w:pPr>
        <w:pStyle w:val="Textonotapie"/>
        <w:tabs>
          <w:tab w:val="left" w:pos="284"/>
        </w:tabs>
        <w:rPr>
          <w:rFonts w:ascii="Arial" w:hAnsi="Arial" w:cs="Arial"/>
          <w:sz w:val="16"/>
          <w:szCs w:val="16"/>
        </w:rPr>
      </w:pPr>
    </w:p>
  </w:footnote>
  <w:footnote w:id="13">
    <w:p w14:paraId="15F1E3C3" w14:textId="77777777" w:rsidR="00B81DA1" w:rsidRPr="001138E8" w:rsidRDefault="00B81DA1" w:rsidP="00515887">
      <w:pPr>
        <w:pStyle w:val="Textonotapie"/>
        <w:tabs>
          <w:tab w:val="left" w:pos="284"/>
        </w:tabs>
        <w:ind w:left="284" w:hanging="284"/>
        <w:jc w:val="both"/>
        <w:rPr>
          <w:rFonts w:ascii="Arial" w:eastAsia="MS Mincho" w:hAnsi="Arial" w:cs="Arial"/>
          <w:color w:val="auto"/>
          <w:sz w:val="16"/>
          <w:szCs w:val="16"/>
          <w:lang w:val="es-ES"/>
        </w:rPr>
      </w:pPr>
      <w:r w:rsidRPr="001138E8">
        <w:rPr>
          <w:rStyle w:val="Refdenotaalpie"/>
          <w:rFonts w:ascii="Arial" w:hAnsi="Arial" w:cs="Arial"/>
          <w:color w:val="auto"/>
          <w:sz w:val="16"/>
          <w:szCs w:val="16"/>
        </w:rPr>
        <w:footnoteRef/>
      </w:r>
      <w:r w:rsidRPr="001138E8">
        <w:rPr>
          <w:rStyle w:val="Refdenotaalpie"/>
          <w:rFonts w:ascii="Arial" w:hAnsi="Arial" w:cs="Arial"/>
          <w:color w:val="auto"/>
          <w:sz w:val="16"/>
          <w:szCs w:val="16"/>
        </w:rPr>
        <w:t xml:space="preserve"> </w:t>
      </w:r>
      <w:r w:rsidRPr="001138E8">
        <w:rPr>
          <w:rFonts w:ascii="Arial" w:hAnsi="Arial" w:cs="Arial"/>
          <w:color w:val="auto"/>
          <w:sz w:val="16"/>
          <w:szCs w:val="16"/>
        </w:rPr>
        <w:tab/>
        <w:t>El monto n</w:t>
      </w:r>
      <w:r w:rsidRPr="001138E8">
        <w:rPr>
          <w:rFonts w:ascii="Arial" w:eastAsia="MS Mincho" w:hAnsi="Arial" w:cs="Arial"/>
          <w:color w:val="auto"/>
          <w:sz w:val="16"/>
          <w:szCs w:val="16"/>
          <w:lang w:val="es-ES"/>
        </w:rPr>
        <w:t>o puede ser mayor a tres (3) veces el valor referencial.</w:t>
      </w:r>
    </w:p>
    <w:p w14:paraId="7BBB6A6E" w14:textId="77777777" w:rsidR="00B81DA1" w:rsidRPr="001138E8" w:rsidRDefault="00B81DA1" w:rsidP="00515887">
      <w:pPr>
        <w:pStyle w:val="Textonotapie"/>
        <w:tabs>
          <w:tab w:val="left" w:pos="284"/>
        </w:tabs>
        <w:ind w:left="284" w:hanging="284"/>
        <w:jc w:val="both"/>
        <w:rPr>
          <w:rFonts w:ascii="Arial" w:eastAsia="MS Mincho" w:hAnsi="Arial" w:cs="Arial"/>
          <w:color w:val="auto"/>
          <w:sz w:val="16"/>
          <w:szCs w:val="16"/>
          <w:lang w:val="es-ES"/>
        </w:rPr>
      </w:pPr>
    </w:p>
  </w:footnote>
  <w:footnote w:id="14">
    <w:p w14:paraId="5FEEFFCF" w14:textId="77777777" w:rsidR="00B81DA1" w:rsidRDefault="00B81DA1" w:rsidP="00515887">
      <w:pPr>
        <w:pStyle w:val="Textonotapie"/>
        <w:tabs>
          <w:tab w:val="left" w:pos="284"/>
        </w:tabs>
        <w:ind w:left="284" w:hanging="284"/>
        <w:jc w:val="both"/>
        <w:rPr>
          <w:rFonts w:ascii="Arial" w:hAnsi="Arial" w:cs="Arial"/>
          <w:color w:val="auto"/>
          <w:sz w:val="16"/>
          <w:szCs w:val="16"/>
        </w:rPr>
      </w:pPr>
      <w:r w:rsidRPr="001138E8">
        <w:rPr>
          <w:rStyle w:val="Refdenotaalpie"/>
          <w:rFonts w:ascii="Arial" w:hAnsi="Arial" w:cs="Arial"/>
          <w:color w:val="auto"/>
          <w:sz w:val="16"/>
          <w:szCs w:val="16"/>
        </w:rPr>
        <w:footnoteRef/>
      </w:r>
      <w:r w:rsidRPr="001138E8">
        <w:rPr>
          <w:rStyle w:val="Refdenotaalpie"/>
          <w:rFonts w:ascii="Arial" w:hAnsi="Arial" w:cs="Arial"/>
          <w:color w:val="auto"/>
          <w:sz w:val="16"/>
          <w:szCs w:val="16"/>
        </w:rPr>
        <w:t xml:space="preserve"> </w:t>
      </w:r>
      <w:r w:rsidRPr="001138E8">
        <w:rPr>
          <w:color w:val="auto"/>
        </w:rPr>
        <w:tab/>
      </w:r>
      <w:r w:rsidRPr="001138E8">
        <w:rPr>
          <w:rFonts w:ascii="Arial" w:hAnsi="Arial" w:cs="Arial"/>
          <w:color w:val="auto"/>
          <w:sz w:val="16"/>
          <w:szCs w:val="16"/>
        </w:rPr>
        <w:t>El monto debe ser mayor al requerido como requisito de calificación. En ese sentido, si por ejemplo se solicitó como requisito de calificación una (1) vez el valor referencial la metodología del factor de evaluación podría ser la siguiente:</w:t>
      </w:r>
    </w:p>
    <w:p w14:paraId="6ED8A028" w14:textId="77777777" w:rsidR="00B81DA1" w:rsidRDefault="00B81DA1" w:rsidP="00515887">
      <w:pPr>
        <w:pStyle w:val="Textonotapie"/>
        <w:tabs>
          <w:tab w:val="left" w:pos="284"/>
        </w:tabs>
        <w:ind w:left="284" w:hanging="284"/>
        <w:jc w:val="both"/>
        <w:rPr>
          <w:rFonts w:ascii="Arial" w:hAnsi="Arial" w:cs="Arial"/>
          <w:color w:val="auto"/>
          <w:sz w:val="16"/>
          <w:szCs w:val="16"/>
        </w:rPr>
      </w:pPr>
    </w:p>
    <w:p w14:paraId="07851752" w14:textId="77777777" w:rsidR="00B81DA1" w:rsidRDefault="00B81DA1" w:rsidP="00515887">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 xml:space="preserve"> </w:t>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r w:rsidRPr="007A0F9F">
        <w:rPr>
          <w:rFonts w:ascii="Arial" w:hAnsi="Arial" w:cs="Arial"/>
          <w:sz w:val="16"/>
          <w:szCs w:val="16"/>
          <w:lang w:eastAsia="es-ES"/>
        </w:rPr>
        <w:t xml:space="preserve"> </w:t>
      </w:r>
    </w:p>
    <w:p w14:paraId="17DC50C6" w14:textId="77777777" w:rsidR="00B81DA1" w:rsidRPr="00B0301C" w:rsidRDefault="00B81DA1" w:rsidP="00515887">
      <w:pPr>
        <w:widowControl w:val="0"/>
        <w:spacing w:after="0" w:line="240" w:lineRule="auto"/>
        <w:ind w:firstLine="284"/>
        <w:rPr>
          <w:rFonts w:ascii="Arial" w:hAnsi="Arial" w:cs="Arial"/>
          <w:sz w:val="16"/>
          <w:szCs w:val="16"/>
          <w:lang w:eastAsia="es-ES"/>
        </w:rPr>
      </w:pPr>
      <w:r w:rsidRPr="00B0301C">
        <w:rPr>
          <w:rFonts w:ascii="Arial" w:hAnsi="Arial" w:cs="Arial"/>
          <w:sz w:val="16"/>
          <w:szCs w:val="16"/>
          <w:lang w:eastAsia="es-ES"/>
        </w:rPr>
        <w:t xml:space="preserve">M &gt;= </w:t>
      </w:r>
      <w:r>
        <w:rPr>
          <w:rFonts w:ascii="Arial" w:hAnsi="Arial" w:cs="Arial"/>
          <w:sz w:val="16"/>
          <w:szCs w:val="16"/>
          <w:lang w:eastAsia="es-ES"/>
        </w:rPr>
        <w:t>1.5</w:t>
      </w:r>
      <w:r w:rsidRPr="00B0301C">
        <w:rPr>
          <w:rFonts w:ascii="Arial" w:hAnsi="Arial" w:cs="Arial"/>
          <w:sz w:val="16"/>
          <w:szCs w:val="16"/>
          <w:lang w:eastAsia="es-ES"/>
        </w:rPr>
        <w:t xml:space="preserve"> veces el valor referencial y &lt; </w:t>
      </w:r>
      <w:r>
        <w:rPr>
          <w:rFonts w:ascii="Arial" w:hAnsi="Arial" w:cs="Arial"/>
          <w:sz w:val="16"/>
          <w:szCs w:val="16"/>
          <w:lang w:eastAsia="es-ES"/>
        </w:rPr>
        <w:t xml:space="preserve">2 </w:t>
      </w:r>
      <w:r w:rsidRPr="00B0301C">
        <w:rPr>
          <w:rFonts w:ascii="Arial" w:hAnsi="Arial" w:cs="Arial"/>
          <w:sz w:val="16"/>
          <w:szCs w:val="16"/>
          <w:lang w:eastAsia="es-ES"/>
        </w:rPr>
        <w:t>veces el valor referencial</w:t>
      </w:r>
      <w:r>
        <w:rPr>
          <w:rFonts w:ascii="Arial" w:hAnsi="Arial" w:cs="Arial"/>
          <w:sz w:val="16"/>
          <w:szCs w:val="16"/>
          <w:lang w:eastAsia="es-ES"/>
        </w:rPr>
        <w:tab/>
      </w:r>
      <w:r>
        <w:rPr>
          <w:rFonts w:ascii="Arial" w:hAnsi="Arial" w:cs="Arial"/>
          <w:sz w:val="16"/>
          <w:szCs w:val="16"/>
          <w:lang w:eastAsia="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14:paraId="7A13874E" w14:textId="77777777" w:rsidR="00B81DA1" w:rsidRPr="00471597" w:rsidRDefault="00B81DA1" w:rsidP="00515887">
      <w:pPr>
        <w:widowControl w:val="0"/>
        <w:spacing w:after="0" w:line="240" w:lineRule="auto"/>
        <w:ind w:firstLine="284"/>
        <w:rPr>
          <w:rFonts w:ascii="Arial" w:hAnsi="Arial" w:cs="Arial"/>
          <w:b/>
          <w:sz w:val="18"/>
          <w:szCs w:val="18"/>
          <w:lang w:eastAsia="es-ES"/>
        </w:rPr>
      </w:pPr>
      <w:r w:rsidRPr="00B0301C">
        <w:rPr>
          <w:rFonts w:ascii="Arial" w:hAnsi="Arial" w:cs="Arial"/>
          <w:sz w:val="16"/>
          <w:szCs w:val="16"/>
          <w:lang w:eastAsia="es-ES"/>
        </w:rPr>
        <w:t xml:space="preserve">M &gt; 1 vez el valor referencial y &lt; 1.5 veces el valor referencial  </w:t>
      </w:r>
      <w:r w:rsidRPr="00B0301C">
        <w:rPr>
          <w:rFonts w:ascii="Arial" w:hAnsi="Arial" w:cs="Arial"/>
          <w:color w:val="auto"/>
          <w:sz w:val="16"/>
          <w:szCs w:val="16"/>
        </w:rPr>
        <w:t xml:space="preserve">  </w:t>
      </w:r>
      <w:r w:rsidRPr="00B0301C">
        <w:rPr>
          <w:rFonts w:ascii="Arial" w:eastAsia="MS Mincho" w:hAnsi="Arial" w:cs="Arial"/>
          <w:color w:val="auto"/>
          <w:sz w:val="16"/>
          <w:szCs w:val="16"/>
          <w:lang w:val="es-ES"/>
        </w:rPr>
        <w:t xml:space="preserve"> </w:t>
      </w:r>
      <w:r>
        <w:rPr>
          <w:rFonts w:ascii="Arial" w:eastAsia="MS Mincho" w:hAnsi="Arial" w:cs="Arial"/>
          <w:color w:val="auto"/>
          <w:sz w:val="16"/>
          <w:szCs w:val="16"/>
          <w:lang w:val="es-ES"/>
        </w:rPr>
        <w:t xml:space="preserve">      </w:t>
      </w:r>
      <w:r>
        <w:rPr>
          <w:rFonts w:ascii="Arial" w:eastAsia="MS Mincho" w:hAnsi="Arial" w:cs="Arial"/>
          <w:color w:val="auto"/>
          <w:sz w:val="16"/>
          <w:szCs w:val="16"/>
          <w:lang w:val="es-ES"/>
        </w:rPr>
        <w:tab/>
      </w:r>
      <w:r w:rsidRPr="00B0301C">
        <w:rPr>
          <w:rFonts w:ascii="Arial" w:hAnsi="Arial" w:cs="Arial"/>
          <w:sz w:val="16"/>
          <w:szCs w:val="16"/>
          <w:highlight w:val="lightGray"/>
          <w:lang w:eastAsia="es-ES"/>
        </w:rPr>
        <w:t>[…]</w:t>
      </w:r>
      <w:r w:rsidRPr="00B0301C">
        <w:rPr>
          <w:rFonts w:ascii="Arial" w:hAnsi="Arial" w:cs="Arial"/>
          <w:sz w:val="16"/>
          <w:szCs w:val="16"/>
          <w:lang w:eastAsia="es-ES"/>
        </w:rPr>
        <w:t xml:space="preserve"> puntos</w:t>
      </w:r>
    </w:p>
    <w:p w14:paraId="5A3AB132" w14:textId="77777777" w:rsidR="00B81DA1" w:rsidRPr="00B0301C" w:rsidRDefault="00B81DA1" w:rsidP="00515887">
      <w:pPr>
        <w:widowControl w:val="0"/>
        <w:spacing w:after="0" w:line="240" w:lineRule="auto"/>
        <w:ind w:firstLine="284"/>
        <w:rPr>
          <w:rFonts w:ascii="Arial" w:hAnsi="Arial" w:cs="Arial"/>
          <w:sz w:val="16"/>
          <w:szCs w:val="16"/>
          <w:lang w:eastAsia="es-ES"/>
        </w:rPr>
      </w:pPr>
    </w:p>
    <w:p w14:paraId="18ACC0BB" w14:textId="77777777" w:rsidR="00B81DA1" w:rsidRPr="00B0301C" w:rsidRDefault="00B81DA1" w:rsidP="00515887">
      <w:pPr>
        <w:pStyle w:val="Textonotapie"/>
        <w:tabs>
          <w:tab w:val="left" w:pos="284"/>
        </w:tabs>
        <w:ind w:left="284" w:hanging="284"/>
        <w:jc w:val="both"/>
        <w:rPr>
          <w:rFonts w:ascii="Arial" w:eastAsia="MS Mincho" w:hAnsi="Arial" w:cs="Arial"/>
          <w:color w:val="auto"/>
          <w:sz w:val="16"/>
          <w:szCs w:val="16"/>
        </w:rPr>
      </w:pPr>
    </w:p>
  </w:footnote>
  <w:footnote w:id="15">
    <w:p w14:paraId="650745B0" w14:textId="77777777" w:rsidR="00B81DA1" w:rsidRPr="007A6D48" w:rsidRDefault="00B81DA1" w:rsidP="008A5DC9">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Pr>
          <w:rFonts w:ascii="Arial" w:hAnsi="Arial" w:cs="Arial"/>
          <w:sz w:val="16"/>
          <w:szCs w:val="16"/>
        </w:rPr>
        <w:t xml:space="preserve">, </w:t>
      </w:r>
      <w:r w:rsidRPr="007A6D48">
        <w:rPr>
          <w:rFonts w:ascii="Arial" w:hAnsi="Arial" w:cs="Arial"/>
          <w:sz w:val="16"/>
          <w:szCs w:val="16"/>
        </w:rPr>
        <w:t>incluyendo los opcionales.</w:t>
      </w:r>
    </w:p>
  </w:footnote>
  <w:footnote w:id="16">
    <w:p w14:paraId="2D2B7AC8" w14:textId="77777777" w:rsidR="00B81DA1" w:rsidRPr="00510E7A" w:rsidRDefault="00B81DA1"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7">
    <w:p w14:paraId="7BA64EED" w14:textId="77777777" w:rsidR="00B81DA1" w:rsidRPr="007A6D48" w:rsidRDefault="00B81DA1"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362EDF19" w14:textId="77777777" w:rsidR="00B81DA1" w:rsidRPr="007A6D48" w:rsidRDefault="00B81DA1" w:rsidP="002642ED">
      <w:pPr>
        <w:pStyle w:val="Textonotapie"/>
        <w:jc w:val="both"/>
        <w:rPr>
          <w:rFonts w:ascii="Arial" w:hAnsi="Arial" w:cs="Arial"/>
          <w:sz w:val="16"/>
          <w:szCs w:val="16"/>
          <w:lang w:val="es-ES"/>
        </w:rPr>
      </w:pPr>
    </w:p>
  </w:footnote>
  <w:footnote w:id="18">
    <w:p w14:paraId="3F318571" w14:textId="77777777" w:rsidR="00B81DA1" w:rsidRPr="00BC1F05" w:rsidRDefault="00B81DA1" w:rsidP="006C5C7B">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F31BFF">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19">
    <w:p w14:paraId="69D92534" w14:textId="3A932011" w:rsidR="00B81DA1" w:rsidRPr="00243E87" w:rsidRDefault="00B81DA1"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seg</w:t>
      </w:r>
      <w:r>
        <w:rPr>
          <w:rFonts w:ascii="Arial" w:hAnsi="Arial" w:cs="Arial"/>
          <w:sz w:val="16"/>
          <w:szCs w:val="16"/>
        </w:rPr>
        <w:t xml:space="preserve">ún lo señalado en </w:t>
      </w:r>
      <w:r w:rsidRPr="0081677E">
        <w:rPr>
          <w:rFonts w:ascii="Arial" w:hAnsi="Arial" w:cs="Arial"/>
          <w:sz w:val="16"/>
          <w:szCs w:val="16"/>
        </w:rPr>
        <w:t>el numeral 149.4 del</w:t>
      </w:r>
      <w:r>
        <w:rPr>
          <w:rFonts w:ascii="Arial" w:hAnsi="Arial" w:cs="Arial"/>
          <w:sz w:val="16"/>
          <w:szCs w:val="16"/>
        </w:rPr>
        <w:t xml:space="preserve"> </w:t>
      </w:r>
      <w:r w:rsidRPr="001138E8">
        <w:rPr>
          <w:rFonts w:ascii="Arial" w:hAnsi="Arial" w:cs="Arial"/>
          <w:sz w:val="16"/>
          <w:szCs w:val="16"/>
        </w:rPr>
        <w:t xml:space="preserve">artículo 149 </w:t>
      </w:r>
      <w:r w:rsidRPr="0081677E">
        <w:rPr>
          <w:rFonts w:ascii="Arial" w:hAnsi="Arial" w:cs="Arial"/>
          <w:sz w:val="16"/>
          <w:szCs w:val="16"/>
        </w:rPr>
        <w:t>y</w:t>
      </w:r>
      <w:r>
        <w:rPr>
          <w:rFonts w:ascii="Arial" w:hAnsi="Arial" w:cs="Arial"/>
          <w:sz w:val="16"/>
          <w:szCs w:val="16"/>
        </w:rPr>
        <w:t xml:space="preserve"> el</w:t>
      </w:r>
      <w:r w:rsidRPr="0081677E">
        <w:rPr>
          <w:rFonts w:ascii="Arial" w:hAnsi="Arial" w:cs="Arial"/>
          <w:sz w:val="16"/>
          <w:szCs w:val="16"/>
        </w:rPr>
        <w:t xml:space="preserve"> numeral 151.2 del artículo 151 del Reglamento</w:t>
      </w:r>
      <w:r w:rsidRPr="00025A3B">
        <w:rPr>
          <w:rFonts w:ascii="Arial" w:hAnsi="Arial" w:cs="Arial"/>
          <w:sz w:val="16"/>
          <w:szCs w:val="16"/>
        </w:rPr>
        <w:t xml:space="preserve">.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w:t>
      </w:r>
    </w:p>
    <w:p w14:paraId="4A751DF9" w14:textId="77777777" w:rsidR="00B81DA1" w:rsidRPr="00C8537A" w:rsidRDefault="00B81DA1" w:rsidP="00083AA1">
      <w:pPr>
        <w:pStyle w:val="Textonotapie"/>
        <w:tabs>
          <w:tab w:val="left" w:pos="284"/>
        </w:tabs>
        <w:ind w:left="284" w:hanging="284"/>
        <w:jc w:val="both"/>
        <w:rPr>
          <w:rFonts w:ascii="Arial" w:hAnsi="Arial" w:cs="Arial"/>
          <w:sz w:val="16"/>
          <w:szCs w:val="16"/>
        </w:rPr>
      </w:pPr>
    </w:p>
  </w:footnote>
  <w:footnote w:id="20">
    <w:p w14:paraId="0A0BAA62" w14:textId="300B58B0" w:rsidR="00B81DA1" w:rsidRPr="00025A3B" w:rsidRDefault="00B81DA1" w:rsidP="00630986">
      <w:pPr>
        <w:pStyle w:val="Textonotapie"/>
        <w:tabs>
          <w:tab w:val="left" w:pos="284"/>
        </w:tabs>
        <w:ind w:left="284" w:hanging="284"/>
        <w:jc w:val="both"/>
        <w:rPr>
          <w:rFonts w:ascii="Arial" w:hAnsi="Arial" w:cs="Arial"/>
          <w:sz w:val="16"/>
          <w:szCs w:val="16"/>
        </w:rPr>
      </w:pPr>
      <w:r w:rsidRPr="00EB0EF5">
        <w:rPr>
          <w:rStyle w:val="Refdenotaalpie"/>
          <w:rFonts w:ascii="Arial" w:hAnsi="Arial" w:cs="Arial"/>
        </w:rPr>
        <w:footnoteRef/>
      </w:r>
      <w:r w:rsidRPr="00EB0EF5">
        <w:rPr>
          <w:rFonts w:ascii="Arial" w:hAnsi="Arial" w:cs="Arial"/>
        </w:rPr>
        <w:t xml:space="preserve"> </w:t>
      </w:r>
      <w:r w:rsidRPr="00EB0EF5">
        <w:rPr>
          <w:rFonts w:ascii="Arial" w:hAnsi="Arial" w:cs="Arial"/>
        </w:rPr>
        <w:tab/>
      </w:r>
      <w:r w:rsidRPr="00025A3B">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Pr>
          <w:rFonts w:ascii="Arial" w:hAnsi="Arial" w:cs="Arial"/>
          <w:sz w:val="16"/>
          <w:szCs w:val="16"/>
        </w:rPr>
        <w:t xml:space="preserve">en </w:t>
      </w:r>
      <w:r w:rsidRPr="0081677E">
        <w:rPr>
          <w:rFonts w:ascii="Arial" w:hAnsi="Arial" w:cs="Arial"/>
          <w:sz w:val="16"/>
          <w:szCs w:val="16"/>
        </w:rPr>
        <w:t>el numeral 149.4 del</w:t>
      </w:r>
      <w:r>
        <w:rPr>
          <w:rFonts w:ascii="Arial" w:hAnsi="Arial" w:cs="Arial"/>
          <w:sz w:val="16"/>
          <w:szCs w:val="16"/>
        </w:rPr>
        <w:t xml:space="preserve"> </w:t>
      </w:r>
      <w:r w:rsidRPr="001138E8">
        <w:rPr>
          <w:rFonts w:ascii="Arial" w:hAnsi="Arial" w:cs="Arial"/>
          <w:sz w:val="16"/>
          <w:szCs w:val="16"/>
        </w:rPr>
        <w:t xml:space="preserve">artículo 149 </w:t>
      </w:r>
      <w:r w:rsidRPr="0081677E">
        <w:rPr>
          <w:rFonts w:ascii="Arial" w:hAnsi="Arial" w:cs="Arial"/>
          <w:sz w:val="16"/>
          <w:szCs w:val="16"/>
        </w:rPr>
        <w:t>y</w:t>
      </w:r>
      <w:r>
        <w:rPr>
          <w:rFonts w:ascii="Arial" w:hAnsi="Arial" w:cs="Arial"/>
          <w:sz w:val="16"/>
          <w:szCs w:val="16"/>
        </w:rPr>
        <w:t xml:space="preserve"> el</w:t>
      </w:r>
      <w:r w:rsidRPr="0081677E">
        <w:rPr>
          <w:rFonts w:ascii="Arial" w:hAnsi="Arial" w:cs="Arial"/>
          <w:sz w:val="16"/>
          <w:szCs w:val="16"/>
        </w:rPr>
        <w:t xml:space="preserve"> numeral 151.2 del artículo 151 del Reglamento</w:t>
      </w:r>
      <w:r w:rsidRPr="00025A3B">
        <w:rPr>
          <w:rFonts w:ascii="Arial" w:hAnsi="Arial" w:cs="Arial"/>
          <w:sz w:val="16"/>
          <w:szCs w:val="16"/>
        </w:rPr>
        <w:t xml:space="preserve">.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 Para dichos efectos, todos los integrantes del consorcio deben acreditar la condición de micro o pequeña empresa.</w:t>
      </w:r>
    </w:p>
    <w:p w14:paraId="7C942BAB" w14:textId="77777777" w:rsidR="00B81DA1" w:rsidRPr="00025A3B" w:rsidRDefault="00B81DA1" w:rsidP="00083AA1">
      <w:pPr>
        <w:pStyle w:val="Textonotapie"/>
        <w:tabs>
          <w:tab w:val="left" w:pos="284"/>
        </w:tabs>
        <w:ind w:left="284" w:hanging="284"/>
        <w:jc w:val="both"/>
        <w:rPr>
          <w:rFonts w:ascii="Arial" w:hAnsi="Arial" w:cs="Arial"/>
          <w:sz w:val="16"/>
          <w:szCs w:val="16"/>
        </w:rPr>
      </w:pPr>
    </w:p>
  </w:footnote>
  <w:footnote w:id="21">
    <w:p w14:paraId="5B5C368E" w14:textId="77777777" w:rsidR="00B81DA1" w:rsidRPr="00025A3B" w:rsidRDefault="00B81DA1"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proofErr w:type="spellStart"/>
      <w:r w:rsidRPr="00025A3B">
        <w:rPr>
          <w:rFonts w:ascii="Arial" w:hAnsi="Arial" w:cs="Arial"/>
          <w:sz w:val="16"/>
          <w:szCs w:val="16"/>
        </w:rPr>
        <w:t>Ibídem</w:t>
      </w:r>
      <w:proofErr w:type="spellEnd"/>
      <w:r w:rsidRPr="00025A3B">
        <w:rPr>
          <w:rFonts w:ascii="Arial" w:hAnsi="Arial" w:cs="Arial"/>
          <w:sz w:val="16"/>
          <w:szCs w:val="16"/>
        </w:rPr>
        <w:t xml:space="preserve">. </w:t>
      </w:r>
    </w:p>
    <w:p w14:paraId="7BA5D41A" w14:textId="77777777" w:rsidR="00B81DA1" w:rsidRPr="00025A3B" w:rsidRDefault="00B81DA1" w:rsidP="00083AA1">
      <w:pPr>
        <w:pStyle w:val="Textonotapie"/>
        <w:tabs>
          <w:tab w:val="left" w:pos="284"/>
        </w:tabs>
        <w:ind w:left="284" w:hanging="284"/>
        <w:jc w:val="both"/>
        <w:rPr>
          <w:rFonts w:ascii="Arial" w:hAnsi="Arial" w:cs="Arial"/>
          <w:sz w:val="16"/>
          <w:szCs w:val="16"/>
        </w:rPr>
      </w:pPr>
    </w:p>
  </w:footnote>
  <w:footnote w:id="22">
    <w:p w14:paraId="23C6E694" w14:textId="77777777" w:rsidR="00B81DA1" w:rsidRPr="00C8537A" w:rsidRDefault="00B81DA1"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proofErr w:type="spellStart"/>
      <w:r w:rsidRPr="00025A3B">
        <w:rPr>
          <w:rFonts w:ascii="Arial" w:hAnsi="Arial" w:cs="Arial"/>
          <w:sz w:val="16"/>
          <w:szCs w:val="16"/>
        </w:rPr>
        <w:t>Ibídem</w:t>
      </w:r>
      <w:proofErr w:type="spellEnd"/>
      <w:r w:rsidRPr="00025A3B">
        <w:rPr>
          <w:rFonts w:ascii="Arial" w:hAnsi="Arial" w:cs="Arial"/>
          <w:sz w:val="16"/>
          <w:szCs w:val="16"/>
        </w:rPr>
        <w:t>.</w:t>
      </w:r>
      <w:r w:rsidRPr="00EB0EF5">
        <w:rPr>
          <w:rFonts w:ascii="Arial" w:hAnsi="Arial" w:cs="Arial"/>
          <w:sz w:val="16"/>
          <w:szCs w:val="16"/>
        </w:rPr>
        <w:t xml:space="preserve"> </w:t>
      </w:r>
    </w:p>
  </w:footnote>
  <w:footnote w:id="23">
    <w:p w14:paraId="20887C6E" w14:textId="77777777" w:rsidR="00B81DA1" w:rsidRDefault="00B81DA1"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F1A586F" w14:textId="77777777" w:rsidR="00B81DA1" w:rsidRPr="00B06C98" w:rsidRDefault="00B81DA1" w:rsidP="00FA2D02">
      <w:pPr>
        <w:pStyle w:val="Textonotapie"/>
        <w:rPr>
          <w:rFonts w:ascii="Arial" w:hAnsi="Arial" w:cs="Arial"/>
          <w:sz w:val="16"/>
          <w:szCs w:val="16"/>
        </w:rPr>
      </w:pPr>
    </w:p>
  </w:footnote>
  <w:footnote w:id="24">
    <w:p w14:paraId="20BF7750" w14:textId="77777777" w:rsidR="00B81DA1" w:rsidRDefault="00B81DA1"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C50FB7F" w14:textId="77777777" w:rsidR="00B81DA1" w:rsidRPr="00B06C98" w:rsidRDefault="00B81DA1" w:rsidP="00FA2D02">
      <w:pPr>
        <w:pStyle w:val="Textonotapie"/>
        <w:rPr>
          <w:rFonts w:ascii="Arial" w:hAnsi="Arial" w:cs="Arial"/>
          <w:sz w:val="16"/>
          <w:szCs w:val="16"/>
        </w:rPr>
      </w:pPr>
    </w:p>
  </w:footnote>
  <w:footnote w:id="25">
    <w:p w14:paraId="79CD2341" w14:textId="77777777" w:rsidR="00B81DA1" w:rsidRPr="00254560" w:rsidRDefault="00B81DA1" w:rsidP="00FA2D0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4DCE7903" w14:textId="77777777" w:rsidR="00B81DA1" w:rsidRPr="00B06C98" w:rsidRDefault="00B81DA1" w:rsidP="00FA2D02">
      <w:pPr>
        <w:pStyle w:val="Textonotapie"/>
        <w:rPr>
          <w:rFonts w:ascii="Arial" w:hAnsi="Arial" w:cs="Arial"/>
          <w:sz w:val="16"/>
          <w:szCs w:val="16"/>
        </w:rPr>
      </w:pPr>
    </w:p>
  </w:footnote>
  <w:footnote w:id="26">
    <w:p w14:paraId="6C9B74EF" w14:textId="77777777" w:rsidR="00B81DA1" w:rsidRPr="00025A3B" w:rsidRDefault="00B81DA1" w:rsidP="00FF11E5">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14:paraId="22E1EC56" w14:textId="77777777" w:rsidR="00B81DA1" w:rsidRPr="00025A3B" w:rsidRDefault="00B81DA1" w:rsidP="00FF11E5">
      <w:pPr>
        <w:widowControl w:val="0"/>
        <w:spacing w:after="0" w:line="240" w:lineRule="auto"/>
        <w:ind w:left="284" w:hanging="284"/>
        <w:jc w:val="both"/>
      </w:pPr>
    </w:p>
  </w:footnote>
  <w:footnote w:id="27">
    <w:p w14:paraId="50346E4A" w14:textId="77777777" w:rsidR="00B81DA1" w:rsidRPr="00025A3B" w:rsidRDefault="00B81DA1" w:rsidP="00FF11E5">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14:paraId="0677FEED" w14:textId="77777777" w:rsidR="00B81DA1" w:rsidRPr="00025A3B" w:rsidRDefault="00B81DA1" w:rsidP="00FF11E5">
      <w:pPr>
        <w:widowControl w:val="0"/>
        <w:spacing w:after="0" w:line="240" w:lineRule="auto"/>
        <w:ind w:left="284" w:hanging="284"/>
        <w:jc w:val="both"/>
      </w:pPr>
    </w:p>
  </w:footnote>
  <w:footnote w:id="28">
    <w:p w14:paraId="447B8F1B" w14:textId="77777777" w:rsidR="00B81DA1" w:rsidRPr="00510E7A" w:rsidRDefault="00B81DA1" w:rsidP="00FF11E5">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14:paraId="532DE3D0" w14:textId="77777777" w:rsidR="00B81DA1" w:rsidRPr="00510E7A" w:rsidRDefault="00B81DA1" w:rsidP="00FF11E5">
      <w:pPr>
        <w:pStyle w:val="Textonotapie"/>
        <w:tabs>
          <w:tab w:val="left" w:pos="300"/>
        </w:tabs>
        <w:ind w:left="301" w:hanging="301"/>
        <w:jc w:val="both"/>
        <w:rPr>
          <w:rFonts w:ascii="Arial" w:hAnsi="Arial" w:cs="Arial"/>
          <w:sz w:val="16"/>
          <w:szCs w:val="16"/>
        </w:rPr>
      </w:pPr>
    </w:p>
  </w:footnote>
  <w:footnote w:id="29">
    <w:p w14:paraId="13DAFBF4" w14:textId="77777777" w:rsidR="00B81DA1" w:rsidRPr="00510E7A" w:rsidRDefault="00B81DA1" w:rsidP="00D30E8C">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0">
    <w:p w14:paraId="53007D02" w14:textId="12786884" w:rsidR="00B81DA1" w:rsidRPr="00510E7A" w:rsidRDefault="00B81DA1"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4C88680" w14:textId="77777777" w:rsidR="00B81DA1" w:rsidRPr="00510E7A" w:rsidRDefault="00B81DA1" w:rsidP="009D4D79">
      <w:pPr>
        <w:pStyle w:val="Textonotapie"/>
        <w:tabs>
          <w:tab w:val="left" w:pos="300"/>
        </w:tabs>
        <w:ind w:left="301" w:hanging="301"/>
        <w:jc w:val="both"/>
        <w:rPr>
          <w:rFonts w:ascii="Arial" w:hAnsi="Arial" w:cs="Arial"/>
          <w:sz w:val="16"/>
          <w:szCs w:val="16"/>
        </w:rPr>
      </w:pPr>
    </w:p>
  </w:footnote>
  <w:footnote w:id="31">
    <w:p w14:paraId="2BDCAEFF" w14:textId="77777777" w:rsidR="00B81DA1" w:rsidRPr="007D5BED" w:rsidRDefault="00B81DA1" w:rsidP="009D4D79">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1138E8">
        <w:rPr>
          <w:rFonts w:ascii="Arial" w:hAnsi="Arial" w:cs="Arial"/>
          <w:color w:val="auto"/>
          <w:sz w:val="16"/>
          <w:szCs w:val="16"/>
        </w:rPr>
        <w:t xml:space="preserve">Únicamente, cuando la fecha del perfeccionamiento del contrato, sea previa a los </w:t>
      </w:r>
      <w:r>
        <w:rPr>
          <w:rFonts w:ascii="Arial" w:hAnsi="Arial" w:cs="Arial"/>
          <w:color w:val="auto"/>
          <w:sz w:val="16"/>
          <w:szCs w:val="16"/>
        </w:rPr>
        <w:t xml:space="preserve">diez (10) </w:t>
      </w:r>
      <w:r w:rsidRPr="001138E8">
        <w:rPr>
          <w:rFonts w:ascii="Arial" w:hAnsi="Arial" w:cs="Arial"/>
          <w:color w:val="auto"/>
          <w:sz w:val="16"/>
          <w:szCs w:val="16"/>
        </w:rPr>
        <w:t>años anteriores a la fecha de presentación de ofertas, caso en el cual el postor debe acreditar que la conformidad se emitió dentro de dicho periodo.</w:t>
      </w:r>
      <w:r w:rsidRPr="007D5BED">
        <w:rPr>
          <w:rFonts w:ascii="Arial" w:hAnsi="Arial" w:cs="Arial"/>
          <w:color w:val="auto"/>
          <w:sz w:val="16"/>
          <w:szCs w:val="16"/>
        </w:rPr>
        <w:t xml:space="preserve">  </w:t>
      </w:r>
    </w:p>
    <w:p w14:paraId="4C3245F3" w14:textId="77777777" w:rsidR="00B81DA1" w:rsidRPr="007D5BED" w:rsidRDefault="00B81DA1" w:rsidP="009D4D79">
      <w:pPr>
        <w:pStyle w:val="Textonotapie"/>
        <w:tabs>
          <w:tab w:val="left" w:pos="300"/>
        </w:tabs>
        <w:ind w:left="301" w:hanging="301"/>
        <w:jc w:val="both"/>
        <w:rPr>
          <w:rFonts w:ascii="Arial" w:hAnsi="Arial" w:cs="Arial"/>
          <w:color w:val="auto"/>
          <w:sz w:val="16"/>
          <w:szCs w:val="16"/>
        </w:rPr>
      </w:pPr>
    </w:p>
  </w:footnote>
  <w:footnote w:id="32">
    <w:p w14:paraId="3FB268E6" w14:textId="77777777" w:rsidR="00B81DA1" w:rsidRPr="00CC6E34" w:rsidRDefault="00B81DA1" w:rsidP="009D4D79">
      <w:pPr>
        <w:pStyle w:val="Textonotapie"/>
        <w:tabs>
          <w:tab w:val="left" w:pos="300"/>
        </w:tabs>
        <w:ind w:left="301" w:hanging="301"/>
        <w:jc w:val="both"/>
        <w:rPr>
          <w:rFonts w:ascii="Arial" w:hAnsi="Arial" w:cs="Arial"/>
          <w:color w:val="auto"/>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r>
      <w:r w:rsidRPr="00CC6E3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w:t>
      </w:r>
      <w:r w:rsidRPr="00CC6E34">
        <w:rPr>
          <w:rFonts w:ascii="Arial" w:hAnsi="Arial" w:cs="Arial"/>
          <w:color w:val="auto"/>
          <w:sz w:val="16"/>
          <w:szCs w:val="16"/>
        </w:rPr>
        <w:t xml:space="preserve"> </w:t>
      </w:r>
      <w:bookmarkStart w:id="4"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4"/>
      <w:r>
        <w:rPr>
          <w:rFonts w:ascii="Arial" w:hAnsi="Arial" w:cs="Arial"/>
          <w:color w:val="auto"/>
          <w:sz w:val="16"/>
          <w:szCs w:val="16"/>
        </w:rPr>
        <w:t>.</w:t>
      </w:r>
      <w:r w:rsidRPr="00CC6E34">
        <w:rPr>
          <w:rFonts w:ascii="Arial" w:hAnsi="Arial" w:cs="Arial"/>
          <w:color w:val="auto"/>
          <w:sz w:val="16"/>
          <w:szCs w:val="16"/>
        </w:rPr>
        <w:t xml:space="preserve"> Al respecto, según la Opinión </w:t>
      </w:r>
      <w:proofErr w:type="spellStart"/>
      <w:r w:rsidRPr="00CC6E34">
        <w:rPr>
          <w:rFonts w:ascii="Arial" w:hAnsi="Arial" w:cs="Arial"/>
          <w:color w:val="auto"/>
          <w:sz w:val="16"/>
          <w:szCs w:val="16"/>
        </w:rPr>
        <w:t>N°</w:t>
      </w:r>
      <w:proofErr w:type="spellEnd"/>
      <w:r w:rsidRPr="00CC6E34">
        <w:rPr>
          <w:rFonts w:ascii="Arial" w:hAnsi="Arial" w:cs="Arial"/>
          <w:color w:val="auto"/>
          <w:sz w:val="16"/>
          <w:szCs w:val="16"/>
        </w:rPr>
        <w:t xml:space="preserve"> 216-2017/DTN </w:t>
      </w:r>
      <w:r w:rsidRPr="00CC6E34">
        <w:rPr>
          <w:rFonts w:ascii="Arial" w:hAnsi="Arial" w:cs="Arial"/>
          <w:i/>
          <w:color w:val="auto"/>
          <w:sz w:val="16"/>
          <w:szCs w:val="16"/>
        </w:rPr>
        <w:t>“Considerando que la sociedad matriz y la sucursal constituyen la misma persona jurídica, la sucursal puede acreditar como suya la experiencia de su matriz”</w:t>
      </w:r>
      <w:r w:rsidRPr="00CC6E34">
        <w:rPr>
          <w:rFonts w:ascii="Arial" w:hAnsi="Arial" w:cs="Arial"/>
          <w:color w:val="auto"/>
          <w:sz w:val="16"/>
          <w:szCs w:val="16"/>
        </w:rPr>
        <w:t xml:space="preserve">. Del mismo modo, según lo previsto en la Opinión </w:t>
      </w:r>
      <w:proofErr w:type="spellStart"/>
      <w:r w:rsidRPr="00CC6E34">
        <w:rPr>
          <w:rFonts w:ascii="Arial" w:hAnsi="Arial" w:cs="Arial"/>
          <w:color w:val="auto"/>
          <w:sz w:val="16"/>
          <w:szCs w:val="16"/>
        </w:rPr>
        <w:t>N°</w:t>
      </w:r>
      <w:proofErr w:type="spellEnd"/>
      <w:r w:rsidRPr="00CC6E34">
        <w:rPr>
          <w:rFonts w:ascii="Arial" w:hAnsi="Arial" w:cs="Arial"/>
          <w:color w:val="auto"/>
          <w:sz w:val="16"/>
          <w:szCs w:val="16"/>
        </w:rPr>
        <w:t xml:space="preserve"> 010-2013/DTN, </w:t>
      </w:r>
      <w:r w:rsidRPr="00CC6E3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C6E34">
        <w:rPr>
          <w:rFonts w:ascii="Arial" w:hAnsi="Arial" w:cs="Arial"/>
          <w:color w:val="auto"/>
          <w:sz w:val="16"/>
          <w:szCs w:val="16"/>
        </w:rPr>
        <w:t>.</w:t>
      </w:r>
    </w:p>
    <w:p w14:paraId="3A6F0F6E" w14:textId="77777777" w:rsidR="00B81DA1" w:rsidRPr="00CC6E34" w:rsidRDefault="00B81DA1" w:rsidP="009D4D79">
      <w:pPr>
        <w:pStyle w:val="Textonotapie"/>
        <w:tabs>
          <w:tab w:val="left" w:pos="300"/>
        </w:tabs>
        <w:ind w:left="301" w:hanging="301"/>
        <w:jc w:val="both"/>
        <w:rPr>
          <w:rFonts w:ascii="Arial" w:hAnsi="Arial" w:cs="Arial"/>
          <w:sz w:val="16"/>
          <w:szCs w:val="16"/>
        </w:rPr>
      </w:pPr>
    </w:p>
  </w:footnote>
  <w:footnote w:id="33">
    <w:p w14:paraId="51AFBA90" w14:textId="77777777" w:rsidR="00B81DA1" w:rsidRPr="00510E7A" w:rsidRDefault="00B81DA1" w:rsidP="009D4D79">
      <w:pPr>
        <w:pStyle w:val="Textonotapie"/>
        <w:tabs>
          <w:tab w:val="left" w:pos="300"/>
        </w:tabs>
        <w:ind w:left="301" w:hanging="301"/>
        <w:jc w:val="both"/>
        <w:rPr>
          <w:rFonts w:ascii="Arial" w:hAnsi="Arial" w:cs="Arial"/>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t>Se refiere al monto del contrato ejecutado incluido adicionales y reducciones, de ser el caso.</w:t>
      </w:r>
      <w:r w:rsidRPr="00A5478B">
        <w:rPr>
          <w:rFonts w:ascii="Arial" w:hAnsi="Arial" w:cs="Arial"/>
          <w:color w:val="FF0000"/>
          <w:sz w:val="16"/>
          <w:szCs w:val="16"/>
        </w:rPr>
        <w:t xml:space="preserve"> </w:t>
      </w:r>
    </w:p>
    <w:p w14:paraId="5D950AB7" w14:textId="77777777" w:rsidR="00B81DA1" w:rsidRPr="00510E7A" w:rsidRDefault="00B81DA1" w:rsidP="009D4D79">
      <w:pPr>
        <w:pStyle w:val="Textonotapie"/>
        <w:tabs>
          <w:tab w:val="left" w:pos="300"/>
        </w:tabs>
        <w:ind w:left="301" w:hanging="301"/>
        <w:jc w:val="both"/>
        <w:rPr>
          <w:rFonts w:ascii="Arial" w:hAnsi="Arial" w:cs="Arial"/>
          <w:sz w:val="16"/>
          <w:szCs w:val="16"/>
        </w:rPr>
      </w:pPr>
    </w:p>
  </w:footnote>
  <w:footnote w:id="34">
    <w:p w14:paraId="39C8F79B" w14:textId="77777777" w:rsidR="00B81DA1" w:rsidRPr="00510E7A" w:rsidRDefault="00B81DA1"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comprobante de pago, según corresponda.</w:t>
      </w:r>
    </w:p>
    <w:p w14:paraId="6DCFC913" w14:textId="77777777" w:rsidR="00B81DA1" w:rsidRPr="00510E7A" w:rsidRDefault="00B81DA1" w:rsidP="009D4D79">
      <w:pPr>
        <w:pStyle w:val="Textonotapie"/>
        <w:tabs>
          <w:tab w:val="left" w:pos="300"/>
        </w:tabs>
        <w:ind w:left="301" w:hanging="301"/>
        <w:jc w:val="both"/>
        <w:rPr>
          <w:rFonts w:ascii="Arial" w:hAnsi="Arial" w:cs="Arial"/>
          <w:sz w:val="16"/>
          <w:szCs w:val="16"/>
        </w:rPr>
      </w:pPr>
    </w:p>
  </w:footnote>
  <w:footnote w:id="35">
    <w:p w14:paraId="5761E0F3" w14:textId="77777777" w:rsidR="00B81DA1" w:rsidRPr="00510E7A" w:rsidRDefault="00B81DA1" w:rsidP="009D4D79">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6A57" w14:textId="0103F4FF" w:rsidR="00B81DA1" w:rsidRPr="00116925" w:rsidRDefault="00B81DA1" w:rsidP="00116925">
    <w:pPr>
      <w:spacing w:after="0"/>
      <w:jc w:val="both"/>
      <w:rPr>
        <w:rFonts w:ascii="Arial" w:hAnsi="Arial" w:cs="Arial"/>
        <w:i/>
        <w:sz w:val="18"/>
        <w:highlight w:val="lightGray"/>
      </w:rPr>
    </w:pPr>
    <w:r>
      <w:rPr>
        <w:noProof/>
      </w:rPr>
      <w:drawing>
        <wp:inline distT="0" distB="0" distL="0" distR="0" wp14:anchorId="353A3602" wp14:editId="1536B55C">
          <wp:extent cx="1059180" cy="222885"/>
          <wp:effectExtent l="0" t="0" r="7620" b="5715"/>
          <wp:docPr id="14" name="Imagen 14" descr="Descripción: Descripción: Descripción: LogoELSE"/>
          <wp:cNvGraphicFramePr/>
          <a:graphic xmlns:a="http://schemas.openxmlformats.org/drawingml/2006/main">
            <a:graphicData uri="http://schemas.openxmlformats.org/drawingml/2006/picture">
              <pic:pic xmlns:pic="http://schemas.openxmlformats.org/drawingml/2006/picture">
                <pic:nvPicPr>
                  <pic:cNvPr id="4" name="Imagen 4" descr="Descripción: Descripción: Descripción: LogoEL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22885"/>
                  </a:xfrm>
                  <a:prstGeom prst="rect">
                    <a:avLst/>
                  </a:prstGeom>
                  <a:noFill/>
                  <a:ln>
                    <a:noFill/>
                  </a:ln>
                </pic:spPr>
              </pic:pic>
            </a:graphicData>
          </a:graphic>
        </wp:inline>
      </w:drawing>
    </w:r>
    <w:r>
      <w:rPr>
        <w:rFonts w:ascii="Times New Roman" w:hAnsi="Times New Roman"/>
        <w:noProof/>
        <w:color w:val="auto"/>
        <w:sz w:val="24"/>
        <w:szCs w:val="24"/>
      </w:rPr>
      <mc:AlternateContent>
        <mc:Choice Requires="wps">
          <w:drawing>
            <wp:anchor distT="0" distB="0" distL="114300" distR="114300" simplePos="0" relativeHeight="251678208" behindDoc="1" locked="0" layoutInCell="1" allowOverlap="1" wp14:anchorId="0FDA9BD4" wp14:editId="5098C88A">
              <wp:simplePos x="0" y="0"/>
              <wp:positionH relativeFrom="margin">
                <wp:posOffset>4632960</wp:posOffset>
              </wp:positionH>
              <wp:positionV relativeFrom="paragraph">
                <wp:posOffset>-43815</wp:posOffset>
              </wp:positionV>
              <wp:extent cx="1588770" cy="396875"/>
              <wp:effectExtent l="0" t="0" r="0" b="31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7F1B6" w14:textId="77777777" w:rsidR="00B81DA1" w:rsidRDefault="00B81DA1" w:rsidP="001E652B">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3660AD2F" w14:textId="77777777" w:rsidR="00B81DA1" w:rsidRDefault="00B81DA1" w:rsidP="001E652B">
                          <w:pPr>
                            <w:pStyle w:val="Sinespaciado"/>
                            <w:jc w:val="right"/>
                            <w:rPr>
                              <w:rFonts w:ascii="Arial" w:hAnsi="Arial" w:cs="Arial"/>
                              <w:sz w:val="12"/>
                              <w:lang w:val="es-ES"/>
                            </w:rPr>
                          </w:pPr>
                          <w:r>
                            <w:rPr>
                              <w:rFonts w:ascii="Arial" w:hAnsi="Arial" w:cs="Arial"/>
                              <w:sz w:val="12"/>
                              <w:lang w:val="es-ES"/>
                            </w:rPr>
                            <w:t>TELF. 084-227725</w:t>
                          </w:r>
                        </w:p>
                        <w:p w14:paraId="35E0A44A" w14:textId="77777777" w:rsidR="00B81DA1" w:rsidRDefault="00B81DA1" w:rsidP="001E652B">
                          <w:pPr>
                            <w:pStyle w:val="Sinespaciado"/>
                            <w:jc w:val="center"/>
                            <w:rPr>
                              <w:rFonts w:ascii="Arial" w:hAnsi="Arial" w:cs="Arial"/>
                              <w:sz w:val="8"/>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DA9BD4" id="_x0000_t202" coordsize="21600,21600" o:spt="202" path="m,l,21600r21600,l21600,xe">
              <v:stroke joinstyle="miter"/>
              <v:path gradientshapeok="t" o:connecttype="rect"/>
            </v:shapetype>
            <v:shape id="Cuadro de texto 16" o:spid="_x0000_s1026" type="#_x0000_t202" style="position:absolute;left:0;text-align:left;margin-left:364.8pt;margin-top:-3.45pt;width:125.1pt;height:31.2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" stroked="f">
              <v:textbox>
                <w:txbxContent>
                  <w:p w14:paraId="4BD7F1B6" w14:textId="77777777" w:rsidR="00B81DA1" w:rsidRDefault="00B81DA1" w:rsidP="001E652B">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3660AD2F" w14:textId="77777777" w:rsidR="00B81DA1" w:rsidRDefault="00B81DA1" w:rsidP="001E652B">
                    <w:pPr>
                      <w:pStyle w:val="Sinespaciado"/>
                      <w:jc w:val="right"/>
                      <w:rPr>
                        <w:rFonts w:ascii="Arial" w:hAnsi="Arial" w:cs="Arial"/>
                        <w:sz w:val="12"/>
                        <w:lang w:val="es-ES"/>
                      </w:rPr>
                    </w:pPr>
                    <w:r>
                      <w:rPr>
                        <w:rFonts w:ascii="Arial" w:hAnsi="Arial" w:cs="Arial"/>
                        <w:sz w:val="12"/>
                        <w:lang w:val="es-ES"/>
                      </w:rPr>
                      <w:t>TELF. 084-227725</w:t>
                    </w:r>
                  </w:p>
                  <w:p w14:paraId="35E0A44A" w14:textId="77777777" w:rsidR="00B81DA1" w:rsidRDefault="00B81DA1" w:rsidP="001E652B">
                    <w:pPr>
                      <w:pStyle w:val="Sinespaciado"/>
                      <w:jc w:val="center"/>
                      <w:rPr>
                        <w:rFonts w:ascii="Arial" w:hAnsi="Arial" w:cs="Arial"/>
                        <w:sz w:val="8"/>
                      </w:rPr>
                    </w:pPr>
                  </w:p>
                </w:txbxContent>
              </v:textbox>
              <w10:wrap anchorx="margin"/>
            </v:shape>
          </w:pict>
        </mc:Fallback>
      </mc:AlternateContent>
    </w:r>
    <w:r>
      <w:rPr>
        <w:noProof/>
      </w:rPr>
      <mc:AlternateContent>
        <mc:Choice Requires="wps">
          <w:drawing>
            <wp:anchor distT="0" distB="0" distL="114300" distR="114300" simplePos="0" relativeHeight="251670016" behindDoc="0" locked="0" layoutInCell="0" allowOverlap="1" wp14:anchorId="2E540556" wp14:editId="685D7AE6">
              <wp:simplePos x="0" y="0"/>
              <wp:positionH relativeFrom="page">
                <wp:posOffset>321310</wp:posOffset>
              </wp:positionH>
              <wp:positionV relativeFrom="page">
                <wp:posOffset>294005</wp:posOffset>
              </wp:positionV>
              <wp:extent cx="693166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8E6D3FE" id="AutoShape 47" o:spid="_x0000_s1026" style="position:absolute;margin-left:25.3pt;margin-top:23.15pt;width:545.8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4G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0o0a6FGdztv8GqSzkKC+s7lsO+xe7BBouvuTfXVEW2WDdNbcWet6RvBONBKwv7o7EBYODhKNv07&#10;wwGeATzm6lDbNgBCFsgBS/J0Kok4eFLBx2x+mWQZVK6CWBInWTKdYdUilh/Pd9b5N8K0JEwKas1O&#10;849QebyE7e+dx8rwUR7jXyipWwV13jNF0nh6iaxZPu4F6CNkOKjNWiqFRlGa9EADKMQ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KOuuBo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p>
  <w:p w14:paraId="1FFF4B86" w14:textId="6C6D2E0F" w:rsidR="00B81DA1" w:rsidRDefault="00B81DA1" w:rsidP="00116925">
    <w:pPr>
      <w:pStyle w:val="Encabezado"/>
      <w:pBdr>
        <w:bottom w:val="single" w:sz="4" w:space="1" w:color="auto"/>
      </w:pBdr>
    </w:pPr>
    <w:r w:rsidRPr="001E652B">
      <w:rPr>
        <w:rFonts w:ascii="Arial" w:hAnsi="Arial" w:cs="Arial"/>
        <w:i/>
        <w:sz w:val="18"/>
      </w:rPr>
      <w:t>AS-0</w:t>
    </w:r>
    <w:r>
      <w:rPr>
        <w:rFonts w:ascii="Arial" w:hAnsi="Arial" w:cs="Arial"/>
        <w:i/>
        <w:sz w:val="18"/>
      </w:rPr>
      <w:t>85</w:t>
    </w:r>
    <w:r w:rsidRPr="001E652B">
      <w:rPr>
        <w:rFonts w:ascii="Arial" w:hAnsi="Arial" w:cs="Arial"/>
        <w:i/>
        <w:sz w:val="18"/>
      </w:rPr>
      <w:t>-2021-ELSE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3F36" w14:textId="381A1DF5" w:rsidR="00B81DA1" w:rsidRPr="00116925" w:rsidRDefault="00B81DA1" w:rsidP="00DC328E">
    <w:pPr>
      <w:spacing w:after="0"/>
      <w:jc w:val="both"/>
      <w:rPr>
        <w:rFonts w:ascii="Arial" w:hAnsi="Arial" w:cs="Arial"/>
        <w:i/>
        <w:sz w:val="18"/>
        <w:highlight w:val="lightGray"/>
      </w:rPr>
    </w:pPr>
    <w:r>
      <w:rPr>
        <w:noProof/>
      </w:rPr>
      <w:drawing>
        <wp:inline distT="0" distB="0" distL="0" distR="0" wp14:anchorId="6FCCF941" wp14:editId="25831CF0">
          <wp:extent cx="1059180" cy="222885"/>
          <wp:effectExtent l="0" t="0" r="7620" b="5715"/>
          <wp:docPr id="11" name="Imagen 11" descr="Descripción: Descripción: Descripción: LogoELSE"/>
          <wp:cNvGraphicFramePr/>
          <a:graphic xmlns:a="http://schemas.openxmlformats.org/drawingml/2006/main">
            <a:graphicData uri="http://schemas.openxmlformats.org/drawingml/2006/picture">
              <pic:pic xmlns:pic="http://schemas.openxmlformats.org/drawingml/2006/picture">
                <pic:nvPicPr>
                  <pic:cNvPr id="4" name="Imagen 4" descr="Descripción: Descripción: Descripción: LogoEL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22885"/>
                  </a:xfrm>
                  <a:prstGeom prst="rect">
                    <a:avLst/>
                  </a:prstGeom>
                  <a:noFill/>
                  <a:ln>
                    <a:noFill/>
                  </a:ln>
                </pic:spPr>
              </pic:pic>
            </a:graphicData>
          </a:graphic>
        </wp:inline>
      </w:drawing>
    </w:r>
    <w:r>
      <w:rPr>
        <w:rFonts w:ascii="Times New Roman" w:hAnsi="Times New Roman"/>
        <w:noProof/>
        <w:color w:val="auto"/>
        <w:sz w:val="24"/>
        <w:szCs w:val="24"/>
      </w:rPr>
      <mc:AlternateContent>
        <mc:Choice Requires="wps">
          <w:drawing>
            <wp:anchor distT="0" distB="0" distL="114300" distR="114300" simplePos="0" relativeHeight="251676160" behindDoc="1" locked="0" layoutInCell="1" allowOverlap="1" wp14:anchorId="5CFC005E" wp14:editId="4AA6F11C">
              <wp:simplePos x="0" y="0"/>
              <wp:positionH relativeFrom="margin">
                <wp:posOffset>4632960</wp:posOffset>
              </wp:positionH>
              <wp:positionV relativeFrom="paragraph">
                <wp:posOffset>-43815</wp:posOffset>
              </wp:positionV>
              <wp:extent cx="1588770" cy="396875"/>
              <wp:effectExtent l="0" t="0" r="0" b="317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80C8E" w14:textId="77777777" w:rsidR="00B81DA1" w:rsidRDefault="00B81DA1" w:rsidP="001E652B">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2FB66872" w14:textId="77777777" w:rsidR="00B81DA1" w:rsidRDefault="00B81DA1" w:rsidP="001E652B">
                          <w:pPr>
                            <w:pStyle w:val="Sinespaciado"/>
                            <w:jc w:val="right"/>
                            <w:rPr>
                              <w:rFonts w:ascii="Arial" w:hAnsi="Arial" w:cs="Arial"/>
                              <w:sz w:val="12"/>
                              <w:lang w:val="es-ES"/>
                            </w:rPr>
                          </w:pPr>
                          <w:r>
                            <w:rPr>
                              <w:rFonts w:ascii="Arial" w:hAnsi="Arial" w:cs="Arial"/>
                              <w:sz w:val="12"/>
                              <w:lang w:val="es-ES"/>
                            </w:rPr>
                            <w:t>TELF. 084-227725</w:t>
                          </w:r>
                        </w:p>
                        <w:p w14:paraId="03D1B47C" w14:textId="77777777" w:rsidR="00B81DA1" w:rsidRDefault="00B81DA1" w:rsidP="001E652B">
                          <w:pPr>
                            <w:pStyle w:val="Sinespaciado"/>
                            <w:jc w:val="center"/>
                            <w:rPr>
                              <w:rFonts w:ascii="Arial" w:hAnsi="Arial" w:cs="Arial"/>
                              <w:sz w:val="8"/>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FC005E" id="_x0000_t202" coordsize="21600,21600" o:spt="202" path="m,l,21600r21600,l21600,xe">
              <v:stroke joinstyle="miter"/>
              <v:path gradientshapeok="t" o:connecttype="rect"/>
            </v:shapetype>
            <v:shape id="Cuadro de texto 24" o:spid="_x0000_s1027" type="#_x0000_t202" style="position:absolute;left:0;text-align:left;margin-left:364.8pt;margin-top:-3.45pt;width:125.1pt;height:31.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" stroked="f">
              <v:textbox>
                <w:txbxContent>
                  <w:p w14:paraId="21680C8E" w14:textId="77777777" w:rsidR="00B81DA1" w:rsidRDefault="00B81DA1" w:rsidP="001E652B">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2FB66872" w14:textId="77777777" w:rsidR="00B81DA1" w:rsidRDefault="00B81DA1" w:rsidP="001E652B">
                    <w:pPr>
                      <w:pStyle w:val="Sinespaciado"/>
                      <w:jc w:val="right"/>
                      <w:rPr>
                        <w:rFonts w:ascii="Arial" w:hAnsi="Arial" w:cs="Arial"/>
                        <w:sz w:val="12"/>
                        <w:lang w:val="es-ES"/>
                      </w:rPr>
                    </w:pPr>
                    <w:r>
                      <w:rPr>
                        <w:rFonts w:ascii="Arial" w:hAnsi="Arial" w:cs="Arial"/>
                        <w:sz w:val="12"/>
                        <w:lang w:val="es-ES"/>
                      </w:rPr>
                      <w:t>TELF. 084-227725</w:t>
                    </w:r>
                  </w:p>
                  <w:p w14:paraId="03D1B47C" w14:textId="77777777" w:rsidR="00B81DA1" w:rsidRDefault="00B81DA1" w:rsidP="001E652B">
                    <w:pPr>
                      <w:pStyle w:val="Sinespaciado"/>
                      <w:jc w:val="center"/>
                      <w:rPr>
                        <w:rFonts w:ascii="Arial" w:hAnsi="Arial" w:cs="Arial"/>
                        <w:sz w:val="8"/>
                      </w:rPr>
                    </w:pPr>
                  </w:p>
                </w:txbxContent>
              </v:textbox>
              <w10:wrap anchorx="margin"/>
            </v:shape>
          </w:pict>
        </mc:Fallback>
      </mc:AlternateContent>
    </w:r>
    <w:r>
      <w:rPr>
        <w:noProof/>
        <w:sz w:val="20"/>
      </w:rPr>
      <mc:AlternateContent>
        <mc:Choice Requires="wps">
          <w:drawing>
            <wp:anchor distT="0" distB="0" distL="114300" distR="114300" simplePos="0" relativeHeight="251667968" behindDoc="0" locked="0" layoutInCell="0" allowOverlap="1" wp14:anchorId="6540AE68" wp14:editId="7D6FB859">
              <wp:simplePos x="0" y="0"/>
              <wp:positionH relativeFrom="page">
                <wp:posOffset>308610</wp:posOffset>
              </wp:positionH>
              <wp:positionV relativeFrom="page">
                <wp:posOffset>291465</wp:posOffset>
              </wp:positionV>
              <wp:extent cx="6931660" cy="10174605"/>
              <wp:effectExtent l="0" t="0" r="16510" b="1714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7C27637" id="AutoShape 45" o:spid="_x0000_s1026" style="position:absolute;margin-left:24.3pt;margin-top:22.95pt;width:545.8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5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A7&#10;SI9mLdTobucNXk3Sq5CgvnM57HvsHmyQ6Lp7U311RJtlw/RW3Flr+kYwDrSSsD86OxAWDo6STf/O&#10;cIBnAI+5OtS2DYCQBXLAkjydSiIOnlTwMZtfJlkG1CqIJXEyS7MYSUUsP57vrPNvhGlJmBTUmp3m&#10;H6HyeAnb3zuPleGjPMa/UFK3Cuq8Z4qk8fQSWbN83AvQR8hwUJu1VAqNojTpgcZ0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OZNZ5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p w14:paraId="7D3CE0AB" w14:textId="59BE2B5D" w:rsidR="00B81DA1" w:rsidRDefault="00B81DA1" w:rsidP="00DC328E">
    <w:pPr>
      <w:pStyle w:val="Encabezado"/>
      <w:pBdr>
        <w:bottom w:val="single" w:sz="4" w:space="1" w:color="auto"/>
      </w:pBdr>
    </w:pPr>
    <w:r w:rsidRPr="001E652B">
      <w:rPr>
        <w:rFonts w:ascii="Arial" w:hAnsi="Arial" w:cs="Arial"/>
        <w:i/>
        <w:sz w:val="18"/>
      </w:rPr>
      <w:t>AS-0</w:t>
    </w:r>
    <w:r>
      <w:rPr>
        <w:rFonts w:ascii="Arial" w:hAnsi="Arial" w:cs="Arial"/>
        <w:i/>
        <w:sz w:val="18"/>
      </w:rPr>
      <w:t>85</w:t>
    </w:r>
    <w:r w:rsidRPr="001E652B">
      <w:rPr>
        <w:rFonts w:ascii="Arial" w:hAnsi="Arial" w:cs="Arial"/>
        <w:i/>
        <w:sz w:val="18"/>
      </w:rPr>
      <w:t>-2021-ELSE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FA8B" w14:textId="16CCE746" w:rsidR="00B81DA1" w:rsidRPr="00116925" w:rsidRDefault="00B81DA1" w:rsidP="00116925">
    <w:pPr>
      <w:spacing w:after="0"/>
      <w:jc w:val="both"/>
      <w:rPr>
        <w:rFonts w:ascii="Arial" w:hAnsi="Arial" w:cs="Arial"/>
        <w:i/>
        <w:sz w:val="18"/>
        <w:highlight w:val="lightGray"/>
      </w:rPr>
    </w:pPr>
    <w:r w:rsidRPr="0070571D">
      <w:rPr>
        <w:rFonts w:ascii="Times New Roman" w:hAnsi="Times New Roman"/>
        <w:noProof/>
        <w:color w:val="auto"/>
        <w:sz w:val="24"/>
        <w:szCs w:val="24"/>
      </w:rPr>
      <mc:AlternateContent>
        <mc:Choice Requires="wps">
          <w:drawing>
            <wp:anchor distT="0" distB="0" distL="114300" distR="114300" simplePos="0" relativeHeight="251680256" behindDoc="1" locked="0" layoutInCell="1" allowOverlap="1" wp14:anchorId="25027C94" wp14:editId="13821FBD">
              <wp:simplePos x="0" y="0"/>
              <wp:positionH relativeFrom="margin">
                <wp:posOffset>7981950</wp:posOffset>
              </wp:positionH>
              <wp:positionV relativeFrom="paragraph">
                <wp:posOffset>-19050</wp:posOffset>
              </wp:positionV>
              <wp:extent cx="1588770" cy="396875"/>
              <wp:effectExtent l="0" t="0" r="0" b="317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6D2BD" w14:textId="77777777" w:rsidR="00B81DA1" w:rsidRDefault="00B81DA1" w:rsidP="0070571D">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4E6F6E08" w14:textId="77777777" w:rsidR="00B81DA1" w:rsidRDefault="00B81DA1" w:rsidP="0070571D">
                          <w:pPr>
                            <w:pStyle w:val="Sinespaciado"/>
                            <w:jc w:val="right"/>
                            <w:rPr>
                              <w:rFonts w:ascii="Arial" w:hAnsi="Arial" w:cs="Arial"/>
                              <w:sz w:val="12"/>
                              <w:lang w:val="es-ES"/>
                            </w:rPr>
                          </w:pPr>
                          <w:r>
                            <w:rPr>
                              <w:rFonts w:ascii="Arial" w:hAnsi="Arial" w:cs="Arial"/>
                              <w:sz w:val="12"/>
                              <w:lang w:val="es-ES"/>
                            </w:rPr>
                            <w:t>TELF. 084-227725</w:t>
                          </w:r>
                        </w:p>
                        <w:p w14:paraId="23DD0CCA" w14:textId="77777777" w:rsidR="00B81DA1" w:rsidRDefault="00B81DA1" w:rsidP="0070571D">
                          <w:pPr>
                            <w:pStyle w:val="Sinespaciado"/>
                            <w:jc w:val="center"/>
                            <w:rPr>
                              <w:rFonts w:ascii="Arial" w:hAnsi="Arial" w:cs="Arial"/>
                              <w:sz w:val="8"/>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27C94" id="_x0000_t202" coordsize="21600,21600" o:spt="202" path="m,l,21600r21600,l21600,xe">
              <v:stroke joinstyle="miter"/>
              <v:path gradientshapeok="t" o:connecttype="rect"/>
            </v:shapetype>
            <v:shape id="Cuadro de texto 27" o:spid="_x0000_s1030" type="#_x0000_t202" style="position:absolute;left:0;text-align:left;margin-left:628.5pt;margin-top:-1.5pt;width:125.1pt;height:31.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" stroked="f">
              <v:textbox>
                <w:txbxContent>
                  <w:p w14:paraId="4A26D2BD" w14:textId="77777777" w:rsidR="00B81DA1" w:rsidRDefault="00B81DA1" w:rsidP="0070571D">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4E6F6E08" w14:textId="77777777" w:rsidR="00B81DA1" w:rsidRDefault="00B81DA1" w:rsidP="0070571D">
                    <w:pPr>
                      <w:pStyle w:val="Sinespaciado"/>
                      <w:jc w:val="right"/>
                      <w:rPr>
                        <w:rFonts w:ascii="Arial" w:hAnsi="Arial" w:cs="Arial"/>
                        <w:sz w:val="12"/>
                        <w:lang w:val="es-ES"/>
                      </w:rPr>
                    </w:pPr>
                    <w:r>
                      <w:rPr>
                        <w:rFonts w:ascii="Arial" w:hAnsi="Arial" w:cs="Arial"/>
                        <w:sz w:val="12"/>
                        <w:lang w:val="es-ES"/>
                      </w:rPr>
                      <w:t>TELF. 084-227725</w:t>
                    </w:r>
                  </w:p>
                  <w:p w14:paraId="23DD0CCA" w14:textId="77777777" w:rsidR="00B81DA1" w:rsidRDefault="00B81DA1" w:rsidP="0070571D">
                    <w:pPr>
                      <w:pStyle w:val="Sinespaciado"/>
                      <w:jc w:val="center"/>
                      <w:rPr>
                        <w:rFonts w:ascii="Arial" w:hAnsi="Arial" w:cs="Arial"/>
                        <w:sz w:val="8"/>
                      </w:rPr>
                    </w:pPr>
                  </w:p>
                </w:txbxContent>
              </v:textbox>
              <w10:wrap anchorx="margin"/>
            </v:shape>
          </w:pict>
        </mc:Fallback>
      </mc:AlternateContent>
    </w:r>
    <w:r>
      <w:rPr>
        <w:noProof/>
      </w:rPr>
      <w:drawing>
        <wp:inline distT="0" distB="0" distL="0" distR="0" wp14:anchorId="12B79D47" wp14:editId="38DE4EAD">
          <wp:extent cx="1059180" cy="222885"/>
          <wp:effectExtent l="0" t="0" r="7620" b="5715"/>
          <wp:docPr id="20" name="Imagen 20" descr="Descripción: Descripción: Descripción: LogoELSE"/>
          <wp:cNvGraphicFramePr/>
          <a:graphic xmlns:a="http://schemas.openxmlformats.org/drawingml/2006/main">
            <a:graphicData uri="http://schemas.openxmlformats.org/drawingml/2006/picture">
              <pic:pic xmlns:pic="http://schemas.openxmlformats.org/drawingml/2006/picture">
                <pic:nvPicPr>
                  <pic:cNvPr id="4" name="Imagen 4" descr="Descripción: Descripción: Descripción: LogoEL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22885"/>
                  </a:xfrm>
                  <a:prstGeom prst="rect">
                    <a:avLst/>
                  </a:prstGeom>
                  <a:noFill/>
                  <a:ln>
                    <a:noFill/>
                  </a:ln>
                </pic:spPr>
              </pic:pic>
            </a:graphicData>
          </a:graphic>
        </wp:inline>
      </w:drawing>
    </w:r>
    <w:r>
      <w:rPr>
        <w:noProof/>
      </w:rPr>
      <mc:AlternateContent>
        <mc:Choice Requires="wps">
          <w:drawing>
            <wp:anchor distT="0" distB="0" distL="114300" distR="114300" simplePos="0" relativeHeight="251653632" behindDoc="0" locked="0" layoutInCell="0" allowOverlap="1" wp14:anchorId="204863D1" wp14:editId="142A0B64">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AFB181B"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p>
  <w:p w14:paraId="3F469637" w14:textId="321A4D3D" w:rsidR="00B81DA1" w:rsidRDefault="00B81DA1" w:rsidP="00116925">
    <w:pPr>
      <w:pStyle w:val="Encabezado"/>
      <w:pBdr>
        <w:bottom w:val="single" w:sz="4" w:space="1" w:color="auto"/>
      </w:pBdr>
    </w:pPr>
    <w:r w:rsidRPr="0070571D">
      <w:rPr>
        <w:rFonts w:ascii="Arial" w:hAnsi="Arial" w:cs="Arial"/>
        <w:i/>
        <w:sz w:val="18"/>
      </w:rPr>
      <w:t>AS-0</w:t>
    </w:r>
    <w:r>
      <w:rPr>
        <w:rFonts w:ascii="Arial" w:hAnsi="Arial" w:cs="Arial"/>
        <w:i/>
        <w:sz w:val="18"/>
      </w:rPr>
      <w:t>85</w:t>
    </w:r>
    <w:r w:rsidRPr="0070571D">
      <w:rPr>
        <w:rFonts w:ascii="Arial" w:hAnsi="Arial" w:cs="Arial"/>
        <w:i/>
        <w:sz w:val="18"/>
      </w:rPr>
      <w:t>-2021-ELSE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7657" w14:textId="49296FC4" w:rsidR="00B81DA1" w:rsidRPr="00116925" w:rsidRDefault="00B81DA1" w:rsidP="00DC328E">
    <w:pPr>
      <w:spacing w:after="0"/>
      <w:jc w:val="both"/>
      <w:rPr>
        <w:rFonts w:ascii="Arial" w:hAnsi="Arial" w:cs="Arial"/>
        <w:i/>
        <w:sz w:val="18"/>
        <w:highlight w:val="lightGray"/>
      </w:rPr>
    </w:pPr>
    <w:r w:rsidRPr="0070571D">
      <w:rPr>
        <w:rFonts w:ascii="Times New Roman" w:hAnsi="Times New Roman"/>
        <w:noProof/>
        <w:color w:val="auto"/>
        <w:sz w:val="24"/>
        <w:szCs w:val="24"/>
      </w:rPr>
      <mc:AlternateContent>
        <mc:Choice Requires="wps">
          <w:drawing>
            <wp:anchor distT="0" distB="0" distL="114300" distR="114300" simplePos="0" relativeHeight="251682304" behindDoc="1" locked="0" layoutInCell="1" allowOverlap="1" wp14:anchorId="0A95496F" wp14:editId="5FB7618E">
              <wp:simplePos x="0" y="0"/>
              <wp:positionH relativeFrom="margin">
                <wp:posOffset>7962900</wp:posOffset>
              </wp:positionH>
              <wp:positionV relativeFrom="paragraph">
                <wp:posOffset>-38100</wp:posOffset>
              </wp:positionV>
              <wp:extent cx="1588770" cy="396875"/>
              <wp:effectExtent l="0" t="0" r="0" b="317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B5C7C" w14:textId="77777777" w:rsidR="00B81DA1" w:rsidRDefault="00B81DA1" w:rsidP="0070571D">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5DD7E8E5" w14:textId="77777777" w:rsidR="00B81DA1" w:rsidRDefault="00B81DA1" w:rsidP="0070571D">
                          <w:pPr>
                            <w:pStyle w:val="Sinespaciado"/>
                            <w:jc w:val="right"/>
                            <w:rPr>
                              <w:rFonts w:ascii="Arial" w:hAnsi="Arial" w:cs="Arial"/>
                              <w:sz w:val="12"/>
                              <w:lang w:val="es-ES"/>
                            </w:rPr>
                          </w:pPr>
                          <w:r>
                            <w:rPr>
                              <w:rFonts w:ascii="Arial" w:hAnsi="Arial" w:cs="Arial"/>
                              <w:sz w:val="12"/>
                              <w:lang w:val="es-ES"/>
                            </w:rPr>
                            <w:t>TELF. 084-227725</w:t>
                          </w:r>
                        </w:p>
                        <w:p w14:paraId="3F0E901A" w14:textId="77777777" w:rsidR="00B81DA1" w:rsidRDefault="00B81DA1" w:rsidP="0070571D">
                          <w:pPr>
                            <w:pStyle w:val="Sinespaciado"/>
                            <w:jc w:val="center"/>
                            <w:rPr>
                              <w:rFonts w:ascii="Arial" w:hAnsi="Arial" w:cs="Arial"/>
                              <w:sz w:val="8"/>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5496F" id="_x0000_t202" coordsize="21600,21600" o:spt="202" path="m,l,21600r21600,l21600,xe">
              <v:stroke joinstyle="miter"/>
              <v:path gradientshapeok="t" o:connecttype="rect"/>
            </v:shapetype>
            <v:shape id="Cuadro de texto 28" o:spid="_x0000_s1031" type="#_x0000_t202" style="position:absolute;left:0;text-align:left;margin-left:627pt;margin-top:-3pt;width:125.1pt;height:31.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" stroked="f">
              <v:textbox>
                <w:txbxContent>
                  <w:p w14:paraId="7BBB5C7C" w14:textId="77777777" w:rsidR="00B81DA1" w:rsidRDefault="00B81DA1" w:rsidP="0070571D">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5DD7E8E5" w14:textId="77777777" w:rsidR="00B81DA1" w:rsidRDefault="00B81DA1" w:rsidP="0070571D">
                    <w:pPr>
                      <w:pStyle w:val="Sinespaciado"/>
                      <w:jc w:val="right"/>
                      <w:rPr>
                        <w:rFonts w:ascii="Arial" w:hAnsi="Arial" w:cs="Arial"/>
                        <w:sz w:val="12"/>
                        <w:lang w:val="es-ES"/>
                      </w:rPr>
                    </w:pPr>
                    <w:r>
                      <w:rPr>
                        <w:rFonts w:ascii="Arial" w:hAnsi="Arial" w:cs="Arial"/>
                        <w:sz w:val="12"/>
                        <w:lang w:val="es-ES"/>
                      </w:rPr>
                      <w:t>TELF. 084-227725</w:t>
                    </w:r>
                  </w:p>
                  <w:p w14:paraId="3F0E901A" w14:textId="77777777" w:rsidR="00B81DA1" w:rsidRDefault="00B81DA1" w:rsidP="0070571D">
                    <w:pPr>
                      <w:pStyle w:val="Sinespaciado"/>
                      <w:jc w:val="center"/>
                      <w:rPr>
                        <w:rFonts w:ascii="Arial" w:hAnsi="Arial" w:cs="Arial"/>
                        <w:sz w:val="8"/>
                      </w:rPr>
                    </w:pPr>
                  </w:p>
                </w:txbxContent>
              </v:textbox>
              <w10:wrap anchorx="margin"/>
            </v:shape>
          </w:pict>
        </mc:Fallback>
      </mc:AlternateContent>
    </w:r>
    <w:r>
      <w:rPr>
        <w:noProof/>
      </w:rPr>
      <w:drawing>
        <wp:inline distT="0" distB="0" distL="0" distR="0" wp14:anchorId="1DA81B86" wp14:editId="074688F1">
          <wp:extent cx="1059180" cy="222885"/>
          <wp:effectExtent l="0" t="0" r="7620" b="5715"/>
          <wp:docPr id="23" name="Imagen 23" descr="Descripción: Descripción: Descripción: LogoELSE"/>
          <wp:cNvGraphicFramePr/>
          <a:graphic xmlns:a="http://schemas.openxmlformats.org/drawingml/2006/main">
            <a:graphicData uri="http://schemas.openxmlformats.org/drawingml/2006/picture">
              <pic:pic xmlns:pic="http://schemas.openxmlformats.org/drawingml/2006/picture">
                <pic:nvPicPr>
                  <pic:cNvPr id="4" name="Imagen 4" descr="Descripción: Descripción: Descripción: LogoEL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2288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1584" behindDoc="0" locked="0" layoutInCell="0" allowOverlap="1" wp14:anchorId="2C03B33A" wp14:editId="24FF7EE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7634B3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p>
  <w:p w14:paraId="2704D261" w14:textId="023E7A8B" w:rsidR="00B81DA1" w:rsidRDefault="00B81DA1" w:rsidP="00DC328E">
    <w:pPr>
      <w:pStyle w:val="Encabezado"/>
      <w:pBdr>
        <w:bottom w:val="single" w:sz="4" w:space="1" w:color="auto"/>
      </w:pBdr>
    </w:pPr>
    <w:r w:rsidRPr="0070571D">
      <w:rPr>
        <w:rFonts w:ascii="Arial" w:hAnsi="Arial" w:cs="Arial"/>
        <w:i/>
        <w:sz w:val="18"/>
      </w:rPr>
      <w:t>AS-0</w:t>
    </w:r>
    <w:r>
      <w:rPr>
        <w:rFonts w:ascii="Arial" w:hAnsi="Arial" w:cs="Arial"/>
        <w:i/>
        <w:sz w:val="18"/>
      </w:rPr>
      <w:t>85</w:t>
    </w:r>
    <w:r w:rsidRPr="0070571D">
      <w:rPr>
        <w:rFonts w:ascii="Arial" w:hAnsi="Arial" w:cs="Arial"/>
        <w:i/>
        <w:sz w:val="18"/>
      </w:rPr>
      <w:t>-2021-ELSE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320B" w14:textId="0B9C3A49" w:rsidR="00B81DA1" w:rsidRPr="00116925" w:rsidRDefault="00B81DA1" w:rsidP="00116925">
    <w:pPr>
      <w:spacing w:after="0"/>
      <w:jc w:val="both"/>
      <w:rPr>
        <w:rFonts w:ascii="Arial" w:hAnsi="Arial" w:cs="Arial"/>
        <w:i/>
        <w:sz w:val="18"/>
        <w:highlight w:val="lightGray"/>
      </w:rPr>
    </w:pPr>
    <w:r w:rsidRPr="0070571D">
      <w:rPr>
        <w:rFonts w:ascii="Times New Roman" w:hAnsi="Times New Roman"/>
        <w:noProof/>
        <w:color w:val="auto"/>
        <w:sz w:val="24"/>
        <w:szCs w:val="24"/>
      </w:rPr>
      <mc:AlternateContent>
        <mc:Choice Requires="wps">
          <w:drawing>
            <wp:anchor distT="0" distB="0" distL="114300" distR="114300" simplePos="0" relativeHeight="251684352" behindDoc="1" locked="0" layoutInCell="1" allowOverlap="1" wp14:anchorId="57A6D54B" wp14:editId="2710249B">
              <wp:simplePos x="0" y="0"/>
              <wp:positionH relativeFrom="margin">
                <wp:posOffset>4686300</wp:posOffset>
              </wp:positionH>
              <wp:positionV relativeFrom="paragraph">
                <wp:posOffset>-9525</wp:posOffset>
              </wp:positionV>
              <wp:extent cx="1588770" cy="396875"/>
              <wp:effectExtent l="0" t="0" r="0" b="317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A2EF3" w14:textId="77777777" w:rsidR="00B81DA1" w:rsidRDefault="00B81DA1" w:rsidP="0070571D">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1508007D" w14:textId="77777777" w:rsidR="00B81DA1" w:rsidRDefault="00B81DA1" w:rsidP="0070571D">
                          <w:pPr>
                            <w:pStyle w:val="Sinespaciado"/>
                            <w:jc w:val="right"/>
                            <w:rPr>
                              <w:rFonts w:ascii="Arial" w:hAnsi="Arial" w:cs="Arial"/>
                              <w:sz w:val="12"/>
                              <w:lang w:val="es-ES"/>
                            </w:rPr>
                          </w:pPr>
                          <w:r>
                            <w:rPr>
                              <w:rFonts w:ascii="Arial" w:hAnsi="Arial" w:cs="Arial"/>
                              <w:sz w:val="12"/>
                              <w:lang w:val="es-ES"/>
                            </w:rPr>
                            <w:t>TELF. 084-227725</w:t>
                          </w:r>
                        </w:p>
                        <w:p w14:paraId="6F077793" w14:textId="77777777" w:rsidR="00B81DA1" w:rsidRDefault="00B81DA1" w:rsidP="0070571D">
                          <w:pPr>
                            <w:pStyle w:val="Sinespaciado"/>
                            <w:jc w:val="center"/>
                            <w:rPr>
                              <w:rFonts w:ascii="Arial" w:hAnsi="Arial" w:cs="Arial"/>
                              <w:sz w:val="8"/>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6D54B" id="_x0000_t202" coordsize="21600,21600" o:spt="202" path="m,l,21600r21600,l21600,xe">
              <v:stroke joinstyle="miter"/>
              <v:path gradientshapeok="t" o:connecttype="rect"/>
            </v:shapetype>
            <v:shape id="Cuadro de texto 29" o:spid="_x0000_s1036" type="#_x0000_t202" style="position:absolute;left:0;text-align:left;margin-left:369pt;margin-top:-.75pt;width:125.1pt;height:31.2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" stroked="f">
              <v:textbox>
                <w:txbxContent>
                  <w:p w14:paraId="6B9A2EF3" w14:textId="77777777" w:rsidR="00CA77BB" w:rsidRDefault="00CA77BB" w:rsidP="0070571D">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1508007D" w14:textId="77777777" w:rsidR="00CA77BB" w:rsidRDefault="00CA77BB" w:rsidP="0070571D">
                    <w:pPr>
                      <w:pStyle w:val="Sinespaciado"/>
                      <w:jc w:val="right"/>
                      <w:rPr>
                        <w:rFonts w:ascii="Arial" w:hAnsi="Arial" w:cs="Arial"/>
                        <w:sz w:val="12"/>
                        <w:lang w:val="es-ES"/>
                      </w:rPr>
                    </w:pPr>
                    <w:r>
                      <w:rPr>
                        <w:rFonts w:ascii="Arial" w:hAnsi="Arial" w:cs="Arial"/>
                        <w:sz w:val="12"/>
                        <w:lang w:val="es-ES"/>
                      </w:rPr>
                      <w:t>TELF. 084-227725</w:t>
                    </w:r>
                  </w:p>
                  <w:p w14:paraId="6F077793" w14:textId="77777777" w:rsidR="00CA77BB" w:rsidRDefault="00CA77BB" w:rsidP="0070571D">
                    <w:pPr>
                      <w:pStyle w:val="Sinespaciado"/>
                      <w:jc w:val="center"/>
                      <w:rPr>
                        <w:rFonts w:ascii="Arial" w:hAnsi="Arial" w:cs="Arial"/>
                        <w:sz w:val="8"/>
                      </w:rPr>
                    </w:pPr>
                  </w:p>
                </w:txbxContent>
              </v:textbox>
              <w10:wrap anchorx="margin"/>
            </v:shape>
          </w:pict>
        </mc:Fallback>
      </mc:AlternateContent>
    </w:r>
    <w:r>
      <w:rPr>
        <w:noProof/>
      </w:rPr>
      <w:drawing>
        <wp:inline distT="0" distB="0" distL="0" distR="0" wp14:anchorId="57F026E6" wp14:editId="7A2EA7C2">
          <wp:extent cx="1059180" cy="222885"/>
          <wp:effectExtent l="0" t="0" r="7620" b="5715"/>
          <wp:docPr id="25" name="Imagen 25" descr="Descripción: Descripción: Descripción: LogoELSE"/>
          <wp:cNvGraphicFramePr/>
          <a:graphic xmlns:a="http://schemas.openxmlformats.org/drawingml/2006/main">
            <a:graphicData uri="http://schemas.openxmlformats.org/drawingml/2006/picture">
              <pic:pic xmlns:pic="http://schemas.openxmlformats.org/drawingml/2006/picture">
                <pic:nvPicPr>
                  <pic:cNvPr id="4" name="Imagen 4" descr="Descripción: Descripción: Descripción: LogoEL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22885"/>
                  </a:xfrm>
                  <a:prstGeom prst="rect">
                    <a:avLst/>
                  </a:prstGeom>
                  <a:noFill/>
                  <a:ln>
                    <a:noFill/>
                  </a:ln>
                </pic:spPr>
              </pic:pic>
            </a:graphicData>
          </a:graphic>
        </wp:inline>
      </w:drawing>
    </w:r>
    <w:r>
      <w:rPr>
        <w:rFonts w:ascii="Arial" w:hAnsi="Arial" w:cs="Arial"/>
        <w:i/>
        <w:noProof/>
        <w:sz w:val="18"/>
      </w:rPr>
      <mc:AlternateContent>
        <mc:Choice Requires="wps">
          <w:drawing>
            <wp:anchor distT="0" distB="0" distL="114300" distR="114300" simplePos="0" relativeHeight="251665920" behindDoc="0" locked="0" layoutInCell="0" allowOverlap="1" wp14:anchorId="794DCAD8" wp14:editId="386BABC4">
              <wp:simplePos x="0" y="0"/>
              <wp:positionH relativeFrom="page">
                <wp:posOffset>325755</wp:posOffset>
              </wp:positionH>
              <wp:positionV relativeFrom="page">
                <wp:posOffset>312420</wp:posOffset>
              </wp:positionV>
              <wp:extent cx="693928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D3FBAAF" id="AutoShape 70" o:spid="_x0000_s1026" style="position:absolute;margin-left:25.65pt;margin-top:24.6pt;width:546.4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" o:allowincell="f" filled="f" fillcolor="black" strokeweight="1pt">
              <w10:wrap anchorx="page" anchory="page"/>
            </v:roundrect>
          </w:pict>
        </mc:Fallback>
      </mc:AlternateContent>
    </w:r>
  </w:p>
  <w:p w14:paraId="12BCBAC6" w14:textId="4DBA4CA6" w:rsidR="00B81DA1" w:rsidRDefault="00B81DA1" w:rsidP="00116925">
    <w:pPr>
      <w:pStyle w:val="Encabezado"/>
      <w:pBdr>
        <w:bottom w:val="single" w:sz="4" w:space="1" w:color="auto"/>
      </w:pBdr>
    </w:pPr>
    <w:r w:rsidRPr="0070571D">
      <w:rPr>
        <w:rFonts w:ascii="Arial" w:hAnsi="Arial" w:cs="Arial"/>
        <w:i/>
        <w:sz w:val="18"/>
      </w:rPr>
      <w:t>AS-0</w:t>
    </w:r>
    <w:r>
      <w:rPr>
        <w:rFonts w:ascii="Arial" w:hAnsi="Arial" w:cs="Arial"/>
        <w:i/>
        <w:sz w:val="18"/>
      </w:rPr>
      <w:t>85</w:t>
    </w:r>
    <w:r w:rsidRPr="0070571D">
      <w:rPr>
        <w:rFonts w:ascii="Arial" w:hAnsi="Arial" w:cs="Arial"/>
        <w:i/>
        <w:sz w:val="18"/>
      </w:rPr>
      <w:t>-2021-ELSE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5F31" w14:textId="6907062C" w:rsidR="00B81DA1" w:rsidRPr="00116925" w:rsidRDefault="00B81DA1" w:rsidP="00DC328E">
    <w:pPr>
      <w:spacing w:after="0"/>
      <w:jc w:val="both"/>
      <w:rPr>
        <w:rFonts w:ascii="Arial" w:hAnsi="Arial" w:cs="Arial"/>
        <w:i/>
        <w:sz w:val="18"/>
        <w:highlight w:val="lightGray"/>
      </w:rPr>
    </w:pPr>
    <w:r w:rsidRPr="0070571D">
      <w:rPr>
        <w:rFonts w:ascii="Times New Roman" w:hAnsi="Times New Roman"/>
        <w:noProof/>
        <w:color w:val="auto"/>
        <w:sz w:val="24"/>
        <w:szCs w:val="24"/>
      </w:rPr>
      <mc:AlternateContent>
        <mc:Choice Requires="wps">
          <w:drawing>
            <wp:anchor distT="0" distB="0" distL="114300" distR="114300" simplePos="0" relativeHeight="251686400" behindDoc="1" locked="0" layoutInCell="1" allowOverlap="1" wp14:anchorId="536B9B19" wp14:editId="06D50072">
              <wp:simplePos x="0" y="0"/>
              <wp:positionH relativeFrom="margin">
                <wp:posOffset>4638675</wp:posOffset>
              </wp:positionH>
              <wp:positionV relativeFrom="paragraph">
                <wp:posOffset>-9525</wp:posOffset>
              </wp:positionV>
              <wp:extent cx="1588770" cy="396875"/>
              <wp:effectExtent l="0" t="0" r="0" b="317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6B91E" w14:textId="77777777" w:rsidR="00B81DA1" w:rsidRDefault="00B81DA1" w:rsidP="0070571D">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66289F92" w14:textId="77777777" w:rsidR="00B81DA1" w:rsidRDefault="00B81DA1" w:rsidP="0070571D">
                          <w:pPr>
                            <w:pStyle w:val="Sinespaciado"/>
                            <w:jc w:val="right"/>
                            <w:rPr>
                              <w:rFonts w:ascii="Arial" w:hAnsi="Arial" w:cs="Arial"/>
                              <w:sz w:val="12"/>
                              <w:lang w:val="es-ES"/>
                            </w:rPr>
                          </w:pPr>
                          <w:r>
                            <w:rPr>
                              <w:rFonts w:ascii="Arial" w:hAnsi="Arial" w:cs="Arial"/>
                              <w:sz w:val="12"/>
                              <w:lang w:val="es-ES"/>
                            </w:rPr>
                            <w:t>TELF. 084-227725</w:t>
                          </w:r>
                        </w:p>
                        <w:p w14:paraId="3F7E7EA1" w14:textId="77777777" w:rsidR="00B81DA1" w:rsidRDefault="00B81DA1" w:rsidP="0070571D">
                          <w:pPr>
                            <w:pStyle w:val="Sinespaciado"/>
                            <w:jc w:val="center"/>
                            <w:rPr>
                              <w:rFonts w:ascii="Arial" w:hAnsi="Arial" w:cs="Arial"/>
                              <w:sz w:val="8"/>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6B9B19" id="_x0000_t202" coordsize="21600,21600" o:spt="202" path="m,l,21600r21600,l21600,xe">
              <v:stroke joinstyle="miter"/>
              <v:path gradientshapeok="t" o:connecttype="rect"/>
            </v:shapetype>
            <v:shape id="Cuadro de texto 30" o:spid="_x0000_s1037" type="#_x0000_t202" style="position:absolute;left:0;text-align:left;margin-left:365.25pt;margin-top:-.75pt;width:125.1pt;height:31.2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" stroked="f">
              <v:textbox>
                <w:txbxContent>
                  <w:p w14:paraId="7AF6B91E" w14:textId="77777777" w:rsidR="00CA77BB" w:rsidRDefault="00CA77BB" w:rsidP="0070571D">
                    <w:pPr>
                      <w:pStyle w:val="Sinespaciado"/>
                      <w:jc w:val="right"/>
                      <w:rPr>
                        <w:rFonts w:ascii="Arial" w:hAnsi="Arial" w:cs="Arial"/>
                        <w:sz w:val="12"/>
                        <w:lang w:val="es-ES"/>
                      </w:rPr>
                    </w:pPr>
                    <w:r>
                      <w:rPr>
                        <w:rFonts w:ascii="Arial" w:hAnsi="Arial" w:cs="Arial"/>
                        <w:sz w:val="12"/>
                        <w:lang w:val="es-ES"/>
                      </w:rPr>
                      <w:t xml:space="preserve">AV. MARISCAL SUCRE </w:t>
                    </w:r>
                    <w:proofErr w:type="spellStart"/>
                    <w:r>
                      <w:rPr>
                        <w:rFonts w:ascii="Arial" w:hAnsi="Arial" w:cs="Arial"/>
                        <w:sz w:val="12"/>
                        <w:lang w:val="es-ES"/>
                      </w:rPr>
                      <w:t>Nº</w:t>
                    </w:r>
                    <w:proofErr w:type="spellEnd"/>
                    <w:r>
                      <w:rPr>
                        <w:rFonts w:ascii="Arial" w:hAnsi="Arial" w:cs="Arial"/>
                        <w:sz w:val="12"/>
                        <w:lang w:val="es-ES"/>
                      </w:rPr>
                      <w:t xml:space="preserve"> 400 SANTIAGO-CUSCO </w:t>
                    </w:r>
                  </w:p>
                  <w:p w14:paraId="66289F92" w14:textId="77777777" w:rsidR="00CA77BB" w:rsidRDefault="00CA77BB" w:rsidP="0070571D">
                    <w:pPr>
                      <w:pStyle w:val="Sinespaciado"/>
                      <w:jc w:val="right"/>
                      <w:rPr>
                        <w:rFonts w:ascii="Arial" w:hAnsi="Arial" w:cs="Arial"/>
                        <w:sz w:val="12"/>
                        <w:lang w:val="es-ES"/>
                      </w:rPr>
                    </w:pPr>
                    <w:r>
                      <w:rPr>
                        <w:rFonts w:ascii="Arial" w:hAnsi="Arial" w:cs="Arial"/>
                        <w:sz w:val="12"/>
                        <w:lang w:val="es-ES"/>
                      </w:rPr>
                      <w:t>TELF. 084-227725</w:t>
                    </w:r>
                  </w:p>
                  <w:p w14:paraId="3F7E7EA1" w14:textId="77777777" w:rsidR="00CA77BB" w:rsidRDefault="00CA77BB" w:rsidP="0070571D">
                    <w:pPr>
                      <w:pStyle w:val="Sinespaciado"/>
                      <w:jc w:val="center"/>
                      <w:rPr>
                        <w:rFonts w:ascii="Arial" w:hAnsi="Arial" w:cs="Arial"/>
                        <w:sz w:val="8"/>
                      </w:rPr>
                    </w:pPr>
                  </w:p>
                </w:txbxContent>
              </v:textbox>
              <w10:wrap anchorx="margin"/>
            </v:shape>
          </w:pict>
        </mc:Fallback>
      </mc:AlternateContent>
    </w:r>
    <w:r>
      <w:rPr>
        <w:noProof/>
      </w:rPr>
      <w:drawing>
        <wp:inline distT="0" distB="0" distL="0" distR="0" wp14:anchorId="0EAA48B5" wp14:editId="122A97B1">
          <wp:extent cx="1059180" cy="222885"/>
          <wp:effectExtent l="0" t="0" r="7620" b="5715"/>
          <wp:docPr id="26" name="Imagen 26" descr="Descripción: Descripción: Descripción: LogoELSE"/>
          <wp:cNvGraphicFramePr/>
          <a:graphic xmlns:a="http://schemas.openxmlformats.org/drawingml/2006/main">
            <a:graphicData uri="http://schemas.openxmlformats.org/drawingml/2006/picture">
              <pic:pic xmlns:pic="http://schemas.openxmlformats.org/drawingml/2006/picture">
                <pic:nvPicPr>
                  <pic:cNvPr id="4" name="Imagen 4" descr="Descripción: Descripción: Descripción: LogoEL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2288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61824" behindDoc="0" locked="0" layoutInCell="0" allowOverlap="1" wp14:anchorId="15A95C3E" wp14:editId="1D44686E">
              <wp:simplePos x="0" y="0"/>
              <wp:positionH relativeFrom="page">
                <wp:posOffset>308610</wp:posOffset>
              </wp:positionH>
              <wp:positionV relativeFrom="page">
                <wp:posOffset>291465</wp:posOffset>
              </wp:positionV>
              <wp:extent cx="6926580" cy="10174605"/>
              <wp:effectExtent l="0" t="0" r="16510" b="1714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4929D18" id="AutoShape 66" o:spid="_x0000_s1026" style="position:absolute;margin-left:24.3pt;margin-top:22.95pt;width:545.4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rLaHgYQCAAAi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p>
  <w:p w14:paraId="054C8AAF" w14:textId="1BD410AF" w:rsidR="00B81DA1" w:rsidRDefault="00B81DA1" w:rsidP="00DC328E">
    <w:pPr>
      <w:pStyle w:val="Encabezado"/>
      <w:pBdr>
        <w:bottom w:val="single" w:sz="4" w:space="1" w:color="auto"/>
      </w:pBdr>
    </w:pPr>
    <w:r w:rsidRPr="0070571D">
      <w:rPr>
        <w:rFonts w:ascii="Arial" w:hAnsi="Arial" w:cs="Arial"/>
        <w:i/>
        <w:sz w:val="18"/>
      </w:rPr>
      <w:t>AS-0</w:t>
    </w:r>
    <w:r>
      <w:rPr>
        <w:rFonts w:ascii="Arial" w:hAnsi="Arial" w:cs="Arial"/>
        <w:i/>
        <w:sz w:val="18"/>
      </w:rPr>
      <w:t>85</w:t>
    </w:r>
    <w:r w:rsidRPr="0070571D">
      <w:rPr>
        <w:rFonts w:ascii="Arial" w:hAnsi="Arial" w:cs="Arial"/>
        <w:i/>
        <w:sz w:val="18"/>
      </w:rPr>
      <w:t>-2021-ELSE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CC347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C3675E"/>
    <w:multiLevelType w:val="hybridMultilevel"/>
    <w:tmpl w:val="8E223052"/>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82C2D56"/>
    <w:multiLevelType w:val="hybridMultilevel"/>
    <w:tmpl w:val="F1247A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0F240468"/>
    <w:multiLevelType w:val="hybridMultilevel"/>
    <w:tmpl w:val="9466A562"/>
    <w:lvl w:ilvl="0" w:tplc="280A0019">
      <w:start w:val="1"/>
      <w:numFmt w:val="lowerLetter"/>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263115B"/>
    <w:multiLevelType w:val="hybridMultilevel"/>
    <w:tmpl w:val="CE703D8A"/>
    <w:lvl w:ilvl="0" w:tplc="25D0E44C">
      <w:start w:val="1"/>
      <w:numFmt w:val="lowerLetter"/>
      <w:lvlText w:val="%1."/>
      <w:lvlJc w:val="left"/>
      <w:pPr>
        <w:ind w:left="786" w:hanging="360"/>
      </w:pPr>
      <w:rPr>
        <w:rFonts w:eastAsia="Times New Roman"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16875ECD"/>
    <w:multiLevelType w:val="hybridMultilevel"/>
    <w:tmpl w:val="67C0B63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FE3975"/>
    <w:multiLevelType w:val="multilevel"/>
    <w:tmpl w:val="2D34A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B87594"/>
    <w:multiLevelType w:val="hybridMultilevel"/>
    <w:tmpl w:val="E93084C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B23379A"/>
    <w:multiLevelType w:val="hybridMultilevel"/>
    <w:tmpl w:val="9586D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324AF8"/>
    <w:multiLevelType w:val="multilevel"/>
    <w:tmpl w:val="8D1627F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AE155E"/>
    <w:multiLevelType w:val="multilevel"/>
    <w:tmpl w:val="E3D612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BE368F"/>
    <w:multiLevelType w:val="multilevel"/>
    <w:tmpl w:val="A25C53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0" w15:restartNumberingAfterBreak="0">
    <w:nsid w:val="34EE3DE7"/>
    <w:multiLevelType w:val="hybridMultilevel"/>
    <w:tmpl w:val="EFBCB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4BF2448"/>
    <w:multiLevelType w:val="multilevel"/>
    <w:tmpl w:val="C9D0CB08"/>
    <w:lvl w:ilvl="0">
      <w:start w:val="1"/>
      <w:numFmt w:val="decimal"/>
      <w:lvlText w:val="%1."/>
      <w:lvlJc w:val="left"/>
      <w:pPr>
        <w:ind w:left="360" w:hanging="360"/>
      </w:pPr>
      <w:rPr>
        <w:rFonts w:hint="default"/>
        <w:b/>
        <w:sz w:val="20"/>
        <w:szCs w:val="20"/>
      </w:rPr>
    </w:lvl>
    <w:lvl w:ilvl="1">
      <w:start w:val="1"/>
      <w:numFmt w:val="decimal"/>
      <w:lvlText w:val="%2."/>
      <w:lvlJc w:val="left"/>
      <w:pPr>
        <w:ind w:left="5252" w:hanging="432"/>
      </w:pPr>
      <w:rPr>
        <w:rFonts w:hint="default"/>
        <w:b/>
        <w:sz w:val="20"/>
        <w:szCs w:val="22"/>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90092C"/>
    <w:multiLevelType w:val="multilevel"/>
    <w:tmpl w:val="BAF492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479C0"/>
    <w:multiLevelType w:val="hybridMultilevel"/>
    <w:tmpl w:val="3160B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8D0FFF"/>
    <w:multiLevelType w:val="multilevel"/>
    <w:tmpl w:val="D5E2D2E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4F75799"/>
    <w:multiLevelType w:val="hybridMultilevel"/>
    <w:tmpl w:val="C60EACA6"/>
    <w:lvl w:ilvl="0" w:tplc="1D6294E6">
      <w:start w:val="1"/>
      <w:numFmt w:val="ordin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0" w15:restartNumberingAfterBreak="0">
    <w:nsid w:val="5572382E"/>
    <w:multiLevelType w:val="hybridMultilevel"/>
    <w:tmpl w:val="99280D9E"/>
    <w:lvl w:ilvl="0" w:tplc="280A0001">
      <w:start w:val="1"/>
      <w:numFmt w:val="bullet"/>
      <w:lvlText w:val=""/>
      <w:lvlJc w:val="left"/>
      <w:pPr>
        <w:ind w:left="720" w:hanging="360"/>
      </w:pPr>
      <w:rPr>
        <w:rFonts w:ascii="Symbol" w:hAnsi="Symbol" w:hint="default"/>
      </w:rPr>
    </w:lvl>
    <w:lvl w:ilvl="1" w:tplc="AB046804">
      <w:start w:val="1"/>
      <w:numFmt w:val="bullet"/>
      <w:lvlText w:val="-"/>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7801525"/>
    <w:multiLevelType w:val="multilevel"/>
    <w:tmpl w:val="CA7ECFEA"/>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8D521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5E9B2FD5"/>
    <w:multiLevelType w:val="hybridMultilevel"/>
    <w:tmpl w:val="669E53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627F7213"/>
    <w:multiLevelType w:val="multilevel"/>
    <w:tmpl w:val="21A0806E"/>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7"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24F7F99"/>
    <w:multiLevelType w:val="hybridMultilevel"/>
    <w:tmpl w:val="ECF628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67A05A4"/>
    <w:multiLevelType w:val="hybridMultilevel"/>
    <w:tmpl w:val="C36CC33C"/>
    <w:lvl w:ilvl="0" w:tplc="280A0001">
      <w:start w:val="1"/>
      <w:numFmt w:val="bullet"/>
      <w:lvlText w:val=""/>
      <w:lvlJc w:val="left"/>
      <w:pPr>
        <w:ind w:left="502" w:hanging="360"/>
      </w:pPr>
      <w:rPr>
        <w:rFonts w:ascii="Symbol" w:hAnsi="Symbol" w:hint="default"/>
      </w:rPr>
    </w:lvl>
    <w:lvl w:ilvl="1" w:tplc="87FC74F6">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15:restartNumberingAfterBreak="0">
    <w:nsid w:val="76F60647"/>
    <w:multiLevelType w:val="multilevel"/>
    <w:tmpl w:val="F91EBAB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9"/>
  </w:num>
  <w:num w:numId="7">
    <w:abstractNumId w:val="54"/>
  </w:num>
  <w:num w:numId="8">
    <w:abstractNumId w:val="41"/>
  </w:num>
  <w:num w:numId="9">
    <w:abstractNumId w:val="21"/>
  </w:num>
  <w:num w:numId="10">
    <w:abstractNumId w:val="22"/>
  </w:num>
  <w:num w:numId="11">
    <w:abstractNumId w:val="44"/>
  </w:num>
  <w:num w:numId="12">
    <w:abstractNumId w:val="31"/>
  </w:num>
  <w:num w:numId="13">
    <w:abstractNumId w:val="47"/>
  </w:num>
  <w:num w:numId="14">
    <w:abstractNumId w:val="25"/>
  </w:num>
  <w:num w:numId="15">
    <w:abstractNumId w:val="36"/>
  </w:num>
  <w:num w:numId="16">
    <w:abstractNumId w:val="7"/>
  </w:num>
  <w:num w:numId="17">
    <w:abstractNumId w:val="9"/>
  </w:num>
  <w:num w:numId="18">
    <w:abstractNumId w:val="13"/>
  </w:num>
  <w:num w:numId="19">
    <w:abstractNumId w:val="8"/>
  </w:num>
  <w:num w:numId="20">
    <w:abstractNumId w:val="18"/>
  </w:num>
  <w:num w:numId="21">
    <w:abstractNumId w:val="28"/>
  </w:num>
  <w:num w:numId="22">
    <w:abstractNumId w:val="11"/>
  </w:num>
  <w:num w:numId="23">
    <w:abstractNumId w:val="48"/>
  </w:num>
  <w:num w:numId="24">
    <w:abstractNumId w:val="32"/>
  </w:num>
  <w:num w:numId="25">
    <w:abstractNumId w:val="51"/>
  </w:num>
  <w:num w:numId="26">
    <w:abstractNumId w:val="53"/>
  </w:num>
  <w:num w:numId="27">
    <w:abstractNumId w:val="49"/>
  </w:num>
  <w:num w:numId="28">
    <w:abstractNumId w:val="20"/>
  </w:num>
  <w:num w:numId="29">
    <w:abstractNumId w:val="24"/>
  </w:num>
  <w:num w:numId="30">
    <w:abstractNumId w:val="43"/>
  </w:num>
  <w:num w:numId="31">
    <w:abstractNumId w:val="19"/>
  </w:num>
  <w:num w:numId="32">
    <w:abstractNumId w:val="35"/>
  </w:num>
  <w:num w:numId="33">
    <w:abstractNumId w:val="42"/>
  </w:num>
  <w:num w:numId="34">
    <w:abstractNumId w:val="30"/>
  </w:num>
  <w:num w:numId="35">
    <w:abstractNumId w:val="15"/>
  </w:num>
  <w:num w:numId="36">
    <w:abstractNumId w:val="29"/>
  </w:num>
  <w:num w:numId="37">
    <w:abstractNumId w:val="50"/>
  </w:num>
  <w:num w:numId="38">
    <w:abstractNumId w:val="10"/>
  </w:num>
  <w:num w:numId="39">
    <w:abstractNumId w:val="33"/>
  </w:num>
  <w:num w:numId="40">
    <w:abstractNumId w:val="6"/>
  </w:num>
  <w:num w:numId="41">
    <w:abstractNumId w:val="40"/>
  </w:num>
  <w:num w:numId="42">
    <w:abstractNumId w:val="12"/>
  </w:num>
  <w:num w:numId="43">
    <w:abstractNumId w:val="46"/>
  </w:num>
  <w:num w:numId="44">
    <w:abstractNumId w:val="26"/>
  </w:num>
  <w:num w:numId="45">
    <w:abstractNumId w:val="14"/>
  </w:num>
  <w:num w:numId="46">
    <w:abstractNumId w:val="17"/>
  </w:num>
  <w:num w:numId="47">
    <w:abstractNumId w:val="23"/>
  </w:num>
  <w:num w:numId="48">
    <w:abstractNumId w:val="16"/>
  </w:num>
  <w:num w:numId="49">
    <w:abstractNumId w:val="38"/>
  </w:num>
  <w:num w:numId="50">
    <w:abstractNumId w:val="5"/>
  </w:num>
  <w:num w:numId="51">
    <w:abstractNumId w:val="45"/>
  </w:num>
  <w:num w:numId="52">
    <w:abstractNumId w:val="27"/>
  </w:num>
  <w:num w:numId="53">
    <w:abstractNumId w:val="34"/>
  </w:num>
  <w:num w:numId="54">
    <w:abstractNumId w:val="37"/>
  </w:num>
  <w:num w:numId="55">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45F"/>
    <w:rsid w:val="0000275B"/>
    <w:rsid w:val="00002CE6"/>
    <w:rsid w:val="000032A6"/>
    <w:rsid w:val="00003BCE"/>
    <w:rsid w:val="00003E11"/>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15E"/>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17828"/>
    <w:rsid w:val="00020440"/>
    <w:rsid w:val="00020734"/>
    <w:rsid w:val="00020BB3"/>
    <w:rsid w:val="00020D92"/>
    <w:rsid w:val="00021C00"/>
    <w:rsid w:val="00021ED1"/>
    <w:rsid w:val="000235C2"/>
    <w:rsid w:val="00023740"/>
    <w:rsid w:val="000238E4"/>
    <w:rsid w:val="00023D50"/>
    <w:rsid w:val="00023F08"/>
    <w:rsid w:val="0002440C"/>
    <w:rsid w:val="0002447D"/>
    <w:rsid w:val="000244FB"/>
    <w:rsid w:val="000245F2"/>
    <w:rsid w:val="00025283"/>
    <w:rsid w:val="0002584E"/>
    <w:rsid w:val="00025A3B"/>
    <w:rsid w:val="00025D41"/>
    <w:rsid w:val="000267AA"/>
    <w:rsid w:val="000267AF"/>
    <w:rsid w:val="00026ACC"/>
    <w:rsid w:val="00026AEE"/>
    <w:rsid w:val="00026EB1"/>
    <w:rsid w:val="00027191"/>
    <w:rsid w:val="00027213"/>
    <w:rsid w:val="00027899"/>
    <w:rsid w:val="00030FFB"/>
    <w:rsid w:val="00031233"/>
    <w:rsid w:val="00031254"/>
    <w:rsid w:val="0003126D"/>
    <w:rsid w:val="0003191F"/>
    <w:rsid w:val="00031A30"/>
    <w:rsid w:val="00031CE2"/>
    <w:rsid w:val="00031ED4"/>
    <w:rsid w:val="000324BE"/>
    <w:rsid w:val="0003259B"/>
    <w:rsid w:val="00032918"/>
    <w:rsid w:val="0003356C"/>
    <w:rsid w:val="00033967"/>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6D59"/>
    <w:rsid w:val="00036DE5"/>
    <w:rsid w:val="00037043"/>
    <w:rsid w:val="00037498"/>
    <w:rsid w:val="00037EC8"/>
    <w:rsid w:val="00037FD3"/>
    <w:rsid w:val="00040821"/>
    <w:rsid w:val="0004092B"/>
    <w:rsid w:val="00040D81"/>
    <w:rsid w:val="00040FCD"/>
    <w:rsid w:val="00041F69"/>
    <w:rsid w:val="00041FE6"/>
    <w:rsid w:val="000421E3"/>
    <w:rsid w:val="0004270F"/>
    <w:rsid w:val="000428A0"/>
    <w:rsid w:val="000428AA"/>
    <w:rsid w:val="00042DA0"/>
    <w:rsid w:val="000453AC"/>
    <w:rsid w:val="00046383"/>
    <w:rsid w:val="0004657E"/>
    <w:rsid w:val="00046ED8"/>
    <w:rsid w:val="0004728C"/>
    <w:rsid w:val="0005060C"/>
    <w:rsid w:val="000517D7"/>
    <w:rsid w:val="00051B38"/>
    <w:rsid w:val="00051D19"/>
    <w:rsid w:val="0005220D"/>
    <w:rsid w:val="00052CC0"/>
    <w:rsid w:val="0005301B"/>
    <w:rsid w:val="00053031"/>
    <w:rsid w:val="00053649"/>
    <w:rsid w:val="0005387B"/>
    <w:rsid w:val="00053A9F"/>
    <w:rsid w:val="00053BDD"/>
    <w:rsid w:val="00053CB8"/>
    <w:rsid w:val="00053DDC"/>
    <w:rsid w:val="0005409F"/>
    <w:rsid w:val="00054454"/>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2F96"/>
    <w:rsid w:val="00073246"/>
    <w:rsid w:val="0007345B"/>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96"/>
    <w:rsid w:val="000805FC"/>
    <w:rsid w:val="000806C0"/>
    <w:rsid w:val="00080F1C"/>
    <w:rsid w:val="00080F7F"/>
    <w:rsid w:val="000812B9"/>
    <w:rsid w:val="00081718"/>
    <w:rsid w:val="00082301"/>
    <w:rsid w:val="000829E2"/>
    <w:rsid w:val="00082D0A"/>
    <w:rsid w:val="00082D3B"/>
    <w:rsid w:val="00083433"/>
    <w:rsid w:val="00083838"/>
    <w:rsid w:val="00083960"/>
    <w:rsid w:val="00083AA1"/>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3AFD"/>
    <w:rsid w:val="00094B66"/>
    <w:rsid w:val="00094C15"/>
    <w:rsid w:val="00094EDD"/>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133"/>
    <w:rsid w:val="000A3A78"/>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5B"/>
    <w:rsid w:val="000C1292"/>
    <w:rsid w:val="000C1D80"/>
    <w:rsid w:val="000C1F7F"/>
    <w:rsid w:val="000C2426"/>
    <w:rsid w:val="000C257F"/>
    <w:rsid w:val="000C26A3"/>
    <w:rsid w:val="000C2744"/>
    <w:rsid w:val="000C27B4"/>
    <w:rsid w:val="000C2897"/>
    <w:rsid w:val="000C37F8"/>
    <w:rsid w:val="000C41D2"/>
    <w:rsid w:val="000C4B30"/>
    <w:rsid w:val="000C4BBB"/>
    <w:rsid w:val="000C4EBF"/>
    <w:rsid w:val="000C5429"/>
    <w:rsid w:val="000C5639"/>
    <w:rsid w:val="000C5B76"/>
    <w:rsid w:val="000C5B99"/>
    <w:rsid w:val="000C5C0E"/>
    <w:rsid w:val="000C5DE7"/>
    <w:rsid w:val="000C5ED9"/>
    <w:rsid w:val="000C6052"/>
    <w:rsid w:val="000C68D4"/>
    <w:rsid w:val="000C69ED"/>
    <w:rsid w:val="000C6C1C"/>
    <w:rsid w:val="000C6CC1"/>
    <w:rsid w:val="000C6F4A"/>
    <w:rsid w:val="000C71A8"/>
    <w:rsid w:val="000C725F"/>
    <w:rsid w:val="000C7386"/>
    <w:rsid w:val="000C7805"/>
    <w:rsid w:val="000D0588"/>
    <w:rsid w:val="000D0D76"/>
    <w:rsid w:val="000D0E9E"/>
    <w:rsid w:val="000D1068"/>
    <w:rsid w:val="000D197F"/>
    <w:rsid w:val="000D1F45"/>
    <w:rsid w:val="000D3059"/>
    <w:rsid w:val="000D317C"/>
    <w:rsid w:val="000D4399"/>
    <w:rsid w:val="000D43AD"/>
    <w:rsid w:val="000D44B7"/>
    <w:rsid w:val="000D6167"/>
    <w:rsid w:val="000D6293"/>
    <w:rsid w:val="000D6CF5"/>
    <w:rsid w:val="000D6EBF"/>
    <w:rsid w:val="000D7315"/>
    <w:rsid w:val="000D7548"/>
    <w:rsid w:val="000D77F0"/>
    <w:rsid w:val="000D7CB2"/>
    <w:rsid w:val="000E0724"/>
    <w:rsid w:val="000E0B76"/>
    <w:rsid w:val="000E0B9A"/>
    <w:rsid w:val="000E14A3"/>
    <w:rsid w:val="000E1ADB"/>
    <w:rsid w:val="000E1F5E"/>
    <w:rsid w:val="000E205A"/>
    <w:rsid w:val="000E27AD"/>
    <w:rsid w:val="000E27B3"/>
    <w:rsid w:val="000E27B8"/>
    <w:rsid w:val="000E2D77"/>
    <w:rsid w:val="000E2EB5"/>
    <w:rsid w:val="000E304A"/>
    <w:rsid w:val="000E340B"/>
    <w:rsid w:val="000E37AF"/>
    <w:rsid w:val="000E38A3"/>
    <w:rsid w:val="000E4BA1"/>
    <w:rsid w:val="000E559E"/>
    <w:rsid w:val="000E55E6"/>
    <w:rsid w:val="000E5A0C"/>
    <w:rsid w:val="000E5D48"/>
    <w:rsid w:val="000E5F3C"/>
    <w:rsid w:val="000E644D"/>
    <w:rsid w:val="000E6523"/>
    <w:rsid w:val="000E68AC"/>
    <w:rsid w:val="000E6B79"/>
    <w:rsid w:val="000E6F81"/>
    <w:rsid w:val="000E708F"/>
    <w:rsid w:val="000E79C9"/>
    <w:rsid w:val="000E7FFC"/>
    <w:rsid w:val="000F002C"/>
    <w:rsid w:val="000F03ED"/>
    <w:rsid w:val="000F0532"/>
    <w:rsid w:val="000F0C2B"/>
    <w:rsid w:val="000F13DA"/>
    <w:rsid w:val="000F19E9"/>
    <w:rsid w:val="000F1B90"/>
    <w:rsid w:val="000F1BA9"/>
    <w:rsid w:val="000F1EF7"/>
    <w:rsid w:val="000F2253"/>
    <w:rsid w:val="000F267D"/>
    <w:rsid w:val="000F27CA"/>
    <w:rsid w:val="000F3196"/>
    <w:rsid w:val="000F340A"/>
    <w:rsid w:val="000F36D8"/>
    <w:rsid w:val="000F3BA3"/>
    <w:rsid w:val="000F3F80"/>
    <w:rsid w:val="000F4239"/>
    <w:rsid w:val="000F4502"/>
    <w:rsid w:val="000F451E"/>
    <w:rsid w:val="000F4830"/>
    <w:rsid w:val="000F5B00"/>
    <w:rsid w:val="000F5E50"/>
    <w:rsid w:val="000F625B"/>
    <w:rsid w:val="000F64D5"/>
    <w:rsid w:val="000F6AC5"/>
    <w:rsid w:val="000F6BE0"/>
    <w:rsid w:val="000F741B"/>
    <w:rsid w:val="000F7B91"/>
    <w:rsid w:val="000F7CC4"/>
    <w:rsid w:val="00100668"/>
    <w:rsid w:val="0010079E"/>
    <w:rsid w:val="0010145E"/>
    <w:rsid w:val="00101682"/>
    <w:rsid w:val="00101CFB"/>
    <w:rsid w:val="00101E8C"/>
    <w:rsid w:val="00102065"/>
    <w:rsid w:val="00102105"/>
    <w:rsid w:val="0010265E"/>
    <w:rsid w:val="0010299E"/>
    <w:rsid w:val="00103216"/>
    <w:rsid w:val="001032D3"/>
    <w:rsid w:val="0010366A"/>
    <w:rsid w:val="001036E2"/>
    <w:rsid w:val="0010392D"/>
    <w:rsid w:val="00103DB3"/>
    <w:rsid w:val="00104729"/>
    <w:rsid w:val="001049FD"/>
    <w:rsid w:val="00105A9A"/>
    <w:rsid w:val="00105B25"/>
    <w:rsid w:val="00106940"/>
    <w:rsid w:val="00106A35"/>
    <w:rsid w:val="00106E1A"/>
    <w:rsid w:val="00107694"/>
    <w:rsid w:val="00107D50"/>
    <w:rsid w:val="00107F56"/>
    <w:rsid w:val="0011019B"/>
    <w:rsid w:val="001103D2"/>
    <w:rsid w:val="00111918"/>
    <w:rsid w:val="00111E09"/>
    <w:rsid w:val="001121B8"/>
    <w:rsid w:val="001125CC"/>
    <w:rsid w:val="001128D2"/>
    <w:rsid w:val="0011386A"/>
    <w:rsid w:val="001138E8"/>
    <w:rsid w:val="00113A54"/>
    <w:rsid w:val="001141A8"/>
    <w:rsid w:val="001154ED"/>
    <w:rsid w:val="0011557C"/>
    <w:rsid w:val="001157A5"/>
    <w:rsid w:val="00115980"/>
    <w:rsid w:val="00115FD0"/>
    <w:rsid w:val="00116443"/>
    <w:rsid w:val="0011649E"/>
    <w:rsid w:val="00116925"/>
    <w:rsid w:val="001170B4"/>
    <w:rsid w:val="00117407"/>
    <w:rsid w:val="00117B71"/>
    <w:rsid w:val="001208AC"/>
    <w:rsid w:val="00120A0B"/>
    <w:rsid w:val="00120F0A"/>
    <w:rsid w:val="00120F83"/>
    <w:rsid w:val="0012121A"/>
    <w:rsid w:val="00121524"/>
    <w:rsid w:val="00121641"/>
    <w:rsid w:val="00121C19"/>
    <w:rsid w:val="0012246B"/>
    <w:rsid w:val="0012246E"/>
    <w:rsid w:val="0012298A"/>
    <w:rsid w:val="00122F67"/>
    <w:rsid w:val="001230D9"/>
    <w:rsid w:val="00123666"/>
    <w:rsid w:val="00123D4A"/>
    <w:rsid w:val="0012411F"/>
    <w:rsid w:val="00124D2E"/>
    <w:rsid w:val="001250E6"/>
    <w:rsid w:val="001250EF"/>
    <w:rsid w:val="0012548D"/>
    <w:rsid w:val="001255D0"/>
    <w:rsid w:val="001257E0"/>
    <w:rsid w:val="00126AEF"/>
    <w:rsid w:val="00126D62"/>
    <w:rsid w:val="00126E45"/>
    <w:rsid w:val="00126EDA"/>
    <w:rsid w:val="00127672"/>
    <w:rsid w:val="00127857"/>
    <w:rsid w:val="00127924"/>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4BB2"/>
    <w:rsid w:val="00135BE2"/>
    <w:rsid w:val="00137D65"/>
    <w:rsid w:val="0014013A"/>
    <w:rsid w:val="00140734"/>
    <w:rsid w:val="00140C7B"/>
    <w:rsid w:val="00140FA3"/>
    <w:rsid w:val="00141126"/>
    <w:rsid w:val="0014180A"/>
    <w:rsid w:val="00141AF8"/>
    <w:rsid w:val="001427F0"/>
    <w:rsid w:val="0014281D"/>
    <w:rsid w:val="00142992"/>
    <w:rsid w:val="001429E8"/>
    <w:rsid w:val="00142A6D"/>
    <w:rsid w:val="00142CC5"/>
    <w:rsid w:val="001431E1"/>
    <w:rsid w:val="001435FE"/>
    <w:rsid w:val="0014564A"/>
    <w:rsid w:val="0014595E"/>
    <w:rsid w:val="00146CB4"/>
    <w:rsid w:val="00146D4A"/>
    <w:rsid w:val="00150479"/>
    <w:rsid w:val="001506EE"/>
    <w:rsid w:val="0015073B"/>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CDD"/>
    <w:rsid w:val="00160D14"/>
    <w:rsid w:val="00161EF2"/>
    <w:rsid w:val="001622DB"/>
    <w:rsid w:val="001631DC"/>
    <w:rsid w:val="00163256"/>
    <w:rsid w:val="001635F4"/>
    <w:rsid w:val="00163664"/>
    <w:rsid w:val="00163A14"/>
    <w:rsid w:val="00164054"/>
    <w:rsid w:val="00164DEB"/>
    <w:rsid w:val="00164E65"/>
    <w:rsid w:val="00165360"/>
    <w:rsid w:val="00165556"/>
    <w:rsid w:val="00165AED"/>
    <w:rsid w:val="00165BCE"/>
    <w:rsid w:val="00165DDA"/>
    <w:rsid w:val="0016662D"/>
    <w:rsid w:val="001666D2"/>
    <w:rsid w:val="00166920"/>
    <w:rsid w:val="00166927"/>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3C7"/>
    <w:rsid w:val="00175CF4"/>
    <w:rsid w:val="0017615A"/>
    <w:rsid w:val="001766E2"/>
    <w:rsid w:val="001772B5"/>
    <w:rsid w:val="00177531"/>
    <w:rsid w:val="001775EE"/>
    <w:rsid w:val="00177CD8"/>
    <w:rsid w:val="00177FC1"/>
    <w:rsid w:val="001802C1"/>
    <w:rsid w:val="001802FF"/>
    <w:rsid w:val="00180341"/>
    <w:rsid w:val="001809BD"/>
    <w:rsid w:val="00181758"/>
    <w:rsid w:val="001818DC"/>
    <w:rsid w:val="00181EC2"/>
    <w:rsid w:val="00182180"/>
    <w:rsid w:val="00182447"/>
    <w:rsid w:val="00182AFA"/>
    <w:rsid w:val="00182C92"/>
    <w:rsid w:val="00182D39"/>
    <w:rsid w:val="001832B9"/>
    <w:rsid w:val="00183346"/>
    <w:rsid w:val="00183802"/>
    <w:rsid w:val="001838EB"/>
    <w:rsid w:val="00183D5C"/>
    <w:rsid w:val="00183FD7"/>
    <w:rsid w:val="001843E6"/>
    <w:rsid w:val="001854A0"/>
    <w:rsid w:val="001862BE"/>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5EAA"/>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023"/>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1A5"/>
    <w:rsid w:val="001B327D"/>
    <w:rsid w:val="001B331E"/>
    <w:rsid w:val="001B3659"/>
    <w:rsid w:val="001B3A66"/>
    <w:rsid w:val="001B3BC5"/>
    <w:rsid w:val="001B3F5A"/>
    <w:rsid w:val="001B4107"/>
    <w:rsid w:val="001B49B5"/>
    <w:rsid w:val="001B581A"/>
    <w:rsid w:val="001B6257"/>
    <w:rsid w:val="001B6718"/>
    <w:rsid w:val="001B68BE"/>
    <w:rsid w:val="001B69E8"/>
    <w:rsid w:val="001B6CB8"/>
    <w:rsid w:val="001B75EB"/>
    <w:rsid w:val="001B7600"/>
    <w:rsid w:val="001B7EF6"/>
    <w:rsid w:val="001C0000"/>
    <w:rsid w:val="001C00E2"/>
    <w:rsid w:val="001C0637"/>
    <w:rsid w:val="001C0CCE"/>
    <w:rsid w:val="001C1429"/>
    <w:rsid w:val="001C180C"/>
    <w:rsid w:val="001C3089"/>
    <w:rsid w:val="001C345C"/>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A29"/>
    <w:rsid w:val="001C7B9B"/>
    <w:rsid w:val="001C7BA9"/>
    <w:rsid w:val="001D00A8"/>
    <w:rsid w:val="001D066A"/>
    <w:rsid w:val="001D0AA2"/>
    <w:rsid w:val="001D0AA5"/>
    <w:rsid w:val="001D0BCC"/>
    <w:rsid w:val="001D1C83"/>
    <w:rsid w:val="001D1CE0"/>
    <w:rsid w:val="001D1DDD"/>
    <w:rsid w:val="001D2310"/>
    <w:rsid w:val="001D2713"/>
    <w:rsid w:val="001D3015"/>
    <w:rsid w:val="001D307B"/>
    <w:rsid w:val="001D3166"/>
    <w:rsid w:val="001D38AE"/>
    <w:rsid w:val="001D3A55"/>
    <w:rsid w:val="001D4097"/>
    <w:rsid w:val="001D48BB"/>
    <w:rsid w:val="001D4C4D"/>
    <w:rsid w:val="001D4DB7"/>
    <w:rsid w:val="001D5D35"/>
    <w:rsid w:val="001D6139"/>
    <w:rsid w:val="001D681A"/>
    <w:rsid w:val="001D7264"/>
    <w:rsid w:val="001E0522"/>
    <w:rsid w:val="001E0666"/>
    <w:rsid w:val="001E070C"/>
    <w:rsid w:val="001E1420"/>
    <w:rsid w:val="001E1A70"/>
    <w:rsid w:val="001E21DC"/>
    <w:rsid w:val="001E29C8"/>
    <w:rsid w:val="001E2D51"/>
    <w:rsid w:val="001E39A5"/>
    <w:rsid w:val="001E4414"/>
    <w:rsid w:val="001E460A"/>
    <w:rsid w:val="001E54CC"/>
    <w:rsid w:val="001E574D"/>
    <w:rsid w:val="001E5F58"/>
    <w:rsid w:val="001E6002"/>
    <w:rsid w:val="001E6056"/>
    <w:rsid w:val="001E612C"/>
    <w:rsid w:val="001E652B"/>
    <w:rsid w:val="001E6D71"/>
    <w:rsid w:val="001E763E"/>
    <w:rsid w:val="001E7AC8"/>
    <w:rsid w:val="001E7F7D"/>
    <w:rsid w:val="001F003D"/>
    <w:rsid w:val="001F00F2"/>
    <w:rsid w:val="001F0229"/>
    <w:rsid w:val="001F0258"/>
    <w:rsid w:val="001F0681"/>
    <w:rsid w:val="001F09D0"/>
    <w:rsid w:val="001F0F48"/>
    <w:rsid w:val="001F130D"/>
    <w:rsid w:val="001F1C87"/>
    <w:rsid w:val="001F1EB2"/>
    <w:rsid w:val="001F213B"/>
    <w:rsid w:val="001F2288"/>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872"/>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88C"/>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6EC7"/>
    <w:rsid w:val="0021705C"/>
    <w:rsid w:val="0021710C"/>
    <w:rsid w:val="0021755D"/>
    <w:rsid w:val="00217A97"/>
    <w:rsid w:val="00217D0C"/>
    <w:rsid w:val="00217D86"/>
    <w:rsid w:val="00217F39"/>
    <w:rsid w:val="00220439"/>
    <w:rsid w:val="002206AD"/>
    <w:rsid w:val="002208C8"/>
    <w:rsid w:val="00220F54"/>
    <w:rsid w:val="002215EC"/>
    <w:rsid w:val="00221607"/>
    <w:rsid w:val="00221A4C"/>
    <w:rsid w:val="00222186"/>
    <w:rsid w:val="002223C9"/>
    <w:rsid w:val="00222506"/>
    <w:rsid w:val="00222739"/>
    <w:rsid w:val="0022287D"/>
    <w:rsid w:val="002228FB"/>
    <w:rsid w:val="00223630"/>
    <w:rsid w:val="0022384A"/>
    <w:rsid w:val="00223AD0"/>
    <w:rsid w:val="00224467"/>
    <w:rsid w:val="002250DA"/>
    <w:rsid w:val="00225A71"/>
    <w:rsid w:val="00225B5D"/>
    <w:rsid w:val="00225BF3"/>
    <w:rsid w:val="002264D0"/>
    <w:rsid w:val="00226977"/>
    <w:rsid w:val="00226983"/>
    <w:rsid w:val="00226DA1"/>
    <w:rsid w:val="002270C5"/>
    <w:rsid w:val="00227791"/>
    <w:rsid w:val="002306AE"/>
    <w:rsid w:val="002308F8"/>
    <w:rsid w:val="00230A46"/>
    <w:rsid w:val="00230C4B"/>
    <w:rsid w:val="002312EC"/>
    <w:rsid w:val="00231316"/>
    <w:rsid w:val="00231518"/>
    <w:rsid w:val="00231FB3"/>
    <w:rsid w:val="00232D3E"/>
    <w:rsid w:val="00232D6F"/>
    <w:rsid w:val="00233131"/>
    <w:rsid w:val="00233438"/>
    <w:rsid w:val="00233AF3"/>
    <w:rsid w:val="00234559"/>
    <w:rsid w:val="00234A6D"/>
    <w:rsid w:val="00234E73"/>
    <w:rsid w:val="0023516E"/>
    <w:rsid w:val="00236176"/>
    <w:rsid w:val="00236A02"/>
    <w:rsid w:val="00236B2A"/>
    <w:rsid w:val="00236BDC"/>
    <w:rsid w:val="002407C3"/>
    <w:rsid w:val="00240D35"/>
    <w:rsid w:val="00240DEF"/>
    <w:rsid w:val="00241067"/>
    <w:rsid w:val="002415AF"/>
    <w:rsid w:val="002415DF"/>
    <w:rsid w:val="00241A1A"/>
    <w:rsid w:val="00242492"/>
    <w:rsid w:val="002426E3"/>
    <w:rsid w:val="00242AA4"/>
    <w:rsid w:val="00242F80"/>
    <w:rsid w:val="00242FD3"/>
    <w:rsid w:val="002430EB"/>
    <w:rsid w:val="00243131"/>
    <w:rsid w:val="002431DA"/>
    <w:rsid w:val="00243CED"/>
    <w:rsid w:val="00243E87"/>
    <w:rsid w:val="00243EA6"/>
    <w:rsid w:val="00243EFF"/>
    <w:rsid w:val="002449C8"/>
    <w:rsid w:val="00244E11"/>
    <w:rsid w:val="00245D1E"/>
    <w:rsid w:val="0024620F"/>
    <w:rsid w:val="00246238"/>
    <w:rsid w:val="00246AA1"/>
    <w:rsid w:val="00246DD0"/>
    <w:rsid w:val="00247998"/>
    <w:rsid w:val="00247D46"/>
    <w:rsid w:val="002506D5"/>
    <w:rsid w:val="00250AA7"/>
    <w:rsid w:val="002511BB"/>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57BFA"/>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7DE"/>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0C"/>
    <w:rsid w:val="00284A1D"/>
    <w:rsid w:val="00284A2F"/>
    <w:rsid w:val="00284C4A"/>
    <w:rsid w:val="00285512"/>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155"/>
    <w:rsid w:val="002971BC"/>
    <w:rsid w:val="002A0C21"/>
    <w:rsid w:val="002A0EEE"/>
    <w:rsid w:val="002A11B8"/>
    <w:rsid w:val="002A160A"/>
    <w:rsid w:val="002A1614"/>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851"/>
    <w:rsid w:val="002B4A71"/>
    <w:rsid w:val="002B5024"/>
    <w:rsid w:val="002B5CA9"/>
    <w:rsid w:val="002B5EE2"/>
    <w:rsid w:val="002B671F"/>
    <w:rsid w:val="002B713C"/>
    <w:rsid w:val="002B7569"/>
    <w:rsid w:val="002B763D"/>
    <w:rsid w:val="002B7831"/>
    <w:rsid w:val="002B7C31"/>
    <w:rsid w:val="002C00DC"/>
    <w:rsid w:val="002C08AA"/>
    <w:rsid w:val="002C0D2B"/>
    <w:rsid w:val="002C0E44"/>
    <w:rsid w:val="002C0F4C"/>
    <w:rsid w:val="002C182F"/>
    <w:rsid w:val="002C1F42"/>
    <w:rsid w:val="002C2953"/>
    <w:rsid w:val="002C32CF"/>
    <w:rsid w:val="002C33D5"/>
    <w:rsid w:val="002C35C6"/>
    <w:rsid w:val="002C3C26"/>
    <w:rsid w:val="002C3DB1"/>
    <w:rsid w:val="002C5926"/>
    <w:rsid w:val="002C5D41"/>
    <w:rsid w:val="002C5DB2"/>
    <w:rsid w:val="002C61A4"/>
    <w:rsid w:val="002C6484"/>
    <w:rsid w:val="002C6CAE"/>
    <w:rsid w:val="002C7A00"/>
    <w:rsid w:val="002C7B74"/>
    <w:rsid w:val="002C7D6B"/>
    <w:rsid w:val="002C7EDA"/>
    <w:rsid w:val="002D179A"/>
    <w:rsid w:val="002D19FF"/>
    <w:rsid w:val="002D1DF9"/>
    <w:rsid w:val="002D2035"/>
    <w:rsid w:val="002D23A8"/>
    <w:rsid w:val="002D2B86"/>
    <w:rsid w:val="002D2DE7"/>
    <w:rsid w:val="002D2E8A"/>
    <w:rsid w:val="002D3C57"/>
    <w:rsid w:val="002D3FA6"/>
    <w:rsid w:val="002D5697"/>
    <w:rsid w:val="002D6EC3"/>
    <w:rsid w:val="002D7006"/>
    <w:rsid w:val="002D7855"/>
    <w:rsid w:val="002D7E7F"/>
    <w:rsid w:val="002D7EA9"/>
    <w:rsid w:val="002E0080"/>
    <w:rsid w:val="002E036A"/>
    <w:rsid w:val="002E0C8A"/>
    <w:rsid w:val="002E0CB8"/>
    <w:rsid w:val="002E0CE3"/>
    <w:rsid w:val="002E0F0F"/>
    <w:rsid w:val="002E1020"/>
    <w:rsid w:val="002E2CCC"/>
    <w:rsid w:val="002E3299"/>
    <w:rsid w:val="002E32E4"/>
    <w:rsid w:val="002E3538"/>
    <w:rsid w:val="002E39B9"/>
    <w:rsid w:val="002E3B10"/>
    <w:rsid w:val="002E4221"/>
    <w:rsid w:val="002E459B"/>
    <w:rsid w:val="002E5146"/>
    <w:rsid w:val="002E544C"/>
    <w:rsid w:val="002E56A4"/>
    <w:rsid w:val="002E591F"/>
    <w:rsid w:val="002E6138"/>
    <w:rsid w:val="002E6497"/>
    <w:rsid w:val="002E6642"/>
    <w:rsid w:val="002E6986"/>
    <w:rsid w:val="002E6DEF"/>
    <w:rsid w:val="002E7237"/>
    <w:rsid w:val="002E75CD"/>
    <w:rsid w:val="002E7A52"/>
    <w:rsid w:val="002E7C7C"/>
    <w:rsid w:val="002E7E18"/>
    <w:rsid w:val="002F01CB"/>
    <w:rsid w:val="002F08B2"/>
    <w:rsid w:val="002F0A60"/>
    <w:rsid w:val="002F0BDF"/>
    <w:rsid w:val="002F152C"/>
    <w:rsid w:val="002F27A9"/>
    <w:rsid w:val="002F2BC7"/>
    <w:rsid w:val="002F30F2"/>
    <w:rsid w:val="002F3369"/>
    <w:rsid w:val="002F3E5B"/>
    <w:rsid w:val="002F490E"/>
    <w:rsid w:val="002F4A25"/>
    <w:rsid w:val="002F4C2D"/>
    <w:rsid w:val="002F5311"/>
    <w:rsid w:val="002F532E"/>
    <w:rsid w:val="002F7449"/>
    <w:rsid w:val="0030002F"/>
    <w:rsid w:val="00300294"/>
    <w:rsid w:val="00300A96"/>
    <w:rsid w:val="00301049"/>
    <w:rsid w:val="003012B5"/>
    <w:rsid w:val="003014B6"/>
    <w:rsid w:val="00301B39"/>
    <w:rsid w:val="00301DAA"/>
    <w:rsid w:val="003025B4"/>
    <w:rsid w:val="00302C90"/>
    <w:rsid w:val="00302ED1"/>
    <w:rsid w:val="00303354"/>
    <w:rsid w:val="0030471C"/>
    <w:rsid w:val="003050D2"/>
    <w:rsid w:val="003051F5"/>
    <w:rsid w:val="00305304"/>
    <w:rsid w:val="00305917"/>
    <w:rsid w:val="003062B1"/>
    <w:rsid w:val="00306667"/>
    <w:rsid w:val="00306FD7"/>
    <w:rsid w:val="00307399"/>
    <w:rsid w:val="00307CDE"/>
    <w:rsid w:val="00310666"/>
    <w:rsid w:val="00310B31"/>
    <w:rsid w:val="00310D7F"/>
    <w:rsid w:val="003113EE"/>
    <w:rsid w:val="003120DC"/>
    <w:rsid w:val="003122B6"/>
    <w:rsid w:val="00312333"/>
    <w:rsid w:val="00313246"/>
    <w:rsid w:val="00313281"/>
    <w:rsid w:val="0031373E"/>
    <w:rsid w:val="0031383A"/>
    <w:rsid w:val="00314210"/>
    <w:rsid w:val="00314328"/>
    <w:rsid w:val="00314621"/>
    <w:rsid w:val="0031492D"/>
    <w:rsid w:val="00314DD0"/>
    <w:rsid w:val="003152E8"/>
    <w:rsid w:val="00315419"/>
    <w:rsid w:val="003159CC"/>
    <w:rsid w:val="00315E39"/>
    <w:rsid w:val="00316057"/>
    <w:rsid w:val="003166CB"/>
    <w:rsid w:val="003172E3"/>
    <w:rsid w:val="00317FE9"/>
    <w:rsid w:val="00320552"/>
    <w:rsid w:val="00320C96"/>
    <w:rsid w:val="00320D5A"/>
    <w:rsid w:val="0032136C"/>
    <w:rsid w:val="00322709"/>
    <w:rsid w:val="00322A6B"/>
    <w:rsid w:val="00322ACE"/>
    <w:rsid w:val="00323148"/>
    <w:rsid w:val="003237AE"/>
    <w:rsid w:val="00323905"/>
    <w:rsid w:val="00323A27"/>
    <w:rsid w:val="00324254"/>
    <w:rsid w:val="00324EDF"/>
    <w:rsid w:val="00325B54"/>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6BC2"/>
    <w:rsid w:val="00337BF5"/>
    <w:rsid w:val="00340958"/>
    <w:rsid w:val="00340DF3"/>
    <w:rsid w:val="00340F03"/>
    <w:rsid w:val="00341075"/>
    <w:rsid w:val="0034109E"/>
    <w:rsid w:val="0034159C"/>
    <w:rsid w:val="00341EFE"/>
    <w:rsid w:val="0034223A"/>
    <w:rsid w:val="003428D1"/>
    <w:rsid w:val="00342FA8"/>
    <w:rsid w:val="00343433"/>
    <w:rsid w:val="003436D0"/>
    <w:rsid w:val="00344840"/>
    <w:rsid w:val="00344880"/>
    <w:rsid w:val="00344907"/>
    <w:rsid w:val="00344AD3"/>
    <w:rsid w:val="00344E4C"/>
    <w:rsid w:val="00345265"/>
    <w:rsid w:val="0034552B"/>
    <w:rsid w:val="003456AA"/>
    <w:rsid w:val="00345A83"/>
    <w:rsid w:val="00345E4C"/>
    <w:rsid w:val="00345FC9"/>
    <w:rsid w:val="003477DF"/>
    <w:rsid w:val="00347856"/>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4F26"/>
    <w:rsid w:val="003553C4"/>
    <w:rsid w:val="0035567F"/>
    <w:rsid w:val="00355AC8"/>
    <w:rsid w:val="00356758"/>
    <w:rsid w:val="00356BC2"/>
    <w:rsid w:val="003578AD"/>
    <w:rsid w:val="00357D26"/>
    <w:rsid w:val="00357D93"/>
    <w:rsid w:val="00360519"/>
    <w:rsid w:val="003609B8"/>
    <w:rsid w:val="00360A2B"/>
    <w:rsid w:val="00360F41"/>
    <w:rsid w:val="003610C1"/>
    <w:rsid w:val="00361BC0"/>
    <w:rsid w:val="00362060"/>
    <w:rsid w:val="003620CF"/>
    <w:rsid w:val="00362B19"/>
    <w:rsid w:val="00363A46"/>
    <w:rsid w:val="0036470B"/>
    <w:rsid w:val="00364796"/>
    <w:rsid w:val="00364D57"/>
    <w:rsid w:val="00365A0C"/>
    <w:rsid w:val="00365A62"/>
    <w:rsid w:val="00365DCA"/>
    <w:rsid w:val="00365E14"/>
    <w:rsid w:val="003660D4"/>
    <w:rsid w:val="00366AAC"/>
    <w:rsid w:val="00366C56"/>
    <w:rsid w:val="00370879"/>
    <w:rsid w:val="00370BEB"/>
    <w:rsid w:val="00371092"/>
    <w:rsid w:val="00371591"/>
    <w:rsid w:val="003719B3"/>
    <w:rsid w:val="00371B90"/>
    <w:rsid w:val="0037212A"/>
    <w:rsid w:val="00372306"/>
    <w:rsid w:val="0037238D"/>
    <w:rsid w:val="00372593"/>
    <w:rsid w:val="003725E7"/>
    <w:rsid w:val="003731B2"/>
    <w:rsid w:val="00373710"/>
    <w:rsid w:val="003739C7"/>
    <w:rsid w:val="00374361"/>
    <w:rsid w:val="00374485"/>
    <w:rsid w:val="00374686"/>
    <w:rsid w:val="00374D83"/>
    <w:rsid w:val="00375F51"/>
    <w:rsid w:val="00376708"/>
    <w:rsid w:val="00376880"/>
    <w:rsid w:val="00376C90"/>
    <w:rsid w:val="00376CF5"/>
    <w:rsid w:val="003771E3"/>
    <w:rsid w:val="00377379"/>
    <w:rsid w:val="003774FE"/>
    <w:rsid w:val="0038004B"/>
    <w:rsid w:val="00380151"/>
    <w:rsid w:val="00380C6B"/>
    <w:rsid w:val="00380F32"/>
    <w:rsid w:val="003815F8"/>
    <w:rsid w:val="003817A6"/>
    <w:rsid w:val="0038257A"/>
    <w:rsid w:val="00382713"/>
    <w:rsid w:val="00382D94"/>
    <w:rsid w:val="00382F67"/>
    <w:rsid w:val="00383258"/>
    <w:rsid w:val="003832AC"/>
    <w:rsid w:val="00383518"/>
    <w:rsid w:val="00383DCA"/>
    <w:rsid w:val="00383E97"/>
    <w:rsid w:val="00384309"/>
    <w:rsid w:val="00384E79"/>
    <w:rsid w:val="00385609"/>
    <w:rsid w:val="00385B0A"/>
    <w:rsid w:val="00385FFA"/>
    <w:rsid w:val="0038629E"/>
    <w:rsid w:val="003864FA"/>
    <w:rsid w:val="0038693E"/>
    <w:rsid w:val="00387199"/>
    <w:rsid w:val="003874D6"/>
    <w:rsid w:val="003879F8"/>
    <w:rsid w:val="00387A74"/>
    <w:rsid w:val="00387EEC"/>
    <w:rsid w:val="00387F8A"/>
    <w:rsid w:val="00390018"/>
    <w:rsid w:val="003905F6"/>
    <w:rsid w:val="003910C7"/>
    <w:rsid w:val="00391A30"/>
    <w:rsid w:val="00391C11"/>
    <w:rsid w:val="00391CB6"/>
    <w:rsid w:val="00392A53"/>
    <w:rsid w:val="00392BB2"/>
    <w:rsid w:val="00392DF5"/>
    <w:rsid w:val="00392FD6"/>
    <w:rsid w:val="00393666"/>
    <w:rsid w:val="003937F1"/>
    <w:rsid w:val="00394533"/>
    <w:rsid w:val="00394595"/>
    <w:rsid w:val="003945E6"/>
    <w:rsid w:val="003946A2"/>
    <w:rsid w:val="00394CF4"/>
    <w:rsid w:val="00395296"/>
    <w:rsid w:val="00395711"/>
    <w:rsid w:val="00395A05"/>
    <w:rsid w:val="00395A1B"/>
    <w:rsid w:val="00395A89"/>
    <w:rsid w:val="00395E52"/>
    <w:rsid w:val="003971BB"/>
    <w:rsid w:val="00397366"/>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431E"/>
    <w:rsid w:val="003A53A9"/>
    <w:rsid w:val="003A5B37"/>
    <w:rsid w:val="003A6542"/>
    <w:rsid w:val="003A6AF1"/>
    <w:rsid w:val="003A6F64"/>
    <w:rsid w:val="003A7357"/>
    <w:rsid w:val="003A76C3"/>
    <w:rsid w:val="003B0560"/>
    <w:rsid w:val="003B0D28"/>
    <w:rsid w:val="003B110C"/>
    <w:rsid w:val="003B139A"/>
    <w:rsid w:val="003B161E"/>
    <w:rsid w:val="003B1746"/>
    <w:rsid w:val="003B205A"/>
    <w:rsid w:val="003B27D7"/>
    <w:rsid w:val="003B2846"/>
    <w:rsid w:val="003B2EA3"/>
    <w:rsid w:val="003B2ECE"/>
    <w:rsid w:val="003B3408"/>
    <w:rsid w:val="003B343E"/>
    <w:rsid w:val="003B38C0"/>
    <w:rsid w:val="003B3B94"/>
    <w:rsid w:val="003B3BDF"/>
    <w:rsid w:val="003B4534"/>
    <w:rsid w:val="003B5281"/>
    <w:rsid w:val="003B5CEE"/>
    <w:rsid w:val="003B67F7"/>
    <w:rsid w:val="003B6833"/>
    <w:rsid w:val="003B70B9"/>
    <w:rsid w:val="003B7161"/>
    <w:rsid w:val="003B7924"/>
    <w:rsid w:val="003B7BF0"/>
    <w:rsid w:val="003B7F02"/>
    <w:rsid w:val="003C04F3"/>
    <w:rsid w:val="003C0648"/>
    <w:rsid w:val="003C070B"/>
    <w:rsid w:val="003C0C20"/>
    <w:rsid w:val="003C0CCA"/>
    <w:rsid w:val="003C11AA"/>
    <w:rsid w:val="003C1466"/>
    <w:rsid w:val="003C1900"/>
    <w:rsid w:val="003C1CE6"/>
    <w:rsid w:val="003C26C8"/>
    <w:rsid w:val="003C28E5"/>
    <w:rsid w:val="003C2B3C"/>
    <w:rsid w:val="003C2EC7"/>
    <w:rsid w:val="003C3DC0"/>
    <w:rsid w:val="003C48A5"/>
    <w:rsid w:val="003C4F3F"/>
    <w:rsid w:val="003C5030"/>
    <w:rsid w:val="003C53E6"/>
    <w:rsid w:val="003C555D"/>
    <w:rsid w:val="003C57DA"/>
    <w:rsid w:val="003C5BCD"/>
    <w:rsid w:val="003C5D3E"/>
    <w:rsid w:val="003C6054"/>
    <w:rsid w:val="003C6E39"/>
    <w:rsid w:val="003C6E65"/>
    <w:rsid w:val="003C7530"/>
    <w:rsid w:val="003C7DA6"/>
    <w:rsid w:val="003D0280"/>
    <w:rsid w:val="003D0782"/>
    <w:rsid w:val="003D1AE9"/>
    <w:rsid w:val="003D1ED1"/>
    <w:rsid w:val="003D22AD"/>
    <w:rsid w:val="003D240E"/>
    <w:rsid w:val="003D2413"/>
    <w:rsid w:val="003D25EB"/>
    <w:rsid w:val="003D26AE"/>
    <w:rsid w:val="003D2CBF"/>
    <w:rsid w:val="003D2CE1"/>
    <w:rsid w:val="003D2DED"/>
    <w:rsid w:val="003D2F7A"/>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6D2"/>
    <w:rsid w:val="003E3BB1"/>
    <w:rsid w:val="003E3C24"/>
    <w:rsid w:val="003E3E88"/>
    <w:rsid w:val="003E49C3"/>
    <w:rsid w:val="003E4A74"/>
    <w:rsid w:val="003E4F8E"/>
    <w:rsid w:val="003E5265"/>
    <w:rsid w:val="003E53EA"/>
    <w:rsid w:val="003E55A1"/>
    <w:rsid w:val="003E5915"/>
    <w:rsid w:val="003E5C11"/>
    <w:rsid w:val="003E5FE0"/>
    <w:rsid w:val="003E608C"/>
    <w:rsid w:val="003E6CE9"/>
    <w:rsid w:val="003E6F3E"/>
    <w:rsid w:val="003E71FA"/>
    <w:rsid w:val="003E799A"/>
    <w:rsid w:val="003E7F46"/>
    <w:rsid w:val="003F0026"/>
    <w:rsid w:val="003F03A6"/>
    <w:rsid w:val="003F03CF"/>
    <w:rsid w:val="003F08EB"/>
    <w:rsid w:val="003F0A0E"/>
    <w:rsid w:val="003F0BD3"/>
    <w:rsid w:val="003F0F83"/>
    <w:rsid w:val="003F1DAF"/>
    <w:rsid w:val="003F1E6E"/>
    <w:rsid w:val="003F214E"/>
    <w:rsid w:val="003F23EB"/>
    <w:rsid w:val="003F251B"/>
    <w:rsid w:val="003F26B7"/>
    <w:rsid w:val="003F2EDF"/>
    <w:rsid w:val="003F3A25"/>
    <w:rsid w:val="003F3FD4"/>
    <w:rsid w:val="003F4119"/>
    <w:rsid w:val="003F4C5C"/>
    <w:rsid w:val="003F4DD2"/>
    <w:rsid w:val="003F527F"/>
    <w:rsid w:val="003F5467"/>
    <w:rsid w:val="003F58B4"/>
    <w:rsid w:val="003F6779"/>
    <w:rsid w:val="003F67B6"/>
    <w:rsid w:val="003F742A"/>
    <w:rsid w:val="003F748D"/>
    <w:rsid w:val="003F74A4"/>
    <w:rsid w:val="003F7F11"/>
    <w:rsid w:val="0040024A"/>
    <w:rsid w:val="00400584"/>
    <w:rsid w:val="00400825"/>
    <w:rsid w:val="00401145"/>
    <w:rsid w:val="004011F8"/>
    <w:rsid w:val="0040208C"/>
    <w:rsid w:val="00402BCC"/>
    <w:rsid w:val="00402E77"/>
    <w:rsid w:val="004035C5"/>
    <w:rsid w:val="00404619"/>
    <w:rsid w:val="00405285"/>
    <w:rsid w:val="00405402"/>
    <w:rsid w:val="004060B9"/>
    <w:rsid w:val="0040648E"/>
    <w:rsid w:val="004067D3"/>
    <w:rsid w:val="004069B2"/>
    <w:rsid w:val="00407B40"/>
    <w:rsid w:val="00410008"/>
    <w:rsid w:val="004102CF"/>
    <w:rsid w:val="00410776"/>
    <w:rsid w:val="004110DB"/>
    <w:rsid w:val="004113F4"/>
    <w:rsid w:val="00412024"/>
    <w:rsid w:val="00412227"/>
    <w:rsid w:val="0041232E"/>
    <w:rsid w:val="004131AA"/>
    <w:rsid w:val="00413AD9"/>
    <w:rsid w:val="00413B96"/>
    <w:rsid w:val="00413E7C"/>
    <w:rsid w:val="004144BB"/>
    <w:rsid w:val="00414891"/>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27EC"/>
    <w:rsid w:val="00433009"/>
    <w:rsid w:val="004331B4"/>
    <w:rsid w:val="00433F91"/>
    <w:rsid w:val="00434344"/>
    <w:rsid w:val="004347D6"/>
    <w:rsid w:val="00435502"/>
    <w:rsid w:val="00435A5E"/>
    <w:rsid w:val="00436265"/>
    <w:rsid w:val="0043689F"/>
    <w:rsid w:val="00436A7E"/>
    <w:rsid w:val="00436E2F"/>
    <w:rsid w:val="00437587"/>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8B"/>
    <w:rsid w:val="004463DE"/>
    <w:rsid w:val="004465F7"/>
    <w:rsid w:val="0044720B"/>
    <w:rsid w:val="00447C9C"/>
    <w:rsid w:val="00447FF1"/>
    <w:rsid w:val="00450635"/>
    <w:rsid w:val="00451BC1"/>
    <w:rsid w:val="00451BF5"/>
    <w:rsid w:val="00451E16"/>
    <w:rsid w:val="00452256"/>
    <w:rsid w:val="00452433"/>
    <w:rsid w:val="00452724"/>
    <w:rsid w:val="00452780"/>
    <w:rsid w:val="0045294E"/>
    <w:rsid w:val="00452A25"/>
    <w:rsid w:val="00452B7F"/>
    <w:rsid w:val="00452BDF"/>
    <w:rsid w:val="00452F32"/>
    <w:rsid w:val="0045331A"/>
    <w:rsid w:val="00453A4C"/>
    <w:rsid w:val="00453DF7"/>
    <w:rsid w:val="00453E49"/>
    <w:rsid w:val="00454152"/>
    <w:rsid w:val="00454336"/>
    <w:rsid w:val="004549F8"/>
    <w:rsid w:val="004556B2"/>
    <w:rsid w:val="00455E8A"/>
    <w:rsid w:val="0045671B"/>
    <w:rsid w:val="00457149"/>
    <w:rsid w:val="00457E04"/>
    <w:rsid w:val="0046026D"/>
    <w:rsid w:val="00460329"/>
    <w:rsid w:val="004603BF"/>
    <w:rsid w:val="00460995"/>
    <w:rsid w:val="004611EF"/>
    <w:rsid w:val="0046197F"/>
    <w:rsid w:val="00461CDC"/>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9C2"/>
    <w:rsid w:val="00470EC6"/>
    <w:rsid w:val="004713D1"/>
    <w:rsid w:val="00471A8E"/>
    <w:rsid w:val="00471BCF"/>
    <w:rsid w:val="00471D5D"/>
    <w:rsid w:val="00472258"/>
    <w:rsid w:val="0047397E"/>
    <w:rsid w:val="004739C3"/>
    <w:rsid w:val="00473CD2"/>
    <w:rsid w:val="0047493A"/>
    <w:rsid w:val="00474D37"/>
    <w:rsid w:val="00475024"/>
    <w:rsid w:val="004754F3"/>
    <w:rsid w:val="0047590E"/>
    <w:rsid w:val="00475A78"/>
    <w:rsid w:val="00475FAB"/>
    <w:rsid w:val="0047616B"/>
    <w:rsid w:val="00476174"/>
    <w:rsid w:val="004761FD"/>
    <w:rsid w:val="004762B6"/>
    <w:rsid w:val="004770B7"/>
    <w:rsid w:val="004800AB"/>
    <w:rsid w:val="004805D0"/>
    <w:rsid w:val="0048116B"/>
    <w:rsid w:val="004813E7"/>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1DAD"/>
    <w:rsid w:val="004925FB"/>
    <w:rsid w:val="004929E5"/>
    <w:rsid w:val="00492CFC"/>
    <w:rsid w:val="00493300"/>
    <w:rsid w:val="0049358D"/>
    <w:rsid w:val="00493B36"/>
    <w:rsid w:val="00493B7D"/>
    <w:rsid w:val="00493D08"/>
    <w:rsid w:val="00494429"/>
    <w:rsid w:val="00494F8B"/>
    <w:rsid w:val="00496BDD"/>
    <w:rsid w:val="00497199"/>
    <w:rsid w:val="00497432"/>
    <w:rsid w:val="004974A7"/>
    <w:rsid w:val="004979BE"/>
    <w:rsid w:val="00497CFC"/>
    <w:rsid w:val="004A0069"/>
    <w:rsid w:val="004A01F8"/>
    <w:rsid w:val="004A03EE"/>
    <w:rsid w:val="004A1A6C"/>
    <w:rsid w:val="004A21D7"/>
    <w:rsid w:val="004A2F27"/>
    <w:rsid w:val="004A3035"/>
    <w:rsid w:val="004A33F7"/>
    <w:rsid w:val="004A3727"/>
    <w:rsid w:val="004A62CF"/>
    <w:rsid w:val="004A65FD"/>
    <w:rsid w:val="004A6881"/>
    <w:rsid w:val="004A701B"/>
    <w:rsid w:val="004A707A"/>
    <w:rsid w:val="004A74D2"/>
    <w:rsid w:val="004A7913"/>
    <w:rsid w:val="004B0CB9"/>
    <w:rsid w:val="004B0E6E"/>
    <w:rsid w:val="004B0F75"/>
    <w:rsid w:val="004B1128"/>
    <w:rsid w:val="004B2302"/>
    <w:rsid w:val="004B26B2"/>
    <w:rsid w:val="004B2ED8"/>
    <w:rsid w:val="004B3556"/>
    <w:rsid w:val="004B385B"/>
    <w:rsid w:val="004B3F33"/>
    <w:rsid w:val="004B43CE"/>
    <w:rsid w:val="004B4B2D"/>
    <w:rsid w:val="004B586B"/>
    <w:rsid w:val="004B5D12"/>
    <w:rsid w:val="004B6171"/>
    <w:rsid w:val="004B645F"/>
    <w:rsid w:val="004B661D"/>
    <w:rsid w:val="004B6BB2"/>
    <w:rsid w:val="004B72FC"/>
    <w:rsid w:val="004B7A04"/>
    <w:rsid w:val="004C03CA"/>
    <w:rsid w:val="004C0A3B"/>
    <w:rsid w:val="004C102C"/>
    <w:rsid w:val="004C1A18"/>
    <w:rsid w:val="004C2013"/>
    <w:rsid w:val="004C2C6C"/>
    <w:rsid w:val="004C2FDB"/>
    <w:rsid w:val="004C3CC7"/>
    <w:rsid w:val="004C3D57"/>
    <w:rsid w:val="004C3D5F"/>
    <w:rsid w:val="004C41F0"/>
    <w:rsid w:val="004C444D"/>
    <w:rsid w:val="004C455D"/>
    <w:rsid w:val="004C504E"/>
    <w:rsid w:val="004C5485"/>
    <w:rsid w:val="004C5DFA"/>
    <w:rsid w:val="004C6A35"/>
    <w:rsid w:val="004C6C53"/>
    <w:rsid w:val="004C6E4F"/>
    <w:rsid w:val="004C7AFE"/>
    <w:rsid w:val="004C7F29"/>
    <w:rsid w:val="004D0264"/>
    <w:rsid w:val="004D066C"/>
    <w:rsid w:val="004D0EFC"/>
    <w:rsid w:val="004D162A"/>
    <w:rsid w:val="004D17BE"/>
    <w:rsid w:val="004D1B80"/>
    <w:rsid w:val="004D1EFF"/>
    <w:rsid w:val="004D1FA4"/>
    <w:rsid w:val="004D2447"/>
    <w:rsid w:val="004D2580"/>
    <w:rsid w:val="004D2AFB"/>
    <w:rsid w:val="004D2E3F"/>
    <w:rsid w:val="004D31B1"/>
    <w:rsid w:val="004D3419"/>
    <w:rsid w:val="004D477B"/>
    <w:rsid w:val="004D4804"/>
    <w:rsid w:val="004D5B38"/>
    <w:rsid w:val="004D5B42"/>
    <w:rsid w:val="004D6724"/>
    <w:rsid w:val="004D6944"/>
    <w:rsid w:val="004D6B37"/>
    <w:rsid w:val="004D6E28"/>
    <w:rsid w:val="004D71D5"/>
    <w:rsid w:val="004E00CF"/>
    <w:rsid w:val="004E0630"/>
    <w:rsid w:val="004E0BA7"/>
    <w:rsid w:val="004E0D23"/>
    <w:rsid w:val="004E0F30"/>
    <w:rsid w:val="004E12D8"/>
    <w:rsid w:val="004E1813"/>
    <w:rsid w:val="004E1E3F"/>
    <w:rsid w:val="004E228A"/>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52A"/>
    <w:rsid w:val="004E5E84"/>
    <w:rsid w:val="004E5EEC"/>
    <w:rsid w:val="004E5EF2"/>
    <w:rsid w:val="004E613E"/>
    <w:rsid w:val="004E640C"/>
    <w:rsid w:val="004E6D4F"/>
    <w:rsid w:val="004E7791"/>
    <w:rsid w:val="004E797E"/>
    <w:rsid w:val="004E79E6"/>
    <w:rsid w:val="004E7E1A"/>
    <w:rsid w:val="004F022E"/>
    <w:rsid w:val="004F1066"/>
    <w:rsid w:val="004F18FC"/>
    <w:rsid w:val="004F1976"/>
    <w:rsid w:val="004F1978"/>
    <w:rsid w:val="004F1E84"/>
    <w:rsid w:val="004F29C2"/>
    <w:rsid w:val="004F2AAA"/>
    <w:rsid w:val="004F2B5C"/>
    <w:rsid w:val="004F2C20"/>
    <w:rsid w:val="004F2CF5"/>
    <w:rsid w:val="004F30C0"/>
    <w:rsid w:val="004F3A17"/>
    <w:rsid w:val="004F405E"/>
    <w:rsid w:val="004F4401"/>
    <w:rsid w:val="004F4DC5"/>
    <w:rsid w:val="004F5203"/>
    <w:rsid w:val="004F5C3F"/>
    <w:rsid w:val="004F66FF"/>
    <w:rsid w:val="004F6C96"/>
    <w:rsid w:val="004F708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51CF"/>
    <w:rsid w:val="00506000"/>
    <w:rsid w:val="00506182"/>
    <w:rsid w:val="00506253"/>
    <w:rsid w:val="0050679C"/>
    <w:rsid w:val="005071DD"/>
    <w:rsid w:val="00507812"/>
    <w:rsid w:val="00507988"/>
    <w:rsid w:val="00507BDE"/>
    <w:rsid w:val="00507C7F"/>
    <w:rsid w:val="00507DE8"/>
    <w:rsid w:val="005104D6"/>
    <w:rsid w:val="00510E7A"/>
    <w:rsid w:val="00511337"/>
    <w:rsid w:val="005118A1"/>
    <w:rsid w:val="005118CB"/>
    <w:rsid w:val="00511FCE"/>
    <w:rsid w:val="00512271"/>
    <w:rsid w:val="00512587"/>
    <w:rsid w:val="00512698"/>
    <w:rsid w:val="00513E3E"/>
    <w:rsid w:val="00513EAF"/>
    <w:rsid w:val="00514048"/>
    <w:rsid w:val="00514135"/>
    <w:rsid w:val="0051500B"/>
    <w:rsid w:val="005157FA"/>
    <w:rsid w:val="00515887"/>
    <w:rsid w:val="00515A05"/>
    <w:rsid w:val="0051650E"/>
    <w:rsid w:val="005168E3"/>
    <w:rsid w:val="00516C9B"/>
    <w:rsid w:val="00516F9B"/>
    <w:rsid w:val="0051750D"/>
    <w:rsid w:val="0052036F"/>
    <w:rsid w:val="005208F8"/>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BF7"/>
    <w:rsid w:val="00525E00"/>
    <w:rsid w:val="00525E41"/>
    <w:rsid w:val="00525F07"/>
    <w:rsid w:val="0052605D"/>
    <w:rsid w:val="0052639E"/>
    <w:rsid w:val="00526BAE"/>
    <w:rsid w:val="00527A8B"/>
    <w:rsid w:val="00527A94"/>
    <w:rsid w:val="00530333"/>
    <w:rsid w:val="00530CA6"/>
    <w:rsid w:val="005315E5"/>
    <w:rsid w:val="005316FF"/>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05D4"/>
    <w:rsid w:val="005414BF"/>
    <w:rsid w:val="005419E0"/>
    <w:rsid w:val="00541A68"/>
    <w:rsid w:val="00541CAF"/>
    <w:rsid w:val="00541DD1"/>
    <w:rsid w:val="00542246"/>
    <w:rsid w:val="00542474"/>
    <w:rsid w:val="00542D43"/>
    <w:rsid w:val="00543143"/>
    <w:rsid w:val="00543854"/>
    <w:rsid w:val="00544190"/>
    <w:rsid w:val="005445BC"/>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20B"/>
    <w:rsid w:val="00554658"/>
    <w:rsid w:val="00555968"/>
    <w:rsid w:val="005565A3"/>
    <w:rsid w:val="005571D6"/>
    <w:rsid w:val="00557741"/>
    <w:rsid w:val="00557807"/>
    <w:rsid w:val="00557D5B"/>
    <w:rsid w:val="00557DB6"/>
    <w:rsid w:val="00560569"/>
    <w:rsid w:val="0056058B"/>
    <w:rsid w:val="00560CDF"/>
    <w:rsid w:val="005610FA"/>
    <w:rsid w:val="005616CF"/>
    <w:rsid w:val="0056192D"/>
    <w:rsid w:val="00561F1D"/>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9DC"/>
    <w:rsid w:val="00567A4A"/>
    <w:rsid w:val="00567B29"/>
    <w:rsid w:val="005701AC"/>
    <w:rsid w:val="0057043A"/>
    <w:rsid w:val="00570BB3"/>
    <w:rsid w:val="00570D20"/>
    <w:rsid w:val="00571764"/>
    <w:rsid w:val="005719D7"/>
    <w:rsid w:val="00571F86"/>
    <w:rsid w:val="0057228D"/>
    <w:rsid w:val="005722DA"/>
    <w:rsid w:val="00572DF5"/>
    <w:rsid w:val="0057304A"/>
    <w:rsid w:val="00573A18"/>
    <w:rsid w:val="00574084"/>
    <w:rsid w:val="005753A2"/>
    <w:rsid w:val="00575566"/>
    <w:rsid w:val="0057629B"/>
    <w:rsid w:val="005762CC"/>
    <w:rsid w:val="005766F8"/>
    <w:rsid w:val="00576801"/>
    <w:rsid w:val="00576C92"/>
    <w:rsid w:val="00577340"/>
    <w:rsid w:val="0058030A"/>
    <w:rsid w:val="00580877"/>
    <w:rsid w:val="00580A09"/>
    <w:rsid w:val="00580C25"/>
    <w:rsid w:val="0058128F"/>
    <w:rsid w:val="00581419"/>
    <w:rsid w:val="00581A7A"/>
    <w:rsid w:val="00581F13"/>
    <w:rsid w:val="00581F18"/>
    <w:rsid w:val="0058242D"/>
    <w:rsid w:val="005825ED"/>
    <w:rsid w:val="00582678"/>
    <w:rsid w:val="005827EF"/>
    <w:rsid w:val="00582C8A"/>
    <w:rsid w:val="005831E3"/>
    <w:rsid w:val="0058336D"/>
    <w:rsid w:val="0058362B"/>
    <w:rsid w:val="00583744"/>
    <w:rsid w:val="005839A4"/>
    <w:rsid w:val="00583DB3"/>
    <w:rsid w:val="00583DED"/>
    <w:rsid w:val="005841C3"/>
    <w:rsid w:val="00584E71"/>
    <w:rsid w:val="005852E0"/>
    <w:rsid w:val="00585639"/>
    <w:rsid w:val="00585843"/>
    <w:rsid w:val="00585886"/>
    <w:rsid w:val="00585BC9"/>
    <w:rsid w:val="00585F87"/>
    <w:rsid w:val="00586784"/>
    <w:rsid w:val="00586940"/>
    <w:rsid w:val="00586F0A"/>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892"/>
    <w:rsid w:val="0059397A"/>
    <w:rsid w:val="00593EEA"/>
    <w:rsid w:val="0059420A"/>
    <w:rsid w:val="00594738"/>
    <w:rsid w:val="005954C8"/>
    <w:rsid w:val="0059587A"/>
    <w:rsid w:val="00596099"/>
    <w:rsid w:val="005961B3"/>
    <w:rsid w:val="00596FF0"/>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6B49"/>
    <w:rsid w:val="005A725D"/>
    <w:rsid w:val="005A78F5"/>
    <w:rsid w:val="005A7DAB"/>
    <w:rsid w:val="005A7FF4"/>
    <w:rsid w:val="005B0BD4"/>
    <w:rsid w:val="005B0C91"/>
    <w:rsid w:val="005B0CCA"/>
    <w:rsid w:val="005B0E90"/>
    <w:rsid w:val="005B16A9"/>
    <w:rsid w:val="005B1F38"/>
    <w:rsid w:val="005B1FA4"/>
    <w:rsid w:val="005B242F"/>
    <w:rsid w:val="005B252F"/>
    <w:rsid w:val="005B29B9"/>
    <w:rsid w:val="005B3631"/>
    <w:rsid w:val="005B3C35"/>
    <w:rsid w:val="005B3C5A"/>
    <w:rsid w:val="005B3E30"/>
    <w:rsid w:val="005B4133"/>
    <w:rsid w:val="005B414B"/>
    <w:rsid w:val="005B41DB"/>
    <w:rsid w:val="005B4428"/>
    <w:rsid w:val="005B4806"/>
    <w:rsid w:val="005B4EA6"/>
    <w:rsid w:val="005B5092"/>
    <w:rsid w:val="005B52B2"/>
    <w:rsid w:val="005B59E8"/>
    <w:rsid w:val="005B5A4F"/>
    <w:rsid w:val="005B5D91"/>
    <w:rsid w:val="005B6D51"/>
    <w:rsid w:val="005B6EF1"/>
    <w:rsid w:val="005B6FB3"/>
    <w:rsid w:val="005B70F1"/>
    <w:rsid w:val="005B715D"/>
    <w:rsid w:val="005B7160"/>
    <w:rsid w:val="005B7417"/>
    <w:rsid w:val="005B7965"/>
    <w:rsid w:val="005B7D38"/>
    <w:rsid w:val="005B7D65"/>
    <w:rsid w:val="005B7E9D"/>
    <w:rsid w:val="005C0DD2"/>
    <w:rsid w:val="005C0ECE"/>
    <w:rsid w:val="005C1394"/>
    <w:rsid w:val="005C1742"/>
    <w:rsid w:val="005C1AD3"/>
    <w:rsid w:val="005C20F9"/>
    <w:rsid w:val="005C2560"/>
    <w:rsid w:val="005C377C"/>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0D0"/>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6C"/>
    <w:rsid w:val="005D75FF"/>
    <w:rsid w:val="005D7C2A"/>
    <w:rsid w:val="005D7FFE"/>
    <w:rsid w:val="005E0119"/>
    <w:rsid w:val="005E0915"/>
    <w:rsid w:val="005E13A0"/>
    <w:rsid w:val="005E1465"/>
    <w:rsid w:val="005E1814"/>
    <w:rsid w:val="005E19F2"/>
    <w:rsid w:val="005E1C2A"/>
    <w:rsid w:val="005E1E07"/>
    <w:rsid w:val="005E1E6F"/>
    <w:rsid w:val="005E21FB"/>
    <w:rsid w:val="005E271F"/>
    <w:rsid w:val="005E377B"/>
    <w:rsid w:val="005E3926"/>
    <w:rsid w:val="005E4181"/>
    <w:rsid w:val="005E4A19"/>
    <w:rsid w:val="005E4B82"/>
    <w:rsid w:val="005E5216"/>
    <w:rsid w:val="005E5517"/>
    <w:rsid w:val="005E5778"/>
    <w:rsid w:val="005E5EC9"/>
    <w:rsid w:val="005E6982"/>
    <w:rsid w:val="005E72B5"/>
    <w:rsid w:val="005E73CB"/>
    <w:rsid w:val="005E7A4E"/>
    <w:rsid w:val="005E7BC9"/>
    <w:rsid w:val="005F00A7"/>
    <w:rsid w:val="005F0407"/>
    <w:rsid w:val="005F05D6"/>
    <w:rsid w:val="005F08F2"/>
    <w:rsid w:val="005F0C5B"/>
    <w:rsid w:val="005F1575"/>
    <w:rsid w:val="005F17B1"/>
    <w:rsid w:val="005F183F"/>
    <w:rsid w:val="005F193B"/>
    <w:rsid w:val="005F1F27"/>
    <w:rsid w:val="005F1F44"/>
    <w:rsid w:val="005F261D"/>
    <w:rsid w:val="005F281B"/>
    <w:rsid w:val="005F286E"/>
    <w:rsid w:val="005F29B0"/>
    <w:rsid w:val="005F2D27"/>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043"/>
    <w:rsid w:val="0060078A"/>
    <w:rsid w:val="00600AC1"/>
    <w:rsid w:val="006010B0"/>
    <w:rsid w:val="006010E6"/>
    <w:rsid w:val="00601A6B"/>
    <w:rsid w:val="00602423"/>
    <w:rsid w:val="00602AF4"/>
    <w:rsid w:val="006031C5"/>
    <w:rsid w:val="00603230"/>
    <w:rsid w:val="0060401A"/>
    <w:rsid w:val="006040D9"/>
    <w:rsid w:val="00604660"/>
    <w:rsid w:val="0060499A"/>
    <w:rsid w:val="0060556C"/>
    <w:rsid w:val="00605C83"/>
    <w:rsid w:val="0060618D"/>
    <w:rsid w:val="0060683B"/>
    <w:rsid w:val="00606A2A"/>
    <w:rsid w:val="00606D05"/>
    <w:rsid w:val="0060764B"/>
    <w:rsid w:val="00607825"/>
    <w:rsid w:val="00607E57"/>
    <w:rsid w:val="00610A6B"/>
    <w:rsid w:val="00610C17"/>
    <w:rsid w:val="00611F38"/>
    <w:rsid w:val="00612AF3"/>
    <w:rsid w:val="00612D42"/>
    <w:rsid w:val="0061304D"/>
    <w:rsid w:val="006134D0"/>
    <w:rsid w:val="00614A9F"/>
    <w:rsid w:val="00614DA3"/>
    <w:rsid w:val="00615EF6"/>
    <w:rsid w:val="00616110"/>
    <w:rsid w:val="0061684B"/>
    <w:rsid w:val="006171BF"/>
    <w:rsid w:val="00617A6C"/>
    <w:rsid w:val="00617B98"/>
    <w:rsid w:val="00617CBC"/>
    <w:rsid w:val="00617E7A"/>
    <w:rsid w:val="00620173"/>
    <w:rsid w:val="00620907"/>
    <w:rsid w:val="0062095A"/>
    <w:rsid w:val="00621063"/>
    <w:rsid w:val="006212FB"/>
    <w:rsid w:val="00622744"/>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8F"/>
    <w:rsid w:val="00627EDF"/>
    <w:rsid w:val="006300DB"/>
    <w:rsid w:val="00630372"/>
    <w:rsid w:val="00630986"/>
    <w:rsid w:val="00630A58"/>
    <w:rsid w:val="00630B64"/>
    <w:rsid w:val="00631140"/>
    <w:rsid w:val="00631CAB"/>
    <w:rsid w:val="0063218C"/>
    <w:rsid w:val="006333C4"/>
    <w:rsid w:val="00633405"/>
    <w:rsid w:val="0063354B"/>
    <w:rsid w:val="0063412D"/>
    <w:rsid w:val="0063443B"/>
    <w:rsid w:val="006345E4"/>
    <w:rsid w:val="006349BB"/>
    <w:rsid w:val="00634AEE"/>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2DAE"/>
    <w:rsid w:val="00643268"/>
    <w:rsid w:val="0064391C"/>
    <w:rsid w:val="00643BC2"/>
    <w:rsid w:val="00643F19"/>
    <w:rsid w:val="00643F1D"/>
    <w:rsid w:val="00643F32"/>
    <w:rsid w:val="0064462E"/>
    <w:rsid w:val="00644AFD"/>
    <w:rsid w:val="006455C4"/>
    <w:rsid w:val="00645764"/>
    <w:rsid w:val="00645F9D"/>
    <w:rsid w:val="00646753"/>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473"/>
    <w:rsid w:val="006528A6"/>
    <w:rsid w:val="00652E72"/>
    <w:rsid w:val="00653DCE"/>
    <w:rsid w:val="006540B6"/>
    <w:rsid w:val="006540DC"/>
    <w:rsid w:val="00654138"/>
    <w:rsid w:val="006549A0"/>
    <w:rsid w:val="00654BDA"/>
    <w:rsid w:val="00654CD7"/>
    <w:rsid w:val="006560B2"/>
    <w:rsid w:val="006565CF"/>
    <w:rsid w:val="006569D9"/>
    <w:rsid w:val="00656BA9"/>
    <w:rsid w:val="00656C4E"/>
    <w:rsid w:val="00656EC7"/>
    <w:rsid w:val="00657090"/>
    <w:rsid w:val="00657557"/>
    <w:rsid w:val="00660105"/>
    <w:rsid w:val="006605FD"/>
    <w:rsid w:val="0066079B"/>
    <w:rsid w:val="00660E36"/>
    <w:rsid w:val="00661626"/>
    <w:rsid w:val="00661677"/>
    <w:rsid w:val="006616E1"/>
    <w:rsid w:val="00661AD1"/>
    <w:rsid w:val="00661D8A"/>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1E78"/>
    <w:rsid w:val="0067208C"/>
    <w:rsid w:val="00672167"/>
    <w:rsid w:val="00672198"/>
    <w:rsid w:val="00672287"/>
    <w:rsid w:val="006723EC"/>
    <w:rsid w:val="00672C05"/>
    <w:rsid w:val="006737F8"/>
    <w:rsid w:val="0067383E"/>
    <w:rsid w:val="00673CBD"/>
    <w:rsid w:val="006743C9"/>
    <w:rsid w:val="00674C07"/>
    <w:rsid w:val="00674DF7"/>
    <w:rsid w:val="00674DFA"/>
    <w:rsid w:val="00675ED0"/>
    <w:rsid w:val="00675EE7"/>
    <w:rsid w:val="006769B0"/>
    <w:rsid w:val="00676A7C"/>
    <w:rsid w:val="00680620"/>
    <w:rsid w:val="00680D72"/>
    <w:rsid w:val="00681884"/>
    <w:rsid w:val="00681BB5"/>
    <w:rsid w:val="006825ED"/>
    <w:rsid w:val="0068275A"/>
    <w:rsid w:val="00682F60"/>
    <w:rsid w:val="006830E5"/>
    <w:rsid w:val="006831F3"/>
    <w:rsid w:val="0068396F"/>
    <w:rsid w:val="00683B0D"/>
    <w:rsid w:val="00683C72"/>
    <w:rsid w:val="0068400D"/>
    <w:rsid w:val="006844D5"/>
    <w:rsid w:val="00684A70"/>
    <w:rsid w:val="00684BAF"/>
    <w:rsid w:val="00684BDA"/>
    <w:rsid w:val="00684D16"/>
    <w:rsid w:val="0068575E"/>
    <w:rsid w:val="00686167"/>
    <w:rsid w:val="00686311"/>
    <w:rsid w:val="00686A31"/>
    <w:rsid w:val="00686A3A"/>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346"/>
    <w:rsid w:val="006946ED"/>
    <w:rsid w:val="00694744"/>
    <w:rsid w:val="00694B1C"/>
    <w:rsid w:val="00694B2E"/>
    <w:rsid w:val="00694CF9"/>
    <w:rsid w:val="00695239"/>
    <w:rsid w:val="006952FA"/>
    <w:rsid w:val="00695507"/>
    <w:rsid w:val="006957BE"/>
    <w:rsid w:val="00695936"/>
    <w:rsid w:val="00695A17"/>
    <w:rsid w:val="00695C8D"/>
    <w:rsid w:val="00695FF8"/>
    <w:rsid w:val="0069760B"/>
    <w:rsid w:val="00697810"/>
    <w:rsid w:val="006A09D2"/>
    <w:rsid w:val="006A0A8A"/>
    <w:rsid w:val="006A0AB1"/>
    <w:rsid w:val="006A0E90"/>
    <w:rsid w:val="006A0F2F"/>
    <w:rsid w:val="006A1082"/>
    <w:rsid w:val="006A1251"/>
    <w:rsid w:val="006A189A"/>
    <w:rsid w:val="006A2700"/>
    <w:rsid w:val="006A27A0"/>
    <w:rsid w:val="006A2E3C"/>
    <w:rsid w:val="006A2FAD"/>
    <w:rsid w:val="006A3187"/>
    <w:rsid w:val="006A3E5A"/>
    <w:rsid w:val="006A4099"/>
    <w:rsid w:val="006A43FA"/>
    <w:rsid w:val="006A4ED8"/>
    <w:rsid w:val="006A538E"/>
    <w:rsid w:val="006A67CC"/>
    <w:rsid w:val="006A6CCA"/>
    <w:rsid w:val="006A6E36"/>
    <w:rsid w:val="006A7142"/>
    <w:rsid w:val="006A7D84"/>
    <w:rsid w:val="006B0286"/>
    <w:rsid w:val="006B0C76"/>
    <w:rsid w:val="006B1294"/>
    <w:rsid w:val="006B19E0"/>
    <w:rsid w:val="006B1B2D"/>
    <w:rsid w:val="006B233C"/>
    <w:rsid w:val="006B2383"/>
    <w:rsid w:val="006B2F51"/>
    <w:rsid w:val="006B3243"/>
    <w:rsid w:val="006B3405"/>
    <w:rsid w:val="006B3443"/>
    <w:rsid w:val="006B3630"/>
    <w:rsid w:val="006B46F3"/>
    <w:rsid w:val="006B46FC"/>
    <w:rsid w:val="006B4A2E"/>
    <w:rsid w:val="006B4E28"/>
    <w:rsid w:val="006B5414"/>
    <w:rsid w:val="006B55F2"/>
    <w:rsid w:val="006B5759"/>
    <w:rsid w:val="006B5E97"/>
    <w:rsid w:val="006B5EBA"/>
    <w:rsid w:val="006B6462"/>
    <w:rsid w:val="006B6EA5"/>
    <w:rsid w:val="006B7310"/>
    <w:rsid w:val="006B7F90"/>
    <w:rsid w:val="006C03CD"/>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5C7B"/>
    <w:rsid w:val="006C61CC"/>
    <w:rsid w:val="006C64A3"/>
    <w:rsid w:val="006C70F2"/>
    <w:rsid w:val="006C7283"/>
    <w:rsid w:val="006C73EE"/>
    <w:rsid w:val="006C79C7"/>
    <w:rsid w:val="006D039B"/>
    <w:rsid w:val="006D0418"/>
    <w:rsid w:val="006D0A51"/>
    <w:rsid w:val="006D0F86"/>
    <w:rsid w:val="006D11AD"/>
    <w:rsid w:val="006D1A5B"/>
    <w:rsid w:val="006D1D8A"/>
    <w:rsid w:val="006D2B78"/>
    <w:rsid w:val="006D375F"/>
    <w:rsid w:val="006D3F6A"/>
    <w:rsid w:val="006D427F"/>
    <w:rsid w:val="006D42AC"/>
    <w:rsid w:val="006D43E1"/>
    <w:rsid w:val="006D45AD"/>
    <w:rsid w:val="006D50D2"/>
    <w:rsid w:val="006D5389"/>
    <w:rsid w:val="006D564E"/>
    <w:rsid w:val="006D5DCC"/>
    <w:rsid w:val="006D6AFE"/>
    <w:rsid w:val="006D6C5E"/>
    <w:rsid w:val="006D71B2"/>
    <w:rsid w:val="006D74F1"/>
    <w:rsid w:val="006D7EBC"/>
    <w:rsid w:val="006E0085"/>
    <w:rsid w:val="006E0123"/>
    <w:rsid w:val="006E0F88"/>
    <w:rsid w:val="006E15D6"/>
    <w:rsid w:val="006E18E6"/>
    <w:rsid w:val="006E2512"/>
    <w:rsid w:val="006E2754"/>
    <w:rsid w:val="006E29D8"/>
    <w:rsid w:val="006E2EC4"/>
    <w:rsid w:val="006E34F7"/>
    <w:rsid w:val="006E4529"/>
    <w:rsid w:val="006E4F36"/>
    <w:rsid w:val="006E508E"/>
    <w:rsid w:val="006E577A"/>
    <w:rsid w:val="006E5BBF"/>
    <w:rsid w:val="006E60FC"/>
    <w:rsid w:val="006E6580"/>
    <w:rsid w:val="006E7451"/>
    <w:rsid w:val="006E78CA"/>
    <w:rsid w:val="006E7F4A"/>
    <w:rsid w:val="006F0559"/>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71D"/>
    <w:rsid w:val="00705BA7"/>
    <w:rsid w:val="00705C6B"/>
    <w:rsid w:val="00705E89"/>
    <w:rsid w:val="00706E4B"/>
    <w:rsid w:val="0070709A"/>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19D"/>
    <w:rsid w:val="0071761C"/>
    <w:rsid w:val="00717B1C"/>
    <w:rsid w:val="00717DB6"/>
    <w:rsid w:val="00717E77"/>
    <w:rsid w:val="007201CE"/>
    <w:rsid w:val="007203C3"/>
    <w:rsid w:val="00720FE7"/>
    <w:rsid w:val="007218AE"/>
    <w:rsid w:val="00721C38"/>
    <w:rsid w:val="00721D1C"/>
    <w:rsid w:val="00721E2A"/>
    <w:rsid w:val="0072250D"/>
    <w:rsid w:val="00722772"/>
    <w:rsid w:val="00722D7F"/>
    <w:rsid w:val="00723000"/>
    <w:rsid w:val="007230BA"/>
    <w:rsid w:val="007231E7"/>
    <w:rsid w:val="0072395D"/>
    <w:rsid w:val="00723CF5"/>
    <w:rsid w:val="0072400C"/>
    <w:rsid w:val="007241D9"/>
    <w:rsid w:val="007253DD"/>
    <w:rsid w:val="00727A62"/>
    <w:rsid w:val="00727A98"/>
    <w:rsid w:val="00727FC1"/>
    <w:rsid w:val="00727FE3"/>
    <w:rsid w:val="00730B65"/>
    <w:rsid w:val="007310B9"/>
    <w:rsid w:val="0073150F"/>
    <w:rsid w:val="00731961"/>
    <w:rsid w:val="00731B1E"/>
    <w:rsid w:val="00731F65"/>
    <w:rsid w:val="0073239E"/>
    <w:rsid w:val="00733280"/>
    <w:rsid w:val="00733CE4"/>
    <w:rsid w:val="0073406E"/>
    <w:rsid w:val="0073445C"/>
    <w:rsid w:val="00734609"/>
    <w:rsid w:val="00734B53"/>
    <w:rsid w:val="00734DAE"/>
    <w:rsid w:val="007353D2"/>
    <w:rsid w:val="0073567A"/>
    <w:rsid w:val="00735E18"/>
    <w:rsid w:val="00736238"/>
    <w:rsid w:val="00736242"/>
    <w:rsid w:val="007362CA"/>
    <w:rsid w:val="0073695D"/>
    <w:rsid w:val="00736D88"/>
    <w:rsid w:val="007371BF"/>
    <w:rsid w:val="00737496"/>
    <w:rsid w:val="00737511"/>
    <w:rsid w:val="00737DD0"/>
    <w:rsid w:val="00737EC5"/>
    <w:rsid w:val="00740160"/>
    <w:rsid w:val="0074083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6E00"/>
    <w:rsid w:val="007479C8"/>
    <w:rsid w:val="00747D9A"/>
    <w:rsid w:val="007508E8"/>
    <w:rsid w:val="0075112C"/>
    <w:rsid w:val="00751345"/>
    <w:rsid w:val="007513FF"/>
    <w:rsid w:val="0075161C"/>
    <w:rsid w:val="007517E3"/>
    <w:rsid w:val="0075182A"/>
    <w:rsid w:val="00751D22"/>
    <w:rsid w:val="00751EDB"/>
    <w:rsid w:val="0075237F"/>
    <w:rsid w:val="00752905"/>
    <w:rsid w:val="0075343F"/>
    <w:rsid w:val="0075352B"/>
    <w:rsid w:val="00753BE4"/>
    <w:rsid w:val="00753D54"/>
    <w:rsid w:val="00753E2E"/>
    <w:rsid w:val="00754004"/>
    <w:rsid w:val="007543EF"/>
    <w:rsid w:val="00754F8B"/>
    <w:rsid w:val="00755068"/>
    <w:rsid w:val="00755634"/>
    <w:rsid w:val="00755D84"/>
    <w:rsid w:val="0075612B"/>
    <w:rsid w:val="007563E5"/>
    <w:rsid w:val="00756452"/>
    <w:rsid w:val="00756D6A"/>
    <w:rsid w:val="00757174"/>
    <w:rsid w:val="00757519"/>
    <w:rsid w:val="007577FF"/>
    <w:rsid w:val="0075785C"/>
    <w:rsid w:val="00757D16"/>
    <w:rsid w:val="00757E6C"/>
    <w:rsid w:val="00760127"/>
    <w:rsid w:val="0076030D"/>
    <w:rsid w:val="0076072A"/>
    <w:rsid w:val="00760C41"/>
    <w:rsid w:val="00761E70"/>
    <w:rsid w:val="00762159"/>
    <w:rsid w:val="007621E4"/>
    <w:rsid w:val="0076221D"/>
    <w:rsid w:val="00762D17"/>
    <w:rsid w:val="00762DE2"/>
    <w:rsid w:val="00762EC1"/>
    <w:rsid w:val="00763499"/>
    <w:rsid w:val="0076364B"/>
    <w:rsid w:val="0076413F"/>
    <w:rsid w:val="0076453E"/>
    <w:rsid w:val="00765159"/>
    <w:rsid w:val="00765182"/>
    <w:rsid w:val="00765305"/>
    <w:rsid w:val="00766760"/>
    <w:rsid w:val="00766AC7"/>
    <w:rsid w:val="00767184"/>
    <w:rsid w:val="0076779A"/>
    <w:rsid w:val="0076792F"/>
    <w:rsid w:val="00767A72"/>
    <w:rsid w:val="00767C3C"/>
    <w:rsid w:val="00767EC0"/>
    <w:rsid w:val="007700D0"/>
    <w:rsid w:val="007704C1"/>
    <w:rsid w:val="00770672"/>
    <w:rsid w:val="007707ED"/>
    <w:rsid w:val="00770DE1"/>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10A"/>
    <w:rsid w:val="007768F7"/>
    <w:rsid w:val="00776D56"/>
    <w:rsid w:val="007774AA"/>
    <w:rsid w:val="0078162F"/>
    <w:rsid w:val="00781C7D"/>
    <w:rsid w:val="00781CAB"/>
    <w:rsid w:val="00782117"/>
    <w:rsid w:val="0078352B"/>
    <w:rsid w:val="00783FE0"/>
    <w:rsid w:val="00784069"/>
    <w:rsid w:val="0078446A"/>
    <w:rsid w:val="00785452"/>
    <w:rsid w:val="00786126"/>
    <w:rsid w:val="007861AE"/>
    <w:rsid w:val="00786506"/>
    <w:rsid w:val="00786641"/>
    <w:rsid w:val="007869DF"/>
    <w:rsid w:val="00786B7C"/>
    <w:rsid w:val="00786BBD"/>
    <w:rsid w:val="00787007"/>
    <w:rsid w:val="00787097"/>
    <w:rsid w:val="00787282"/>
    <w:rsid w:val="00787DB0"/>
    <w:rsid w:val="00790B34"/>
    <w:rsid w:val="00791029"/>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54AD"/>
    <w:rsid w:val="007A60B5"/>
    <w:rsid w:val="007A696F"/>
    <w:rsid w:val="007A6DB8"/>
    <w:rsid w:val="007A6E16"/>
    <w:rsid w:val="007A7395"/>
    <w:rsid w:val="007A7537"/>
    <w:rsid w:val="007A79B7"/>
    <w:rsid w:val="007A7E00"/>
    <w:rsid w:val="007B011B"/>
    <w:rsid w:val="007B0296"/>
    <w:rsid w:val="007B034E"/>
    <w:rsid w:val="007B03FB"/>
    <w:rsid w:val="007B03FD"/>
    <w:rsid w:val="007B0449"/>
    <w:rsid w:val="007B053C"/>
    <w:rsid w:val="007B0A4C"/>
    <w:rsid w:val="007B0D90"/>
    <w:rsid w:val="007B0DE9"/>
    <w:rsid w:val="007B0FAE"/>
    <w:rsid w:val="007B157B"/>
    <w:rsid w:val="007B18C1"/>
    <w:rsid w:val="007B1BEB"/>
    <w:rsid w:val="007B24CF"/>
    <w:rsid w:val="007B28CA"/>
    <w:rsid w:val="007B2B64"/>
    <w:rsid w:val="007B2DD2"/>
    <w:rsid w:val="007B32B7"/>
    <w:rsid w:val="007B3747"/>
    <w:rsid w:val="007B3ED3"/>
    <w:rsid w:val="007B4857"/>
    <w:rsid w:val="007B489B"/>
    <w:rsid w:val="007B4AFA"/>
    <w:rsid w:val="007B4DEF"/>
    <w:rsid w:val="007B503A"/>
    <w:rsid w:val="007B50D4"/>
    <w:rsid w:val="007B5A07"/>
    <w:rsid w:val="007B5D96"/>
    <w:rsid w:val="007B6003"/>
    <w:rsid w:val="007B609B"/>
    <w:rsid w:val="007B6309"/>
    <w:rsid w:val="007B65F7"/>
    <w:rsid w:val="007B6D5D"/>
    <w:rsid w:val="007B70ED"/>
    <w:rsid w:val="007B72BC"/>
    <w:rsid w:val="007B7C41"/>
    <w:rsid w:val="007C0359"/>
    <w:rsid w:val="007C07A0"/>
    <w:rsid w:val="007C09E5"/>
    <w:rsid w:val="007C11C7"/>
    <w:rsid w:val="007C143B"/>
    <w:rsid w:val="007C15F1"/>
    <w:rsid w:val="007C175C"/>
    <w:rsid w:val="007C209B"/>
    <w:rsid w:val="007C2A0A"/>
    <w:rsid w:val="007C348F"/>
    <w:rsid w:val="007C3C83"/>
    <w:rsid w:val="007C4325"/>
    <w:rsid w:val="007C4D25"/>
    <w:rsid w:val="007C5005"/>
    <w:rsid w:val="007C5B65"/>
    <w:rsid w:val="007C5E2A"/>
    <w:rsid w:val="007C6218"/>
    <w:rsid w:val="007C6680"/>
    <w:rsid w:val="007C6FF9"/>
    <w:rsid w:val="007C710A"/>
    <w:rsid w:val="007C76DF"/>
    <w:rsid w:val="007C7754"/>
    <w:rsid w:val="007C7873"/>
    <w:rsid w:val="007C7A73"/>
    <w:rsid w:val="007D0614"/>
    <w:rsid w:val="007D0CA6"/>
    <w:rsid w:val="007D1289"/>
    <w:rsid w:val="007D17E6"/>
    <w:rsid w:val="007D2004"/>
    <w:rsid w:val="007D226B"/>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764"/>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9E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565"/>
    <w:rsid w:val="00800A0E"/>
    <w:rsid w:val="00801DB9"/>
    <w:rsid w:val="0080220B"/>
    <w:rsid w:val="00802A06"/>
    <w:rsid w:val="00802C8D"/>
    <w:rsid w:val="0080319E"/>
    <w:rsid w:val="008033E3"/>
    <w:rsid w:val="00803757"/>
    <w:rsid w:val="008039D4"/>
    <w:rsid w:val="00804322"/>
    <w:rsid w:val="00804A5D"/>
    <w:rsid w:val="00804DCE"/>
    <w:rsid w:val="00804E25"/>
    <w:rsid w:val="00804EAA"/>
    <w:rsid w:val="00804F02"/>
    <w:rsid w:val="00804F37"/>
    <w:rsid w:val="00805924"/>
    <w:rsid w:val="00805D76"/>
    <w:rsid w:val="00806111"/>
    <w:rsid w:val="008071B7"/>
    <w:rsid w:val="00807D5E"/>
    <w:rsid w:val="00810068"/>
    <w:rsid w:val="00810700"/>
    <w:rsid w:val="00810BF1"/>
    <w:rsid w:val="00810D24"/>
    <w:rsid w:val="008113C5"/>
    <w:rsid w:val="008113E4"/>
    <w:rsid w:val="008118F3"/>
    <w:rsid w:val="00811B6B"/>
    <w:rsid w:val="00811C45"/>
    <w:rsid w:val="00812141"/>
    <w:rsid w:val="0081224D"/>
    <w:rsid w:val="00812321"/>
    <w:rsid w:val="00812AB7"/>
    <w:rsid w:val="00812E50"/>
    <w:rsid w:val="008131CE"/>
    <w:rsid w:val="008139DE"/>
    <w:rsid w:val="00814332"/>
    <w:rsid w:val="008143A6"/>
    <w:rsid w:val="00814867"/>
    <w:rsid w:val="00814A78"/>
    <w:rsid w:val="0081586C"/>
    <w:rsid w:val="00815AF5"/>
    <w:rsid w:val="00815FFC"/>
    <w:rsid w:val="0081615E"/>
    <w:rsid w:val="0081655F"/>
    <w:rsid w:val="0081677E"/>
    <w:rsid w:val="00816D08"/>
    <w:rsid w:val="00816D3F"/>
    <w:rsid w:val="00816FB5"/>
    <w:rsid w:val="00817DF8"/>
    <w:rsid w:val="00820AB6"/>
    <w:rsid w:val="00820F97"/>
    <w:rsid w:val="00821FD5"/>
    <w:rsid w:val="00821FFC"/>
    <w:rsid w:val="00822110"/>
    <w:rsid w:val="0082244A"/>
    <w:rsid w:val="0082252A"/>
    <w:rsid w:val="0082340C"/>
    <w:rsid w:val="0082476A"/>
    <w:rsid w:val="00824B77"/>
    <w:rsid w:val="00825055"/>
    <w:rsid w:val="008251C4"/>
    <w:rsid w:val="008253F0"/>
    <w:rsid w:val="00825886"/>
    <w:rsid w:val="00825F4B"/>
    <w:rsid w:val="00826542"/>
    <w:rsid w:val="00826B1A"/>
    <w:rsid w:val="00826DE9"/>
    <w:rsid w:val="008273F0"/>
    <w:rsid w:val="00827487"/>
    <w:rsid w:val="00827B24"/>
    <w:rsid w:val="00827FBA"/>
    <w:rsid w:val="008304CB"/>
    <w:rsid w:val="0083050F"/>
    <w:rsid w:val="00830915"/>
    <w:rsid w:val="00830C46"/>
    <w:rsid w:val="00830CA0"/>
    <w:rsid w:val="00830FBF"/>
    <w:rsid w:val="008317FC"/>
    <w:rsid w:val="008319F6"/>
    <w:rsid w:val="00831BC3"/>
    <w:rsid w:val="00831BC5"/>
    <w:rsid w:val="00831C88"/>
    <w:rsid w:val="0083312D"/>
    <w:rsid w:val="0083366C"/>
    <w:rsid w:val="008336F8"/>
    <w:rsid w:val="0083450C"/>
    <w:rsid w:val="0083467C"/>
    <w:rsid w:val="00835D76"/>
    <w:rsid w:val="00836380"/>
    <w:rsid w:val="008368EB"/>
    <w:rsid w:val="00837C8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818"/>
    <w:rsid w:val="00852E1A"/>
    <w:rsid w:val="008534BA"/>
    <w:rsid w:val="008537B1"/>
    <w:rsid w:val="00853950"/>
    <w:rsid w:val="00853962"/>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4D0C"/>
    <w:rsid w:val="0086500A"/>
    <w:rsid w:val="0086539F"/>
    <w:rsid w:val="008653DE"/>
    <w:rsid w:val="0086551C"/>
    <w:rsid w:val="00865AEE"/>
    <w:rsid w:val="008663C0"/>
    <w:rsid w:val="008666A6"/>
    <w:rsid w:val="00866974"/>
    <w:rsid w:val="00867078"/>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E0C"/>
    <w:rsid w:val="00874593"/>
    <w:rsid w:val="00874B2A"/>
    <w:rsid w:val="00874CE7"/>
    <w:rsid w:val="00875C60"/>
    <w:rsid w:val="008767B1"/>
    <w:rsid w:val="00876BA3"/>
    <w:rsid w:val="00876DD3"/>
    <w:rsid w:val="0087795C"/>
    <w:rsid w:val="008800DB"/>
    <w:rsid w:val="008802DB"/>
    <w:rsid w:val="00880466"/>
    <w:rsid w:val="00880E93"/>
    <w:rsid w:val="00880F9B"/>
    <w:rsid w:val="0088129E"/>
    <w:rsid w:val="00881988"/>
    <w:rsid w:val="008826D2"/>
    <w:rsid w:val="00882857"/>
    <w:rsid w:val="00882CCD"/>
    <w:rsid w:val="00882D38"/>
    <w:rsid w:val="00883F45"/>
    <w:rsid w:val="0088437C"/>
    <w:rsid w:val="008844C1"/>
    <w:rsid w:val="00884590"/>
    <w:rsid w:val="00884624"/>
    <w:rsid w:val="0088486E"/>
    <w:rsid w:val="00884B0B"/>
    <w:rsid w:val="00884B49"/>
    <w:rsid w:val="00884B6D"/>
    <w:rsid w:val="0088551E"/>
    <w:rsid w:val="0088568C"/>
    <w:rsid w:val="00885C27"/>
    <w:rsid w:val="00885C75"/>
    <w:rsid w:val="00885CCA"/>
    <w:rsid w:val="00885D49"/>
    <w:rsid w:val="00886031"/>
    <w:rsid w:val="0088605B"/>
    <w:rsid w:val="00886A8C"/>
    <w:rsid w:val="00886ABE"/>
    <w:rsid w:val="00887955"/>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663"/>
    <w:rsid w:val="00896BBB"/>
    <w:rsid w:val="00896C11"/>
    <w:rsid w:val="008976EE"/>
    <w:rsid w:val="00897D5E"/>
    <w:rsid w:val="008A06D2"/>
    <w:rsid w:val="008A0969"/>
    <w:rsid w:val="008A0EA6"/>
    <w:rsid w:val="008A1471"/>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5DC9"/>
    <w:rsid w:val="008A5F7A"/>
    <w:rsid w:val="008A5F90"/>
    <w:rsid w:val="008A6B97"/>
    <w:rsid w:val="008A6F1C"/>
    <w:rsid w:val="008A7331"/>
    <w:rsid w:val="008A74E0"/>
    <w:rsid w:val="008B025D"/>
    <w:rsid w:val="008B02D9"/>
    <w:rsid w:val="008B03D2"/>
    <w:rsid w:val="008B0468"/>
    <w:rsid w:val="008B05A9"/>
    <w:rsid w:val="008B11FA"/>
    <w:rsid w:val="008B2736"/>
    <w:rsid w:val="008B2784"/>
    <w:rsid w:val="008B27A4"/>
    <w:rsid w:val="008B2EFA"/>
    <w:rsid w:val="008B2F45"/>
    <w:rsid w:val="008B34ED"/>
    <w:rsid w:val="008B397F"/>
    <w:rsid w:val="008B3B56"/>
    <w:rsid w:val="008B3BD7"/>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1E3"/>
    <w:rsid w:val="008C24D9"/>
    <w:rsid w:val="008C2B60"/>
    <w:rsid w:val="008C2F1A"/>
    <w:rsid w:val="008C34A4"/>
    <w:rsid w:val="008C389E"/>
    <w:rsid w:val="008C3AE6"/>
    <w:rsid w:val="008C3B41"/>
    <w:rsid w:val="008C3C10"/>
    <w:rsid w:val="008C3C83"/>
    <w:rsid w:val="008C4322"/>
    <w:rsid w:val="008C470E"/>
    <w:rsid w:val="008C4986"/>
    <w:rsid w:val="008C4BF0"/>
    <w:rsid w:val="008C4D3D"/>
    <w:rsid w:val="008C5859"/>
    <w:rsid w:val="008C5A61"/>
    <w:rsid w:val="008C5DDD"/>
    <w:rsid w:val="008C6011"/>
    <w:rsid w:val="008C67A4"/>
    <w:rsid w:val="008C6889"/>
    <w:rsid w:val="008C6FB2"/>
    <w:rsid w:val="008C7471"/>
    <w:rsid w:val="008C7A9F"/>
    <w:rsid w:val="008C7AD6"/>
    <w:rsid w:val="008D00D6"/>
    <w:rsid w:val="008D0273"/>
    <w:rsid w:val="008D08AE"/>
    <w:rsid w:val="008D0DA3"/>
    <w:rsid w:val="008D14CE"/>
    <w:rsid w:val="008D1522"/>
    <w:rsid w:val="008D163A"/>
    <w:rsid w:val="008D20C3"/>
    <w:rsid w:val="008D2110"/>
    <w:rsid w:val="008D26EA"/>
    <w:rsid w:val="008D2E4A"/>
    <w:rsid w:val="008D3478"/>
    <w:rsid w:val="008D408F"/>
    <w:rsid w:val="008D480F"/>
    <w:rsid w:val="008D49BC"/>
    <w:rsid w:val="008D4F73"/>
    <w:rsid w:val="008D5BDE"/>
    <w:rsid w:val="008D5C04"/>
    <w:rsid w:val="008D5D77"/>
    <w:rsid w:val="008D5D9D"/>
    <w:rsid w:val="008D5E57"/>
    <w:rsid w:val="008D5FD1"/>
    <w:rsid w:val="008D5FF2"/>
    <w:rsid w:val="008D6ABE"/>
    <w:rsid w:val="008D6D95"/>
    <w:rsid w:val="008D702A"/>
    <w:rsid w:val="008D7087"/>
    <w:rsid w:val="008D710E"/>
    <w:rsid w:val="008D7878"/>
    <w:rsid w:val="008D7E39"/>
    <w:rsid w:val="008D7E83"/>
    <w:rsid w:val="008E0292"/>
    <w:rsid w:val="008E07CA"/>
    <w:rsid w:val="008E0B01"/>
    <w:rsid w:val="008E1A69"/>
    <w:rsid w:val="008E1BCA"/>
    <w:rsid w:val="008E223D"/>
    <w:rsid w:val="008E23E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0E7"/>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53D9"/>
    <w:rsid w:val="008F5C53"/>
    <w:rsid w:val="008F6556"/>
    <w:rsid w:val="008F6700"/>
    <w:rsid w:val="008F6BEE"/>
    <w:rsid w:val="008F7134"/>
    <w:rsid w:val="008F758C"/>
    <w:rsid w:val="009007D3"/>
    <w:rsid w:val="009010EA"/>
    <w:rsid w:val="00901357"/>
    <w:rsid w:val="009016EC"/>
    <w:rsid w:val="00903962"/>
    <w:rsid w:val="00903C42"/>
    <w:rsid w:val="00903FE7"/>
    <w:rsid w:val="0090472E"/>
    <w:rsid w:val="0090475E"/>
    <w:rsid w:val="009049B4"/>
    <w:rsid w:val="00904AED"/>
    <w:rsid w:val="009054AA"/>
    <w:rsid w:val="00905925"/>
    <w:rsid w:val="0090598D"/>
    <w:rsid w:val="009068D3"/>
    <w:rsid w:val="0090727F"/>
    <w:rsid w:val="00907F57"/>
    <w:rsid w:val="00910A86"/>
    <w:rsid w:val="00910E91"/>
    <w:rsid w:val="0091138E"/>
    <w:rsid w:val="00911461"/>
    <w:rsid w:val="00911765"/>
    <w:rsid w:val="00911C9D"/>
    <w:rsid w:val="00912356"/>
    <w:rsid w:val="00912582"/>
    <w:rsid w:val="00912B53"/>
    <w:rsid w:val="0091316B"/>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4AC5"/>
    <w:rsid w:val="00925C32"/>
    <w:rsid w:val="009264E5"/>
    <w:rsid w:val="0092672F"/>
    <w:rsid w:val="009268DD"/>
    <w:rsid w:val="00927D69"/>
    <w:rsid w:val="00927E8C"/>
    <w:rsid w:val="00927F7C"/>
    <w:rsid w:val="0093000B"/>
    <w:rsid w:val="00930044"/>
    <w:rsid w:val="00930324"/>
    <w:rsid w:val="009308F2"/>
    <w:rsid w:val="00930A67"/>
    <w:rsid w:val="00930AF2"/>
    <w:rsid w:val="00930D59"/>
    <w:rsid w:val="009314F1"/>
    <w:rsid w:val="009318DF"/>
    <w:rsid w:val="00931EA6"/>
    <w:rsid w:val="00932BBF"/>
    <w:rsid w:val="00932D38"/>
    <w:rsid w:val="00933134"/>
    <w:rsid w:val="009335EE"/>
    <w:rsid w:val="00934BDD"/>
    <w:rsid w:val="009354C1"/>
    <w:rsid w:val="00935C2C"/>
    <w:rsid w:val="00936286"/>
    <w:rsid w:val="0093658B"/>
    <w:rsid w:val="0093696F"/>
    <w:rsid w:val="00936DD8"/>
    <w:rsid w:val="00936EEF"/>
    <w:rsid w:val="00937DAA"/>
    <w:rsid w:val="00940C0A"/>
    <w:rsid w:val="00941597"/>
    <w:rsid w:val="0094160C"/>
    <w:rsid w:val="00942040"/>
    <w:rsid w:val="009420F7"/>
    <w:rsid w:val="00944BF5"/>
    <w:rsid w:val="009453E3"/>
    <w:rsid w:val="009455DC"/>
    <w:rsid w:val="00945702"/>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55CC"/>
    <w:rsid w:val="00955D9A"/>
    <w:rsid w:val="00956309"/>
    <w:rsid w:val="00956B15"/>
    <w:rsid w:val="00956C2A"/>
    <w:rsid w:val="00957634"/>
    <w:rsid w:val="00957984"/>
    <w:rsid w:val="00957A75"/>
    <w:rsid w:val="0096022C"/>
    <w:rsid w:val="00960BB8"/>
    <w:rsid w:val="00960CA8"/>
    <w:rsid w:val="009612CE"/>
    <w:rsid w:val="009616BE"/>
    <w:rsid w:val="00961B8B"/>
    <w:rsid w:val="00961C30"/>
    <w:rsid w:val="00961D9A"/>
    <w:rsid w:val="009623ED"/>
    <w:rsid w:val="00962E86"/>
    <w:rsid w:val="00963996"/>
    <w:rsid w:val="00963AE1"/>
    <w:rsid w:val="00964564"/>
    <w:rsid w:val="009646A6"/>
    <w:rsid w:val="009648C4"/>
    <w:rsid w:val="00964B76"/>
    <w:rsid w:val="00965410"/>
    <w:rsid w:val="00965851"/>
    <w:rsid w:val="00965EA6"/>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E84"/>
    <w:rsid w:val="00975F48"/>
    <w:rsid w:val="009764BC"/>
    <w:rsid w:val="00977215"/>
    <w:rsid w:val="00977523"/>
    <w:rsid w:val="00977696"/>
    <w:rsid w:val="00977C17"/>
    <w:rsid w:val="009801E8"/>
    <w:rsid w:val="00980821"/>
    <w:rsid w:val="00981091"/>
    <w:rsid w:val="00981669"/>
    <w:rsid w:val="00981B1E"/>
    <w:rsid w:val="009822CA"/>
    <w:rsid w:val="009829F8"/>
    <w:rsid w:val="00982DC2"/>
    <w:rsid w:val="00983351"/>
    <w:rsid w:val="00983494"/>
    <w:rsid w:val="009839A9"/>
    <w:rsid w:val="00983C78"/>
    <w:rsid w:val="00983CE2"/>
    <w:rsid w:val="00983E0A"/>
    <w:rsid w:val="00984388"/>
    <w:rsid w:val="0098476E"/>
    <w:rsid w:val="00984F8A"/>
    <w:rsid w:val="009854FD"/>
    <w:rsid w:val="00985A0D"/>
    <w:rsid w:val="00985F73"/>
    <w:rsid w:val="00986B95"/>
    <w:rsid w:val="0098741E"/>
    <w:rsid w:val="00990599"/>
    <w:rsid w:val="00990670"/>
    <w:rsid w:val="00990971"/>
    <w:rsid w:val="00990B08"/>
    <w:rsid w:val="00990F6F"/>
    <w:rsid w:val="00991CBB"/>
    <w:rsid w:val="00991EB8"/>
    <w:rsid w:val="009927CA"/>
    <w:rsid w:val="00992A9C"/>
    <w:rsid w:val="00992B07"/>
    <w:rsid w:val="00993159"/>
    <w:rsid w:val="00993C6E"/>
    <w:rsid w:val="0099424E"/>
    <w:rsid w:val="009954BD"/>
    <w:rsid w:val="0099589B"/>
    <w:rsid w:val="009963F3"/>
    <w:rsid w:val="00996D62"/>
    <w:rsid w:val="00997649"/>
    <w:rsid w:val="00997C49"/>
    <w:rsid w:val="00997DC5"/>
    <w:rsid w:val="009A015F"/>
    <w:rsid w:val="009A095E"/>
    <w:rsid w:val="009A0A62"/>
    <w:rsid w:val="009A218F"/>
    <w:rsid w:val="009A22E4"/>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5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76"/>
    <w:rsid w:val="009C1C98"/>
    <w:rsid w:val="009C207D"/>
    <w:rsid w:val="009C25EB"/>
    <w:rsid w:val="009C2FE2"/>
    <w:rsid w:val="009C305B"/>
    <w:rsid w:val="009C43DE"/>
    <w:rsid w:val="009C45C1"/>
    <w:rsid w:val="009C466D"/>
    <w:rsid w:val="009C4B60"/>
    <w:rsid w:val="009C4C1B"/>
    <w:rsid w:val="009C5CCD"/>
    <w:rsid w:val="009C5DF5"/>
    <w:rsid w:val="009C5FCF"/>
    <w:rsid w:val="009C6257"/>
    <w:rsid w:val="009C6EB9"/>
    <w:rsid w:val="009C7025"/>
    <w:rsid w:val="009C71F2"/>
    <w:rsid w:val="009C7D64"/>
    <w:rsid w:val="009D03DF"/>
    <w:rsid w:val="009D081C"/>
    <w:rsid w:val="009D0F48"/>
    <w:rsid w:val="009D1008"/>
    <w:rsid w:val="009D12BE"/>
    <w:rsid w:val="009D14CB"/>
    <w:rsid w:val="009D14EB"/>
    <w:rsid w:val="009D1CB3"/>
    <w:rsid w:val="009D1F04"/>
    <w:rsid w:val="009D2137"/>
    <w:rsid w:val="009D216E"/>
    <w:rsid w:val="009D2913"/>
    <w:rsid w:val="009D2A68"/>
    <w:rsid w:val="009D2DCF"/>
    <w:rsid w:val="009D3053"/>
    <w:rsid w:val="009D3268"/>
    <w:rsid w:val="009D35C1"/>
    <w:rsid w:val="009D39B2"/>
    <w:rsid w:val="009D3C73"/>
    <w:rsid w:val="009D4077"/>
    <w:rsid w:val="009D4D79"/>
    <w:rsid w:val="009D5460"/>
    <w:rsid w:val="009D5496"/>
    <w:rsid w:val="009D5854"/>
    <w:rsid w:val="009D6524"/>
    <w:rsid w:val="009D65A1"/>
    <w:rsid w:val="009D69CE"/>
    <w:rsid w:val="009D6A99"/>
    <w:rsid w:val="009D7225"/>
    <w:rsid w:val="009D72DE"/>
    <w:rsid w:val="009D733D"/>
    <w:rsid w:val="009D7609"/>
    <w:rsid w:val="009D791E"/>
    <w:rsid w:val="009D7CAF"/>
    <w:rsid w:val="009E02EE"/>
    <w:rsid w:val="009E2215"/>
    <w:rsid w:val="009E254D"/>
    <w:rsid w:val="009E2A8C"/>
    <w:rsid w:val="009E2CE6"/>
    <w:rsid w:val="009E308B"/>
    <w:rsid w:val="009E321D"/>
    <w:rsid w:val="009E32C8"/>
    <w:rsid w:val="009E38A8"/>
    <w:rsid w:val="009E429F"/>
    <w:rsid w:val="009E44F9"/>
    <w:rsid w:val="009E4549"/>
    <w:rsid w:val="009E4B90"/>
    <w:rsid w:val="009E588B"/>
    <w:rsid w:val="009E647C"/>
    <w:rsid w:val="009E6ECF"/>
    <w:rsid w:val="009E77A4"/>
    <w:rsid w:val="009E78AC"/>
    <w:rsid w:val="009E79D3"/>
    <w:rsid w:val="009E7C10"/>
    <w:rsid w:val="009F0232"/>
    <w:rsid w:val="009F0338"/>
    <w:rsid w:val="009F0839"/>
    <w:rsid w:val="009F088F"/>
    <w:rsid w:val="009F0B70"/>
    <w:rsid w:val="009F0DFB"/>
    <w:rsid w:val="009F1424"/>
    <w:rsid w:val="009F1537"/>
    <w:rsid w:val="009F1691"/>
    <w:rsid w:val="009F17B1"/>
    <w:rsid w:val="009F18AA"/>
    <w:rsid w:val="009F2053"/>
    <w:rsid w:val="009F3177"/>
    <w:rsid w:val="009F3360"/>
    <w:rsid w:val="009F359C"/>
    <w:rsid w:val="009F3650"/>
    <w:rsid w:val="009F38A4"/>
    <w:rsid w:val="009F3AFA"/>
    <w:rsid w:val="009F3EE9"/>
    <w:rsid w:val="009F48B3"/>
    <w:rsid w:val="009F4ACF"/>
    <w:rsid w:val="009F4E28"/>
    <w:rsid w:val="009F4EC8"/>
    <w:rsid w:val="009F4F82"/>
    <w:rsid w:val="009F62CD"/>
    <w:rsid w:val="009F6D1F"/>
    <w:rsid w:val="009F6FF4"/>
    <w:rsid w:val="009F7145"/>
    <w:rsid w:val="009F7C78"/>
    <w:rsid w:val="009F7F24"/>
    <w:rsid w:val="00A00140"/>
    <w:rsid w:val="00A01144"/>
    <w:rsid w:val="00A013B3"/>
    <w:rsid w:val="00A01625"/>
    <w:rsid w:val="00A01675"/>
    <w:rsid w:val="00A018D8"/>
    <w:rsid w:val="00A0213A"/>
    <w:rsid w:val="00A02262"/>
    <w:rsid w:val="00A02703"/>
    <w:rsid w:val="00A0299E"/>
    <w:rsid w:val="00A03083"/>
    <w:rsid w:val="00A03870"/>
    <w:rsid w:val="00A04D1A"/>
    <w:rsid w:val="00A04FFC"/>
    <w:rsid w:val="00A0590E"/>
    <w:rsid w:val="00A05BE9"/>
    <w:rsid w:val="00A05D3D"/>
    <w:rsid w:val="00A06656"/>
    <w:rsid w:val="00A06662"/>
    <w:rsid w:val="00A06A94"/>
    <w:rsid w:val="00A06FA4"/>
    <w:rsid w:val="00A0775D"/>
    <w:rsid w:val="00A07A55"/>
    <w:rsid w:val="00A10DA9"/>
    <w:rsid w:val="00A11088"/>
    <w:rsid w:val="00A111C9"/>
    <w:rsid w:val="00A111F3"/>
    <w:rsid w:val="00A1196F"/>
    <w:rsid w:val="00A11F9A"/>
    <w:rsid w:val="00A12118"/>
    <w:rsid w:val="00A128F4"/>
    <w:rsid w:val="00A131E8"/>
    <w:rsid w:val="00A1341E"/>
    <w:rsid w:val="00A136EF"/>
    <w:rsid w:val="00A1413E"/>
    <w:rsid w:val="00A14A7A"/>
    <w:rsid w:val="00A14D9B"/>
    <w:rsid w:val="00A14EA2"/>
    <w:rsid w:val="00A153A0"/>
    <w:rsid w:val="00A1565E"/>
    <w:rsid w:val="00A15B0B"/>
    <w:rsid w:val="00A15B61"/>
    <w:rsid w:val="00A15D19"/>
    <w:rsid w:val="00A15E0C"/>
    <w:rsid w:val="00A163ED"/>
    <w:rsid w:val="00A1664D"/>
    <w:rsid w:val="00A16B82"/>
    <w:rsid w:val="00A16DD7"/>
    <w:rsid w:val="00A17265"/>
    <w:rsid w:val="00A17CD0"/>
    <w:rsid w:val="00A206CD"/>
    <w:rsid w:val="00A2144E"/>
    <w:rsid w:val="00A216BC"/>
    <w:rsid w:val="00A21B56"/>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881"/>
    <w:rsid w:val="00A31A90"/>
    <w:rsid w:val="00A31B96"/>
    <w:rsid w:val="00A32708"/>
    <w:rsid w:val="00A32818"/>
    <w:rsid w:val="00A32C86"/>
    <w:rsid w:val="00A34165"/>
    <w:rsid w:val="00A34241"/>
    <w:rsid w:val="00A34628"/>
    <w:rsid w:val="00A3481C"/>
    <w:rsid w:val="00A34D2E"/>
    <w:rsid w:val="00A35656"/>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1AAF"/>
    <w:rsid w:val="00A42345"/>
    <w:rsid w:val="00A4246C"/>
    <w:rsid w:val="00A42486"/>
    <w:rsid w:val="00A42A7F"/>
    <w:rsid w:val="00A43683"/>
    <w:rsid w:val="00A438C0"/>
    <w:rsid w:val="00A44531"/>
    <w:rsid w:val="00A45062"/>
    <w:rsid w:val="00A4563D"/>
    <w:rsid w:val="00A466AB"/>
    <w:rsid w:val="00A47024"/>
    <w:rsid w:val="00A4776D"/>
    <w:rsid w:val="00A4783E"/>
    <w:rsid w:val="00A47984"/>
    <w:rsid w:val="00A47F90"/>
    <w:rsid w:val="00A47F9A"/>
    <w:rsid w:val="00A5008B"/>
    <w:rsid w:val="00A50590"/>
    <w:rsid w:val="00A505C1"/>
    <w:rsid w:val="00A50730"/>
    <w:rsid w:val="00A511FF"/>
    <w:rsid w:val="00A519B4"/>
    <w:rsid w:val="00A51CDA"/>
    <w:rsid w:val="00A51EC5"/>
    <w:rsid w:val="00A52082"/>
    <w:rsid w:val="00A522D2"/>
    <w:rsid w:val="00A52690"/>
    <w:rsid w:val="00A52D48"/>
    <w:rsid w:val="00A53877"/>
    <w:rsid w:val="00A53A14"/>
    <w:rsid w:val="00A541CC"/>
    <w:rsid w:val="00A54808"/>
    <w:rsid w:val="00A54C88"/>
    <w:rsid w:val="00A56011"/>
    <w:rsid w:val="00A56041"/>
    <w:rsid w:val="00A560DF"/>
    <w:rsid w:val="00A5622E"/>
    <w:rsid w:val="00A56317"/>
    <w:rsid w:val="00A57190"/>
    <w:rsid w:val="00A5748B"/>
    <w:rsid w:val="00A576D4"/>
    <w:rsid w:val="00A57A94"/>
    <w:rsid w:val="00A60014"/>
    <w:rsid w:val="00A60914"/>
    <w:rsid w:val="00A609A7"/>
    <w:rsid w:val="00A61041"/>
    <w:rsid w:val="00A6187A"/>
    <w:rsid w:val="00A618A0"/>
    <w:rsid w:val="00A62170"/>
    <w:rsid w:val="00A63FE1"/>
    <w:rsid w:val="00A6427A"/>
    <w:rsid w:val="00A64D06"/>
    <w:rsid w:val="00A64E9D"/>
    <w:rsid w:val="00A64F01"/>
    <w:rsid w:val="00A65354"/>
    <w:rsid w:val="00A65B45"/>
    <w:rsid w:val="00A65C06"/>
    <w:rsid w:val="00A66173"/>
    <w:rsid w:val="00A669FC"/>
    <w:rsid w:val="00A67761"/>
    <w:rsid w:val="00A67A33"/>
    <w:rsid w:val="00A67BEE"/>
    <w:rsid w:val="00A67E1A"/>
    <w:rsid w:val="00A70EAA"/>
    <w:rsid w:val="00A7139C"/>
    <w:rsid w:val="00A71504"/>
    <w:rsid w:val="00A72A84"/>
    <w:rsid w:val="00A72F21"/>
    <w:rsid w:val="00A73099"/>
    <w:rsid w:val="00A73604"/>
    <w:rsid w:val="00A73EAF"/>
    <w:rsid w:val="00A74421"/>
    <w:rsid w:val="00A74C23"/>
    <w:rsid w:val="00A74D3B"/>
    <w:rsid w:val="00A75390"/>
    <w:rsid w:val="00A75493"/>
    <w:rsid w:val="00A761CB"/>
    <w:rsid w:val="00A7664F"/>
    <w:rsid w:val="00A76756"/>
    <w:rsid w:val="00A76887"/>
    <w:rsid w:val="00A76C37"/>
    <w:rsid w:val="00A776F0"/>
    <w:rsid w:val="00A7774F"/>
    <w:rsid w:val="00A777D4"/>
    <w:rsid w:val="00A77D94"/>
    <w:rsid w:val="00A80660"/>
    <w:rsid w:val="00A80F71"/>
    <w:rsid w:val="00A81096"/>
    <w:rsid w:val="00A8166A"/>
    <w:rsid w:val="00A81CE0"/>
    <w:rsid w:val="00A8215D"/>
    <w:rsid w:val="00A833CE"/>
    <w:rsid w:val="00A83685"/>
    <w:rsid w:val="00A83E42"/>
    <w:rsid w:val="00A84187"/>
    <w:rsid w:val="00A844DC"/>
    <w:rsid w:val="00A8467E"/>
    <w:rsid w:val="00A84808"/>
    <w:rsid w:val="00A84FB1"/>
    <w:rsid w:val="00A85DAD"/>
    <w:rsid w:val="00A86099"/>
    <w:rsid w:val="00A8697D"/>
    <w:rsid w:val="00A86AA5"/>
    <w:rsid w:val="00A86DC7"/>
    <w:rsid w:val="00A87041"/>
    <w:rsid w:val="00A87042"/>
    <w:rsid w:val="00A87172"/>
    <w:rsid w:val="00A871AC"/>
    <w:rsid w:val="00A90AB3"/>
    <w:rsid w:val="00A90B92"/>
    <w:rsid w:val="00A90C15"/>
    <w:rsid w:val="00A90E55"/>
    <w:rsid w:val="00A90EE9"/>
    <w:rsid w:val="00A91A7F"/>
    <w:rsid w:val="00A91C94"/>
    <w:rsid w:val="00A91E4A"/>
    <w:rsid w:val="00A91FFD"/>
    <w:rsid w:val="00A923D6"/>
    <w:rsid w:val="00A9277F"/>
    <w:rsid w:val="00A92F43"/>
    <w:rsid w:val="00A93128"/>
    <w:rsid w:val="00A932B2"/>
    <w:rsid w:val="00A935E1"/>
    <w:rsid w:val="00A93DBD"/>
    <w:rsid w:val="00A9418A"/>
    <w:rsid w:val="00A941A9"/>
    <w:rsid w:val="00A9505D"/>
    <w:rsid w:val="00A950E0"/>
    <w:rsid w:val="00A95291"/>
    <w:rsid w:val="00A95C0F"/>
    <w:rsid w:val="00A968D9"/>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2C09"/>
    <w:rsid w:val="00AA33DF"/>
    <w:rsid w:val="00AA3CFD"/>
    <w:rsid w:val="00AA4089"/>
    <w:rsid w:val="00AA4554"/>
    <w:rsid w:val="00AA53AE"/>
    <w:rsid w:val="00AA5684"/>
    <w:rsid w:val="00AA5773"/>
    <w:rsid w:val="00AA5C8D"/>
    <w:rsid w:val="00AA5FF2"/>
    <w:rsid w:val="00AA6BD5"/>
    <w:rsid w:val="00AA78C9"/>
    <w:rsid w:val="00AA7B5A"/>
    <w:rsid w:val="00AA7C80"/>
    <w:rsid w:val="00AA7D48"/>
    <w:rsid w:val="00AA7D62"/>
    <w:rsid w:val="00AB16CC"/>
    <w:rsid w:val="00AB1768"/>
    <w:rsid w:val="00AB17CE"/>
    <w:rsid w:val="00AB1E6D"/>
    <w:rsid w:val="00AB22EA"/>
    <w:rsid w:val="00AB2429"/>
    <w:rsid w:val="00AB32A9"/>
    <w:rsid w:val="00AB35C1"/>
    <w:rsid w:val="00AB37A5"/>
    <w:rsid w:val="00AB4BC1"/>
    <w:rsid w:val="00AB5C32"/>
    <w:rsid w:val="00AB5F58"/>
    <w:rsid w:val="00AB6338"/>
    <w:rsid w:val="00AB638D"/>
    <w:rsid w:val="00AB63BF"/>
    <w:rsid w:val="00AB7AB0"/>
    <w:rsid w:val="00AB7B25"/>
    <w:rsid w:val="00AB7C8F"/>
    <w:rsid w:val="00AC03E1"/>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A54"/>
    <w:rsid w:val="00AC6DFE"/>
    <w:rsid w:val="00AC73FC"/>
    <w:rsid w:val="00AD0486"/>
    <w:rsid w:val="00AD0AB4"/>
    <w:rsid w:val="00AD0B50"/>
    <w:rsid w:val="00AD1249"/>
    <w:rsid w:val="00AD1710"/>
    <w:rsid w:val="00AD1CC0"/>
    <w:rsid w:val="00AD28A3"/>
    <w:rsid w:val="00AD2E31"/>
    <w:rsid w:val="00AD2F17"/>
    <w:rsid w:val="00AD3454"/>
    <w:rsid w:val="00AD37D6"/>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06C"/>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4CEA"/>
    <w:rsid w:val="00AE5138"/>
    <w:rsid w:val="00AE5E80"/>
    <w:rsid w:val="00AE73B9"/>
    <w:rsid w:val="00AE7CB8"/>
    <w:rsid w:val="00AE7FA8"/>
    <w:rsid w:val="00AF005C"/>
    <w:rsid w:val="00AF00ED"/>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0DE0"/>
    <w:rsid w:val="00B011D1"/>
    <w:rsid w:val="00B0197F"/>
    <w:rsid w:val="00B01C24"/>
    <w:rsid w:val="00B0261D"/>
    <w:rsid w:val="00B03301"/>
    <w:rsid w:val="00B03449"/>
    <w:rsid w:val="00B03E04"/>
    <w:rsid w:val="00B04211"/>
    <w:rsid w:val="00B045B9"/>
    <w:rsid w:val="00B046B2"/>
    <w:rsid w:val="00B04A9D"/>
    <w:rsid w:val="00B04B05"/>
    <w:rsid w:val="00B04D48"/>
    <w:rsid w:val="00B05E1B"/>
    <w:rsid w:val="00B06881"/>
    <w:rsid w:val="00B06C27"/>
    <w:rsid w:val="00B06C98"/>
    <w:rsid w:val="00B06F28"/>
    <w:rsid w:val="00B0741C"/>
    <w:rsid w:val="00B0776C"/>
    <w:rsid w:val="00B078ED"/>
    <w:rsid w:val="00B10FB1"/>
    <w:rsid w:val="00B11117"/>
    <w:rsid w:val="00B124EF"/>
    <w:rsid w:val="00B12AD2"/>
    <w:rsid w:val="00B13409"/>
    <w:rsid w:val="00B1401D"/>
    <w:rsid w:val="00B14946"/>
    <w:rsid w:val="00B14BC1"/>
    <w:rsid w:val="00B14DD3"/>
    <w:rsid w:val="00B15E04"/>
    <w:rsid w:val="00B1639F"/>
    <w:rsid w:val="00B16413"/>
    <w:rsid w:val="00B167E3"/>
    <w:rsid w:val="00B16AB6"/>
    <w:rsid w:val="00B16AC2"/>
    <w:rsid w:val="00B17112"/>
    <w:rsid w:val="00B173E1"/>
    <w:rsid w:val="00B204E6"/>
    <w:rsid w:val="00B2101C"/>
    <w:rsid w:val="00B211BE"/>
    <w:rsid w:val="00B21326"/>
    <w:rsid w:val="00B21736"/>
    <w:rsid w:val="00B21D70"/>
    <w:rsid w:val="00B224F6"/>
    <w:rsid w:val="00B22574"/>
    <w:rsid w:val="00B226B2"/>
    <w:rsid w:val="00B22BB2"/>
    <w:rsid w:val="00B2340E"/>
    <w:rsid w:val="00B23737"/>
    <w:rsid w:val="00B23D6A"/>
    <w:rsid w:val="00B240FC"/>
    <w:rsid w:val="00B24323"/>
    <w:rsid w:val="00B2459F"/>
    <w:rsid w:val="00B2464D"/>
    <w:rsid w:val="00B24920"/>
    <w:rsid w:val="00B24A2C"/>
    <w:rsid w:val="00B24AEA"/>
    <w:rsid w:val="00B24F9D"/>
    <w:rsid w:val="00B25C33"/>
    <w:rsid w:val="00B261B3"/>
    <w:rsid w:val="00B26595"/>
    <w:rsid w:val="00B265CD"/>
    <w:rsid w:val="00B2718E"/>
    <w:rsid w:val="00B27DB6"/>
    <w:rsid w:val="00B27E23"/>
    <w:rsid w:val="00B27EE7"/>
    <w:rsid w:val="00B3076E"/>
    <w:rsid w:val="00B307A7"/>
    <w:rsid w:val="00B31131"/>
    <w:rsid w:val="00B31B2E"/>
    <w:rsid w:val="00B32968"/>
    <w:rsid w:val="00B335AB"/>
    <w:rsid w:val="00B33623"/>
    <w:rsid w:val="00B3372D"/>
    <w:rsid w:val="00B33ACE"/>
    <w:rsid w:val="00B33D35"/>
    <w:rsid w:val="00B34200"/>
    <w:rsid w:val="00B34452"/>
    <w:rsid w:val="00B3457A"/>
    <w:rsid w:val="00B34976"/>
    <w:rsid w:val="00B34A9E"/>
    <w:rsid w:val="00B34DD7"/>
    <w:rsid w:val="00B34FD1"/>
    <w:rsid w:val="00B35108"/>
    <w:rsid w:val="00B3541A"/>
    <w:rsid w:val="00B35667"/>
    <w:rsid w:val="00B3612A"/>
    <w:rsid w:val="00B36566"/>
    <w:rsid w:val="00B36B33"/>
    <w:rsid w:val="00B3706C"/>
    <w:rsid w:val="00B37A56"/>
    <w:rsid w:val="00B37D87"/>
    <w:rsid w:val="00B37DFA"/>
    <w:rsid w:val="00B41F03"/>
    <w:rsid w:val="00B41FDA"/>
    <w:rsid w:val="00B4288B"/>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472A7"/>
    <w:rsid w:val="00B50675"/>
    <w:rsid w:val="00B50E4B"/>
    <w:rsid w:val="00B510D0"/>
    <w:rsid w:val="00B512C5"/>
    <w:rsid w:val="00B51795"/>
    <w:rsid w:val="00B51835"/>
    <w:rsid w:val="00B51BEB"/>
    <w:rsid w:val="00B5354F"/>
    <w:rsid w:val="00B5356B"/>
    <w:rsid w:val="00B53773"/>
    <w:rsid w:val="00B53AF8"/>
    <w:rsid w:val="00B53E1C"/>
    <w:rsid w:val="00B53E61"/>
    <w:rsid w:val="00B54183"/>
    <w:rsid w:val="00B54661"/>
    <w:rsid w:val="00B54FB0"/>
    <w:rsid w:val="00B553B7"/>
    <w:rsid w:val="00B56101"/>
    <w:rsid w:val="00B56A51"/>
    <w:rsid w:val="00B56C12"/>
    <w:rsid w:val="00B56E0A"/>
    <w:rsid w:val="00B576F2"/>
    <w:rsid w:val="00B57EAD"/>
    <w:rsid w:val="00B60391"/>
    <w:rsid w:val="00B603F1"/>
    <w:rsid w:val="00B60412"/>
    <w:rsid w:val="00B6067A"/>
    <w:rsid w:val="00B608E3"/>
    <w:rsid w:val="00B61603"/>
    <w:rsid w:val="00B6280B"/>
    <w:rsid w:val="00B6301D"/>
    <w:rsid w:val="00B63EF9"/>
    <w:rsid w:val="00B640D1"/>
    <w:rsid w:val="00B64FC9"/>
    <w:rsid w:val="00B6520A"/>
    <w:rsid w:val="00B659C3"/>
    <w:rsid w:val="00B659CF"/>
    <w:rsid w:val="00B66CD9"/>
    <w:rsid w:val="00B66DFF"/>
    <w:rsid w:val="00B66FBE"/>
    <w:rsid w:val="00B670C5"/>
    <w:rsid w:val="00B67159"/>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7AB"/>
    <w:rsid w:val="00B73B7E"/>
    <w:rsid w:val="00B73CEB"/>
    <w:rsid w:val="00B7404F"/>
    <w:rsid w:val="00B7466C"/>
    <w:rsid w:val="00B74FBE"/>
    <w:rsid w:val="00B756FB"/>
    <w:rsid w:val="00B75C9E"/>
    <w:rsid w:val="00B7627A"/>
    <w:rsid w:val="00B76432"/>
    <w:rsid w:val="00B76572"/>
    <w:rsid w:val="00B76CD0"/>
    <w:rsid w:val="00B77697"/>
    <w:rsid w:val="00B77C8D"/>
    <w:rsid w:val="00B77E00"/>
    <w:rsid w:val="00B80C51"/>
    <w:rsid w:val="00B8129A"/>
    <w:rsid w:val="00B813D1"/>
    <w:rsid w:val="00B81DA1"/>
    <w:rsid w:val="00B8202B"/>
    <w:rsid w:val="00B8239D"/>
    <w:rsid w:val="00B8246E"/>
    <w:rsid w:val="00B82A21"/>
    <w:rsid w:val="00B82AD2"/>
    <w:rsid w:val="00B82C6F"/>
    <w:rsid w:val="00B82DF2"/>
    <w:rsid w:val="00B84792"/>
    <w:rsid w:val="00B85318"/>
    <w:rsid w:val="00B8666E"/>
    <w:rsid w:val="00B86B03"/>
    <w:rsid w:val="00B87386"/>
    <w:rsid w:val="00B873CC"/>
    <w:rsid w:val="00B900B2"/>
    <w:rsid w:val="00B902EA"/>
    <w:rsid w:val="00B90884"/>
    <w:rsid w:val="00B90B30"/>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667"/>
    <w:rsid w:val="00B94BBC"/>
    <w:rsid w:val="00B94D07"/>
    <w:rsid w:val="00B951BE"/>
    <w:rsid w:val="00B9530C"/>
    <w:rsid w:val="00B95E40"/>
    <w:rsid w:val="00B9740D"/>
    <w:rsid w:val="00B97511"/>
    <w:rsid w:val="00B97713"/>
    <w:rsid w:val="00BA027F"/>
    <w:rsid w:val="00BA08C6"/>
    <w:rsid w:val="00BA0B42"/>
    <w:rsid w:val="00BA0F3B"/>
    <w:rsid w:val="00BA1B65"/>
    <w:rsid w:val="00BA20C8"/>
    <w:rsid w:val="00BA2475"/>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238A"/>
    <w:rsid w:val="00BB3298"/>
    <w:rsid w:val="00BB3914"/>
    <w:rsid w:val="00BB3A2E"/>
    <w:rsid w:val="00BB3C7B"/>
    <w:rsid w:val="00BB3D7B"/>
    <w:rsid w:val="00BB3F75"/>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3F1"/>
    <w:rsid w:val="00BC17BC"/>
    <w:rsid w:val="00BC2511"/>
    <w:rsid w:val="00BC28D8"/>
    <w:rsid w:val="00BC2BA3"/>
    <w:rsid w:val="00BC2C93"/>
    <w:rsid w:val="00BC3076"/>
    <w:rsid w:val="00BC313D"/>
    <w:rsid w:val="00BC3A57"/>
    <w:rsid w:val="00BC3ECB"/>
    <w:rsid w:val="00BC3FFA"/>
    <w:rsid w:val="00BC4485"/>
    <w:rsid w:val="00BC4A1F"/>
    <w:rsid w:val="00BC5131"/>
    <w:rsid w:val="00BC5A94"/>
    <w:rsid w:val="00BC5BF8"/>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2DB"/>
    <w:rsid w:val="00BD63CC"/>
    <w:rsid w:val="00BD7134"/>
    <w:rsid w:val="00BD7190"/>
    <w:rsid w:val="00BD71A3"/>
    <w:rsid w:val="00BD74DF"/>
    <w:rsid w:val="00BD773E"/>
    <w:rsid w:val="00BE09F7"/>
    <w:rsid w:val="00BE0BB2"/>
    <w:rsid w:val="00BE1DCF"/>
    <w:rsid w:val="00BE2363"/>
    <w:rsid w:val="00BE2E0D"/>
    <w:rsid w:val="00BE32DE"/>
    <w:rsid w:val="00BE3448"/>
    <w:rsid w:val="00BE34AF"/>
    <w:rsid w:val="00BE34CD"/>
    <w:rsid w:val="00BE3557"/>
    <w:rsid w:val="00BE36C6"/>
    <w:rsid w:val="00BE4440"/>
    <w:rsid w:val="00BE4986"/>
    <w:rsid w:val="00BE5BF1"/>
    <w:rsid w:val="00BE6041"/>
    <w:rsid w:val="00BE651F"/>
    <w:rsid w:val="00BE6AFA"/>
    <w:rsid w:val="00BE6CFE"/>
    <w:rsid w:val="00BE6FFA"/>
    <w:rsid w:val="00BE7C87"/>
    <w:rsid w:val="00BE7F4E"/>
    <w:rsid w:val="00BF032B"/>
    <w:rsid w:val="00BF0429"/>
    <w:rsid w:val="00BF04E9"/>
    <w:rsid w:val="00BF0D26"/>
    <w:rsid w:val="00BF132F"/>
    <w:rsid w:val="00BF144B"/>
    <w:rsid w:val="00BF1F24"/>
    <w:rsid w:val="00BF2E48"/>
    <w:rsid w:val="00BF3B32"/>
    <w:rsid w:val="00BF3F80"/>
    <w:rsid w:val="00BF40BD"/>
    <w:rsid w:val="00BF4483"/>
    <w:rsid w:val="00BF463C"/>
    <w:rsid w:val="00BF4E2A"/>
    <w:rsid w:val="00BF58EE"/>
    <w:rsid w:val="00BF596A"/>
    <w:rsid w:val="00BF5AA3"/>
    <w:rsid w:val="00BF5AD7"/>
    <w:rsid w:val="00BF5D3F"/>
    <w:rsid w:val="00BF65A2"/>
    <w:rsid w:val="00BF71B5"/>
    <w:rsid w:val="00BF7720"/>
    <w:rsid w:val="00BF77D2"/>
    <w:rsid w:val="00BF7E6E"/>
    <w:rsid w:val="00C00017"/>
    <w:rsid w:val="00C0026E"/>
    <w:rsid w:val="00C004FD"/>
    <w:rsid w:val="00C0066B"/>
    <w:rsid w:val="00C0086C"/>
    <w:rsid w:val="00C01D95"/>
    <w:rsid w:val="00C03889"/>
    <w:rsid w:val="00C03C82"/>
    <w:rsid w:val="00C04493"/>
    <w:rsid w:val="00C04724"/>
    <w:rsid w:val="00C048B8"/>
    <w:rsid w:val="00C048C8"/>
    <w:rsid w:val="00C0493D"/>
    <w:rsid w:val="00C04B84"/>
    <w:rsid w:val="00C04DFA"/>
    <w:rsid w:val="00C0528F"/>
    <w:rsid w:val="00C057DB"/>
    <w:rsid w:val="00C05A05"/>
    <w:rsid w:val="00C05A12"/>
    <w:rsid w:val="00C05A92"/>
    <w:rsid w:val="00C05C9D"/>
    <w:rsid w:val="00C0671F"/>
    <w:rsid w:val="00C068A9"/>
    <w:rsid w:val="00C07B6D"/>
    <w:rsid w:val="00C07F9C"/>
    <w:rsid w:val="00C10814"/>
    <w:rsid w:val="00C11C9E"/>
    <w:rsid w:val="00C11E8C"/>
    <w:rsid w:val="00C127C2"/>
    <w:rsid w:val="00C129B2"/>
    <w:rsid w:val="00C12A39"/>
    <w:rsid w:val="00C12B4C"/>
    <w:rsid w:val="00C12B71"/>
    <w:rsid w:val="00C12E19"/>
    <w:rsid w:val="00C13823"/>
    <w:rsid w:val="00C13E67"/>
    <w:rsid w:val="00C13F77"/>
    <w:rsid w:val="00C147E8"/>
    <w:rsid w:val="00C14C0A"/>
    <w:rsid w:val="00C15944"/>
    <w:rsid w:val="00C15B45"/>
    <w:rsid w:val="00C160CF"/>
    <w:rsid w:val="00C16B2C"/>
    <w:rsid w:val="00C178C9"/>
    <w:rsid w:val="00C20E78"/>
    <w:rsid w:val="00C20EA9"/>
    <w:rsid w:val="00C21DCC"/>
    <w:rsid w:val="00C224B9"/>
    <w:rsid w:val="00C228BA"/>
    <w:rsid w:val="00C22A1B"/>
    <w:rsid w:val="00C22C0B"/>
    <w:rsid w:val="00C232B6"/>
    <w:rsid w:val="00C233CB"/>
    <w:rsid w:val="00C234A6"/>
    <w:rsid w:val="00C2388E"/>
    <w:rsid w:val="00C238A3"/>
    <w:rsid w:val="00C23E7A"/>
    <w:rsid w:val="00C24EFF"/>
    <w:rsid w:val="00C25426"/>
    <w:rsid w:val="00C25A4D"/>
    <w:rsid w:val="00C25F4C"/>
    <w:rsid w:val="00C26007"/>
    <w:rsid w:val="00C26647"/>
    <w:rsid w:val="00C26B1B"/>
    <w:rsid w:val="00C26B25"/>
    <w:rsid w:val="00C2722E"/>
    <w:rsid w:val="00C2724D"/>
    <w:rsid w:val="00C275D9"/>
    <w:rsid w:val="00C27603"/>
    <w:rsid w:val="00C27B8D"/>
    <w:rsid w:val="00C3012D"/>
    <w:rsid w:val="00C302DD"/>
    <w:rsid w:val="00C312A3"/>
    <w:rsid w:val="00C315AF"/>
    <w:rsid w:val="00C3180A"/>
    <w:rsid w:val="00C3259D"/>
    <w:rsid w:val="00C33497"/>
    <w:rsid w:val="00C33507"/>
    <w:rsid w:val="00C33F4A"/>
    <w:rsid w:val="00C3461F"/>
    <w:rsid w:val="00C34746"/>
    <w:rsid w:val="00C35181"/>
    <w:rsid w:val="00C35592"/>
    <w:rsid w:val="00C36940"/>
    <w:rsid w:val="00C36943"/>
    <w:rsid w:val="00C373B0"/>
    <w:rsid w:val="00C400B9"/>
    <w:rsid w:val="00C40A68"/>
    <w:rsid w:val="00C4176C"/>
    <w:rsid w:val="00C41F42"/>
    <w:rsid w:val="00C421DB"/>
    <w:rsid w:val="00C422E2"/>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6978"/>
    <w:rsid w:val="00C47427"/>
    <w:rsid w:val="00C474EF"/>
    <w:rsid w:val="00C47820"/>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5F37"/>
    <w:rsid w:val="00C562E7"/>
    <w:rsid w:val="00C564E2"/>
    <w:rsid w:val="00C56533"/>
    <w:rsid w:val="00C56938"/>
    <w:rsid w:val="00C56BDB"/>
    <w:rsid w:val="00C5728F"/>
    <w:rsid w:val="00C57671"/>
    <w:rsid w:val="00C578F9"/>
    <w:rsid w:val="00C57A49"/>
    <w:rsid w:val="00C57DBF"/>
    <w:rsid w:val="00C600C7"/>
    <w:rsid w:val="00C604D2"/>
    <w:rsid w:val="00C60FC8"/>
    <w:rsid w:val="00C61A4F"/>
    <w:rsid w:val="00C61A80"/>
    <w:rsid w:val="00C6257B"/>
    <w:rsid w:val="00C62657"/>
    <w:rsid w:val="00C6269B"/>
    <w:rsid w:val="00C62844"/>
    <w:rsid w:val="00C628F6"/>
    <w:rsid w:val="00C6385C"/>
    <w:rsid w:val="00C63870"/>
    <w:rsid w:val="00C63A54"/>
    <w:rsid w:val="00C63AD7"/>
    <w:rsid w:val="00C63BBF"/>
    <w:rsid w:val="00C6478A"/>
    <w:rsid w:val="00C656CF"/>
    <w:rsid w:val="00C65792"/>
    <w:rsid w:val="00C65A0E"/>
    <w:rsid w:val="00C65B52"/>
    <w:rsid w:val="00C65C23"/>
    <w:rsid w:val="00C65CCE"/>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14EC"/>
    <w:rsid w:val="00C72194"/>
    <w:rsid w:val="00C725A0"/>
    <w:rsid w:val="00C726D5"/>
    <w:rsid w:val="00C728CE"/>
    <w:rsid w:val="00C731A7"/>
    <w:rsid w:val="00C73553"/>
    <w:rsid w:val="00C736ED"/>
    <w:rsid w:val="00C73A3B"/>
    <w:rsid w:val="00C73D5D"/>
    <w:rsid w:val="00C73EC3"/>
    <w:rsid w:val="00C74615"/>
    <w:rsid w:val="00C747C2"/>
    <w:rsid w:val="00C747E1"/>
    <w:rsid w:val="00C74EB8"/>
    <w:rsid w:val="00C75031"/>
    <w:rsid w:val="00C76498"/>
    <w:rsid w:val="00C76786"/>
    <w:rsid w:val="00C77354"/>
    <w:rsid w:val="00C77620"/>
    <w:rsid w:val="00C8043B"/>
    <w:rsid w:val="00C80482"/>
    <w:rsid w:val="00C80553"/>
    <w:rsid w:val="00C8151D"/>
    <w:rsid w:val="00C8172B"/>
    <w:rsid w:val="00C817F8"/>
    <w:rsid w:val="00C8191A"/>
    <w:rsid w:val="00C81ABD"/>
    <w:rsid w:val="00C81CDA"/>
    <w:rsid w:val="00C82AEC"/>
    <w:rsid w:val="00C82B88"/>
    <w:rsid w:val="00C83239"/>
    <w:rsid w:val="00C834BA"/>
    <w:rsid w:val="00C834EE"/>
    <w:rsid w:val="00C83904"/>
    <w:rsid w:val="00C83996"/>
    <w:rsid w:val="00C83BDF"/>
    <w:rsid w:val="00C83FA4"/>
    <w:rsid w:val="00C846E3"/>
    <w:rsid w:val="00C852ED"/>
    <w:rsid w:val="00C85802"/>
    <w:rsid w:val="00C8662D"/>
    <w:rsid w:val="00C86BE9"/>
    <w:rsid w:val="00C86DB0"/>
    <w:rsid w:val="00C8740E"/>
    <w:rsid w:val="00C87462"/>
    <w:rsid w:val="00C90160"/>
    <w:rsid w:val="00C903CC"/>
    <w:rsid w:val="00C90837"/>
    <w:rsid w:val="00C90C63"/>
    <w:rsid w:val="00C914D7"/>
    <w:rsid w:val="00C92F9C"/>
    <w:rsid w:val="00C932F8"/>
    <w:rsid w:val="00C93337"/>
    <w:rsid w:val="00C93498"/>
    <w:rsid w:val="00C93CE8"/>
    <w:rsid w:val="00C93D35"/>
    <w:rsid w:val="00C945BC"/>
    <w:rsid w:val="00C94FDB"/>
    <w:rsid w:val="00C965C6"/>
    <w:rsid w:val="00C96BD9"/>
    <w:rsid w:val="00C97F1F"/>
    <w:rsid w:val="00CA0622"/>
    <w:rsid w:val="00CA0EDD"/>
    <w:rsid w:val="00CA1976"/>
    <w:rsid w:val="00CA2496"/>
    <w:rsid w:val="00CA253C"/>
    <w:rsid w:val="00CA2BD9"/>
    <w:rsid w:val="00CA3550"/>
    <w:rsid w:val="00CA3CBF"/>
    <w:rsid w:val="00CA3D0A"/>
    <w:rsid w:val="00CA40D2"/>
    <w:rsid w:val="00CA4100"/>
    <w:rsid w:val="00CA5349"/>
    <w:rsid w:val="00CA535A"/>
    <w:rsid w:val="00CA5594"/>
    <w:rsid w:val="00CA5661"/>
    <w:rsid w:val="00CA5BDE"/>
    <w:rsid w:val="00CA5CA4"/>
    <w:rsid w:val="00CA5FFD"/>
    <w:rsid w:val="00CA6407"/>
    <w:rsid w:val="00CA65FC"/>
    <w:rsid w:val="00CA665E"/>
    <w:rsid w:val="00CA71B1"/>
    <w:rsid w:val="00CA76B1"/>
    <w:rsid w:val="00CA77BB"/>
    <w:rsid w:val="00CB02FC"/>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191F"/>
    <w:rsid w:val="00CC229F"/>
    <w:rsid w:val="00CC2778"/>
    <w:rsid w:val="00CC416F"/>
    <w:rsid w:val="00CC48FC"/>
    <w:rsid w:val="00CC5AA2"/>
    <w:rsid w:val="00CC5B52"/>
    <w:rsid w:val="00CC6187"/>
    <w:rsid w:val="00CC66B8"/>
    <w:rsid w:val="00CC6887"/>
    <w:rsid w:val="00CC6E22"/>
    <w:rsid w:val="00CC781E"/>
    <w:rsid w:val="00CC7D13"/>
    <w:rsid w:val="00CC7E17"/>
    <w:rsid w:val="00CD18F0"/>
    <w:rsid w:val="00CD26D4"/>
    <w:rsid w:val="00CD2E5B"/>
    <w:rsid w:val="00CD2EA4"/>
    <w:rsid w:val="00CD30A5"/>
    <w:rsid w:val="00CD325B"/>
    <w:rsid w:val="00CD333B"/>
    <w:rsid w:val="00CD355A"/>
    <w:rsid w:val="00CD38F9"/>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A54"/>
    <w:rsid w:val="00CD6C01"/>
    <w:rsid w:val="00CD6C67"/>
    <w:rsid w:val="00CD6DF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5EF4"/>
    <w:rsid w:val="00CE6793"/>
    <w:rsid w:val="00CE78A5"/>
    <w:rsid w:val="00CE7A1D"/>
    <w:rsid w:val="00CE7B2C"/>
    <w:rsid w:val="00CF05A0"/>
    <w:rsid w:val="00CF0654"/>
    <w:rsid w:val="00CF0FD1"/>
    <w:rsid w:val="00CF1097"/>
    <w:rsid w:val="00CF1297"/>
    <w:rsid w:val="00CF147C"/>
    <w:rsid w:val="00CF1B03"/>
    <w:rsid w:val="00CF34DD"/>
    <w:rsid w:val="00CF3709"/>
    <w:rsid w:val="00CF3732"/>
    <w:rsid w:val="00CF3DD6"/>
    <w:rsid w:val="00CF3EC3"/>
    <w:rsid w:val="00CF4F62"/>
    <w:rsid w:val="00CF50C4"/>
    <w:rsid w:val="00CF5D59"/>
    <w:rsid w:val="00CF5DB4"/>
    <w:rsid w:val="00CF5DF2"/>
    <w:rsid w:val="00CF63C7"/>
    <w:rsid w:val="00CF6A6D"/>
    <w:rsid w:val="00CF73F0"/>
    <w:rsid w:val="00CF7460"/>
    <w:rsid w:val="00CF77E9"/>
    <w:rsid w:val="00D00D36"/>
    <w:rsid w:val="00D00EBB"/>
    <w:rsid w:val="00D0234E"/>
    <w:rsid w:val="00D0265B"/>
    <w:rsid w:val="00D02A6A"/>
    <w:rsid w:val="00D032FE"/>
    <w:rsid w:val="00D039F2"/>
    <w:rsid w:val="00D03BE5"/>
    <w:rsid w:val="00D03C3D"/>
    <w:rsid w:val="00D03D4D"/>
    <w:rsid w:val="00D047F2"/>
    <w:rsid w:val="00D050A7"/>
    <w:rsid w:val="00D05410"/>
    <w:rsid w:val="00D05CBE"/>
    <w:rsid w:val="00D060AD"/>
    <w:rsid w:val="00D06612"/>
    <w:rsid w:val="00D076CA"/>
    <w:rsid w:val="00D07F20"/>
    <w:rsid w:val="00D10153"/>
    <w:rsid w:val="00D10385"/>
    <w:rsid w:val="00D1079B"/>
    <w:rsid w:val="00D10C85"/>
    <w:rsid w:val="00D10E2C"/>
    <w:rsid w:val="00D110CB"/>
    <w:rsid w:val="00D1184E"/>
    <w:rsid w:val="00D125B7"/>
    <w:rsid w:val="00D12E27"/>
    <w:rsid w:val="00D12F8E"/>
    <w:rsid w:val="00D13516"/>
    <w:rsid w:val="00D13B0C"/>
    <w:rsid w:val="00D13E02"/>
    <w:rsid w:val="00D13E1A"/>
    <w:rsid w:val="00D140DB"/>
    <w:rsid w:val="00D14179"/>
    <w:rsid w:val="00D148ED"/>
    <w:rsid w:val="00D149CB"/>
    <w:rsid w:val="00D14D29"/>
    <w:rsid w:val="00D15393"/>
    <w:rsid w:val="00D16053"/>
    <w:rsid w:val="00D16463"/>
    <w:rsid w:val="00D16DB2"/>
    <w:rsid w:val="00D1765F"/>
    <w:rsid w:val="00D17ABE"/>
    <w:rsid w:val="00D2061D"/>
    <w:rsid w:val="00D20A1E"/>
    <w:rsid w:val="00D20FD6"/>
    <w:rsid w:val="00D21852"/>
    <w:rsid w:val="00D22C0E"/>
    <w:rsid w:val="00D22D00"/>
    <w:rsid w:val="00D235F8"/>
    <w:rsid w:val="00D239B6"/>
    <w:rsid w:val="00D23C4D"/>
    <w:rsid w:val="00D24706"/>
    <w:rsid w:val="00D24BA2"/>
    <w:rsid w:val="00D24BA6"/>
    <w:rsid w:val="00D25507"/>
    <w:rsid w:val="00D25620"/>
    <w:rsid w:val="00D256FE"/>
    <w:rsid w:val="00D25D8A"/>
    <w:rsid w:val="00D25E36"/>
    <w:rsid w:val="00D265F3"/>
    <w:rsid w:val="00D26992"/>
    <w:rsid w:val="00D26A4C"/>
    <w:rsid w:val="00D26EDB"/>
    <w:rsid w:val="00D26FF6"/>
    <w:rsid w:val="00D276E7"/>
    <w:rsid w:val="00D27930"/>
    <w:rsid w:val="00D27C61"/>
    <w:rsid w:val="00D304FC"/>
    <w:rsid w:val="00D30BF3"/>
    <w:rsid w:val="00D30E8C"/>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5BD5"/>
    <w:rsid w:val="00D3658C"/>
    <w:rsid w:val="00D37255"/>
    <w:rsid w:val="00D37480"/>
    <w:rsid w:val="00D375E0"/>
    <w:rsid w:val="00D3782D"/>
    <w:rsid w:val="00D379F0"/>
    <w:rsid w:val="00D37C1F"/>
    <w:rsid w:val="00D37C30"/>
    <w:rsid w:val="00D402C1"/>
    <w:rsid w:val="00D40D0D"/>
    <w:rsid w:val="00D41047"/>
    <w:rsid w:val="00D41DFC"/>
    <w:rsid w:val="00D41E74"/>
    <w:rsid w:val="00D41E99"/>
    <w:rsid w:val="00D4225A"/>
    <w:rsid w:val="00D42547"/>
    <w:rsid w:val="00D429A0"/>
    <w:rsid w:val="00D42BC4"/>
    <w:rsid w:val="00D42D43"/>
    <w:rsid w:val="00D43843"/>
    <w:rsid w:val="00D43A8D"/>
    <w:rsid w:val="00D44002"/>
    <w:rsid w:val="00D4403D"/>
    <w:rsid w:val="00D44070"/>
    <w:rsid w:val="00D44439"/>
    <w:rsid w:val="00D4499A"/>
    <w:rsid w:val="00D44E0A"/>
    <w:rsid w:val="00D45017"/>
    <w:rsid w:val="00D4557C"/>
    <w:rsid w:val="00D4599C"/>
    <w:rsid w:val="00D459E2"/>
    <w:rsid w:val="00D45A30"/>
    <w:rsid w:val="00D45CB5"/>
    <w:rsid w:val="00D46144"/>
    <w:rsid w:val="00D46637"/>
    <w:rsid w:val="00D47A12"/>
    <w:rsid w:val="00D47A14"/>
    <w:rsid w:val="00D47BE2"/>
    <w:rsid w:val="00D50092"/>
    <w:rsid w:val="00D50378"/>
    <w:rsid w:val="00D510C1"/>
    <w:rsid w:val="00D5158E"/>
    <w:rsid w:val="00D517A5"/>
    <w:rsid w:val="00D51DDC"/>
    <w:rsid w:val="00D523EF"/>
    <w:rsid w:val="00D52745"/>
    <w:rsid w:val="00D5275E"/>
    <w:rsid w:val="00D537F5"/>
    <w:rsid w:val="00D537FA"/>
    <w:rsid w:val="00D53B02"/>
    <w:rsid w:val="00D53EC8"/>
    <w:rsid w:val="00D53F1E"/>
    <w:rsid w:val="00D54DC3"/>
    <w:rsid w:val="00D5597F"/>
    <w:rsid w:val="00D55A5A"/>
    <w:rsid w:val="00D55BB6"/>
    <w:rsid w:val="00D563E1"/>
    <w:rsid w:val="00D569FA"/>
    <w:rsid w:val="00D56AF7"/>
    <w:rsid w:val="00D56E5A"/>
    <w:rsid w:val="00D577F1"/>
    <w:rsid w:val="00D57A82"/>
    <w:rsid w:val="00D604A9"/>
    <w:rsid w:val="00D60556"/>
    <w:rsid w:val="00D6077B"/>
    <w:rsid w:val="00D6077C"/>
    <w:rsid w:val="00D60888"/>
    <w:rsid w:val="00D60B13"/>
    <w:rsid w:val="00D60C85"/>
    <w:rsid w:val="00D61055"/>
    <w:rsid w:val="00D61BC3"/>
    <w:rsid w:val="00D63056"/>
    <w:rsid w:val="00D63138"/>
    <w:rsid w:val="00D63160"/>
    <w:rsid w:val="00D63201"/>
    <w:rsid w:val="00D635ED"/>
    <w:rsid w:val="00D638DF"/>
    <w:rsid w:val="00D63AE4"/>
    <w:rsid w:val="00D6492B"/>
    <w:rsid w:val="00D64BD9"/>
    <w:rsid w:val="00D64EF9"/>
    <w:rsid w:val="00D66388"/>
    <w:rsid w:val="00D66839"/>
    <w:rsid w:val="00D67729"/>
    <w:rsid w:val="00D70B04"/>
    <w:rsid w:val="00D71062"/>
    <w:rsid w:val="00D71416"/>
    <w:rsid w:val="00D71697"/>
    <w:rsid w:val="00D71AB3"/>
    <w:rsid w:val="00D71C2E"/>
    <w:rsid w:val="00D72109"/>
    <w:rsid w:val="00D72DD5"/>
    <w:rsid w:val="00D72DE1"/>
    <w:rsid w:val="00D72F92"/>
    <w:rsid w:val="00D73FB8"/>
    <w:rsid w:val="00D7435D"/>
    <w:rsid w:val="00D74FE6"/>
    <w:rsid w:val="00D7518B"/>
    <w:rsid w:val="00D75E8C"/>
    <w:rsid w:val="00D75F6C"/>
    <w:rsid w:val="00D760EB"/>
    <w:rsid w:val="00D761E6"/>
    <w:rsid w:val="00D76E85"/>
    <w:rsid w:val="00D76FFE"/>
    <w:rsid w:val="00D77FFE"/>
    <w:rsid w:val="00D80A2A"/>
    <w:rsid w:val="00D80C2B"/>
    <w:rsid w:val="00D80E6A"/>
    <w:rsid w:val="00D81380"/>
    <w:rsid w:val="00D81719"/>
    <w:rsid w:val="00D820A4"/>
    <w:rsid w:val="00D82245"/>
    <w:rsid w:val="00D823A9"/>
    <w:rsid w:val="00D82404"/>
    <w:rsid w:val="00D8287F"/>
    <w:rsid w:val="00D82A6D"/>
    <w:rsid w:val="00D836DE"/>
    <w:rsid w:val="00D83A44"/>
    <w:rsid w:val="00D83C19"/>
    <w:rsid w:val="00D83C99"/>
    <w:rsid w:val="00D849A6"/>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1"/>
    <w:rsid w:val="00D92067"/>
    <w:rsid w:val="00D92AF2"/>
    <w:rsid w:val="00D9329F"/>
    <w:rsid w:val="00D9372F"/>
    <w:rsid w:val="00D93871"/>
    <w:rsid w:val="00D93B1E"/>
    <w:rsid w:val="00D94226"/>
    <w:rsid w:val="00D945F4"/>
    <w:rsid w:val="00D94614"/>
    <w:rsid w:val="00D94690"/>
    <w:rsid w:val="00D9505E"/>
    <w:rsid w:val="00D9552F"/>
    <w:rsid w:val="00D95810"/>
    <w:rsid w:val="00D95F7B"/>
    <w:rsid w:val="00D963C3"/>
    <w:rsid w:val="00D96F02"/>
    <w:rsid w:val="00D97200"/>
    <w:rsid w:val="00D97207"/>
    <w:rsid w:val="00D977C8"/>
    <w:rsid w:val="00D977F2"/>
    <w:rsid w:val="00DA017A"/>
    <w:rsid w:val="00DA0181"/>
    <w:rsid w:val="00DA0371"/>
    <w:rsid w:val="00DA08A5"/>
    <w:rsid w:val="00DA11E5"/>
    <w:rsid w:val="00DA1E40"/>
    <w:rsid w:val="00DA212A"/>
    <w:rsid w:val="00DA21C6"/>
    <w:rsid w:val="00DA2390"/>
    <w:rsid w:val="00DA2533"/>
    <w:rsid w:val="00DA3B9D"/>
    <w:rsid w:val="00DA408A"/>
    <w:rsid w:val="00DA4229"/>
    <w:rsid w:val="00DA4281"/>
    <w:rsid w:val="00DA47CC"/>
    <w:rsid w:val="00DA4D50"/>
    <w:rsid w:val="00DA56D4"/>
    <w:rsid w:val="00DA5A61"/>
    <w:rsid w:val="00DA5BEA"/>
    <w:rsid w:val="00DA6356"/>
    <w:rsid w:val="00DA6AA7"/>
    <w:rsid w:val="00DA6E2D"/>
    <w:rsid w:val="00DA7B8F"/>
    <w:rsid w:val="00DB004B"/>
    <w:rsid w:val="00DB04F1"/>
    <w:rsid w:val="00DB0F23"/>
    <w:rsid w:val="00DB1561"/>
    <w:rsid w:val="00DB1624"/>
    <w:rsid w:val="00DB1651"/>
    <w:rsid w:val="00DB3055"/>
    <w:rsid w:val="00DB318F"/>
    <w:rsid w:val="00DB335E"/>
    <w:rsid w:val="00DB3CDC"/>
    <w:rsid w:val="00DB40C1"/>
    <w:rsid w:val="00DB4629"/>
    <w:rsid w:val="00DB46CC"/>
    <w:rsid w:val="00DB4A62"/>
    <w:rsid w:val="00DB552A"/>
    <w:rsid w:val="00DB5A9B"/>
    <w:rsid w:val="00DB6002"/>
    <w:rsid w:val="00DB66C4"/>
    <w:rsid w:val="00DB6B42"/>
    <w:rsid w:val="00DB7807"/>
    <w:rsid w:val="00DB78FE"/>
    <w:rsid w:val="00DB7CE9"/>
    <w:rsid w:val="00DB7CFD"/>
    <w:rsid w:val="00DC0300"/>
    <w:rsid w:val="00DC0768"/>
    <w:rsid w:val="00DC08D6"/>
    <w:rsid w:val="00DC0B53"/>
    <w:rsid w:val="00DC0E67"/>
    <w:rsid w:val="00DC0ECD"/>
    <w:rsid w:val="00DC10E1"/>
    <w:rsid w:val="00DC134B"/>
    <w:rsid w:val="00DC15E1"/>
    <w:rsid w:val="00DC1EEC"/>
    <w:rsid w:val="00DC1F0C"/>
    <w:rsid w:val="00DC2592"/>
    <w:rsid w:val="00DC2979"/>
    <w:rsid w:val="00DC2C74"/>
    <w:rsid w:val="00DC328E"/>
    <w:rsid w:val="00DC3B74"/>
    <w:rsid w:val="00DC3CFF"/>
    <w:rsid w:val="00DC3EE1"/>
    <w:rsid w:val="00DC45D3"/>
    <w:rsid w:val="00DC56BD"/>
    <w:rsid w:val="00DC5E50"/>
    <w:rsid w:val="00DC6291"/>
    <w:rsid w:val="00DC6483"/>
    <w:rsid w:val="00DC65BA"/>
    <w:rsid w:val="00DC712C"/>
    <w:rsid w:val="00DC79FD"/>
    <w:rsid w:val="00DC7E85"/>
    <w:rsid w:val="00DD0545"/>
    <w:rsid w:val="00DD0670"/>
    <w:rsid w:val="00DD0868"/>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8BC"/>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4A3B"/>
    <w:rsid w:val="00DE57F1"/>
    <w:rsid w:val="00DE5FCB"/>
    <w:rsid w:val="00DE62A5"/>
    <w:rsid w:val="00DE6567"/>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979"/>
    <w:rsid w:val="00DF4CAF"/>
    <w:rsid w:val="00DF4FF2"/>
    <w:rsid w:val="00DF52FC"/>
    <w:rsid w:val="00DF54EA"/>
    <w:rsid w:val="00DF5E85"/>
    <w:rsid w:val="00DF616B"/>
    <w:rsid w:val="00DF6B94"/>
    <w:rsid w:val="00DF72F3"/>
    <w:rsid w:val="00DF7B51"/>
    <w:rsid w:val="00DF7C3D"/>
    <w:rsid w:val="00E00515"/>
    <w:rsid w:val="00E00AF7"/>
    <w:rsid w:val="00E01283"/>
    <w:rsid w:val="00E0231F"/>
    <w:rsid w:val="00E0266E"/>
    <w:rsid w:val="00E02F7C"/>
    <w:rsid w:val="00E03703"/>
    <w:rsid w:val="00E03ED3"/>
    <w:rsid w:val="00E0422A"/>
    <w:rsid w:val="00E043A6"/>
    <w:rsid w:val="00E0479D"/>
    <w:rsid w:val="00E04B31"/>
    <w:rsid w:val="00E04EE2"/>
    <w:rsid w:val="00E052EA"/>
    <w:rsid w:val="00E059B2"/>
    <w:rsid w:val="00E06184"/>
    <w:rsid w:val="00E06752"/>
    <w:rsid w:val="00E06B49"/>
    <w:rsid w:val="00E06C8C"/>
    <w:rsid w:val="00E0749E"/>
    <w:rsid w:val="00E079D0"/>
    <w:rsid w:val="00E07CB1"/>
    <w:rsid w:val="00E10331"/>
    <w:rsid w:val="00E10B18"/>
    <w:rsid w:val="00E10CBB"/>
    <w:rsid w:val="00E10CBD"/>
    <w:rsid w:val="00E11512"/>
    <w:rsid w:val="00E115F2"/>
    <w:rsid w:val="00E1172B"/>
    <w:rsid w:val="00E11730"/>
    <w:rsid w:val="00E119EB"/>
    <w:rsid w:val="00E11BF0"/>
    <w:rsid w:val="00E11E74"/>
    <w:rsid w:val="00E12A24"/>
    <w:rsid w:val="00E137C2"/>
    <w:rsid w:val="00E13ACD"/>
    <w:rsid w:val="00E13B19"/>
    <w:rsid w:val="00E13C64"/>
    <w:rsid w:val="00E13F7A"/>
    <w:rsid w:val="00E14DB8"/>
    <w:rsid w:val="00E1502C"/>
    <w:rsid w:val="00E152C5"/>
    <w:rsid w:val="00E15F7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1E4"/>
    <w:rsid w:val="00E23306"/>
    <w:rsid w:val="00E234E9"/>
    <w:rsid w:val="00E24078"/>
    <w:rsid w:val="00E243F1"/>
    <w:rsid w:val="00E24724"/>
    <w:rsid w:val="00E24A9F"/>
    <w:rsid w:val="00E24BD6"/>
    <w:rsid w:val="00E2509E"/>
    <w:rsid w:val="00E253C2"/>
    <w:rsid w:val="00E2543F"/>
    <w:rsid w:val="00E25928"/>
    <w:rsid w:val="00E260BD"/>
    <w:rsid w:val="00E26BAB"/>
    <w:rsid w:val="00E27004"/>
    <w:rsid w:val="00E27361"/>
    <w:rsid w:val="00E2753F"/>
    <w:rsid w:val="00E27A8F"/>
    <w:rsid w:val="00E309E1"/>
    <w:rsid w:val="00E30BC9"/>
    <w:rsid w:val="00E31151"/>
    <w:rsid w:val="00E31E3D"/>
    <w:rsid w:val="00E32B0F"/>
    <w:rsid w:val="00E33445"/>
    <w:rsid w:val="00E336A5"/>
    <w:rsid w:val="00E33D6A"/>
    <w:rsid w:val="00E33F78"/>
    <w:rsid w:val="00E3407E"/>
    <w:rsid w:val="00E34134"/>
    <w:rsid w:val="00E342F2"/>
    <w:rsid w:val="00E34D53"/>
    <w:rsid w:val="00E35F6D"/>
    <w:rsid w:val="00E361EA"/>
    <w:rsid w:val="00E36450"/>
    <w:rsid w:val="00E375DC"/>
    <w:rsid w:val="00E37AD3"/>
    <w:rsid w:val="00E37C3E"/>
    <w:rsid w:val="00E37D9A"/>
    <w:rsid w:val="00E37E35"/>
    <w:rsid w:val="00E40202"/>
    <w:rsid w:val="00E402CF"/>
    <w:rsid w:val="00E402DC"/>
    <w:rsid w:val="00E4031F"/>
    <w:rsid w:val="00E403EB"/>
    <w:rsid w:val="00E40F7B"/>
    <w:rsid w:val="00E414C0"/>
    <w:rsid w:val="00E41D82"/>
    <w:rsid w:val="00E42288"/>
    <w:rsid w:val="00E428AF"/>
    <w:rsid w:val="00E4328F"/>
    <w:rsid w:val="00E43524"/>
    <w:rsid w:val="00E43B1B"/>
    <w:rsid w:val="00E43C0F"/>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0E49"/>
    <w:rsid w:val="00E51359"/>
    <w:rsid w:val="00E516E4"/>
    <w:rsid w:val="00E5259B"/>
    <w:rsid w:val="00E52675"/>
    <w:rsid w:val="00E52F12"/>
    <w:rsid w:val="00E52FCC"/>
    <w:rsid w:val="00E52FE9"/>
    <w:rsid w:val="00E53398"/>
    <w:rsid w:val="00E53F0D"/>
    <w:rsid w:val="00E5433F"/>
    <w:rsid w:val="00E54C80"/>
    <w:rsid w:val="00E55055"/>
    <w:rsid w:val="00E5535D"/>
    <w:rsid w:val="00E55808"/>
    <w:rsid w:val="00E55A6C"/>
    <w:rsid w:val="00E55E31"/>
    <w:rsid w:val="00E5620E"/>
    <w:rsid w:val="00E56B88"/>
    <w:rsid w:val="00E56EB2"/>
    <w:rsid w:val="00E5737F"/>
    <w:rsid w:val="00E57F89"/>
    <w:rsid w:val="00E60A3A"/>
    <w:rsid w:val="00E60EF6"/>
    <w:rsid w:val="00E61190"/>
    <w:rsid w:val="00E615A7"/>
    <w:rsid w:val="00E61A7E"/>
    <w:rsid w:val="00E62C51"/>
    <w:rsid w:val="00E63622"/>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77533"/>
    <w:rsid w:val="00E77E1E"/>
    <w:rsid w:val="00E80A0C"/>
    <w:rsid w:val="00E815AC"/>
    <w:rsid w:val="00E817F5"/>
    <w:rsid w:val="00E81F7E"/>
    <w:rsid w:val="00E8245B"/>
    <w:rsid w:val="00E83B7D"/>
    <w:rsid w:val="00E83D83"/>
    <w:rsid w:val="00E84287"/>
    <w:rsid w:val="00E84754"/>
    <w:rsid w:val="00E85141"/>
    <w:rsid w:val="00E86EEE"/>
    <w:rsid w:val="00E90046"/>
    <w:rsid w:val="00E9023F"/>
    <w:rsid w:val="00E902E1"/>
    <w:rsid w:val="00E903DD"/>
    <w:rsid w:val="00E907D1"/>
    <w:rsid w:val="00E90921"/>
    <w:rsid w:val="00E90EF2"/>
    <w:rsid w:val="00E920E0"/>
    <w:rsid w:val="00E927E5"/>
    <w:rsid w:val="00E93DF3"/>
    <w:rsid w:val="00E93FD6"/>
    <w:rsid w:val="00E94723"/>
    <w:rsid w:val="00E94742"/>
    <w:rsid w:val="00E94F12"/>
    <w:rsid w:val="00E95063"/>
    <w:rsid w:val="00E95763"/>
    <w:rsid w:val="00E95EAC"/>
    <w:rsid w:val="00E966A3"/>
    <w:rsid w:val="00E96BA8"/>
    <w:rsid w:val="00E96FE8"/>
    <w:rsid w:val="00E9717A"/>
    <w:rsid w:val="00E97698"/>
    <w:rsid w:val="00E97D33"/>
    <w:rsid w:val="00EA053D"/>
    <w:rsid w:val="00EA061A"/>
    <w:rsid w:val="00EA1165"/>
    <w:rsid w:val="00EA1322"/>
    <w:rsid w:val="00EA132C"/>
    <w:rsid w:val="00EA19C1"/>
    <w:rsid w:val="00EA22A5"/>
    <w:rsid w:val="00EA2359"/>
    <w:rsid w:val="00EA2580"/>
    <w:rsid w:val="00EA2CA4"/>
    <w:rsid w:val="00EA2F8A"/>
    <w:rsid w:val="00EA3012"/>
    <w:rsid w:val="00EA3D3E"/>
    <w:rsid w:val="00EA3FF4"/>
    <w:rsid w:val="00EA5231"/>
    <w:rsid w:val="00EA546F"/>
    <w:rsid w:val="00EA551C"/>
    <w:rsid w:val="00EA55B5"/>
    <w:rsid w:val="00EA5A54"/>
    <w:rsid w:val="00EA6190"/>
    <w:rsid w:val="00EA7197"/>
    <w:rsid w:val="00EA76E9"/>
    <w:rsid w:val="00EA7B7C"/>
    <w:rsid w:val="00EB030C"/>
    <w:rsid w:val="00EB0CFC"/>
    <w:rsid w:val="00EB0D5C"/>
    <w:rsid w:val="00EB0EF5"/>
    <w:rsid w:val="00EB113C"/>
    <w:rsid w:val="00EB14EC"/>
    <w:rsid w:val="00EB1640"/>
    <w:rsid w:val="00EB215D"/>
    <w:rsid w:val="00EB29D9"/>
    <w:rsid w:val="00EB2AAD"/>
    <w:rsid w:val="00EB3570"/>
    <w:rsid w:val="00EB36D6"/>
    <w:rsid w:val="00EB447F"/>
    <w:rsid w:val="00EB5036"/>
    <w:rsid w:val="00EB527B"/>
    <w:rsid w:val="00EB5344"/>
    <w:rsid w:val="00EB564A"/>
    <w:rsid w:val="00EB57AC"/>
    <w:rsid w:val="00EB5DC6"/>
    <w:rsid w:val="00EB6129"/>
    <w:rsid w:val="00EB6744"/>
    <w:rsid w:val="00EB68A3"/>
    <w:rsid w:val="00EB7303"/>
    <w:rsid w:val="00EB7A38"/>
    <w:rsid w:val="00EB7C54"/>
    <w:rsid w:val="00EC0514"/>
    <w:rsid w:val="00EC0C27"/>
    <w:rsid w:val="00EC17F4"/>
    <w:rsid w:val="00EC1897"/>
    <w:rsid w:val="00EC1C93"/>
    <w:rsid w:val="00EC1DAF"/>
    <w:rsid w:val="00EC1E30"/>
    <w:rsid w:val="00EC228F"/>
    <w:rsid w:val="00EC2365"/>
    <w:rsid w:val="00EC355E"/>
    <w:rsid w:val="00EC35CA"/>
    <w:rsid w:val="00EC3F25"/>
    <w:rsid w:val="00EC4964"/>
    <w:rsid w:val="00EC57CE"/>
    <w:rsid w:val="00EC5876"/>
    <w:rsid w:val="00EC58D6"/>
    <w:rsid w:val="00EC5C38"/>
    <w:rsid w:val="00EC64A5"/>
    <w:rsid w:val="00EC698E"/>
    <w:rsid w:val="00EC6E93"/>
    <w:rsid w:val="00EC7201"/>
    <w:rsid w:val="00EC74CB"/>
    <w:rsid w:val="00ED009A"/>
    <w:rsid w:val="00ED0A2F"/>
    <w:rsid w:val="00ED0BD1"/>
    <w:rsid w:val="00ED17D3"/>
    <w:rsid w:val="00ED196D"/>
    <w:rsid w:val="00ED1CD8"/>
    <w:rsid w:val="00ED1DFF"/>
    <w:rsid w:val="00ED1E5F"/>
    <w:rsid w:val="00ED1F49"/>
    <w:rsid w:val="00ED253B"/>
    <w:rsid w:val="00ED2C6B"/>
    <w:rsid w:val="00ED2EDC"/>
    <w:rsid w:val="00ED3941"/>
    <w:rsid w:val="00ED3AF5"/>
    <w:rsid w:val="00ED3C10"/>
    <w:rsid w:val="00ED3CC3"/>
    <w:rsid w:val="00ED3E38"/>
    <w:rsid w:val="00ED4559"/>
    <w:rsid w:val="00ED583F"/>
    <w:rsid w:val="00ED5995"/>
    <w:rsid w:val="00ED6362"/>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C5C"/>
    <w:rsid w:val="00EE3DE3"/>
    <w:rsid w:val="00EE435D"/>
    <w:rsid w:val="00EE4561"/>
    <w:rsid w:val="00EE465D"/>
    <w:rsid w:val="00EE482A"/>
    <w:rsid w:val="00EE5208"/>
    <w:rsid w:val="00EE5652"/>
    <w:rsid w:val="00EE56E2"/>
    <w:rsid w:val="00EE59AC"/>
    <w:rsid w:val="00EE5AED"/>
    <w:rsid w:val="00EE5DA8"/>
    <w:rsid w:val="00EE5E14"/>
    <w:rsid w:val="00EE5FEA"/>
    <w:rsid w:val="00EE6223"/>
    <w:rsid w:val="00EE68A7"/>
    <w:rsid w:val="00EE6930"/>
    <w:rsid w:val="00EE6DD0"/>
    <w:rsid w:val="00EE7067"/>
    <w:rsid w:val="00EE756F"/>
    <w:rsid w:val="00EE79F9"/>
    <w:rsid w:val="00EE7B5F"/>
    <w:rsid w:val="00EE7C6C"/>
    <w:rsid w:val="00EE7CEC"/>
    <w:rsid w:val="00EF04A7"/>
    <w:rsid w:val="00EF0EAD"/>
    <w:rsid w:val="00EF13DB"/>
    <w:rsid w:val="00EF1CCC"/>
    <w:rsid w:val="00EF2460"/>
    <w:rsid w:val="00EF2926"/>
    <w:rsid w:val="00EF2AA0"/>
    <w:rsid w:val="00EF3055"/>
    <w:rsid w:val="00EF3A23"/>
    <w:rsid w:val="00EF3EB3"/>
    <w:rsid w:val="00EF45E8"/>
    <w:rsid w:val="00EF4AF0"/>
    <w:rsid w:val="00EF5747"/>
    <w:rsid w:val="00EF58A9"/>
    <w:rsid w:val="00EF6371"/>
    <w:rsid w:val="00EF6639"/>
    <w:rsid w:val="00EF7F8D"/>
    <w:rsid w:val="00F000A6"/>
    <w:rsid w:val="00F00835"/>
    <w:rsid w:val="00F008BD"/>
    <w:rsid w:val="00F00F33"/>
    <w:rsid w:val="00F02F69"/>
    <w:rsid w:val="00F037F4"/>
    <w:rsid w:val="00F03827"/>
    <w:rsid w:val="00F03ADD"/>
    <w:rsid w:val="00F03BE2"/>
    <w:rsid w:val="00F040B0"/>
    <w:rsid w:val="00F04238"/>
    <w:rsid w:val="00F042EA"/>
    <w:rsid w:val="00F04A07"/>
    <w:rsid w:val="00F062D3"/>
    <w:rsid w:val="00F06951"/>
    <w:rsid w:val="00F07609"/>
    <w:rsid w:val="00F1018F"/>
    <w:rsid w:val="00F113A2"/>
    <w:rsid w:val="00F115F7"/>
    <w:rsid w:val="00F11E31"/>
    <w:rsid w:val="00F11FC2"/>
    <w:rsid w:val="00F1252A"/>
    <w:rsid w:val="00F126F3"/>
    <w:rsid w:val="00F1289B"/>
    <w:rsid w:val="00F129C1"/>
    <w:rsid w:val="00F13209"/>
    <w:rsid w:val="00F13354"/>
    <w:rsid w:val="00F13763"/>
    <w:rsid w:val="00F13A3C"/>
    <w:rsid w:val="00F14387"/>
    <w:rsid w:val="00F14F1C"/>
    <w:rsid w:val="00F1577D"/>
    <w:rsid w:val="00F1586B"/>
    <w:rsid w:val="00F15A58"/>
    <w:rsid w:val="00F16E93"/>
    <w:rsid w:val="00F17111"/>
    <w:rsid w:val="00F171C0"/>
    <w:rsid w:val="00F174FF"/>
    <w:rsid w:val="00F17D49"/>
    <w:rsid w:val="00F17FEC"/>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89D"/>
    <w:rsid w:val="00F26945"/>
    <w:rsid w:val="00F26BFF"/>
    <w:rsid w:val="00F26CAC"/>
    <w:rsid w:val="00F26D3D"/>
    <w:rsid w:val="00F27A23"/>
    <w:rsid w:val="00F27E8F"/>
    <w:rsid w:val="00F3000B"/>
    <w:rsid w:val="00F30773"/>
    <w:rsid w:val="00F3091A"/>
    <w:rsid w:val="00F3101C"/>
    <w:rsid w:val="00F312DA"/>
    <w:rsid w:val="00F315E8"/>
    <w:rsid w:val="00F31BFF"/>
    <w:rsid w:val="00F31CC3"/>
    <w:rsid w:val="00F31FDF"/>
    <w:rsid w:val="00F32058"/>
    <w:rsid w:val="00F325FC"/>
    <w:rsid w:val="00F32767"/>
    <w:rsid w:val="00F32CA5"/>
    <w:rsid w:val="00F32D2D"/>
    <w:rsid w:val="00F334F5"/>
    <w:rsid w:val="00F34136"/>
    <w:rsid w:val="00F341C6"/>
    <w:rsid w:val="00F35029"/>
    <w:rsid w:val="00F35801"/>
    <w:rsid w:val="00F358F6"/>
    <w:rsid w:val="00F36385"/>
    <w:rsid w:val="00F36C90"/>
    <w:rsid w:val="00F37337"/>
    <w:rsid w:val="00F37C97"/>
    <w:rsid w:val="00F40365"/>
    <w:rsid w:val="00F4067A"/>
    <w:rsid w:val="00F40710"/>
    <w:rsid w:val="00F41467"/>
    <w:rsid w:val="00F41606"/>
    <w:rsid w:val="00F418C7"/>
    <w:rsid w:val="00F41B7A"/>
    <w:rsid w:val="00F42869"/>
    <w:rsid w:val="00F42917"/>
    <w:rsid w:val="00F42F83"/>
    <w:rsid w:val="00F42FF9"/>
    <w:rsid w:val="00F434FE"/>
    <w:rsid w:val="00F43A90"/>
    <w:rsid w:val="00F43F10"/>
    <w:rsid w:val="00F445E1"/>
    <w:rsid w:val="00F44891"/>
    <w:rsid w:val="00F4491C"/>
    <w:rsid w:val="00F450E3"/>
    <w:rsid w:val="00F46672"/>
    <w:rsid w:val="00F46D16"/>
    <w:rsid w:val="00F46D4D"/>
    <w:rsid w:val="00F4708E"/>
    <w:rsid w:val="00F473CD"/>
    <w:rsid w:val="00F5015E"/>
    <w:rsid w:val="00F50255"/>
    <w:rsid w:val="00F503A7"/>
    <w:rsid w:val="00F504F7"/>
    <w:rsid w:val="00F50C0B"/>
    <w:rsid w:val="00F50C1B"/>
    <w:rsid w:val="00F510B7"/>
    <w:rsid w:val="00F525DD"/>
    <w:rsid w:val="00F53257"/>
    <w:rsid w:val="00F53B3E"/>
    <w:rsid w:val="00F53F1D"/>
    <w:rsid w:val="00F54DDC"/>
    <w:rsid w:val="00F55128"/>
    <w:rsid w:val="00F55811"/>
    <w:rsid w:val="00F55835"/>
    <w:rsid w:val="00F55CD0"/>
    <w:rsid w:val="00F56026"/>
    <w:rsid w:val="00F565A0"/>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53D"/>
    <w:rsid w:val="00F66810"/>
    <w:rsid w:val="00F66980"/>
    <w:rsid w:val="00F670A7"/>
    <w:rsid w:val="00F70012"/>
    <w:rsid w:val="00F700EF"/>
    <w:rsid w:val="00F70654"/>
    <w:rsid w:val="00F70D17"/>
    <w:rsid w:val="00F7108B"/>
    <w:rsid w:val="00F71D16"/>
    <w:rsid w:val="00F71E31"/>
    <w:rsid w:val="00F72274"/>
    <w:rsid w:val="00F72825"/>
    <w:rsid w:val="00F72F48"/>
    <w:rsid w:val="00F737FE"/>
    <w:rsid w:val="00F74747"/>
    <w:rsid w:val="00F74F83"/>
    <w:rsid w:val="00F75175"/>
    <w:rsid w:val="00F752AB"/>
    <w:rsid w:val="00F7549D"/>
    <w:rsid w:val="00F759B2"/>
    <w:rsid w:val="00F75BAA"/>
    <w:rsid w:val="00F75CCA"/>
    <w:rsid w:val="00F75F38"/>
    <w:rsid w:val="00F768E4"/>
    <w:rsid w:val="00F76D8E"/>
    <w:rsid w:val="00F77546"/>
    <w:rsid w:val="00F775E7"/>
    <w:rsid w:val="00F7786C"/>
    <w:rsid w:val="00F77CC6"/>
    <w:rsid w:val="00F77D87"/>
    <w:rsid w:val="00F77D95"/>
    <w:rsid w:val="00F80404"/>
    <w:rsid w:val="00F80AD7"/>
    <w:rsid w:val="00F80CBB"/>
    <w:rsid w:val="00F81C80"/>
    <w:rsid w:val="00F82124"/>
    <w:rsid w:val="00F8268B"/>
    <w:rsid w:val="00F82695"/>
    <w:rsid w:val="00F827CF"/>
    <w:rsid w:val="00F83A47"/>
    <w:rsid w:val="00F84486"/>
    <w:rsid w:val="00F844AA"/>
    <w:rsid w:val="00F853F6"/>
    <w:rsid w:val="00F85801"/>
    <w:rsid w:val="00F85918"/>
    <w:rsid w:val="00F85961"/>
    <w:rsid w:val="00F86324"/>
    <w:rsid w:val="00F867B2"/>
    <w:rsid w:val="00F867E6"/>
    <w:rsid w:val="00F86D45"/>
    <w:rsid w:val="00F86E62"/>
    <w:rsid w:val="00F8721D"/>
    <w:rsid w:val="00F87258"/>
    <w:rsid w:val="00F87BAF"/>
    <w:rsid w:val="00F9045B"/>
    <w:rsid w:val="00F904A9"/>
    <w:rsid w:val="00F908F1"/>
    <w:rsid w:val="00F909F7"/>
    <w:rsid w:val="00F90AE8"/>
    <w:rsid w:val="00F9202B"/>
    <w:rsid w:val="00F92196"/>
    <w:rsid w:val="00F92376"/>
    <w:rsid w:val="00F9245B"/>
    <w:rsid w:val="00F92EE0"/>
    <w:rsid w:val="00F92F11"/>
    <w:rsid w:val="00F938CC"/>
    <w:rsid w:val="00F943B5"/>
    <w:rsid w:val="00F94516"/>
    <w:rsid w:val="00F947C8"/>
    <w:rsid w:val="00F94A5D"/>
    <w:rsid w:val="00F94C0B"/>
    <w:rsid w:val="00F94C1D"/>
    <w:rsid w:val="00F953EE"/>
    <w:rsid w:val="00F9587E"/>
    <w:rsid w:val="00F9595F"/>
    <w:rsid w:val="00F95F50"/>
    <w:rsid w:val="00F96C9A"/>
    <w:rsid w:val="00F96E82"/>
    <w:rsid w:val="00F97490"/>
    <w:rsid w:val="00F97985"/>
    <w:rsid w:val="00FA0228"/>
    <w:rsid w:val="00FA09BC"/>
    <w:rsid w:val="00FA0BB2"/>
    <w:rsid w:val="00FA1000"/>
    <w:rsid w:val="00FA1200"/>
    <w:rsid w:val="00FA15E8"/>
    <w:rsid w:val="00FA1930"/>
    <w:rsid w:val="00FA1C10"/>
    <w:rsid w:val="00FA1EEA"/>
    <w:rsid w:val="00FA2597"/>
    <w:rsid w:val="00FA25A1"/>
    <w:rsid w:val="00FA2B61"/>
    <w:rsid w:val="00FA2C25"/>
    <w:rsid w:val="00FA2CA7"/>
    <w:rsid w:val="00FA2D02"/>
    <w:rsid w:val="00FA3356"/>
    <w:rsid w:val="00FA3F2E"/>
    <w:rsid w:val="00FA4904"/>
    <w:rsid w:val="00FA4CED"/>
    <w:rsid w:val="00FA4E81"/>
    <w:rsid w:val="00FA55FA"/>
    <w:rsid w:val="00FA5712"/>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5F9"/>
    <w:rsid w:val="00FB5891"/>
    <w:rsid w:val="00FB58E4"/>
    <w:rsid w:val="00FB59A5"/>
    <w:rsid w:val="00FB5CD3"/>
    <w:rsid w:val="00FB5DAA"/>
    <w:rsid w:val="00FB6865"/>
    <w:rsid w:val="00FB6C02"/>
    <w:rsid w:val="00FB7BE8"/>
    <w:rsid w:val="00FC07AF"/>
    <w:rsid w:val="00FC07B0"/>
    <w:rsid w:val="00FC0AA0"/>
    <w:rsid w:val="00FC0F5A"/>
    <w:rsid w:val="00FC1F62"/>
    <w:rsid w:val="00FC26C5"/>
    <w:rsid w:val="00FC3428"/>
    <w:rsid w:val="00FC36F6"/>
    <w:rsid w:val="00FC3C4F"/>
    <w:rsid w:val="00FC3C5E"/>
    <w:rsid w:val="00FC3F9F"/>
    <w:rsid w:val="00FC47EA"/>
    <w:rsid w:val="00FC59EC"/>
    <w:rsid w:val="00FC5A9B"/>
    <w:rsid w:val="00FC5FB3"/>
    <w:rsid w:val="00FC66F3"/>
    <w:rsid w:val="00FC67BB"/>
    <w:rsid w:val="00FC6949"/>
    <w:rsid w:val="00FC6D2A"/>
    <w:rsid w:val="00FC7463"/>
    <w:rsid w:val="00FC76F2"/>
    <w:rsid w:val="00FC7700"/>
    <w:rsid w:val="00FC7CAA"/>
    <w:rsid w:val="00FD08F7"/>
    <w:rsid w:val="00FD15A7"/>
    <w:rsid w:val="00FD23BE"/>
    <w:rsid w:val="00FD25E4"/>
    <w:rsid w:val="00FD26AC"/>
    <w:rsid w:val="00FD2857"/>
    <w:rsid w:val="00FD2A3C"/>
    <w:rsid w:val="00FD3679"/>
    <w:rsid w:val="00FD39B5"/>
    <w:rsid w:val="00FD3B93"/>
    <w:rsid w:val="00FD3D70"/>
    <w:rsid w:val="00FD4523"/>
    <w:rsid w:val="00FD4FF0"/>
    <w:rsid w:val="00FD50D2"/>
    <w:rsid w:val="00FD55FE"/>
    <w:rsid w:val="00FD5959"/>
    <w:rsid w:val="00FD5FFC"/>
    <w:rsid w:val="00FD60D1"/>
    <w:rsid w:val="00FD626E"/>
    <w:rsid w:val="00FD62CE"/>
    <w:rsid w:val="00FD6A0E"/>
    <w:rsid w:val="00FD6B8F"/>
    <w:rsid w:val="00FD6F3D"/>
    <w:rsid w:val="00FD70C7"/>
    <w:rsid w:val="00FD7189"/>
    <w:rsid w:val="00FD7A2D"/>
    <w:rsid w:val="00FD7B02"/>
    <w:rsid w:val="00FE0EE8"/>
    <w:rsid w:val="00FE1AB6"/>
    <w:rsid w:val="00FE1ADD"/>
    <w:rsid w:val="00FE2501"/>
    <w:rsid w:val="00FE272E"/>
    <w:rsid w:val="00FE27D5"/>
    <w:rsid w:val="00FE2C4E"/>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1E5"/>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9D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0B2C3"/>
  <w15:docId w15:val="{A3BC1309-18D2-46B1-B9E4-BF75D3C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link w:val="SinespaciadoCar"/>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2F0BD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220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710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4F1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2F336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F625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D30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10BF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24B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1E652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758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519884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9270773">
      <w:bodyDiv w:val="1"/>
      <w:marLeft w:val="0"/>
      <w:marRight w:val="0"/>
      <w:marTop w:val="0"/>
      <w:marBottom w:val="0"/>
      <w:divBdr>
        <w:top w:val="none" w:sz="0" w:space="0" w:color="auto"/>
        <w:left w:val="none" w:sz="0" w:space="0" w:color="auto"/>
        <w:bottom w:val="none" w:sz="0" w:space="0" w:color="auto"/>
        <w:right w:val="none" w:sz="0" w:space="0" w:color="auto"/>
      </w:divBdr>
    </w:div>
    <w:div w:id="1552689941">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3234205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6579">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86003317">
      <w:bodyDiv w:val="1"/>
      <w:marLeft w:val="0"/>
      <w:marRight w:val="0"/>
      <w:marTop w:val="0"/>
      <w:marBottom w:val="0"/>
      <w:divBdr>
        <w:top w:val="none" w:sz="0" w:space="0" w:color="auto"/>
        <w:left w:val="none" w:sz="0" w:space="0" w:color="auto"/>
        <w:bottom w:val="none" w:sz="0" w:space="0" w:color="auto"/>
        <w:right w:val="none" w:sz="0" w:space="0" w:color="auto"/>
      </w:divBdr>
    </w:div>
    <w:div w:id="198819499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s.gob.pe/sistema-financiero/clasificadoras-de-riesgo" TargetMode="External"/><Relationship Id="rId18" Type="http://schemas.openxmlformats.org/officeDocument/2006/relationships/header" Target="header1.xml"/><Relationship Id="rId26" Type="http://schemas.openxmlformats.org/officeDocument/2006/relationships/hyperlink" Target="http://www2.trabajo.gob.pe/servicios-en-linea-2-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yperlink" Target="http://www.else.co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rjibaja@else.com.pe"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mercadoz@else.com.pe"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relacion-de-empresas-que-se-encuentran-autorizadas-a-emitir-cartas-fianza"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82610839-D2BB-4CA4-BDE7-C75C73D2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53</TotalTime>
  <Pages>69</Pages>
  <Words>23709</Words>
  <Characters>130405</Characters>
  <Application>Microsoft Office Word</Application>
  <DocSecurity>0</DocSecurity>
  <Lines>1086</Lines>
  <Paragraphs>307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OBRAS</vt:lpstr>
      <vt:lpstr/>
    </vt:vector>
  </TitlesOfParts>
  <Company>SUBDIRECCION DE PROCESOS ESPECIALES – DIRECCION TECNICO NORMATIVACIÓN TECNICO TÉCNICOVA</Company>
  <LinksUpToDate>false</LinksUpToDate>
  <CharactersWithSpaces>153807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cp:lastModifiedBy>Fernando Martín Mercado Zamalloa</cp:lastModifiedBy>
  <cp:revision>5</cp:revision>
  <cp:lastPrinted>2019-03-18T17:32:00Z</cp:lastPrinted>
  <dcterms:created xsi:type="dcterms:W3CDTF">2021-12-30T00:08:00Z</dcterms:created>
  <dcterms:modified xsi:type="dcterms:W3CDTF">2021-12-30T20:27:00Z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